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版本号：240812001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2024年9月至2026年8月移动警务信息查询服务项目</w:t>
      </w:r>
    </w:p>
    <w:p>
      <w:pPr>
        <w:pStyle w:val="null3"/>
        <w:jc w:val="center"/>
        <w:outlineLvl w:val="5"/>
      </w:pPr>
      <w:r>
        <w:rPr>
          <w:sz w:val="15"/>
          <w:b/>
        </w:rPr>
        <w:t xml:space="preserve">采购项目编号: </w:t>
      </w:r>
      <w:r>
        <w:rPr>
          <w:sz w:val="15"/>
          <w:b/>
        </w:rPr>
        <w:t>SDZC2024-171</w:t>
      </w:r>
      <w:r>
        <w:br/>
      </w:r>
      <w:r>
        <w:br/>
      </w:r>
      <w:r>
        <w:br/>
      </w:r>
    </w:p>
    <w:p>
      <w:pPr>
        <w:pStyle w:val="null3"/>
        <w:jc w:val="center"/>
        <w:outlineLvl w:val="5"/>
      </w:pPr>
      <w:r>
        <w:rPr>
          <w:sz w:val="15"/>
          <w:b/>
        </w:rPr>
        <w:t>铜川市公安局耀州分局</w:t>
      </w:r>
    </w:p>
    <w:p>
      <w:pPr>
        <w:pStyle w:val="null3"/>
        <w:jc w:val="center"/>
        <w:outlineLvl w:val="5"/>
      </w:pPr>
      <w:r>
        <w:rPr>
          <w:sz w:val="15"/>
          <w:b/>
        </w:rPr>
        <w:t>陕西上德招标有限公司</w:t>
      </w:r>
      <w:r>
        <w:rPr>
          <w:sz w:val="15"/>
          <w:b/>
        </w:rPr>
        <w:t>共同编制</w:t>
      </w:r>
    </w:p>
    <w:p>
      <w:pPr>
        <w:pStyle w:val="null3"/>
        <w:jc w:val="center"/>
        <w:outlineLvl w:val="5"/>
      </w:pPr>
      <w:r>
        <w:rPr>
          <w:sz w:val="15"/>
          <w:b/>
        </w:rPr>
        <w:t>2024年08月12日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陕西上德招标有限公司</w:t>
      </w:r>
      <w:r>
        <w:rPr/>
        <w:t>（以下简称“代理机构”）受</w:t>
      </w:r>
      <w:r>
        <w:rPr/>
        <w:t>铜川市公安局耀州分局</w:t>
      </w:r>
      <w:r>
        <w:rPr/>
        <w:t>委托，拟对</w:t>
      </w:r>
      <w:r>
        <w:rPr/>
        <w:t>2024年9月至2026年8月移动警务信息查询服务项目</w:t>
      </w:r>
      <w:r>
        <w:rPr/>
        <w:t>采用单一来源方式进行采购，现邀请贵公司参加该项目的协商。</w:t>
      </w:r>
    </w:p>
    <w:p>
      <w:pPr>
        <w:pStyle w:val="null3"/>
        <w:outlineLvl w:val="2"/>
      </w:pPr>
      <w:r>
        <w:rPr>
          <w:sz w:val="28"/>
          <w:b/>
        </w:rPr>
        <w:t xml:space="preserve"> 一、采购项目编号：</w:t>
      </w:r>
      <w:r>
        <w:rPr>
          <w:sz w:val="28"/>
          <w:b/>
        </w:rPr>
        <w:t>SDZC2024-171</w:t>
      </w:r>
    </w:p>
    <w:p>
      <w:pPr>
        <w:pStyle w:val="null3"/>
        <w:outlineLvl w:val="2"/>
      </w:pPr>
      <w:r>
        <w:rPr>
          <w:sz w:val="28"/>
          <w:b/>
        </w:rPr>
        <w:t xml:space="preserve"> 二、采购项目名称：</w:t>
      </w:r>
      <w:r>
        <w:rPr>
          <w:sz w:val="28"/>
          <w:b/>
        </w:rPr>
        <w:t>2024年9月至2026年8月移动警务信息查询服务项目</w:t>
      </w:r>
    </w:p>
    <w:p>
      <w:pPr>
        <w:pStyle w:val="null3"/>
        <w:outlineLvl w:val="2"/>
      </w:pPr>
      <w:r>
        <w:rPr>
          <w:sz w:val="28"/>
          <w:b/>
        </w:rPr>
        <w:t>三、协商项目简介：</w:t>
      </w:r>
    </w:p>
    <w:p>
      <w:pPr>
        <w:pStyle w:val="null3"/>
        <w:ind w:firstLine="480"/>
      </w:pPr>
      <w:r>
        <w:rPr/>
        <w:t>2024年9月至2026年8月移动警务信息查询服务</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提供投标人合法注册的法人或其他组织的营业执照/事业单位法人证书/非企业专业服务机构执业许可证/民办非企业单位登记证书：具有独立承担民事责任能力，提供投标人合法注册的法人或其他组织的营业执照/事业单位法人证书/非企业专业服务机构执业许可证/民办非企业单位登记证书；</w:t>
      </w:r>
    </w:p>
    <w:p>
      <w:pPr>
        <w:pStyle w:val="null3"/>
      </w:pPr>
      <w:r>
        <w:rPr/>
        <w:t>2、财务状况报告：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3、税收缴纳证明：税收缴纳证明：提供截止至开标时间前一年内任意一个月的缴纳凭据（增值税、企业所得税至少提供一种，依法免税的投标人应提供相关文件证明）；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t>5、具有履行本合同所必需的设备和专业技术能力的说明及承诺：提供具有履行本合同所必需的设备和专业技术能力的说明及承诺（提供书面说明及承诺，加盖投标人公章）；</w:t>
      </w:r>
    </w:p>
    <w:p>
      <w:pPr>
        <w:pStyle w:val="null3"/>
      </w:pPr>
      <w:r>
        <w:rPr/>
        <w:t>6、参加政府采购活动前三年内在经营活动中没有重大违法记录的书面声明：提供参加政府采购活动前三年内在经营活动中没有重大违法记录的书面声明（提供书面声明，加盖投标人公章）；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pPr>
        <w:pStyle w:val="null3"/>
      </w:pPr>
      <w:r>
        <w:rPr/>
        <w:t>8、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人在投标截止日当天在“信用中国”网站和中国政府采购网站进行查询，截图留档；如网站无投标人信息的，投标人须提供相关证明资料或书面声明）。</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铜川市公安局耀州分局</w:t>
      </w:r>
    </w:p>
    <w:p>
      <w:pPr>
        <w:pStyle w:val="null3"/>
      </w:pPr>
      <w:r>
        <w:rPr/>
        <w:t xml:space="preserve"> 地址： </w:t>
      </w:r>
      <w:r>
        <w:rPr/>
        <w:t>铜川市耀州区文营西路81号</w:t>
      </w:r>
    </w:p>
    <w:p>
      <w:pPr>
        <w:pStyle w:val="null3"/>
      </w:pPr>
      <w:r>
        <w:rPr/>
        <w:t xml:space="preserve"> 邮编： </w:t>
      </w:r>
      <w:r>
        <w:rPr/>
        <w:t>727199</w:t>
      </w:r>
    </w:p>
    <w:p>
      <w:pPr>
        <w:pStyle w:val="null3"/>
      </w:pPr>
      <w:r>
        <w:rPr/>
        <w:t xml:space="preserve"> 联系人： </w:t>
      </w:r>
      <w:r>
        <w:rPr/>
        <w:t>铜川市公安局耀州分局姚警官</w:t>
      </w:r>
    </w:p>
    <w:p>
      <w:pPr>
        <w:pStyle w:val="null3"/>
      </w:pPr>
      <w:r>
        <w:rPr/>
        <w:t xml:space="preserve"> 联系电话： </w:t>
      </w:r>
      <w:r>
        <w:rPr/>
        <w:t xml:space="preserve"> 0919-6189590</w:t>
      </w:r>
    </w:p>
    <w:p>
      <w:pPr>
        <w:pStyle w:val="null3"/>
        <w:outlineLvl w:val="2"/>
      </w:pPr>
      <w:r>
        <w:rPr>
          <w:sz w:val="28"/>
          <w:b/>
        </w:rPr>
        <w:t xml:space="preserve"> 代理机构：</w:t>
      </w:r>
      <w:r>
        <w:rPr>
          <w:sz w:val="28"/>
          <w:b/>
        </w:rPr>
        <w:t>陕西上德招标有限公司</w:t>
      </w:r>
    </w:p>
    <w:p>
      <w:pPr>
        <w:pStyle w:val="null3"/>
      </w:pPr>
      <w:r>
        <w:rPr/>
        <w:t xml:space="preserve"> 地址： </w:t>
      </w:r>
      <w:r>
        <w:rPr/>
        <w:t>西安市经开区凤城八路正尚国际金融广场A座7层703（张家堡转盘东南角）</w:t>
      </w:r>
    </w:p>
    <w:p>
      <w:pPr>
        <w:pStyle w:val="null3"/>
      </w:pPr>
      <w:r>
        <w:rPr/>
        <w:t xml:space="preserve"> 邮编： </w:t>
      </w:r>
      <w:r>
        <w:rPr/>
        <w:t>710000</w:t>
      </w:r>
    </w:p>
    <w:p>
      <w:pPr>
        <w:pStyle w:val="null3"/>
      </w:pPr>
      <w:r>
        <w:rPr/>
        <w:t xml:space="preserve"> 联系人： </w:t>
      </w:r>
      <w:r>
        <w:rPr/>
        <w:t>曹幸（6号工位）</w:t>
      </w:r>
    </w:p>
    <w:p>
      <w:pPr>
        <w:pStyle w:val="null3"/>
      </w:pPr>
      <w:r>
        <w:rPr/>
        <w:t xml:space="preserve"> 联系电话： </w:t>
      </w:r>
      <w:r>
        <w:rPr/>
        <w:t>029-86673953、86518381、89299829、89293231 转8006</w:t>
      </w:r>
    </w:p>
    <w:p>
      <w:pPr>
        <w:pStyle w:val="null3"/>
        <w:outlineLvl w:val="2"/>
      </w:pPr>
      <w:r>
        <w:rPr>
          <w:sz w:val="28"/>
          <w:b/>
        </w:rPr>
        <w:t xml:space="preserve"> 采购监督机构：</w:t>
      </w:r>
      <w:r>
        <w:rPr>
          <w:sz w:val="28"/>
          <w:b/>
        </w:rPr>
        <w:t>铜川市耀州区政府采购管理股</w:t>
      </w:r>
    </w:p>
    <w:p>
      <w:pPr>
        <w:pStyle w:val="null3"/>
        <w:ind w:firstLine="480"/>
      </w:pPr>
      <w:r>
        <w:rPr/>
        <w:t>联系人：</w:t>
      </w:r>
      <w:r>
        <w:rPr/>
        <w:t>袁峰</w:t>
      </w:r>
    </w:p>
    <w:p>
      <w:pPr>
        <w:pStyle w:val="null3"/>
        <w:ind w:firstLine="480"/>
      </w:pPr>
      <w:r>
        <w:rPr/>
        <w:t>联系电话：</w:t>
      </w:r>
      <w:r>
        <w:rPr/>
        <w:t>0919-6602227</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采购包1：1,976,110.00元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采购包1：1,976,110.00元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否</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否</w:t>
            </w:r>
            <w:r>
              <w:rPr/>
              <w:t>产品属于节能产品政府采购品目清单中应优先采购的产品范围，本项目采购</w:t>
            </w:r>
            <w:r>
              <w:rPr/>
              <w:t>否</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原《国家计委关于印发&lt;招标代理服务收费管理暂行办法&gt;的通知》(计价格〔2002〕1980号)、《国家发展改革委关于降低部分建设项目收费标准规范收费行为等有关问题的通知》(发改价格〔2011〕534号)规定执行。 汇款账户 1.开户行名称：陕西上德招标有限公司 2.开 户 行：西安银行股份有限公司文景路支行 3.账 号：707011510000013522 财务部联系方式：029-86673953、029-86518381、029-89299829、029-89293231 转8033 备注：供应商在汇款时须注明项目编号+项目简称</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铜川市公安局耀州分局</w:t>
      </w:r>
      <w:r>
        <w:rPr/>
        <w:t>和</w:t>
      </w:r>
      <w:r>
        <w:rPr/>
        <w:t>陕西上德招标有限公司</w:t>
      </w:r>
      <w:r>
        <w:rPr/>
        <w:t>享有。对采购文件中供应商参加本次政府采购活动应当具备的条件、项目技术、服务、商务及其他要求，评审标准由采购人负责解释。除前述采购文件内容，其他内容由</w:t>
      </w:r>
      <w:r>
        <w:rPr/>
        <w:t>陕西上德招标有限公司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铜川市公安局耀州分局</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陕西上德招标有限公司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符合国家及相关行业标准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陕西上德招标有限公司</w:t>
      </w:r>
      <w:r>
        <w:rPr/>
        <w:t xml:space="preserve"> 负责答复；供应商对除采购需求外的采购文件的询问、质疑由</w:t>
      </w:r>
      <w:r>
        <w:rPr/>
        <w:t>陕西上德招标有限公司</w:t>
      </w:r>
      <w:r>
        <w:rPr/>
        <w:t xml:space="preserve"> 负责答复；供应商对采购过程、采购结果的询问、质疑由 </w:t>
      </w:r>
      <w:r>
        <w:rPr/>
        <w:t>陕西上德招标有限公司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2024年9月至2026年8月移动警务信息查询服务项目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1,976,110.00</w:t>
      </w:r>
    </w:p>
    <w:p>
      <w:pPr>
        <w:pStyle w:val="null3"/>
      </w:pPr>
      <w:r>
        <w:rPr/>
        <w:t>采购包最高限价（元）: 1,976,110.00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1976110</w:t>
            </w:r>
          </w:p>
        </w:tc>
        <w:tc>
          <w:tcPr>
            <w:tcW w:type="dxa" w:w="831"/>
          </w:tcPr>
          <w:p>
            <w:pPr>
              <w:pStyle w:val="null3"/>
              <w:jc w:val="right"/>
            </w:pPr>
            <w:r>
              <w:rPr/>
              <w:t>1.00</w:t>
            </w:r>
          </w:p>
        </w:tc>
        <w:tc>
          <w:tcPr>
            <w:tcW w:type="dxa" w:w="831"/>
          </w:tcPr>
          <w:p>
            <w:pPr>
              <w:pStyle w:val="null3"/>
              <w:jc w:val="right"/>
            </w:pPr>
            <w:r>
              <w:rPr/>
              <w:t>1,976,110.00</w:t>
            </w:r>
          </w:p>
        </w:tc>
        <w:tc>
          <w:tcPr>
            <w:tcW w:type="dxa" w:w="831"/>
          </w:tcPr>
          <w:p>
            <w:pPr>
              <w:pStyle w:val="null3"/>
            </w:pPr>
            <w:r>
              <w:rPr/>
              <w:t>项</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标的名称：1976110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宋体" w:hAnsi="宋体" w:cs="宋体" w:eastAsia="宋体"/>
                <w:sz w:val="24"/>
                <w:b/>
              </w:rPr>
              <w:t>铜川市公安局耀州分局移动警务信息查询服务技术参数要求及</w:t>
            </w:r>
            <w:r>
              <w:rPr>
                <w:rFonts w:ascii="宋体" w:hAnsi="宋体" w:cs="宋体" w:eastAsia="宋体"/>
                <w:sz w:val="24"/>
                <w:b/>
              </w:rPr>
              <w:t>2024年9月1日至2026年8月31日服务清单</w:t>
            </w:r>
          </w:p>
          <w:p>
            <w:pPr>
              <w:pStyle w:val="null3"/>
              <w:jc w:val="center"/>
            </w:pPr>
            <w:r>
              <w:rPr>
                <w:rFonts w:ascii="宋体" w:hAnsi="宋体" w:cs="宋体" w:eastAsia="宋体"/>
                <w:sz w:val="24"/>
              </w:rPr>
              <w:t>1、提供统一、开放、共享、可持续移动警务应用开发，为公安民警提供更多、更优质的移动警务应用。</w:t>
            </w:r>
          </w:p>
          <w:p>
            <w:pPr>
              <w:pStyle w:val="null3"/>
              <w:ind w:firstLine="480"/>
              <w:jc w:val="both"/>
            </w:pPr>
            <w:r>
              <w:rPr>
                <w:rFonts w:ascii="宋体" w:hAnsi="宋体" w:cs="宋体" w:eastAsia="宋体"/>
                <w:sz w:val="24"/>
              </w:rPr>
              <w:t>2、</w:t>
            </w:r>
            <w:r>
              <w:rPr>
                <w:rFonts w:ascii="宋体" w:hAnsi="宋体" w:cs="宋体" w:eastAsia="宋体"/>
                <w:sz w:val="24"/>
                <w:color w:val="000000"/>
              </w:rPr>
              <w:t>与省、市移动警务信息查询互联互通及系统一致性和无缝对接，</w:t>
            </w:r>
            <w:r>
              <w:rPr>
                <w:rFonts w:ascii="宋体" w:hAnsi="宋体" w:cs="宋体" w:eastAsia="宋体"/>
                <w:sz w:val="24"/>
              </w:rPr>
              <w:t>。</w:t>
            </w:r>
          </w:p>
          <w:p>
            <w:pPr>
              <w:pStyle w:val="null3"/>
              <w:ind w:firstLine="480"/>
              <w:jc w:val="both"/>
            </w:pPr>
            <w:r>
              <w:rPr>
                <w:rFonts w:ascii="宋体" w:hAnsi="宋体" w:cs="宋体" w:eastAsia="宋体"/>
                <w:sz w:val="24"/>
              </w:rPr>
              <w:t>3、基本功能有，比对报警、综合查询、GPS定位上传、图像识别、巡逻盘查、快速核查、移动视频会议、警务即时通信、公安新闻、法律法规、</w:t>
            </w:r>
            <w:r>
              <w:rPr>
                <w:rFonts w:ascii="宋体" w:hAnsi="宋体" w:cs="宋体" w:eastAsia="宋体"/>
                <w:sz w:val="24"/>
              </w:rPr>
              <w:t>辅警移动应用</w:t>
            </w:r>
            <w:r>
              <w:rPr>
                <w:rFonts w:ascii="宋体" w:hAnsi="宋体" w:cs="宋体" w:eastAsia="宋体"/>
                <w:sz w:val="24"/>
              </w:rPr>
              <w:t>等功能。</w:t>
            </w:r>
          </w:p>
          <w:tbl>
            <w:tblPr>
              <w:tblBorders>
                <w:top w:val="none" w:color="000000" w:sz="4"/>
                <w:left w:val="none" w:color="000000" w:sz="4"/>
                <w:bottom w:val="none" w:color="000000" w:sz="4"/>
                <w:right w:val="none" w:color="000000" w:sz="4"/>
                <w:insideH w:val="none"/>
                <w:insideV w:val="none"/>
              </w:tblBorders>
            </w:tblPr>
            <w:tblGrid>
              <w:gridCol w:w="181"/>
              <w:gridCol w:w="535"/>
              <w:gridCol w:w="358"/>
              <w:gridCol w:w="551"/>
              <w:gridCol w:w="237"/>
              <w:gridCol w:w="334"/>
              <w:gridCol w:w="290"/>
            </w:tblGrid>
            <w:tr>
              <w:tc>
                <w:tcPr>
                  <w:tcW w:type="dxa" w:w="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5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名</w:t>
                  </w:r>
                  <w:r>
                    <w:rPr>
                      <w:rFonts w:ascii="宋体" w:hAnsi="宋体" w:cs="宋体" w:eastAsia="宋体"/>
                      <w:sz w:val="24"/>
                      <w:b/>
                    </w:rPr>
                    <w:t xml:space="preserve">   </w:t>
                  </w:r>
                  <w:r>
                    <w:rPr>
                      <w:rFonts w:ascii="宋体" w:hAnsi="宋体" w:cs="宋体" w:eastAsia="宋体"/>
                      <w:sz w:val="24"/>
                      <w:b/>
                    </w:rPr>
                    <w:t>称</w:t>
                  </w:r>
                </w:p>
              </w:tc>
              <w:tc>
                <w:tcPr>
                  <w:tcW w:type="dxa" w:w="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数量</w:t>
                  </w:r>
                </w:p>
                <w:p>
                  <w:pPr>
                    <w:pStyle w:val="null3"/>
                    <w:jc w:val="center"/>
                  </w:pPr>
                  <w:r>
                    <w:rPr>
                      <w:rFonts w:ascii="宋体" w:hAnsi="宋体" w:cs="宋体" w:eastAsia="宋体"/>
                      <w:sz w:val="24"/>
                      <w:b/>
                    </w:rPr>
                    <w:t>（人、部）</w:t>
                  </w:r>
                </w:p>
              </w:tc>
              <w:tc>
                <w:tcPr>
                  <w:tcW w:type="dxa" w:w="5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移动警务服务费（元</w:t>
                  </w:r>
                  <w:r>
                    <w:rPr>
                      <w:rFonts w:ascii="宋体" w:hAnsi="宋体" w:cs="宋体" w:eastAsia="宋体"/>
                      <w:sz w:val="24"/>
                      <w:b/>
                    </w:rPr>
                    <w:t>/年）</w:t>
                  </w:r>
                </w:p>
                <w:p>
                  <w:pPr>
                    <w:pStyle w:val="null3"/>
                    <w:jc w:val="center"/>
                  </w:pPr>
                  <w:r>
                    <w:rPr>
                      <w:rFonts w:ascii="宋体" w:hAnsi="宋体" w:cs="宋体" w:eastAsia="宋体"/>
                      <w:sz w:val="24"/>
                      <w:b/>
                    </w:rPr>
                    <w:t>流量费（元</w:t>
                  </w:r>
                  <w:r>
                    <w:rPr>
                      <w:rFonts w:ascii="宋体" w:hAnsi="宋体" w:cs="宋体" w:eastAsia="宋体"/>
                      <w:sz w:val="24"/>
                      <w:b/>
                    </w:rPr>
                    <w:t>/月）</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时间</w:t>
                  </w:r>
                </w:p>
                <w:p>
                  <w:pPr>
                    <w:pStyle w:val="null3"/>
                    <w:jc w:val="center"/>
                  </w:pPr>
                  <w:r>
                    <w:rPr>
                      <w:rFonts w:ascii="宋体" w:hAnsi="宋体" w:cs="宋体" w:eastAsia="宋体"/>
                      <w:sz w:val="24"/>
                      <w:b/>
                    </w:rPr>
                    <w:t>（年、月）</w:t>
                  </w:r>
                </w:p>
              </w:tc>
              <w:tc>
                <w:tcPr>
                  <w:tcW w:type="dxa" w:w="3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合</w:t>
                  </w:r>
                  <w:r>
                    <w:rPr>
                      <w:rFonts w:ascii="宋体" w:hAnsi="宋体" w:cs="宋体" w:eastAsia="宋体"/>
                      <w:sz w:val="24"/>
                      <w:b/>
                    </w:rPr>
                    <w:t>计</w:t>
                  </w:r>
                </w:p>
                <w:p>
                  <w:pPr>
                    <w:pStyle w:val="null3"/>
                    <w:jc w:val="center"/>
                  </w:pPr>
                  <w:r>
                    <w:rPr>
                      <w:rFonts w:ascii="宋体" w:hAnsi="宋体" w:cs="宋体" w:eastAsia="宋体"/>
                      <w:sz w:val="24"/>
                      <w:b/>
                    </w:rPr>
                    <w:t>（元）</w:t>
                  </w:r>
                </w:p>
              </w:tc>
              <w:tc>
                <w:tcPr>
                  <w:tcW w:type="dxa" w:w="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备</w:t>
                  </w:r>
                  <w:r>
                    <w:rPr>
                      <w:rFonts w:ascii="宋体" w:hAnsi="宋体" w:cs="宋体" w:eastAsia="宋体"/>
                      <w:sz w:val="24"/>
                      <w:b/>
                    </w:rPr>
                    <w:t xml:space="preserve">  </w:t>
                  </w:r>
                  <w:r>
                    <w:rPr>
                      <w:rFonts w:ascii="宋体" w:hAnsi="宋体" w:cs="宋体" w:eastAsia="宋体"/>
                      <w:sz w:val="24"/>
                      <w:b/>
                    </w:rPr>
                    <w:t>注</w:t>
                  </w:r>
                </w:p>
              </w:tc>
            </w:tr>
            <w:tr>
              <w:tc>
                <w:tcPr>
                  <w:tcW w:type="dxa" w:w="1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5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一类查询服务终端</w:t>
                  </w:r>
                </w:p>
                <w:p>
                  <w:pPr>
                    <w:pStyle w:val="null3"/>
                    <w:jc w:val="center"/>
                  </w:pPr>
                  <w:r>
                    <w:rPr>
                      <w:rFonts w:ascii="宋体" w:hAnsi="宋体" w:cs="宋体" w:eastAsia="宋体"/>
                      <w:sz w:val="24"/>
                    </w:rPr>
                    <w:t>华为</w:t>
                  </w:r>
                  <w:r>
                    <w:rPr>
                      <w:rFonts w:ascii="宋体" w:hAnsi="宋体" w:cs="宋体" w:eastAsia="宋体"/>
                      <w:sz w:val="24"/>
                    </w:rPr>
                    <w:t>Mate60（12+256GB）</w:t>
                  </w:r>
                </w:p>
              </w:tc>
              <w:tc>
                <w:tcPr>
                  <w:tcW w:type="dxa" w:w="3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181</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3650.00</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1321300</w:t>
                  </w:r>
                </w:p>
              </w:tc>
              <w:tc>
                <w:tcPr>
                  <w:tcW w:type="dxa" w:w="2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其中交警大队</w:t>
                  </w:r>
                  <w:r>
                    <w:rPr>
                      <w:rFonts w:ascii="宋体" w:hAnsi="宋体" w:cs="宋体" w:eastAsia="宋体"/>
                      <w:sz w:val="24"/>
                    </w:rPr>
                    <w:t>16人、部</w:t>
                  </w:r>
                </w:p>
              </w:tc>
            </w:tr>
            <w:tr>
              <w:tc>
                <w:tcPr>
                  <w:tcW w:type="dxa" w:w="181"/>
                  <w:vMerge/>
                  <w:tcBorders>
                    <w:top w:val="none" w:color="000000" w:sz="4"/>
                    <w:left w:val="single" w:color="000000" w:sz="4"/>
                    <w:bottom w:val="single" w:color="000000" w:sz="4"/>
                    <w:right w:val="single" w:color="000000" w:sz="4"/>
                  </w:tcBorders>
                </w:tcPr>
                <w:p/>
              </w:tc>
              <w:tc>
                <w:tcPr>
                  <w:tcW w:type="dxa" w:w="535"/>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100.00</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24</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434400</w:t>
                  </w:r>
                </w:p>
              </w:tc>
              <w:tc>
                <w:tcPr>
                  <w:tcW w:type="dxa" w:w="290"/>
                  <w:vMerge/>
                  <w:tcBorders>
                    <w:top w:val="none" w:color="000000" w:sz="4"/>
                    <w:left w:val="single" w:color="000000" w:sz="4"/>
                    <w:bottom w:val="single" w:color="000000" w:sz="4"/>
                    <w:right w:val="single" w:color="000000" w:sz="4"/>
                  </w:tcBorders>
                </w:tcPr>
                <w:p/>
              </w:tc>
            </w:tr>
            <w:tr>
              <w:tc>
                <w:tcPr>
                  <w:tcW w:type="dxa" w:w="1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5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二类查询服务终端</w:t>
                  </w:r>
                </w:p>
                <w:p>
                  <w:pPr>
                    <w:pStyle w:val="null3"/>
                    <w:jc w:val="center"/>
                  </w:pPr>
                  <w:r>
                    <w:rPr>
                      <w:rFonts w:ascii="宋体" w:hAnsi="宋体" w:cs="宋体" w:eastAsia="宋体"/>
                      <w:sz w:val="24"/>
                    </w:rPr>
                    <w:t>华为</w:t>
                  </w:r>
                  <w:r>
                    <w:rPr>
                      <w:rFonts w:ascii="宋体" w:hAnsi="宋体" w:cs="宋体" w:eastAsia="宋体"/>
                      <w:sz w:val="24"/>
                    </w:rPr>
                    <w:t>Mate60（12+256GB）</w:t>
                  </w:r>
                </w:p>
              </w:tc>
              <w:tc>
                <w:tcPr>
                  <w:tcW w:type="dxa" w:w="3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31</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2355.00</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146010</w:t>
                  </w:r>
                </w:p>
              </w:tc>
              <w:tc>
                <w:tcPr>
                  <w:tcW w:type="dxa" w:w="2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其中交警大队</w:t>
                  </w:r>
                  <w:r>
                    <w:rPr>
                      <w:rFonts w:ascii="宋体" w:hAnsi="宋体" w:cs="宋体" w:eastAsia="宋体"/>
                      <w:sz w:val="24"/>
                    </w:rPr>
                    <w:t>22人、部</w:t>
                  </w:r>
                </w:p>
              </w:tc>
            </w:tr>
            <w:tr>
              <w:tc>
                <w:tcPr>
                  <w:tcW w:type="dxa" w:w="181"/>
                  <w:vMerge/>
                  <w:tcBorders>
                    <w:top w:val="none" w:color="000000" w:sz="4"/>
                    <w:left w:val="single" w:color="000000" w:sz="4"/>
                    <w:bottom w:val="single" w:color="000000" w:sz="4"/>
                    <w:right w:val="single" w:color="000000" w:sz="4"/>
                  </w:tcBorders>
                </w:tcPr>
                <w:p/>
              </w:tc>
              <w:tc>
                <w:tcPr>
                  <w:tcW w:type="dxa" w:w="535"/>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100.00</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24</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74400</w:t>
                  </w:r>
                </w:p>
              </w:tc>
              <w:tc>
                <w:tcPr>
                  <w:tcW w:type="dxa" w:w="290"/>
                  <w:vMerge/>
                  <w:tcBorders>
                    <w:top w:val="none" w:color="000000" w:sz="4"/>
                    <w:left w:val="single" w:color="000000" w:sz="4"/>
                    <w:bottom w:val="single" w:color="000000" w:sz="4"/>
                    <w:right w:val="single" w:color="000000" w:sz="4"/>
                  </w:tcBorders>
                </w:tcPr>
                <w:p/>
              </w:tc>
            </w:tr>
            <w:tr>
              <w:tc>
                <w:tcPr>
                  <w:tcW w:type="dxa" w:w="7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合</w:t>
                  </w:r>
                  <w:r>
                    <w:rPr>
                      <w:rFonts w:ascii="宋体" w:hAnsi="宋体" w:cs="宋体" w:eastAsia="宋体"/>
                      <w:sz w:val="24"/>
                    </w:rPr>
                    <w:t xml:space="preserve">       </w:t>
                  </w:r>
                  <w:r>
                    <w:rPr>
                      <w:rFonts w:ascii="宋体" w:hAnsi="宋体" w:cs="宋体" w:eastAsia="宋体"/>
                      <w:sz w:val="24"/>
                    </w:rPr>
                    <w:t>计</w:t>
                  </w:r>
                </w:p>
              </w:tc>
              <w:tc>
                <w:tcPr>
                  <w:tcW w:type="dxa" w:w="114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壹佰玖拾柒万陆仟壹佰壹拾元整</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1976110.00</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宋体" w:hAnsi="宋体" w:cs="宋体" w:eastAsia="宋体"/>
                <w:sz w:val="24"/>
                <w:b/>
              </w:rPr>
              <w:t>备注：</w:t>
            </w:r>
            <w:r>
              <w:rPr>
                <w:rFonts w:ascii="宋体" w:hAnsi="宋体" w:cs="宋体" w:eastAsia="宋体"/>
                <w:sz w:val="24"/>
                <w:b/>
              </w:rPr>
              <w:t>1、以上</w:t>
            </w:r>
            <w:r>
              <w:rPr>
                <w:rFonts w:ascii="宋体" w:hAnsi="宋体" w:cs="宋体" w:eastAsia="宋体"/>
                <w:sz w:val="24"/>
                <w:b/>
              </w:rPr>
              <w:t>清单中价格为单价及总价的最高限价</w:t>
            </w:r>
            <w:r>
              <w:rPr>
                <w:rFonts w:ascii="宋体" w:hAnsi="宋体" w:cs="宋体" w:eastAsia="宋体"/>
                <w:sz w:val="24"/>
                <w:b/>
              </w:rPr>
              <w:t>。</w:t>
            </w:r>
          </w:p>
          <w:p>
            <w:pPr>
              <w:pStyle w:val="null3"/>
              <w:jc w:val="both"/>
            </w:pPr>
            <w:r>
              <w:rPr>
                <w:rFonts w:ascii="宋体" w:hAnsi="宋体" w:cs="宋体" w:eastAsia="宋体"/>
                <w:sz w:val="24"/>
                <w:b/>
              </w:rPr>
              <w:t>2、</w:t>
            </w:r>
            <w:r>
              <w:rPr>
                <w:rFonts w:ascii="宋体" w:hAnsi="宋体" w:cs="宋体" w:eastAsia="宋体"/>
                <w:sz w:val="24"/>
                <w:b/>
              </w:rPr>
              <w:t>供应商所报单价、总价均不得超过限价的</w:t>
            </w:r>
            <w:r>
              <w:rPr>
                <w:rFonts w:ascii="宋体" w:hAnsi="宋体" w:cs="宋体" w:eastAsia="宋体"/>
                <w:sz w:val="24"/>
                <w:b/>
              </w:rPr>
              <w:t>单价、总价。</w:t>
            </w:r>
          </w:p>
          <w:p>
            <w:pPr>
              <w:pStyle w:val="null3"/>
              <w:jc w:val="both"/>
            </w:pPr>
            <w:r>
              <w:rPr>
                <w:rFonts w:ascii="宋体" w:hAnsi="宋体" w:cs="宋体" w:eastAsia="宋体"/>
                <w:sz w:val="24"/>
                <w:b/>
              </w:rPr>
              <w:t>3、</w:t>
            </w:r>
            <w:r>
              <w:rPr>
                <w:rFonts w:ascii="宋体" w:hAnsi="宋体" w:cs="宋体" w:eastAsia="宋体"/>
                <w:sz w:val="24"/>
                <w:b/>
              </w:rPr>
              <w:t>技术要求为实质性要求，不得负偏离。</w:t>
            </w:r>
          </w:p>
          <w:p>
            <w:pPr>
              <w:pStyle w:val="null3"/>
              <w:jc w:val="both"/>
            </w:pPr>
          </w:p>
        </w:tc>
      </w:tr>
    </w:tbl>
    <w:p>
      <w:pPr>
        <w:pStyle w:val="null3"/>
        <w:outlineLvl w:val="3"/>
      </w:pPr>
      <w:r>
        <w:rPr>
          <w:sz w:val="24"/>
          <w:b/>
        </w:rPr>
        <w:t>3.2.3人员配置要求</w:t>
      </w:r>
    </w:p>
    <w:p>
      <w:pPr>
        <w:pStyle w:val="null3"/>
      </w:pPr>
      <w:r>
        <w:rPr/>
        <w:t>采购包1：</w:t>
      </w:r>
    </w:p>
    <w:p>
      <w:pPr>
        <w:pStyle w:val="null3"/>
      </w:pPr>
      <w:r>
        <w:rPr/>
        <w:t>根据项目情况配置。</w:t>
      </w:r>
    </w:p>
    <w:p>
      <w:pPr>
        <w:pStyle w:val="null3"/>
        <w:outlineLvl w:val="3"/>
      </w:pPr>
      <w:r>
        <w:rPr>
          <w:sz w:val="24"/>
          <w:b/>
        </w:rPr>
        <w:t>3.2.4设施设备要求</w:t>
      </w:r>
    </w:p>
    <w:p>
      <w:pPr>
        <w:pStyle w:val="null3"/>
      </w:pPr>
      <w:r>
        <w:rPr/>
        <w:t>采购包1：</w:t>
      </w:r>
    </w:p>
    <w:p>
      <w:pPr>
        <w:pStyle w:val="null3"/>
      </w:pPr>
      <w:r>
        <w:rPr/>
        <w:t>根据项目情况配置。</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2024年9月1日至2026年8月31日</w:t>
      </w:r>
    </w:p>
    <w:p>
      <w:pPr>
        <w:pStyle w:val="null3"/>
        <w:outlineLvl w:val="3"/>
      </w:pPr>
      <w:r>
        <w:rPr>
          <w:sz w:val="24"/>
          <w:b/>
        </w:rPr>
        <w:t>3.3.2服务地点</w:t>
      </w:r>
    </w:p>
    <w:p>
      <w:pPr>
        <w:pStyle w:val="null3"/>
      </w:pPr>
      <w:r>
        <w:rPr/>
        <w:t>采购包1：</w:t>
      </w:r>
    </w:p>
    <w:p>
      <w:pPr>
        <w:pStyle w:val="null3"/>
      </w:pPr>
      <w:r>
        <w:rPr/>
        <w:t>铜川市公安局耀州分局及交警大队</w:t>
      </w:r>
    </w:p>
    <w:p>
      <w:pPr>
        <w:pStyle w:val="null3"/>
        <w:outlineLvl w:val="3"/>
      </w:pPr>
      <w:r>
        <w:rPr>
          <w:sz w:val="24"/>
          <w:b/>
        </w:rPr>
        <w:t>3.3.3支付方式</w:t>
      </w:r>
    </w:p>
    <w:p>
      <w:pPr>
        <w:pStyle w:val="null3"/>
      </w:pPr>
      <w:r>
        <w:rPr/>
        <w:t>采购包1：</w:t>
      </w:r>
    </w:p>
    <w:p>
      <w:pPr>
        <w:pStyle w:val="null3"/>
      </w:pPr>
      <w:r>
        <w:rPr/>
        <w:t>分期付款</w:t>
      </w:r>
    </w:p>
    <w:p>
      <w:pPr>
        <w:pStyle w:val="null3"/>
        <w:outlineLvl w:val="3"/>
      </w:pPr>
      <w:r>
        <w:rPr>
          <w:sz w:val="24"/>
          <w:b/>
        </w:rPr>
        <w:t>3.3.4支付约定</w:t>
      </w:r>
    </w:p>
    <w:p>
      <w:pPr>
        <w:pStyle w:val="null3"/>
      </w:pPr>
      <w:r>
        <w:rPr/>
        <w:t>采购包1：</w:t>
      </w:r>
      <w:r>
        <w:rPr/>
        <w:t xml:space="preserve"> 付款条件说明： </w:t>
      </w:r>
      <w:r>
        <w:rPr/>
        <w:t>合同履行满一年</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合同履行结束</w:t>
      </w:r>
      <w:r>
        <w:rPr/>
        <w:t xml:space="preserve"> ，达到付款条件起 </w:t>
      </w:r>
      <w:r>
        <w:rPr/>
        <w:t>30</w:t>
      </w:r>
      <w:r>
        <w:rPr/>
        <w:t xml:space="preserve"> 日内，支付合同总金额的 </w:t>
      </w:r>
      <w:r>
        <w:rPr/>
        <w:t>50.00</w:t>
      </w:r>
      <w:r>
        <w:rPr/>
        <w:t>%。</w:t>
      </w:r>
    </w:p>
    <w:p>
      <w:pPr>
        <w:pStyle w:val="null3"/>
        <w:outlineLvl w:val="3"/>
      </w:pPr>
      <w:r>
        <w:rPr>
          <w:sz w:val="24"/>
          <w:b/>
        </w:rPr>
        <w:t>3.3.5.验收标准和方法</w:t>
      </w:r>
    </w:p>
    <w:p>
      <w:pPr>
        <w:pStyle w:val="null3"/>
      </w:pPr>
      <w:r>
        <w:rPr/>
        <w:t>采购包1：</w:t>
      </w:r>
    </w:p>
    <w:p>
      <w:pPr>
        <w:pStyle w:val="null3"/>
      </w:pPr>
      <w:r>
        <w:rPr/>
        <w:t>符合国家及相关行业标准</w:t>
      </w:r>
    </w:p>
    <w:p>
      <w:pPr>
        <w:pStyle w:val="null3"/>
        <w:outlineLvl w:val="3"/>
      </w:pPr>
      <w:r>
        <w:rPr>
          <w:sz w:val="24"/>
          <w:b/>
        </w:rPr>
        <w:t>3.3.6违约责任及解决争议的方法</w:t>
      </w:r>
    </w:p>
    <w:p>
      <w:pPr>
        <w:pStyle w:val="null3"/>
      </w:pPr>
      <w:r>
        <w:rPr/>
        <w:t>采购包1：</w:t>
      </w:r>
    </w:p>
    <w:p>
      <w:pPr>
        <w:pStyle w:val="null3"/>
      </w:pPr>
      <w:r>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outlineLvl w:val="2"/>
      </w:pPr>
      <w:r>
        <w:rPr>
          <w:sz w:val="28"/>
          <w:b/>
        </w:rPr>
        <w:t>3.4其他要求</w:t>
      </w:r>
    </w:p>
    <w:p>
      <w:pPr>
        <w:pStyle w:val="null3"/>
      </w:pPr>
      <w:r>
        <w:rPr/>
        <w:t>采购包1：</w:t>
      </w:r>
    </w:p>
    <w:p>
      <w:pPr>
        <w:pStyle w:val="null3"/>
      </w:pPr>
      <w:r>
        <w:rPr/>
        <w:t>1、质量保证： 必须符合国家有关规范和相关政策。及时对出现的故障进行应急处理。 2、成交人领取成交通知书时，向采购代理机构提供一正两副纸质响应文件用于备案及档案保存（正本为红章）。</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具有独立承担民事责任能力，提供投标人合法注册的法人或其他组织的营业执照/事业单位法人证书/非企业专业服务机构执业许可证/民办非企业单位登记证书</w:t>
            </w:r>
          </w:p>
        </w:tc>
        <w:tc>
          <w:tcPr>
            <w:tcW w:type="dxa" w:w="3322"/>
          </w:tcPr>
          <w:p>
            <w:pPr>
              <w:pStyle w:val="null3"/>
            </w:pPr>
            <w:r>
              <w:rPr/>
              <w:t>具有独立承担民事责任能力，提供投标人合法注册的法人或其他组织的营业执照/事业单位法人证书/非企业专业服务机构执业许可证/民办非企业单位登记证书；</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税收缴纳证明：提供截止至开标时间前一年内任意一个月的缴纳凭据（增值税、企业所得税至少提供一种，依法免税的投标人应提供相关文件证明）；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提供具有履行本合同所必需的设备和专业技术能力的说明及承诺（提供书面说明及承诺，加盖投标人公章）；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提供参加政府采购活动前三年内在经营活动中没有重大违法记录的书面声明（提供书面声明，加盖投标人公章）；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信用查询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人在投标截止日当天在“信用中国”网站和中国政府采购网站进行查询，截图留档；如网站无投标人信息的，投标人须提供相关证明资料或书面声明）。</w:t>
            </w:r>
          </w:p>
        </w:tc>
        <w:tc>
          <w:tcPr>
            <w:tcW w:type="dxa" w:w="1661"/>
          </w:tcPr>
          <w:p>
            <w:pPr>
              <w:pStyle w:val="null3"/>
            </w:pPr>
            <w:r>
              <w:rPr/>
              <w:t>资格证明文件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中小企业声明函 残疾人福利性单位声明函 标的清单 报价表 监狱企业的证明文件</w:t>
            </w:r>
          </w:p>
        </w:tc>
      </w:tr>
      <w:tr>
        <w:tc>
          <w:tcPr>
            <w:tcW w:type="dxa" w:w="831"/>
          </w:tcPr>
          <w:p>
            <w:pPr>
              <w:pStyle w:val="null3"/>
            </w:pPr>
            <w:r>
              <w:rPr/>
              <w:t>2</w:t>
            </w:r>
          </w:p>
        </w:tc>
        <w:tc>
          <w:tcPr>
            <w:tcW w:type="dxa" w:w="2492"/>
          </w:tcPr>
          <w:p>
            <w:pPr>
              <w:pStyle w:val="null3"/>
            </w:pPr>
            <w:r>
              <w:rPr/>
              <w:t>符合招标文件的实质性要求</w:t>
            </w:r>
          </w:p>
        </w:tc>
        <w:tc>
          <w:tcPr>
            <w:tcW w:type="dxa" w:w="3322"/>
          </w:tcPr>
          <w:p>
            <w:pPr>
              <w:pStyle w:val="null3"/>
            </w:pPr>
            <w:r>
              <w:rPr/>
              <w:t>是否对招标文件商务要求作出明确且实质性响应；是否对招标文件技术要求作出明确响应，对不得偏离的要求是否作出实质性响应。</w:t>
            </w:r>
          </w:p>
        </w:tc>
        <w:tc>
          <w:tcPr>
            <w:tcW w:type="dxa" w:w="1661"/>
          </w:tcPr>
          <w:p>
            <w:pPr>
              <w:pStyle w:val="null3"/>
            </w:pPr>
            <w:r>
              <w:rPr/>
              <w:t>商务条款响应偏离表（格式） 服务方案 服务要求偏离表（格式）</w:t>
            </w:r>
          </w:p>
        </w:tc>
      </w:tr>
      <w:tr>
        <w:tc>
          <w:tcPr>
            <w:tcW w:type="dxa" w:w="831"/>
          </w:tcPr>
          <w:p>
            <w:pPr>
              <w:pStyle w:val="null3"/>
            </w:pPr>
            <w:r>
              <w:rPr/>
              <w:t>3</w:t>
            </w:r>
          </w:p>
        </w:tc>
        <w:tc>
          <w:tcPr>
            <w:tcW w:type="dxa" w:w="2492"/>
          </w:tcPr>
          <w:p>
            <w:pPr>
              <w:pStyle w:val="null3"/>
            </w:pPr>
            <w:r>
              <w:rPr/>
              <w:t>投标报价</w:t>
            </w:r>
          </w:p>
        </w:tc>
        <w:tc>
          <w:tcPr>
            <w:tcW w:type="dxa" w:w="3322"/>
          </w:tcPr>
          <w:p>
            <w:pPr>
              <w:pStyle w:val="null3"/>
            </w:pPr>
            <w:r>
              <w:rPr/>
              <w:t>投标报价是否超过采购预算</w:t>
            </w:r>
          </w:p>
        </w:tc>
        <w:tc>
          <w:tcPr>
            <w:tcW w:type="dxa" w:w="1661"/>
          </w:tcPr>
          <w:p>
            <w:pPr>
              <w:pStyle w:val="null3"/>
            </w:pPr>
            <w:r>
              <w:rPr/>
              <w:t>分项报价表 报价表</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投标有效期是否符合招标文件的要求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盖章签字</w:t>
            </w:r>
          </w:p>
        </w:tc>
        <w:tc>
          <w:tcPr>
            <w:tcW w:type="dxa" w:w="3322"/>
          </w:tcPr>
          <w:p>
            <w:pPr>
              <w:pStyle w:val="null3"/>
            </w:pPr>
            <w:r>
              <w:rPr/>
              <w:t>投标文件是否按照招标文件的要求盖章签字</w:t>
            </w:r>
          </w:p>
        </w:tc>
        <w:tc>
          <w:tcPr>
            <w:tcW w:type="dxa" w:w="1661"/>
          </w:tcPr>
          <w:p>
            <w:pPr>
              <w:pStyle w:val="null3"/>
            </w:pPr>
            <w:r>
              <w:rPr/>
              <w:t>响应文件封面 《拒绝政府采购领域商业贿赂承诺书》（格式） 商务条款响应偏离表（格式） 法定代表人授权委托书（格式） 《供应商参与政府采购活动的承诺函》（格式） 服务要求偏离表（格式）</w:t>
            </w:r>
          </w:p>
        </w:tc>
      </w:tr>
      <w:tr>
        <w:tc>
          <w:tcPr>
            <w:tcW w:type="dxa" w:w="831"/>
          </w:tcPr>
          <w:p>
            <w:pPr>
              <w:pStyle w:val="null3"/>
            </w:pPr>
            <w:r>
              <w:rPr/>
              <w:t>6</w:t>
            </w:r>
          </w:p>
        </w:tc>
        <w:tc>
          <w:tcPr>
            <w:tcW w:type="dxa" w:w="2492"/>
          </w:tcPr>
          <w:p>
            <w:pPr>
              <w:pStyle w:val="null3"/>
            </w:pPr>
            <w:r>
              <w:rPr/>
              <w:t>投标文件编制格式</w:t>
            </w:r>
          </w:p>
        </w:tc>
        <w:tc>
          <w:tcPr>
            <w:tcW w:type="dxa" w:w="3322"/>
          </w:tcPr>
          <w:p>
            <w:pPr>
              <w:pStyle w:val="null3"/>
            </w:pPr>
            <w:r>
              <w:rPr/>
              <w:t>除明确允许投标人可以自行编写的外，投标文件是否按照招标文件给定的格式和要求编制</w:t>
            </w:r>
          </w:p>
        </w:tc>
        <w:tc>
          <w:tcPr>
            <w:tcW w:type="dxa" w:w="1661"/>
          </w:tcPr>
          <w:p>
            <w:pPr>
              <w:pStyle w:val="null3"/>
            </w:pPr>
            <w:r>
              <w:rPr/>
              <w:t>商务条款响应偏离表（格式） 法定代表人授权委托书（格式） 服务要求偏离表（格式）</w:t>
            </w:r>
          </w:p>
        </w:tc>
      </w:tr>
      <w:tr>
        <w:tc>
          <w:tcPr>
            <w:tcW w:type="dxa" w:w="831"/>
          </w:tcPr>
          <w:p>
            <w:pPr>
              <w:pStyle w:val="null3"/>
            </w:pPr>
            <w:r>
              <w:rPr/>
              <w:t>7</w:t>
            </w:r>
          </w:p>
        </w:tc>
        <w:tc>
          <w:tcPr>
            <w:tcW w:type="dxa" w:w="2492"/>
          </w:tcPr>
          <w:p>
            <w:pPr>
              <w:pStyle w:val="null3"/>
            </w:pPr>
            <w:r>
              <w:rPr/>
              <w:t>不属于招标文件规定的无效情形</w:t>
            </w:r>
          </w:p>
        </w:tc>
        <w:tc>
          <w:tcPr>
            <w:tcW w:type="dxa" w:w="3322"/>
          </w:tcPr>
          <w:p>
            <w:pPr>
              <w:pStyle w:val="null3"/>
            </w:pPr>
            <w:r>
              <w:rPr/>
              <w:t>是否有法律、法规和招标文件规定的其他无效投标情形</w:t>
            </w:r>
          </w:p>
        </w:tc>
        <w:tc>
          <w:tcPr>
            <w:tcW w:type="dxa" w:w="1661"/>
          </w:tcPr>
          <w:p>
            <w:pPr>
              <w:pStyle w:val="null3"/>
            </w:pPr>
            <w:r>
              <w:rPr/>
              <w:t>供应商认为有必要补充说明的事宜（若有）</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详见附件：服务要求偏离表（格式）</w:t>
      </w:r>
    </w:p>
    <w:p>
      <w:pPr>
        <w:pStyle w:val="null3"/>
        <w:ind w:firstLine="960"/>
      </w:pPr>
      <w:r>
        <w:rPr/>
        <w:t>详见附件：商务条款响应偏离表（格式）</w:t>
      </w:r>
    </w:p>
    <w:p>
      <w:pPr>
        <w:pStyle w:val="null3"/>
        <w:ind w:firstLine="960"/>
      </w:pPr>
      <w:r>
        <w:rPr/>
        <w:t>详见附件：法定代表人授权委托书（格式）</w:t>
      </w:r>
    </w:p>
    <w:p>
      <w:pPr>
        <w:pStyle w:val="null3"/>
        <w:ind w:firstLine="960"/>
      </w:pPr>
      <w:r>
        <w:rPr/>
        <w:t>详见附件：资格证明文件</w:t>
      </w:r>
    </w:p>
    <w:p>
      <w:pPr>
        <w:pStyle w:val="null3"/>
        <w:ind w:firstLine="960"/>
      </w:pPr>
      <w:r>
        <w:rPr/>
        <w:t>详见附件：服务方案</w:t>
      </w:r>
    </w:p>
    <w:p>
      <w:pPr>
        <w:pStyle w:val="null3"/>
        <w:ind w:firstLine="960"/>
      </w:pPr>
      <w:r>
        <w:rPr/>
        <w:t>详见附件：《供应商参与政府采购活动的承诺函》（格式）</w:t>
      </w:r>
    </w:p>
    <w:p>
      <w:pPr>
        <w:pStyle w:val="null3"/>
        <w:ind w:firstLine="960"/>
      </w:pPr>
      <w:r>
        <w:rPr/>
        <w:t>详见附件：《拒绝政府采购领域商业贿赂承诺书》（格式）</w:t>
      </w:r>
    </w:p>
    <w:p>
      <w:pPr>
        <w:pStyle w:val="null3"/>
        <w:ind w:firstLine="960"/>
      </w:pPr>
      <w:r>
        <w:rPr/>
        <w:t>详见附件：供应商认为有必要补充说明的事宜（若有）</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