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城关街道办事处城关小学教学设备采购项目</w:t>
      </w:r>
    </w:p>
    <w:p>
      <w:pPr>
        <w:pStyle w:val="null3"/>
        <w:jc w:val="center"/>
        <w:outlineLvl w:val="2"/>
      </w:pPr>
      <w:r>
        <w:rPr>
          <w:sz w:val="28"/>
          <w:b/>
        </w:rPr>
        <w:t>采购项目编号：</w:t>
      </w:r>
      <w:r>
        <w:rPr>
          <w:sz w:val="28"/>
          <w:b/>
        </w:rPr>
        <w:t>[预]字2024547号</w:t>
      </w:r>
      <w:r>
        <w:br/>
      </w:r>
      <w:r>
        <w:br/>
      </w:r>
      <w:r>
        <w:br/>
      </w:r>
    </w:p>
    <w:p>
      <w:pPr>
        <w:pStyle w:val="null3"/>
        <w:jc w:val="center"/>
        <w:outlineLvl w:val="2"/>
      </w:pPr>
      <w:r>
        <w:rPr>
          <w:sz w:val="28"/>
          <w:b/>
        </w:rPr>
        <w:t>铜川市印台区城关街道办事处城关小学</w:t>
      </w:r>
    </w:p>
    <w:p>
      <w:pPr>
        <w:pStyle w:val="null3"/>
        <w:jc w:val="center"/>
        <w:outlineLvl w:val="2"/>
      </w:pPr>
      <w:r>
        <w:rPr>
          <w:sz w:val="28"/>
          <w:b/>
        </w:rPr>
        <w:t>融科匠业工程咨询有限公司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融科匠业工程咨询有限公司</w:t>
      </w:r>
      <w:r>
        <w:rPr/>
        <w:t>（以下简称“代理机构”）受</w:t>
      </w:r>
      <w:r>
        <w:rPr/>
        <w:t>铜川市印台区城关街道办事处城关小学</w:t>
      </w:r>
      <w:r>
        <w:rPr/>
        <w:t>委托，拟对</w:t>
      </w:r>
      <w:r>
        <w:rPr/>
        <w:t>城关街道办事处城关小学教学设备采购项目</w:t>
      </w:r>
      <w:r>
        <w:rPr/>
        <w:t>进行国内公开招标，兹邀请符合本次招标要求的供应商参加投标。</w:t>
      </w:r>
    </w:p>
    <w:p>
      <w:pPr>
        <w:pStyle w:val="null3"/>
        <w:outlineLvl w:val="2"/>
      </w:pPr>
      <w:r>
        <w:rPr>
          <w:sz w:val="28"/>
          <w:b/>
        </w:rPr>
        <w:t>一、采购项目编号：</w:t>
      </w:r>
      <w:r>
        <w:rPr>
          <w:sz w:val="28"/>
          <w:b/>
        </w:rPr>
        <w:t>[预]字2024547号</w:t>
      </w:r>
    </w:p>
    <w:p>
      <w:pPr>
        <w:pStyle w:val="null3"/>
        <w:outlineLvl w:val="2"/>
      </w:pPr>
      <w:r>
        <w:rPr>
          <w:sz w:val="28"/>
          <w:b/>
        </w:rPr>
        <w:t>二、采购项目名称：</w:t>
      </w:r>
      <w:r>
        <w:rPr>
          <w:sz w:val="28"/>
          <w:b/>
        </w:rPr>
        <w:t>城关街道办事处城关小学教学设备采购项目</w:t>
      </w:r>
    </w:p>
    <w:p>
      <w:pPr>
        <w:pStyle w:val="null3"/>
        <w:outlineLvl w:val="2"/>
      </w:pPr>
      <w:r>
        <w:rPr>
          <w:sz w:val="28"/>
          <w:b/>
        </w:rPr>
        <w:t>三、招标项目简介</w:t>
      </w:r>
    </w:p>
    <w:p>
      <w:pPr>
        <w:pStyle w:val="null3"/>
        <w:ind w:firstLine="480"/>
      </w:pPr>
      <w:r>
        <w:rPr/>
        <w:t>采购教学一体机10台、视频展台10台、台式电脑46台及系统办公软件46套、笔记本电脑50台及系统办公软件50套、平板电脑32台、电子班牌5个、护眼灯180盏、摄像机枪机20台、摄像机半球20台、智能球机10台、球机支架10个、枪机专用支架20个、POE 8口交换机7台、超五类监控专用网线4200米、2*0.75专用电源线3800米、录像机1台、监控监视器1台、线管线材1批、专用存储硬盘8块、人工、安装调试费1次、监控专用监视器移动支架1台、书法教室桌凳23套及讲台1组、美术教室桌凳8组及讲台1组、科学发现室桌凳6组及讲台1组、钢木桌椅50套、阅览室桌椅45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t>6、履约能力：投标人具备履行合同所必需的设备和专业技术能力（提供承诺书）。</w:t>
      </w:r>
    </w:p>
    <w:p>
      <w:pPr>
        <w:pStyle w:val="null3"/>
      </w:pPr>
      <w:r>
        <w:rPr/>
        <w:t>7、无重大违法记录：参加政府采购活动前3年内，在经营活动中没有重大违法记录（提供书面声明函）。</w:t>
      </w:r>
    </w:p>
    <w:p>
      <w:pPr>
        <w:pStyle w:val="null3"/>
      </w:pPr>
      <w:r>
        <w:rPr/>
        <w:t>8、企业关联关系：单位负责人为同一人或者存在控股、管理关系的不同单位不得同时参加。</w:t>
      </w:r>
    </w:p>
    <w:p>
      <w:pPr>
        <w:pStyle w:val="null3"/>
      </w:pPr>
      <w:r>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t>10、联合体情况：本项目不接受联合体投标（提供承诺书）。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铜川市印台区城关街道办事处城关小学</w:t>
      </w:r>
    </w:p>
    <w:p>
      <w:pPr>
        <w:pStyle w:val="null3"/>
      </w:pPr>
      <w:r>
        <w:rPr/>
        <w:t xml:space="preserve"> 地址： </w:t>
      </w:r>
      <w:r>
        <w:rPr/>
        <w:t>铜川市印台区重兴北路90号</w:t>
      </w:r>
    </w:p>
    <w:p>
      <w:pPr>
        <w:pStyle w:val="null3"/>
      </w:pPr>
      <w:r>
        <w:rPr/>
        <w:t xml:space="preserve"> 邮编： </w:t>
      </w:r>
      <w:r>
        <w:rPr/>
        <w:t>727007</w:t>
      </w:r>
    </w:p>
    <w:p>
      <w:pPr>
        <w:pStyle w:val="null3"/>
      </w:pPr>
      <w:r>
        <w:rPr/>
        <w:t xml:space="preserve"> 联系人： </w:t>
      </w:r>
      <w:r>
        <w:rPr/>
        <w:t>铜川市印台区城关街道办事处城关小学经办</w:t>
      </w:r>
    </w:p>
    <w:p>
      <w:pPr>
        <w:pStyle w:val="null3"/>
      </w:pPr>
      <w:r>
        <w:rPr/>
        <w:t xml:space="preserve"> 联系电话： </w:t>
      </w:r>
      <w:r>
        <w:rPr/>
        <w:t>15319892119</w:t>
      </w:r>
    </w:p>
    <w:p>
      <w:pPr>
        <w:pStyle w:val="null3"/>
        <w:outlineLvl w:val="2"/>
      </w:pPr>
      <w:r>
        <w:rPr>
          <w:sz w:val="28"/>
          <w:b/>
        </w:rPr>
        <w:t>代理机构：</w:t>
      </w:r>
      <w:r>
        <w:rPr>
          <w:sz w:val="28"/>
          <w:b/>
        </w:rPr>
        <w:t>融科匠业工程咨询有限公司</w:t>
      </w:r>
    </w:p>
    <w:p>
      <w:pPr>
        <w:pStyle w:val="null3"/>
      </w:pPr>
      <w:r>
        <w:rPr/>
        <w:t xml:space="preserve"> 地址： </w:t>
      </w:r>
      <w:r>
        <w:rPr/>
        <w:t>陕西省西安市经济技术开发区凤城十路智慧国际中心A座 2309 室</w:t>
      </w:r>
    </w:p>
    <w:p>
      <w:pPr>
        <w:pStyle w:val="null3"/>
      </w:pPr>
      <w:r>
        <w:rPr/>
        <w:t xml:space="preserve"> 邮编： </w:t>
      </w:r>
      <w:r>
        <w:rPr/>
        <w:t>710000</w:t>
      </w:r>
    </w:p>
    <w:p>
      <w:pPr>
        <w:pStyle w:val="null3"/>
      </w:pPr>
      <w:r>
        <w:rPr/>
        <w:t xml:space="preserve"> 联系人： </w:t>
      </w:r>
      <w:r>
        <w:rPr/>
        <w:t>孟媛</w:t>
      </w:r>
    </w:p>
    <w:p>
      <w:pPr>
        <w:pStyle w:val="null3"/>
      </w:pPr>
      <w:r>
        <w:rPr/>
        <w:t xml:space="preserve"> 联系电话： </w:t>
      </w:r>
      <w:r>
        <w:rPr/>
        <w:t>13324680928</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采购包1：1,386,220.00元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铜川市印台区城关街道办事处城关小学</w:t>
      </w:r>
      <w:r>
        <w:rPr/>
        <w:t>和</w:t>
      </w:r>
      <w:r>
        <w:rPr/>
        <w:t>融科匠业工程咨询有限公司</w:t>
      </w:r>
      <w:r>
        <w:rPr/>
        <w:t>享有。对招标文件中供应商参加本次政府采购活动应当具备的条件，招标项目技术、服务、商务及其他要求，评标细则及标准由</w:t>
      </w:r>
      <w:r>
        <w:rPr/>
        <w:t>铜川市印台区城关街道办事处城关小学</w:t>
      </w:r>
      <w:r>
        <w:rPr/>
        <w:t>负责解释。除上述招标文件内容，其他内容由</w:t>
      </w:r>
      <w:r>
        <w:rPr/>
        <w:t>融科匠业工程咨询有限公司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铜川市印台区城关街道办事处城关小学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融科匠业工程咨询有限公司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按招标文件、投标文件及澄清函等技术指标进行验收。各项指标均应符合验收标准及要求。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融科匠业工程咨询有限公司</w:t>
      </w:r>
      <w:r>
        <w:rPr/>
        <w:t xml:space="preserve"> 负责答复；供应商对除采购需求外的采购文件的询问、质疑由</w:t>
      </w:r>
      <w:r>
        <w:rPr/>
        <w:t>融科匠业工程咨询有限公司</w:t>
      </w:r>
      <w:r>
        <w:rPr/>
        <w:t xml:space="preserve"> 负责答复；供应商对采购过程、采购结果的询问、质疑由 </w:t>
      </w:r>
      <w:r>
        <w:rPr/>
        <w:t>融科匠业工程咨询有限公司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联系人：孟媛</w:t>
      </w:r>
    </w:p>
    <w:p>
      <w:pPr>
        <w:pStyle w:val="null3"/>
      </w:pPr>
      <w:r>
        <w:rPr/>
        <w:t>联系电话：13324680928</w:t>
      </w:r>
    </w:p>
    <w:p>
      <w:pPr>
        <w:pStyle w:val="null3"/>
      </w:pPr>
      <w:r>
        <w:rPr/>
        <w:t>地址：陕西省西安市经济技术开发区凤城十路智慧国际中心A座 2309 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教学一体机10台、视频展台10台、台式电脑46台及系统办公软件46套、笔记本电脑50台及系统办公软件50套、平板电脑32台、电子班牌5个、护眼灯180盏、摄像机枪机20台、摄像机半球20台、智能球机10台、球机支架10个、枪机专用支架20个、POE 8口交换机7台、超五类监控专用网线4200米、2*0.75专用电源线3800米、录像机1台、监控监视器1台、线管线材1批、专用存储硬盘8块、人工、安装调试费1次、监控专用监视器移动支架1台、书法教室桌凳23套及讲台1组、美术教室桌凳8组及讲台1组、科学发现室桌凳6组及讲台1组、钢木桌椅50套、阅览室桌椅45套。</w:t>
      </w:r>
    </w:p>
    <w:p>
      <w:pPr>
        <w:pStyle w:val="null3"/>
        <w:outlineLvl w:val="2"/>
      </w:pPr>
      <w:r>
        <w:rPr>
          <w:sz w:val="28"/>
          <w:b/>
        </w:rPr>
        <w:t>3.2采购内容</w:t>
      </w:r>
    </w:p>
    <w:p>
      <w:pPr>
        <w:pStyle w:val="null3"/>
      </w:pPr>
      <w:r>
        <w:rPr/>
        <w:t>采购包1：</w:t>
      </w:r>
    </w:p>
    <w:p>
      <w:pPr>
        <w:pStyle w:val="null3"/>
      </w:pPr>
      <w:r>
        <w:rPr/>
        <w:t>采购包预算金额（元）: 1,386,220.00</w:t>
      </w:r>
    </w:p>
    <w:p>
      <w:pPr>
        <w:pStyle w:val="null3"/>
      </w:pPr>
      <w:r>
        <w:rPr/>
        <w:t>采购包最高限价（元）: 1,386,220.00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w:t>
            </w:r>
          </w:p>
        </w:tc>
        <w:tc>
          <w:tcPr>
            <w:tcW w:type="dxa" w:w="831"/>
          </w:tcPr>
          <w:p>
            <w:pPr>
              <w:pStyle w:val="null3"/>
              <w:jc w:val="right"/>
            </w:pPr>
            <w:r>
              <w:rPr/>
              <w:t>10.00</w:t>
            </w:r>
          </w:p>
        </w:tc>
        <w:tc>
          <w:tcPr>
            <w:tcW w:type="dxa" w:w="831"/>
          </w:tcPr>
          <w:p>
            <w:pPr>
              <w:pStyle w:val="null3"/>
              <w:jc w:val="right"/>
            </w:pPr>
            <w:r>
              <w:rPr/>
              <w:t>300,000.00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视频展台</w:t>
            </w:r>
          </w:p>
        </w:tc>
        <w:tc>
          <w:tcPr>
            <w:tcW w:type="dxa" w:w="831"/>
          </w:tcPr>
          <w:p>
            <w:pPr>
              <w:pStyle w:val="null3"/>
              <w:jc w:val="right"/>
            </w:pPr>
            <w:r>
              <w:rPr/>
              <w:t>10.00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国产台式电脑</w:t>
            </w:r>
          </w:p>
        </w:tc>
        <w:tc>
          <w:tcPr>
            <w:tcW w:type="dxa" w:w="831"/>
          </w:tcPr>
          <w:p>
            <w:pPr>
              <w:pStyle w:val="null3"/>
              <w:jc w:val="right"/>
            </w:pPr>
            <w:r>
              <w:rPr/>
              <w:t>46.00</w:t>
            </w:r>
          </w:p>
        </w:tc>
        <w:tc>
          <w:tcPr>
            <w:tcW w:type="dxa" w:w="831"/>
          </w:tcPr>
          <w:p>
            <w:pPr>
              <w:pStyle w:val="null3"/>
              <w:jc w:val="right"/>
            </w:pPr>
            <w:r>
              <w:rPr/>
              <w:t>184,000.00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国产笔记本电脑</w:t>
            </w:r>
          </w:p>
        </w:tc>
        <w:tc>
          <w:tcPr>
            <w:tcW w:type="dxa" w:w="831"/>
          </w:tcPr>
          <w:p>
            <w:pPr>
              <w:pStyle w:val="null3"/>
              <w:jc w:val="right"/>
            </w:pPr>
            <w:r>
              <w:rPr/>
              <w:t>50.00</w:t>
            </w:r>
          </w:p>
        </w:tc>
        <w:tc>
          <w:tcPr>
            <w:tcW w:type="dxa" w:w="831"/>
          </w:tcPr>
          <w:p>
            <w:pPr>
              <w:pStyle w:val="null3"/>
              <w:jc w:val="right"/>
            </w:pPr>
            <w:r>
              <w:rPr/>
              <w:t>275,000.00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系统办公软件</w:t>
            </w:r>
          </w:p>
        </w:tc>
        <w:tc>
          <w:tcPr>
            <w:tcW w:type="dxa" w:w="831"/>
          </w:tcPr>
          <w:p>
            <w:pPr>
              <w:pStyle w:val="null3"/>
              <w:jc w:val="right"/>
            </w:pPr>
            <w:r>
              <w:rPr/>
              <w:t>96.00</w:t>
            </w:r>
          </w:p>
        </w:tc>
        <w:tc>
          <w:tcPr>
            <w:tcW w:type="dxa" w:w="831"/>
          </w:tcPr>
          <w:p>
            <w:pPr>
              <w:pStyle w:val="null3"/>
              <w:jc w:val="right"/>
            </w:pPr>
            <w:r>
              <w:rPr/>
              <w:t>124,800.00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平板电脑</w:t>
            </w:r>
          </w:p>
        </w:tc>
        <w:tc>
          <w:tcPr>
            <w:tcW w:type="dxa" w:w="831"/>
          </w:tcPr>
          <w:p>
            <w:pPr>
              <w:pStyle w:val="null3"/>
              <w:jc w:val="right"/>
            </w:pPr>
            <w:r>
              <w:rPr/>
              <w:t>32.00</w:t>
            </w:r>
          </w:p>
        </w:tc>
        <w:tc>
          <w:tcPr>
            <w:tcW w:type="dxa" w:w="831"/>
          </w:tcPr>
          <w:p>
            <w:pPr>
              <w:pStyle w:val="null3"/>
              <w:jc w:val="right"/>
            </w:pPr>
            <w:r>
              <w:rPr/>
              <w:t>57,600.00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电子班牌</w:t>
            </w:r>
          </w:p>
        </w:tc>
        <w:tc>
          <w:tcPr>
            <w:tcW w:type="dxa" w:w="831"/>
          </w:tcPr>
          <w:p>
            <w:pPr>
              <w:pStyle w:val="null3"/>
              <w:jc w:val="right"/>
            </w:pPr>
            <w:r>
              <w:rPr/>
              <w:t>5.00</w:t>
            </w:r>
          </w:p>
        </w:tc>
        <w:tc>
          <w:tcPr>
            <w:tcW w:type="dxa" w:w="831"/>
          </w:tcPr>
          <w:p>
            <w:pPr>
              <w:pStyle w:val="null3"/>
              <w:jc w:val="right"/>
            </w:pPr>
            <w:r>
              <w:rPr/>
              <w:t>17,500.00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护眼灯</w:t>
            </w:r>
          </w:p>
        </w:tc>
        <w:tc>
          <w:tcPr>
            <w:tcW w:type="dxa" w:w="831"/>
          </w:tcPr>
          <w:p>
            <w:pPr>
              <w:pStyle w:val="null3"/>
              <w:jc w:val="right"/>
            </w:pPr>
            <w:r>
              <w:rPr/>
              <w:t>180.00</w:t>
            </w:r>
          </w:p>
        </w:tc>
        <w:tc>
          <w:tcPr>
            <w:tcW w:type="dxa" w:w="831"/>
          </w:tcPr>
          <w:p>
            <w:pPr>
              <w:pStyle w:val="null3"/>
              <w:jc w:val="right"/>
            </w:pPr>
            <w:r>
              <w:rPr/>
              <w:t>82,800.00</w:t>
            </w:r>
          </w:p>
        </w:tc>
        <w:tc>
          <w:tcPr>
            <w:tcW w:type="dxa" w:w="831"/>
          </w:tcPr>
          <w:p>
            <w:pPr>
              <w:pStyle w:val="null3"/>
            </w:pPr>
            <w:r>
              <w:rPr/>
              <w:t>盏</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摄像机枪机</w:t>
            </w:r>
          </w:p>
        </w:tc>
        <w:tc>
          <w:tcPr>
            <w:tcW w:type="dxa" w:w="831"/>
          </w:tcPr>
          <w:p>
            <w:pPr>
              <w:pStyle w:val="null3"/>
              <w:jc w:val="right"/>
            </w:pPr>
            <w:r>
              <w:rPr/>
              <w:t>20.00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摄像机半球</w:t>
            </w:r>
          </w:p>
        </w:tc>
        <w:tc>
          <w:tcPr>
            <w:tcW w:type="dxa" w:w="831"/>
          </w:tcPr>
          <w:p>
            <w:pPr>
              <w:pStyle w:val="null3"/>
              <w:jc w:val="right"/>
            </w:pPr>
            <w:r>
              <w:rPr/>
              <w:t>20.00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智能球机</w:t>
            </w:r>
          </w:p>
        </w:tc>
        <w:tc>
          <w:tcPr>
            <w:tcW w:type="dxa" w:w="831"/>
          </w:tcPr>
          <w:p>
            <w:pPr>
              <w:pStyle w:val="null3"/>
              <w:jc w:val="right"/>
            </w:pPr>
            <w:r>
              <w:rPr/>
              <w:t>10.00</w:t>
            </w:r>
          </w:p>
        </w:tc>
        <w:tc>
          <w:tcPr>
            <w:tcW w:type="dxa" w:w="831"/>
          </w:tcPr>
          <w:p>
            <w:pPr>
              <w:pStyle w:val="null3"/>
              <w:jc w:val="right"/>
            </w:pPr>
            <w:r>
              <w:rPr/>
              <w:t>21,000.00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球机支架</w:t>
            </w:r>
          </w:p>
        </w:tc>
        <w:tc>
          <w:tcPr>
            <w:tcW w:type="dxa" w:w="831"/>
          </w:tcPr>
          <w:p>
            <w:pPr>
              <w:pStyle w:val="null3"/>
              <w:jc w:val="right"/>
            </w:pPr>
            <w:r>
              <w:rPr/>
              <w:t>10.00</w:t>
            </w:r>
          </w:p>
        </w:tc>
        <w:tc>
          <w:tcPr>
            <w:tcW w:type="dxa" w:w="831"/>
          </w:tcPr>
          <w:p>
            <w:pPr>
              <w:pStyle w:val="null3"/>
              <w:jc w:val="right"/>
            </w:pPr>
            <w:r>
              <w:rPr/>
              <w:t>1,200.00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枪机专用支架</w:t>
            </w:r>
          </w:p>
        </w:tc>
        <w:tc>
          <w:tcPr>
            <w:tcW w:type="dxa" w:w="831"/>
          </w:tcPr>
          <w:p>
            <w:pPr>
              <w:pStyle w:val="null3"/>
              <w:jc w:val="right"/>
            </w:pPr>
            <w:r>
              <w:rPr/>
              <w:t>20.00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POE8口交换机</w:t>
            </w:r>
          </w:p>
        </w:tc>
        <w:tc>
          <w:tcPr>
            <w:tcW w:type="dxa" w:w="831"/>
          </w:tcPr>
          <w:p>
            <w:pPr>
              <w:pStyle w:val="null3"/>
              <w:jc w:val="right"/>
            </w:pPr>
            <w:r>
              <w:rPr/>
              <w:t>7.00</w:t>
            </w:r>
          </w:p>
        </w:tc>
        <w:tc>
          <w:tcPr>
            <w:tcW w:type="dxa" w:w="831"/>
          </w:tcPr>
          <w:p>
            <w:pPr>
              <w:pStyle w:val="null3"/>
              <w:jc w:val="right"/>
            </w:pPr>
            <w:r>
              <w:rPr/>
              <w:t>2,520.00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超五类监控专用网线</w:t>
            </w:r>
          </w:p>
        </w:tc>
        <w:tc>
          <w:tcPr>
            <w:tcW w:type="dxa" w:w="831"/>
          </w:tcPr>
          <w:p>
            <w:pPr>
              <w:pStyle w:val="null3"/>
              <w:jc w:val="right"/>
            </w:pPr>
            <w:r>
              <w:rPr/>
              <w:t>4,200.00</w:t>
            </w:r>
          </w:p>
        </w:tc>
        <w:tc>
          <w:tcPr>
            <w:tcW w:type="dxa" w:w="831"/>
          </w:tcPr>
          <w:p>
            <w:pPr>
              <w:pStyle w:val="null3"/>
              <w:jc w:val="right"/>
            </w:pPr>
            <w:r>
              <w:rPr/>
              <w:t>16,800.00</w:t>
            </w:r>
          </w:p>
        </w:tc>
        <w:tc>
          <w:tcPr>
            <w:tcW w:type="dxa" w:w="831"/>
          </w:tcPr>
          <w:p>
            <w:pPr>
              <w:pStyle w:val="null3"/>
            </w:pPr>
            <w:r>
              <w:rPr/>
              <w:t>米</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2*0.75专用电源线</w:t>
            </w:r>
          </w:p>
        </w:tc>
        <w:tc>
          <w:tcPr>
            <w:tcW w:type="dxa" w:w="831"/>
          </w:tcPr>
          <w:p>
            <w:pPr>
              <w:pStyle w:val="null3"/>
              <w:jc w:val="right"/>
            </w:pPr>
            <w:r>
              <w:rPr/>
              <w:t>3,800.00</w:t>
            </w:r>
          </w:p>
        </w:tc>
        <w:tc>
          <w:tcPr>
            <w:tcW w:type="dxa" w:w="831"/>
          </w:tcPr>
          <w:p>
            <w:pPr>
              <w:pStyle w:val="null3"/>
              <w:jc w:val="right"/>
            </w:pPr>
            <w:r>
              <w:rPr/>
              <w:t>9,500.00</w:t>
            </w:r>
          </w:p>
        </w:tc>
        <w:tc>
          <w:tcPr>
            <w:tcW w:type="dxa" w:w="831"/>
          </w:tcPr>
          <w:p>
            <w:pPr>
              <w:pStyle w:val="null3"/>
            </w:pPr>
            <w:r>
              <w:rPr/>
              <w:t>米</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录像机</w:t>
            </w:r>
          </w:p>
        </w:tc>
        <w:tc>
          <w:tcPr>
            <w:tcW w:type="dxa" w:w="831"/>
          </w:tcPr>
          <w:p>
            <w:pPr>
              <w:pStyle w:val="null3"/>
              <w:jc w:val="right"/>
            </w:pPr>
            <w:r>
              <w:rPr/>
              <w:t>1.00</w:t>
            </w:r>
          </w:p>
        </w:tc>
        <w:tc>
          <w:tcPr>
            <w:tcW w:type="dxa" w:w="831"/>
          </w:tcPr>
          <w:p>
            <w:pPr>
              <w:pStyle w:val="null3"/>
              <w:jc w:val="right"/>
            </w:pPr>
            <w:r>
              <w:rPr/>
              <w:t>2,410.00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监控监视器</w:t>
            </w:r>
          </w:p>
        </w:tc>
        <w:tc>
          <w:tcPr>
            <w:tcW w:type="dxa" w:w="831"/>
          </w:tcPr>
          <w:p>
            <w:pPr>
              <w:pStyle w:val="null3"/>
              <w:jc w:val="right"/>
            </w:pPr>
            <w:r>
              <w:rPr/>
              <w:t>1.00</w:t>
            </w:r>
          </w:p>
        </w:tc>
        <w:tc>
          <w:tcPr>
            <w:tcW w:type="dxa" w:w="831"/>
          </w:tcPr>
          <w:p>
            <w:pPr>
              <w:pStyle w:val="null3"/>
              <w:jc w:val="right"/>
            </w:pPr>
            <w:r>
              <w:rPr/>
              <w:t>2,500.00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线管线材</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专用储存硬盘</w:t>
            </w:r>
          </w:p>
        </w:tc>
        <w:tc>
          <w:tcPr>
            <w:tcW w:type="dxa" w:w="831"/>
          </w:tcPr>
          <w:p>
            <w:pPr>
              <w:pStyle w:val="null3"/>
              <w:jc w:val="right"/>
            </w:pPr>
            <w:r>
              <w:rPr/>
              <w:t>8.00</w:t>
            </w:r>
          </w:p>
        </w:tc>
        <w:tc>
          <w:tcPr>
            <w:tcW w:type="dxa" w:w="831"/>
          </w:tcPr>
          <w:p>
            <w:pPr>
              <w:pStyle w:val="null3"/>
              <w:jc w:val="right"/>
            </w:pPr>
            <w:r>
              <w:rPr/>
              <w:t>7,600.00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人工、安装调试费</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pPr>
            <w:r>
              <w:rPr/>
              <w:t>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监控专用监视器移动支架</w:t>
            </w:r>
          </w:p>
        </w:tc>
        <w:tc>
          <w:tcPr>
            <w:tcW w:type="dxa" w:w="831"/>
          </w:tcPr>
          <w:p>
            <w:pPr>
              <w:pStyle w:val="null3"/>
              <w:jc w:val="right"/>
            </w:pPr>
            <w:r>
              <w:rPr/>
              <w:t>1.00</w:t>
            </w:r>
          </w:p>
        </w:tc>
        <w:tc>
          <w:tcPr>
            <w:tcW w:type="dxa" w:w="831"/>
          </w:tcPr>
          <w:p>
            <w:pPr>
              <w:pStyle w:val="null3"/>
              <w:jc w:val="right"/>
            </w:pPr>
            <w:r>
              <w:rPr/>
              <w:t>350.00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书法教室桌凳</w:t>
            </w:r>
          </w:p>
        </w:tc>
        <w:tc>
          <w:tcPr>
            <w:tcW w:type="dxa" w:w="831"/>
          </w:tcPr>
          <w:p>
            <w:pPr>
              <w:pStyle w:val="null3"/>
              <w:jc w:val="right"/>
            </w:pPr>
            <w:r>
              <w:rPr/>
              <w:t>23.00</w:t>
            </w:r>
          </w:p>
        </w:tc>
        <w:tc>
          <w:tcPr>
            <w:tcW w:type="dxa" w:w="831"/>
          </w:tcPr>
          <w:p>
            <w:pPr>
              <w:pStyle w:val="null3"/>
              <w:jc w:val="right"/>
            </w:pPr>
            <w:r>
              <w:rPr/>
              <w:t>31,740.00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书法教室讲台</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美术教室桌凳</w:t>
            </w:r>
          </w:p>
        </w:tc>
        <w:tc>
          <w:tcPr>
            <w:tcW w:type="dxa" w:w="831"/>
          </w:tcPr>
          <w:p>
            <w:pPr>
              <w:pStyle w:val="null3"/>
              <w:jc w:val="right"/>
            </w:pPr>
            <w:r>
              <w:rPr/>
              <w:t>8.00</w:t>
            </w:r>
          </w:p>
        </w:tc>
        <w:tc>
          <w:tcPr>
            <w:tcW w:type="dxa" w:w="831"/>
          </w:tcPr>
          <w:p>
            <w:pPr>
              <w:pStyle w:val="null3"/>
              <w:jc w:val="right"/>
            </w:pPr>
            <w:r>
              <w:rPr/>
              <w:t>14,800.00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美术教室讲台</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科学发现室桌凳</w:t>
            </w:r>
          </w:p>
        </w:tc>
        <w:tc>
          <w:tcPr>
            <w:tcW w:type="dxa" w:w="831"/>
          </w:tcPr>
          <w:p>
            <w:pPr>
              <w:pStyle w:val="null3"/>
              <w:jc w:val="right"/>
            </w:pPr>
            <w:r>
              <w:rPr/>
              <w:t>6.00</w:t>
            </w:r>
          </w:p>
        </w:tc>
        <w:tc>
          <w:tcPr>
            <w:tcW w:type="dxa" w:w="831"/>
          </w:tcPr>
          <w:p>
            <w:pPr>
              <w:pStyle w:val="null3"/>
              <w:jc w:val="right"/>
            </w:pPr>
            <w:r>
              <w:rPr/>
              <w:t>16,800.00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科学发现室讲台</w:t>
            </w:r>
          </w:p>
        </w:tc>
        <w:tc>
          <w:tcPr>
            <w:tcW w:type="dxa" w:w="831"/>
          </w:tcPr>
          <w:p>
            <w:pPr>
              <w:pStyle w:val="null3"/>
              <w:jc w:val="right"/>
            </w:pPr>
            <w:r>
              <w:rPr/>
              <w:t>1.00</w:t>
            </w:r>
          </w:p>
        </w:tc>
        <w:tc>
          <w:tcPr>
            <w:tcW w:type="dxa" w:w="831"/>
          </w:tcPr>
          <w:p>
            <w:pPr>
              <w:pStyle w:val="null3"/>
              <w:jc w:val="right"/>
            </w:pPr>
            <w:r>
              <w:rPr/>
              <w:t>2,800.00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钢木桌椅</w:t>
            </w:r>
          </w:p>
        </w:tc>
        <w:tc>
          <w:tcPr>
            <w:tcW w:type="dxa" w:w="831"/>
          </w:tcPr>
          <w:p>
            <w:pPr>
              <w:pStyle w:val="null3"/>
              <w:jc w:val="right"/>
            </w:pPr>
            <w:r>
              <w:rPr/>
              <w:t>50.00</w:t>
            </w:r>
          </w:p>
        </w:tc>
        <w:tc>
          <w:tcPr>
            <w:tcW w:type="dxa" w:w="831"/>
          </w:tcPr>
          <w:p>
            <w:pPr>
              <w:pStyle w:val="null3"/>
              <w:jc w:val="right"/>
            </w:pPr>
            <w:r>
              <w:rPr/>
              <w:t>100,000.00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阅览室桌椅</w:t>
            </w:r>
          </w:p>
        </w:tc>
        <w:tc>
          <w:tcPr>
            <w:tcW w:type="dxa" w:w="831"/>
          </w:tcPr>
          <w:p>
            <w:pPr>
              <w:pStyle w:val="null3"/>
              <w:jc w:val="right"/>
            </w:pPr>
            <w:r>
              <w:rPr/>
              <w:t>45.00</w:t>
            </w:r>
          </w:p>
        </w:tc>
        <w:tc>
          <w:tcPr>
            <w:tcW w:type="dxa" w:w="831"/>
          </w:tcPr>
          <w:p>
            <w:pPr>
              <w:pStyle w:val="null3"/>
              <w:jc w:val="right"/>
            </w:pPr>
            <w:r>
              <w:rPr/>
              <w:t>67,500.00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一、整机要求</w:t>
            </w:r>
            <w:r>
              <w:br/>
            </w:r>
            <w:r>
              <w:rPr/>
              <w:t xml:space="preserve"> 1.整机采用全金属外壳，屏幕边缘采用圆角包边防护，整机背板采用金属材质,外观尺寸：宽≥4200mm，高≥1200mm。</w:t>
            </w:r>
            <w:r>
              <w:br/>
            </w:r>
            <w:r>
              <w:rPr/>
              <w:t xml:space="preserve"> 2.★整机设备自带地震预警软件，支持在地震预警页面中获取位置，可以手动进行位置校准，支持在地震预警页面中选择提醒阈值。支持在地震预警界面中开启和关闭地震预警服务。（提供国家级权威检测报告复印件并加盖厂家公章）</w:t>
            </w:r>
            <w:r>
              <w:br/>
            </w:r>
            <w:r>
              <w:rPr/>
              <w:t xml:space="preserve"> 3.侧置输入接口具备≥2路HDMI、≥1路RS232、≥1路USB接口；≥1路音频输出、≥1路触控USB输出；前置输入接口具备≥3路USB接口（至少包含1路Type-C）。</w:t>
            </w:r>
            <w:r>
              <w:br/>
            </w:r>
            <w:r>
              <w:rPr/>
              <w:t xml:space="preserve"> 4.★嵌入式系统版本不低于Android 13.（提供国家级权威检测报告复印件并加盖厂家公章）</w:t>
            </w:r>
            <w:r>
              <w:br/>
            </w:r>
            <w:r>
              <w:rPr/>
              <w:t xml:space="preserve"> 5.★采用红外触控，支持双系统中进行40点或以上触控（提供国家级权威检测报告复印件并加盖厂家公章）</w:t>
            </w:r>
            <w:r>
              <w:br/>
            </w:r>
            <w:r>
              <w:rPr/>
              <w:t xml:space="preserve"> 6.整机内置2.2声道扬声器，位于设备上边框，顶置朝前发声，前朝向10W高音扬声器2个，上朝向20W中低音扬声器2个，额定总功率60W。</w:t>
            </w:r>
            <w:r>
              <w:br/>
            </w:r>
            <w:r>
              <w:rPr/>
              <w:t xml:space="preserve"> 7.整机内置非独立外扩展的8阵列麦克风，拾音角度≥180°。</w:t>
            </w:r>
            <w:r>
              <w:br/>
            </w:r>
            <w:r>
              <w:rPr/>
              <w:t xml:space="preserve"> 8.★支持标准、听力、观影和AI感知音效模式，AI感知音效模式可通过内置麦克风采集教室物理环境声音，自动生成符合当前教室物理环境的频段、音量、音效。（提供国家级权威检测报告复印件并加盖厂家公章）</w:t>
            </w:r>
            <w:r>
              <w:br/>
            </w:r>
            <w:r>
              <w:rPr/>
              <w:t xml:space="preserve"> 9.整机可选择高级音效设置，支持在左右声道平衡显 示范围中进行更改；中低频段显示调节范围125Hz～1KHz,高频段显示调节范围2KHz~16KHz,分贝显示-12dB～12dB调节范围。</w:t>
            </w:r>
            <w:r>
              <w:br/>
            </w:r>
            <w:r>
              <w:rPr/>
              <w:t xml:space="preserve"> 10.★整机支持色彩空间可选，包含标准模式和sRGB模式，在sRGB模式下可做到高色准△E≤1（提供国家级权威检测报告复印件并加盖厂家公章）</w:t>
            </w:r>
            <w:r>
              <w:br/>
            </w:r>
            <w:r>
              <w:rPr/>
              <w:t xml:space="preserve"> 11.★整机系统支持手势上滑调出人工智能画质调节模式，在安卓通道下可根据屏幕内容自动调节画质参数，对人物、建筑、夜景等元素可自动调整对比度、饱和度、锐利度、色调色相值、高光/阴影。（提供国家级权威检测报告复印件并加盖厂家公章）</w:t>
            </w:r>
            <w:r>
              <w:br/>
            </w:r>
            <w:r>
              <w:rPr/>
              <w:t xml:space="preserve"> 12.支持自定义图像设置，可对对比度、屏幕色温、图像亮度、亮度范围、色彩空间调节设置。</w:t>
            </w:r>
            <w:r>
              <w:br/>
            </w:r>
            <w:r>
              <w:rPr/>
              <w:t xml:space="preserve"> 13.整机全通道支持纸质护眼模式，可实现画面纹理的实时调整；支持纸质纹理：牛皮纸、素描纸、宣纸、水彩纸、水纹纸；支持透明度调节；支持色温调节。</w:t>
            </w:r>
            <w:r>
              <w:br/>
            </w:r>
            <w:r>
              <w:rPr/>
              <w:t xml:space="preserve"> 14.整机具备至少6个前置按键，支持5个自定义前置按键，“设置”、“音量-”，“音量+”，“录屏”，“护眼”按键，可通过自定义设置实现前置面板功能按键一键启用任一全局小工具。</w:t>
            </w:r>
            <w:r>
              <w:br/>
            </w:r>
            <w:r>
              <w:rPr/>
              <w:t xml:space="preserve"> 15.★整机支持蓝牙Bluetooth 5.4标准，Wi-Fi制式支持IEEE 802.11 a/b/g/n/ac/ax；支持版本Wi-Fi6。（提供国家级权威检测报告复印件并加盖厂家公章）</w:t>
            </w:r>
            <w:r>
              <w:br/>
            </w:r>
            <w:r>
              <w:rPr/>
              <w:t xml:space="preserve"> 16.★整机支持发出超声波信号，智能手机通过麦克风接收后，手机与整机无需在同一局域网内即可实现配对，一键投屏，用户无需手动输入投屏码或扫码获取投屏码；（提供国家级权威检测报告复印件并加盖厂家公章）</w:t>
            </w:r>
            <w:r>
              <w:br/>
            </w:r>
            <w:r>
              <w:rPr/>
              <w:t xml:space="preserve"> 17.整机内置传屏接收模块，整机不需要连接任何附加设备，可实现外部电脑、手机设备的音视频信号实时传输到整机上；电脑传屏时，支持触摸回传，在屏幕上部显示传屏工具栏。</w:t>
            </w:r>
            <w:r>
              <w:br/>
            </w:r>
            <w:r>
              <w:rPr/>
              <w:t xml:space="preserve"> 18.整机Windows通道支持文件传输应用，支持通过扫码、wifi直联、超声三种方式与手机进行握手连接，实现文件传输功能，传输方式支持公网传输、局域网传输、WiFi 直连传输。</w:t>
            </w:r>
            <w:r>
              <w:br/>
            </w:r>
            <w:r>
              <w:rPr/>
              <w:t xml:space="preserve"> 19.★整机上边框内置非独立摄像头，包含非独立式智能拼接摄像头至少三个；整机摄像头支持环境色温判断，根据环境调节合适的显示图像效果；支持人脸识别、清点人数、随机抽人 识别所有学生，显示标记，然后随机抽选。（提供国家级权威检测报告复印件并加盖厂家公章）</w:t>
            </w:r>
            <w:r>
              <w:br/>
            </w:r>
            <w:r>
              <w:rPr/>
              <w:t xml:space="preserve"> 20.整机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t xml:space="preserve"> 21.设备支持多人同时将手机文件传输到整机上；当手机端登录账号与整机一致时，接收文件不需要二次确认，当手机端登录账号与整机不一致时，且距离连接成功或上次传输超过3分钟，则接收文件需要二次确认。</w:t>
            </w:r>
            <w:r>
              <w:br/>
            </w:r>
            <w:r>
              <w:rPr/>
              <w:t xml:space="preserve"> 22.支持文件传输应用，接收的文件支持单份删除；接收的文件支持手动全部清空，为防止误清空，全部清空需要经过二次确认。</w:t>
            </w:r>
            <w:r>
              <w:br/>
            </w:r>
            <w:r>
              <w:rPr/>
              <w:t xml:space="preserve"> 23.整机系统支持书写触控延迟≤25ms，触摸响应时间≤4ms，触摸最小识别物≤3mm。</w:t>
            </w:r>
            <w:r>
              <w:br/>
            </w:r>
            <w:r>
              <w:rPr/>
              <w:t xml:space="preserve"> 24.整机支持提笔书写，在Windows系统下可实现无需点击任意功能入口，当检测到红外笔笔尖接触屏幕时，自动进入书写模式。</w:t>
            </w:r>
            <w:r>
              <w:br/>
            </w:r>
            <w:r>
              <w:rPr/>
              <w:t xml:space="preserve"> 25.整机全通道侧边栏快捷菜单小工具支持自定义，支持设置对应小工具的显示/隐藏；支持通过侧边栏实现调用windows系统运行、打开文件夹、打开任务管理；全通道侧边栏支持自定义快捷菜单，支持windows 应用固定，可将应用固定后，在侧边栏进行快捷打开。</w:t>
            </w:r>
            <w:r>
              <w:br/>
            </w:r>
            <w:r>
              <w:rPr/>
              <w:t xml:space="preserve"> 26.整机具备前置Type-C接口，通过Type-C接口实现音视频输入，外接电脑设备经双头Type-C线连接至整机，即可把外接电脑设备画面投到整机上，同时在整机上操作画面，可实现触摸电脑的操作，无需再连接触控USB线。</w:t>
            </w:r>
            <w:r>
              <w:br/>
            </w:r>
            <w:r>
              <w:rPr/>
              <w:t xml:space="preserve"> 27.整机关机状态下，通过长按电源键进入设置界面后，可点击屏幕选择恢复Android系统及Windows操作系统到出厂默认状态，无需额外工具辅助。</w:t>
            </w:r>
            <w:r>
              <w:br/>
            </w:r>
            <w:r>
              <w:rPr/>
              <w:t xml:space="preserve"> 28.整机内置专业硬件自检维护工具（非第三方工具），支持对整机内部的板卡及部件模块进行故障检测、系统还原功能。</w:t>
            </w:r>
            <w:r>
              <w:br/>
            </w:r>
            <w:r>
              <w:rPr/>
              <w:t xml:space="preserve"> 二、ops模块</w:t>
            </w:r>
            <w:r>
              <w:br/>
            </w:r>
            <w:r>
              <w:rPr/>
              <w:t xml:space="preserve"> 1.处理器：Intel Core i7 及以上。</w:t>
            </w:r>
            <w:r>
              <w:br/>
            </w:r>
            <w:r>
              <w:rPr/>
              <w:t xml:space="preserve"> 2.内存：8G DDR4 笔记本内存或以上配置。</w:t>
            </w:r>
            <w:r>
              <w:br/>
            </w:r>
            <w:r>
              <w:rPr/>
              <w:t xml:space="preserve"> 3.硬盘：256G SSD 或以上固态硬盘。</w:t>
            </w:r>
            <w:r>
              <w:br/>
            </w:r>
            <w:r>
              <w:rPr/>
              <w:t xml:space="preserve"> 4.具有独立非外扩展的电脑USB接口：≥3路USB。</w:t>
            </w:r>
            <w:r>
              <w:br/>
            </w:r>
            <w:r>
              <w:rPr/>
              <w:t xml:space="preserve"> 5.★采用抽拉内置式模块化电脑，按压式卡扣方式，无需工具即可快速拆卸电脑模块。（提供国家级权威检测报告复印件并加盖厂家公章）</w:t>
            </w:r>
          </w:p>
        </w:tc>
      </w:tr>
    </w:tbl>
    <w:p>
      <w:pPr>
        <w:pStyle w:val="null3"/>
      </w:pPr>
      <w:r>
        <w:rPr/>
        <w:t>标的名称：视频展台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1.整机采用圆弧式设计，同时托板采用磁吸吸附式机构，防止托板打落，方便打开及固定，避免机械式锁具故障率高的问题。</w:t>
            </w:r>
            <w:r>
              <w:br/>
            </w:r>
            <w:r>
              <w:rPr/>
              <w:t xml:space="preserve"> 2.采用≥800万像素摄像头，采用USB五伏电源直接供电，无需额外配置电源适配器，环保无辐射。</w:t>
            </w:r>
            <w:r>
              <w:br/>
            </w:r>
            <w:r>
              <w:rPr/>
              <w:t xml:space="preserve"> 3.A4大小拍摄幅面，1080P动态视频预览不低于30帧/秒。</w:t>
            </w:r>
            <w:r>
              <w:br/>
            </w:r>
            <w:r>
              <w:rPr/>
              <w:t xml:space="preserve"> 4.支持对展台画面进行放大、缩小、旋转、自适应、冻结画面等操作。</w:t>
            </w:r>
            <w:r>
              <w:br/>
            </w:r>
            <w:r>
              <w:rPr/>
              <w:t xml:space="preserve"> 5.支持展台画面实时批注，预设多种笔划粗细及颜色供选择，且支持对展台画面联同批注内容进行同步缩放、移动。</w:t>
            </w:r>
            <w:r>
              <w:br/>
            </w:r>
            <w:r>
              <w:rPr/>
              <w:t xml:space="preserve"> 6.支持将书本上的二维码放入扫描框内即可自动扫描，并进入系统浏览器获取二维码的链接内容，帮助老师快速获取电子教学资源。</w:t>
            </w:r>
            <w:r>
              <w:br/>
            </w:r>
            <w:r>
              <w:rPr/>
              <w:t xml:space="preserve"> 7.外壳在摄像头部分带保护镜片密封，防止灰尘沾染摄像头，防护等级达到IP4X级别。</w:t>
            </w:r>
            <w:r>
              <w:br/>
            </w:r>
            <w:r>
              <w:rPr/>
              <w:t xml:space="preserve"> 8.支持故障自动检测，在调用展台却无法出现镜头采集画面信号时，可自动出现检测链接，并给出导致性原因。</w:t>
            </w:r>
          </w:p>
        </w:tc>
      </w:tr>
    </w:tbl>
    <w:p>
      <w:pPr>
        <w:pStyle w:val="null3"/>
      </w:pPr>
      <w:r>
        <w:rPr/>
        <w:t>标的名称：国产台式电脑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内存：配置≥16GB DDR4内存，配置≥2个内存插槽，支持内存扩展</w:t>
            </w:r>
            <w:r>
              <w:br/>
            </w:r>
            <w:r>
              <w:rPr/>
              <w:t xml:space="preserve"> 显卡：标配2G独立显卡；</w:t>
            </w:r>
            <w:r>
              <w:br/>
            </w:r>
            <w:r>
              <w:rPr/>
              <w:t xml:space="preserve"> 硬盘：≥512GB M.2接口NVME协议SSD，最高可支持1TB SSD，最大支持2块3.5英寸机械硬盘扩展；</w:t>
            </w:r>
            <w:r>
              <w:br/>
            </w:r>
            <w:r>
              <w:rPr/>
              <w:t xml:space="preserve"> 光驱：选配Slim DVD RW刻录光驱；</w:t>
            </w:r>
            <w:r>
              <w:br/>
            </w:r>
            <w:r>
              <w:rPr/>
              <w:t xml:space="preserve"> 电源：电源功率≤180W，电源通过80PLUS认证；要求提供计算机生产厂家的规格说明文件</w:t>
            </w:r>
            <w:r>
              <w:br/>
            </w:r>
            <w:r>
              <w:rPr/>
              <w:t xml:space="preserve"> 操作系统：支持银河麒麟、统信UOS等国产操作系统</w:t>
            </w:r>
            <w:r>
              <w:br/>
            </w:r>
            <w:r>
              <w:rPr/>
              <w:t xml:space="preserve"> 显示器：配置≥23.8寸LED显示器，与主机同品牌，分辨率≥1920*1080，刷新频率≥75Hz，对比度≥3000:1，视频接口VGA+HDMI；</w:t>
            </w:r>
          </w:p>
        </w:tc>
      </w:tr>
    </w:tbl>
    <w:p>
      <w:pPr>
        <w:pStyle w:val="null3"/>
      </w:pPr>
      <w:r>
        <w:rPr/>
        <w:t>标的名称：国产笔记本电脑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1、机型：国产处理器商用便携式计算机；</w:t>
            </w:r>
            <w:r>
              <w:br/>
            </w:r>
            <w:r>
              <w:rPr/>
              <w:t xml:space="preserve"> ★2、处理器：主频≥2.7GHz、核心≥8个；</w:t>
            </w:r>
            <w:r>
              <w:br/>
            </w:r>
            <w:r>
              <w:rPr/>
              <w:t xml:space="preserve"> ★3、主板：与处理器相匹配芯片组主板，具备整流模块，可以将其他部件辐射的电磁波转化为直流电为电池充电，降低辐射溢出和提高续航时间（提供独立第三方证明材料）；</w:t>
            </w:r>
            <w:r>
              <w:br/>
            </w:r>
            <w:r>
              <w:rPr/>
              <w:t xml:space="preserve"> ★4、内存：≥16GB DDR4 2666MHz 内存；</w:t>
            </w:r>
            <w:r>
              <w:br/>
            </w:r>
            <w:r>
              <w:rPr/>
              <w:t xml:space="preserve"> ★5、硬盘：≥512GB SSD；</w:t>
            </w:r>
            <w:r>
              <w:br/>
            </w:r>
            <w:r>
              <w:rPr/>
              <w:t xml:space="preserve"> 6、显卡：≥集成显卡；</w:t>
            </w:r>
            <w:r>
              <w:br/>
            </w:r>
            <w:r>
              <w:rPr/>
              <w:t xml:space="preserve"> 7、音频：集成高清声卡、双阵列数字麦克风、四高保真扬声器；</w:t>
            </w:r>
            <w:r>
              <w:br/>
            </w:r>
            <w:r>
              <w:rPr/>
              <w:t xml:space="preserve"> 8、网卡：千兆网卡 + WiFi6无线网卡；</w:t>
            </w:r>
            <w:r>
              <w:br/>
            </w:r>
            <w:r>
              <w:rPr/>
              <w:t xml:space="preserve"> 9、 USB接口：≥3个USB3.2 Gen1 Type-A接口、≥2个USB3.2 Gen1 Type-C接口；</w:t>
            </w:r>
            <w:r>
              <w:br/>
            </w:r>
            <w:r>
              <w:rPr/>
              <w:t xml:space="preserve"> 10、扩展接口：≥1个HDMI2.0接口，≥1个PCIe3.0x4  NVMe M.2固态硬盘插槽；</w:t>
            </w:r>
            <w:r>
              <w:br/>
            </w:r>
            <w:r>
              <w:rPr/>
              <w:t xml:space="preserve"> 11、摄像头：集成高清网络摄像头，具备物理防窥或电子开关功能；</w:t>
            </w:r>
            <w:r>
              <w:br/>
            </w:r>
            <w:r>
              <w:rPr/>
              <w:t xml:space="preserve"> 12、键盘：防泼溅背光键盘、高精度一体式触摸板；</w:t>
            </w:r>
            <w:r>
              <w:br/>
            </w:r>
            <w:r>
              <w:rPr/>
              <w:t xml:space="preserve"> ★13、电池：≥65WHr锂离子聚合物长效电池；</w:t>
            </w:r>
            <w:r>
              <w:br/>
            </w:r>
            <w:r>
              <w:rPr/>
              <w:t xml:space="preserve"> 14、适配器：≥65W USB TypeC适配器；</w:t>
            </w:r>
            <w:r>
              <w:br/>
            </w:r>
            <w:r>
              <w:rPr/>
              <w:t xml:space="preserve"> ★15、BIOS：国产固件，具备智能温控系统，根据运行应用软件的负载等级和设备温度确定风扇转速优化计算机使用寿命及功耗（提供独立第三方证明材料）；</w:t>
            </w:r>
            <w:r>
              <w:br/>
            </w:r>
            <w:r>
              <w:rPr/>
              <w:t xml:space="preserve"> ★16、屏幕： ≥14英寸全高清（2240x1400）IPS屏幕，≥100%sRGB色域、≥300nits亮度，支持180°开合，具备屏幕颜色校准系统，可以调用本地本机经过校准后的ICC文件恢复屏幕准确颜色（提供独立第三方证明材料）；</w:t>
            </w:r>
            <w:r>
              <w:br/>
            </w:r>
            <w:r>
              <w:rPr/>
              <w:t xml:space="preserve"> 17、机身：至少A、D面金属材质，最厚处≤17mm；</w:t>
            </w:r>
            <w:r>
              <w:br/>
            </w:r>
            <w:r>
              <w:rPr/>
              <w:t xml:space="preserve"> ★18、重量（含电池）：≤1.4kg；</w:t>
            </w:r>
            <w:r>
              <w:br/>
            </w:r>
            <w:r>
              <w:rPr/>
              <w:t xml:space="preserve"> 安全</w:t>
            </w:r>
            <w:r>
              <w:br/>
            </w:r>
            <w:r>
              <w:rPr/>
              <w:t xml:space="preserve"> 19、安全：指纹识别、TCM2.0可信密码模块；</w:t>
            </w:r>
            <w:r>
              <w:br/>
            </w:r>
            <w:r>
              <w:rPr/>
              <w:t xml:space="preserve"> 20、操作系统：预装国产统信桌面操作系统或麒麟桌面操作系统，支持Windows专业版操作系统；</w:t>
            </w:r>
            <w:r>
              <w:br/>
            </w:r>
            <w:r>
              <w:rPr/>
              <w:t xml:space="preserve"> 21、一键恢复：独立操作系统之外的基于BIOS层系统备份与恢复功能，支持多种介质备份与恢复（本地硬盘、U盘或移动硬盘等），支持多种方式部署（U盘部署、PXE部署和脚本部署等）、支持多种操作系统备份与恢复（Windows、 KyLin或UOS等）；</w:t>
            </w:r>
            <w:r>
              <w:br/>
            </w:r>
            <w:r>
              <w:rPr/>
              <w:t xml:space="preserve"> ★22、保修服务：三年上门免费保修服务（电池一年）。</w:t>
            </w:r>
            <w:r>
              <w:br/>
            </w:r>
            <w:r>
              <w:rPr/>
              <w:t xml:space="preserve"> ★23、所投便携式计算机通过国家级 GB/T 9813.2-2016《计算机通用规范 第 2 部分：便携式微型计算机》标中可靠性检验，平均无故障时间 MTBF 的 M1 值≥800000（提供通过 CNAS 认可的独立第三方检测机构检测证书扫描件）；</w:t>
            </w:r>
            <w:r>
              <w:br/>
            </w:r>
            <w:r>
              <w:rPr/>
              <w:t xml:space="preserve"> 2、所投便携式计算机通过国家级 GB/T 9813.2-2016《计算机通用规范 第 2 部分：便携式微型计算机》标准中噪声检验。（提供通过 CNAS认可的独立第三方检测机构检测证书扫描件）；</w:t>
            </w:r>
            <w:r>
              <w:br/>
            </w:r>
            <w:r>
              <w:rPr/>
              <w:t xml:space="preserve"> 3、所投便携式计算机通过国家级 GB/T 9813.2-2016《计算机通用规范 第 2 部分：便携式微型计算机》标准中自由跌落检验（提供通过CNAS 认可的独立第三方检测机构检测证书扫描件）；</w:t>
            </w:r>
            <w:r>
              <w:br/>
            </w:r>
            <w:r>
              <w:rPr/>
              <w:t xml:space="preserve"> 4、所投便携式计算机通过国家级 GB/T 9813.2-2016《计算机通用规范 第 2 部分：便携式微型计算机》标准中工作、贮存温度下限和工作、贮存恒定湿热检验（提供通过 CNAS 认可的独立第三方检测机构检测证书扫描件）；</w:t>
            </w:r>
            <w:r>
              <w:br/>
            </w:r>
            <w:r>
              <w:rPr/>
              <w:t xml:space="preserve"> 5、所投便携式计算机通过国家级 GB/T 17626.5-2019《电磁兼容 试验和测试技术浪（冲击）抗扰度实验》标准中雷击检验。（提供通过 CNAS认可的独立第三方检测机构检测证书扫描件）；</w:t>
            </w:r>
          </w:p>
        </w:tc>
      </w:tr>
    </w:tbl>
    <w:p>
      <w:pPr>
        <w:pStyle w:val="null3"/>
      </w:pPr>
      <w:r>
        <w:rPr/>
        <w:t>标的名称：系统办公软件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麒麟系统、360杀毒、WPS（1年版厂家技术服务、注册后终身使用）</w:t>
            </w:r>
          </w:p>
        </w:tc>
      </w:tr>
    </w:tbl>
    <w:p>
      <w:pPr>
        <w:pStyle w:val="null3"/>
      </w:pPr>
      <w:r>
        <w:rPr/>
        <w:t>标的名称：平板电脑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CPU处理器:高通骁龙TM680 核心数≥八核/最高主频:至少有4核（含）单核最高主频≥2.0GHZ/存储容量:RAM≥4GB ；ROM≥64GB/操作系统:Harmony 3/屏幕尺寸:屏幕≥10.0英寸/屏幕分辨率:分辨率≥2000*1200/电池容量/电池典型值容量＞6500mAh，视频连续播放时间≥9小时/WIFI:支持802.11 a/b/g/n/ac无线协议，2.4G/5G/定位能力/支持 GPS、北斗、 GLONASS/重量:≤470克</w:t>
            </w:r>
          </w:p>
        </w:tc>
      </w:tr>
    </w:tbl>
    <w:p>
      <w:pPr>
        <w:pStyle w:val="null3"/>
      </w:pPr>
      <w:r>
        <w:rPr/>
        <w:t>标的名称：电子班牌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1.屏幕正面采用整幅防眩光玻璃，可在阳光、白炽灯、日光灯等强光照射下正常使用</w:t>
            </w:r>
            <w:r>
              <w:br/>
            </w:r>
            <w:r>
              <w:rPr/>
              <w:t xml:space="preserve"> 2.★采用≥21.5英寸电容式触摸屏，支持10点及以上触控，分辨率≥1920*1080，显示比例16:9，屏幕亮度≥480cd/㎡；(需提供生产厂家确认的、相应的功能证明材料，包括但不限于测试报告、官网和功能截图)；</w:t>
            </w:r>
            <w:r>
              <w:br/>
            </w:r>
            <w:r>
              <w:rPr/>
              <w:t xml:space="preserve"> 3.★基于Android 9.0系统或其以上为基础的原生态版本或定制版本，CPU≥4核，系统内存≥2G，存储容量≥8GB；(需提供生产厂家确认的、相应的功能证明材料，包括但不限于测试报告、官网和功能截图)</w:t>
            </w:r>
            <w:r>
              <w:br/>
            </w:r>
            <w:r>
              <w:rPr/>
              <w:t xml:space="preserve"> 4.整机最大厚度不大于29mm。(需提供生产厂家确认的、相应的功能证明材料，包括但不限于测试报告、官网和功能截图)</w:t>
            </w:r>
            <w:r>
              <w:br/>
            </w:r>
            <w:r>
              <w:rPr/>
              <w:t xml:space="preserve"> 5.整机与墙面紧密贴合，整机与平整墙面间隙不大于3mm。</w:t>
            </w:r>
            <w:r>
              <w:br/>
            </w:r>
            <w:r>
              <w:rPr/>
              <w:t xml:space="preserve"> 6.整机结构设计做到防水防尘，适合半户外的场景使用，防护等级做到了IP65或以上。</w:t>
            </w:r>
            <w:r>
              <w:br/>
            </w:r>
            <w:r>
              <w:rPr/>
              <w:t xml:space="preserve"> 7.整机采用无害物质材料生产。</w:t>
            </w:r>
            <w:r>
              <w:br/>
            </w:r>
            <w:r>
              <w:rPr/>
              <w:t xml:space="preserve"> 8.★摄像头：不低于200W像素，支持不少于5人同时人脸识别。(需提供生产厂家确认的、相应的功能证明材料，包括但不限于测试报告、官网和功能截图)</w:t>
            </w:r>
            <w:r>
              <w:br/>
            </w:r>
            <w:r>
              <w:rPr/>
              <w:t xml:space="preserve"> 9.麦克风：高灵敏度的全向麦克风，支持半米内的拾音。</w:t>
            </w:r>
            <w:r>
              <w:br/>
            </w:r>
            <w:r>
              <w:rPr/>
              <w:t xml:space="preserve"> 10.★设备支持外接门禁开关控制和远程开关机控制。(需提供生产厂家确认的、相应的功能证明材料包括，但不限于测试报告、官网和功能截图)</w:t>
            </w:r>
            <w:r>
              <w:br/>
            </w:r>
            <w:r>
              <w:rPr/>
              <w:t xml:space="preserve"> 11.刷卡器：具有内置IC卡刷卡器，支持14443协议。学生可佩带相应的终端设备刷卡签到、登录个人界面等。</w:t>
            </w:r>
            <w:r>
              <w:br/>
            </w:r>
            <w:r>
              <w:rPr/>
              <w:t xml:space="preserve"> 12.终端采用壁挂式，自带安装上墙盖板，整机与壁挂须使用专用工具锁定，防止硬件跌落。</w:t>
            </w:r>
            <w:r>
              <w:br/>
            </w:r>
            <w:r>
              <w:rPr/>
              <w:t xml:space="preserve"> 13.具备RJ45接口，支持Ethernet；具备Wi-Fi模块，支持Wi-Fi 802.11a/b/g/n双频协议；整机具备至少2路USB2.0接口。</w:t>
            </w:r>
            <w:r>
              <w:br/>
            </w:r>
            <w:r>
              <w:rPr/>
              <w:t xml:space="preserve"> 14.★为了保证美观，整机电源采用插墙式电源适配器，适配器无需悬挂，线材上出。(需提供生产厂家确认的、相应的功能证明材料，包括但不限于测试报告、官网和功能截图)</w:t>
            </w:r>
          </w:p>
        </w:tc>
      </w:tr>
    </w:tbl>
    <w:p>
      <w:pPr>
        <w:pStyle w:val="null3"/>
      </w:pPr>
      <w:r>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1、规格：110cm≤长度≤125cm，25cm≤宽度≤30cm</w:t>
            </w:r>
            <w:r>
              <w:br/>
            </w:r>
            <w:r>
              <w:rPr/>
              <w:t xml:space="preserve"> 2、色温≥4000K</w:t>
            </w:r>
            <w:r>
              <w:br/>
            </w:r>
            <w:r>
              <w:rPr/>
              <w:t xml:space="preserve"> 3、功率：30-100W(含)</w:t>
            </w:r>
            <w:r>
              <w:br/>
            </w:r>
            <w:r>
              <w:rPr/>
              <w:t xml:space="preserve"> 4、额定电压：100-240V(含)</w:t>
            </w:r>
            <w:r>
              <w:br/>
            </w:r>
            <w:r>
              <w:rPr/>
              <w:t xml:space="preserve"> 5、智能操控功能：定时开关；</w:t>
            </w:r>
            <w:r>
              <w:br/>
            </w:r>
            <w:r>
              <w:rPr/>
              <w:t xml:space="preserve"> 6丶各教室线路布置安装。</w:t>
            </w:r>
          </w:p>
        </w:tc>
      </w:tr>
    </w:tbl>
    <w:p>
      <w:pPr>
        <w:pStyle w:val="null3"/>
      </w:pPr>
      <w:r>
        <w:rPr/>
        <w:t>标的名称：摄像机枪机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400万全彩，• 2560 × 1440  H.265, Smart265，智能报警: 越界侦测, 区域入侵侦测，背光补偿, 3D 数字降噪，120 dB 宽动态，萤石云平台接入，柔光灯补光, 最远可达30 m，POE供电</w:t>
            </w:r>
          </w:p>
        </w:tc>
      </w:tr>
    </w:tbl>
    <w:p>
      <w:pPr>
        <w:pStyle w:val="null3"/>
      </w:pPr>
      <w:r>
        <w:rPr/>
        <w:t>标的名称：摄像机半球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400万全彩，• 2560 × 1440  H.265, Smart265，智能报警: 越界侦测, 区域入侵侦测，背光补偿, 3D 数字降噪，120 dB 宽动态，萤石云平台接入，柔光灯补光, 最远可达30 m，POE供电</w:t>
            </w:r>
          </w:p>
        </w:tc>
      </w:tr>
    </w:tbl>
    <w:p>
      <w:pPr>
        <w:pStyle w:val="null3"/>
      </w:pPr>
      <w:r>
        <w:rPr/>
        <w:t>标的名称：智能球机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白光全彩、400万像素、智能人脸抓拍、一对音频输入输出、双光补光，支持两种智能资源切换：人脸抓拍、 smart事件警示，支持人脸抓拍：支持对运动人脸进行检测、抓拍、评分、筛选，输出最，优的人脸抓图，最多同时检测 5 张人脸；支持最大 256G 的 Micro SD/Micro SDHC/Micro SDXC 卡、 NAS 存储，内置，支持 23 倍光学变倍， 16 倍数字变倍，采用可见光补光 30m，同时高效红外阵列，低功耗，照射距离最远可达150m</w:t>
            </w:r>
          </w:p>
        </w:tc>
      </w:tr>
    </w:tbl>
    <w:p>
      <w:pPr>
        <w:pStyle w:val="null3"/>
      </w:pPr>
      <w:r>
        <w:rPr/>
        <w:t>标的名称：球机支架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标的名称：枪机专用支架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标的名称：POE8口交换机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标的名称：超五类监控专用网线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超五类监控专用网线</w:t>
            </w:r>
          </w:p>
        </w:tc>
      </w:tr>
    </w:tbl>
    <w:p>
      <w:pPr>
        <w:pStyle w:val="null3"/>
      </w:pPr>
      <w:r>
        <w:rPr/>
        <w:t>标的名称：2*0.75专用电源线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2*0.75专用电源线</w:t>
            </w:r>
          </w:p>
        </w:tc>
      </w:tr>
    </w:tbl>
    <w:p>
      <w:pPr>
        <w:pStyle w:val="null3"/>
      </w:pPr>
      <w:r>
        <w:rPr/>
        <w:t>标的名称：录像机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2U 标准机箱，支持机架安装；</w:t>
            </w:r>
            <w:r>
              <w:br/>
            </w:r>
            <w:r>
              <w:rPr/>
              <w:t xml:space="preserve"> 8盘位，最大支持8TB硬盘</w:t>
            </w:r>
            <w:r>
              <w:br/>
            </w:r>
            <w:r>
              <w:rPr/>
              <w:t xml:space="preserve"> 支持1个HDMI 4K输出 +1个VGA异源高清1080P输出</w:t>
            </w:r>
            <w:r>
              <w:br/>
            </w:r>
            <w:r>
              <w:rPr/>
              <w:t xml:space="preserve"> 支持8路1080P解码</w:t>
            </w:r>
            <w:r>
              <w:br/>
            </w:r>
            <w:r>
              <w:rPr/>
              <w:t xml:space="preserve"> 支持H.265、H.264混合解码，最大支持接入8MP高清IPC</w:t>
            </w:r>
            <w:r>
              <w:br/>
            </w:r>
            <w:r>
              <w:rPr/>
              <w:t xml:space="preserve"> 2个千兆网口</w:t>
            </w:r>
            <w:r>
              <w:br/>
            </w:r>
            <w:r>
              <w:rPr/>
              <w:t xml:space="preserve"> 自带16进4出报警口</w:t>
            </w:r>
            <w:r>
              <w:br/>
            </w:r>
            <w:r>
              <w:rPr/>
              <w:t xml:space="preserve"> 2个USB2.0接口+1个USB3.0接口</w:t>
            </w:r>
          </w:p>
        </w:tc>
      </w:tr>
    </w:tbl>
    <w:p>
      <w:pPr>
        <w:pStyle w:val="null3"/>
      </w:pPr>
      <w:r>
        <w:rPr/>
        <w:t>标的名称：监控监视器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支持3840*2160@60Hz超高清显示</w:t>
            </w:r>
            <w:r>
              <w:br/>
            </w:r>
            <w:r>
              <w:rPr/>
              <w:t xml:space="preserve"> 采用超宽视角屏幕（上下左右）178°</w:t>
            </w:r>
            <w:r>
              <w:br/>
            </w:r>
            <w:r>
              <w:rPr/>
              <w:t xml:space="preserve"> 3D数字图象降噪处理技术，画质更真实更清晰</w:t>
            </w:r>
            <w:r>
              <w:br/>
            </w:r>
            <w:r>
              <w:rPr/>
              <w:t xml:space="preserve"> 内置喇叭及功放，支持3.5 mm音频输出</w:t>
            </w:r>
            <w:r>
              <w:br/>
            </w:r>
            <w:r>
              <w:rPr/>
              <w:t xml:space="preserve"> 支持U盘点播，含文本、图片、音频、视频等多种格式多媒体播放</w:t>
            </w:r>
          </w:p>
        </w:tc>
      </w:tr>
    </w:tbl>
    <w:p>
      <w:pPr>
        <w:pStyle w:val="null3"/>
      </w:pPr>
      <w:r>
        <w:rPr/>
        <w:t>标的名称：线管线材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标的名称：专用储存硬盘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监控级、6TB</w:t>
            </w:r>
          </w:p>
        </w:tc>
      </w:tr>
    </w:tbl>
    <w:p>
      <w:pPr>
        <w:pStyle w:val="null3"/>
      </w:pPr>
      <w:r>
        <w:rPr/>
        <w:t>标的名称：人工、安装调试费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标的名称：监控专用监视器移动支架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标的名称：书法教室桌凳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新中式、实木国学桌160*50*70+2个凳子；材质绿色环保E1级标准无异味</w:t>
            </w:r>
          </w:p>
        </w:tc>
      </w:tr>
    </w:tbl>
    <w:p>
      <w:pPr>
        <w:pStyle w:val="null3"/>
      </w:pPr>
      <w:r>
        <w:rPr/>
        <w:t>标的名称：书法教室讲台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实木国学桌；材质绿色环保E1级标准无异味</w:t>
            </w:r>
          </w:p>
        </w:tc>
      </w:tr>
    </w:tbl>
    <w:p>
      <w:pPr>
        <w:pStyle w:val="null3"/>
      </w:pPr>
      <w:r>
        <w:rPr/>
        <w:t>标的名称：美术教室桌凳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尺寸≥160*120*74钢化玻璃桌面+6凳子（6人一组）；材质绿色环保E1级标准无异味</w:t>
            </w:r>
          </w:p>
        </w:tc>
      </w:tr>
    </w:tbl>
    <w:p>
      <w:pPr>
        <w:pStyle w:val="null3"/>
      </w:pPr>
      <w:r>
        <w:rPr/>
        <w:t>标的名称：美术教室讲台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材质绿色环保E1级标准无异味</w:t>
            </w:r>
          </w:p>
        </w:tc>
      </w:tr>
    </w:tbl>
    <w:p>
      <w:pPr>
        <w:pStyle w:val="null3"/>
      </w:pPr>
      <w:r>
        <w:rPr/>
        <w:t>标的名称：科学发现室桌凳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六边形实验桌</w:t>
            </w:r>
          </w:p>
        </w:tc>
      </w:tr>
    </w:tbl>
    <w:p>
      <w:pPr>
        <w:pStyle w:val="null3"/>
      </w:pPr>
      <w:r>
        <w:rPr/>
        <w:t>标的名称：科学发现室讲台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标的名称：钢木桌椅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材质绿色环保E1级标准无异味；140*75*60</w:t>
            </w:r>
          </w:p>
        </w:tc>
      </w:tr>
    </w:tbl>
    <w:p>
      <w:pPr>
        <w:pStyle w:val="null3"/>
      </w:pPr>
      <w:r>
        <w:rPr/>
        <w:t>标的名称：阅览室桌椅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新中式材质绿色环保E1级标准无异味；80*50*70</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合同签订之日起10 日历天内供货完毕并验收合格</w:t>
      </w:r>
    </w:p>
    <w:p>
      <w:pPr>
        <w:pStyle w:val="null3"/>
        <w:outlineLvl w:val="3"/>
      </w:pPr>
      <w:r>
        <w:rPr>
          <w:sz w:val="24"/>
          <w:b/>
        </w:rPr>
        <w:t>3.4.2交货地点</w:t>
      </w:r>
    </w:p>
    <w:p>
      <w:pPr>
        <w:pStyle w:val="null3"/>
      </w:pPr>
      <w:r>
        <w:rPr/>
        <w:t>采购包1：</w:t>
      </w:r>
    </w:p>
    <w:p>
      <w:pPr>
        <w:pStyle w:val="null3"/>
      </w:pPr>
      <w:r>
        <w:rPr/>
        <w:t>铜川市印台区城关街道办事处城关小学</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投标人具备履行合同所必需的设备和专业技术能力（提供承诺书）。</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单位负责人为同一人或者存在控股、管理关系的不同单位不得同时参加。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联合体情况</w:t>
            </w:r>
          </w:p>
        </w:tc>
        <w:tc>
          <w:tcPr>
            <w:tcW w:type="dxa" w:w="3322"/>
          </w:tcPr>
          <w:p>
            <w:pPr>
              <w:pStyle w:val="null3"/>
            </w:pPr>
            <w:r>
              <w:rPr/>
              <w:t>本项目不接受联合体投标（提供承诺书）。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 （2）拟提供服务响应程度：应满足招标文件提出的技术和服务要求。 （3）交货期：自合同签订生效之日起10个日历天完成供货、安装、调试。 （4）交货地点：采购人指定地点。 （5）投标有效期：应满足招标文件中的规定。</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技术指标评审</w:t>
            </w:r>
          </w:p>
        </w:tc>
        <w:tc>
          <w:tcPr>
            <w:tcW w:type="dxa" w:w="2492"/>
          </w:tcPr>
          <w:p>
            <w:pPr>
              <w:pStyle w:val="null3"/>
            </w:pPr>
            <w:r>
              <w:rPr/>
              <w:t>技术参数中带“★”条款属于产品的主要功能，投标人需提供有效证明文件（包括但不限于功能截图、软件著作权证书、彩页、产品证书、检测报告等相关资料）;投标人提供产品参数不得完全复制粘贴招标文件技术参数内容。提供 1 项得 1 分，全部满足或者优于计25分。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①人员安排有具体方案，分工合理、责任明确，拟定各岗位管理制度、各岗位工作职责及考核办法；满分2分 ②财务保障充足，财务分配计划科学合理；满分2分 ③货物运送时运输工具的选取、运输路线规划、运送方案完整安全、科学、高效；满分2分 ④供货计划有保障，在合同履行过程中编制网络进度图或供货进度计划表；满分2分 ⑤安装调试流程清晰，方案详实；满分2分 ⑥具有实际可操作性的突发事件应急预案；满分2分 ⑦验收工作流程清晰，方案详实。满分2分 备注：详细评审中存在缺陷的，每一项中每有 1 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投标人提供的产品合法来源渠道证明资料(例如:制造商授权协议，代理协议，销售协议等其中任意一种证明文件即可)及确保产品为正规厂家生产的合格产品，有质量保证，确保无假货、水货、翻新货技术、商务资料齐全，无产权纠纷。每提供一项产品的合法来源证明文件得1分，满分5分。不提供不得分。 备注:以加盖投标人公章的证明材料为计分依据。</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应急处理</w:t>
            </w:r>
          </w:p>
        </w:tc>
        <w:tc>
          <w:tcPr>
            <w:tcW w:type="dxa" w:w="2492"/>
          </w:tcPr>
          <w:p>
            <w:pPr>
              <w:pStyle w:val="null3"/>
            </w:pPr>
            <w:r>
              <w:rPr/>
              <w:t>针对本项目制定完善的应急处理服务，方案须全面、完整，对评审内容中的各项要求有详细描述； 能够紧扣本项目实际情况，针对本项目内容编写。 内容包括： ①应急处置；满分2分 ②响应时间：保证紧急情况下快速进行故障处理。满分2分 备注：详细评审中存在缺陷的，每一项中每有 1 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针对本项目制定培训方案，确保采购人能够熟练操作、维护和正常使用，方案须全面、完整，对评审内容中的各项要求有详细描述；能够紧扣本项目实际情况，针对本项目内容编写。 方案内容包含： ①培训内容及技术指导；满分2分 ②培训方式及时间；满分2分。 备注：详细评审中存在缺陷的，每一项中每有 1 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项目团队</w:t>
            </w:r>
          </w:p>
        </w:tc>
        <w:tc>
          <w:tcPr>
            <w:tcW w:type="dxa" w:w="2492"/>
          </w:tcPr>
          <w:p>
            <w:pPr>
              <w:pStyle w:val="null3"/>
            </w:pPr>
            <w:r>
              <w:rPr/>
              <w:t>投标人针对本项目提供人员保障方案。方案须全面、完整，对评审内容中的各项要求有详细描述； 能够紧扣本项目实际情况，针对本项目内容编写。 方案包含 ①管理机构及专业技术人员投入；满分2分 ②岗位职责制度；满分2分 备注：详细评审中存在缺陷的，每一项中每有 1 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结合本项目实际情况，提供售后服务方案，方案须全面、完整，对评审内容中的各项要求有详细描述； 能够紧扣本项目实际情况，针对本项目内容编写。 方案包括： ①故障维修及应对措施；满分2分 ②质量保证范围；满分2分 ③拟投入售后服务人员配置情况；满分2分 ④日常维护；满分2分 ⑤响应时间。满分2分 备注：详细评审中存在缺陷的，每一项中每有 1 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类似业绩</w:t>
            </w:r>
          </w:p>
        </w:tc>
        <w:tc>
          <w:tcPr>
            <w:tcW w:type="dxa" w:w="2492"/>
          </w:tcPr>
          <w:p>
            <w:pPr>
              <w:pStyle w:val="null3"/>
            </w:pPr>
            <w:r>
              <w:rPr/>
              <w:t>近三年（2021年11月01日至今）来已完成类似项目业绩，每提供 1 个类似业绩证明材料得 1 分。未提供不得分，满分4分。（业绩证明材料为：合同协议书、验收单、须加盖公章）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详见附件：实施方案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