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asciiTheme="minorAscii" w:hAnsiTheme="minorAscii" w:eastAsiaTheme="minorEastAsia"/>
          <w:spacing w:val="0"/>
          <w:position w:val="0"/>
          <w:sz w:val="40"/>
          <w:szCs w:val="24"/>
        </w:rPr>
      </w:pPr>
      <w:bookmarkStart w:id="0" w:name="_GoBack"/>
      <w:bookmarkEnd w:id="0"/>
      <w:r>
        <w:rPr>
          <w:rFonts w:hint="default" w:asciiTheme="minorAscii" w:hAnsiTheme="minorAscii" w:eastAsiaTheme="minorEastAsia"/>
          <w:spacing w:val="0"/>
          <w:position w:val="0"/>
          <w:sz w:val="40"/>
          <w:szCs w:val="24"/>
        </w:rPr>
        <w:t>供应商承诺书</w:t>
      </w:r>
    </w:p>
    <w:p>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p>
    <w:p>
      <w:pPr>
        <w:bidi w:val="0"/>
        <w:spacing w:line="360" w:lineRule="auto"/>
        <w:jc w:val="center"/>
        <w:rPr>
          <w:rFonts w:hint="default"/>
          <w:b/>
          <w:bCs/>
          <w:sz w:val="28"/>
          <w:szCs w:val="28"/>
        </w:rPr>
      </w:pPr>
      <w:r>
        <w:rPr>
          <w:rFonts w:hint="default"/>
          <w:b/>
          <w:bCs/>
          <w:sz w:val="28"/>
          <w:szCs w:val="28"/>
        </w:rPr>
        <w:t>（一）质量安全责任承诺书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2、我方将严格按照国家现行相关储存、运输、安装调试技术标准及规范、服务标准及规范、施工标准及规范，在规定的时限内，保质、保量完成项目全部内容，并向采购人交付合格产品。</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pPr>
        <w:pStyle w:val="4"/>
        <w:spacing w:line="360" w:lineRule="auto"/>
        <w:rPr>
          <w:rFonts w:hint="default" w:asciiTheme="minorAscii" w:hAnsiTheme="minorAscii" w:eastAsiaTheme="minorEastAsia"/>
          <w:spacing w:val="0"/>
          <w:position w:val="0"/>
        </w:rPr>
      </w:pPr>
    </w:p>
    <w:p>
      <w:pPr>
        <w:bidi w:val="0"/>
        <w:spacing w:line="360" w:lineRule="auto"/>
        <w:jc w:val="center"/>
        <w:rPr>
          <w:rFonts w:hint="default"/>
          <w:b/>
          <w:bCs/>
          <w:sz w:val="28"/>
          <w:szCs w:val="28"/>
        </w:rPr>
      </w:pPr>
      <w:r>
        <w:rPr>
          <w:rFonts w:hint="default"/>
          <w:b/>
          <w:bCs/>
          <w:sz w:val="28"/>
          <w:szCs w:val="28"/>
        </w:rPr>
        <w:t>（二）拒绝政府采购领域商业贿赂承诺书</w:t>
      </w:r>
    </w:p>
    <w:p>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3、不向政府采购代理机构和采购人提供虚假资质文件或采用虚假应标方式参与政府采购市场竞争并谋取中标、成交。</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pPr>
        <w:pStyle w:val="4"/>
        <w:spacing w:line="249" w:lineRule="auto"/>
        <w:rPr>
          <w:rFonts w:hint="default" w:asciiTheme="minorAscii" w:hAnsiTheme="minorAscii" w:eastAsiaTheme="minorEastAsia"/>
          <w:spacing w:val="0"/>
          <w:position w:val="0"/>
        </w:rPr>
      </w:pPr>
    </w:p>
    <w:p>
      <w:pPr>
        <w:pStyle w:val="4"/>
        <w:spacing w:line="250" w:lineRule="auto"/>
        <w:rPr>
          <w:rFonts w:hint="default" w:asciiTheme="minorAscii" w:hAnsiTheme="minorAscii" w:eastAsiaTheme="minorEastAsia"/>
          <w:spacing w:val="0"/>
          <w:position w:val="0"/>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166C7567"/>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header"/>
    <w:basedOn w:val="1"/>
    <w:autoRedefine/>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2024-04-23T08:51:13Z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A23B566303F746ADB131003D08118609_13</vt:lpwstr>
  </property>
</Properties>
</file>