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C4A4FC">
      <w:pPr>
        <w:pStyle w:val="4"/>
        <w:spacing w:line="520" w:lineRule="exact"/>
        <w:rPr>
          <w:rFonts w:ascii="仿宋" w:hAnsi="仿宋" w:eastAsia="仿宋" w:cs="仿宋"/>
          <w:b/>
          <w:bCs/>
          <w:sz w:val="36"/>
          <w:szCs w:val="36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  <w:lang w:val="zh-CN"/>
        </w:rPr>
        <w:t>合同条款及格式</w:t>
      </w:r>
    </w:p>
    <w:p w14:paraId="4606DF35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（本格式条款供采购人和成交供应商双方签订合同参考，最终以采购人实际签订的合同为准）</w:t>
      </w:r>
    </w:p>
    <w:p w14:paraId="400BEE75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合同编号： </w:t>
      </w:r>
    </w:p>
    <w:p w14:paraId="01F5012D">
      <w:pPr>
        <w:autoSpaceDE w:val="0"/>
        <w:autoSpaceDN w:val="0"/>
        <w:adjustRightInd w:val="0"/>
        <w:spacing w:line="520" w:lineRule="exact"/>
        <w:ind w:left="839" w:leftChars="266" w:hanging="280" w:hangingChars="100"/>
        <w:jc w:val="left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项目名称：</w:t>
      </w:r>
    </w:p>
    <w:p w14:paraId="5914DFAC">
      <w:pPr>
        <w:autoSpaceDE w:val="0"/>
        <w:autoSpaceDN w:val="0"/>
        <w:adjustRightInd w:val="0"/>
        <w:spacing w:line="520" w:lineRule="exact"/>
        <w:ind w:left="839" w:leftChars="266" w:hanging="280" w:hangingChars="100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签订地点： </w:t>
      </w:r>
    </w:p>
    <w:p w14:paraId="34A84A19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签订时间：</w:t>
      </w:r>
    </w:p>
    <w:p w14:paraId="5790F34F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</w:rPr>
      </w:pPr>
      <w:bookmarkStart w:id="0" w:name="_Toc32513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采购人：</w:t>
      </w:r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>铜川市城市管理执法局</w:t>
      </w:r>
    </w:p>
    <w:p w14:paraId="68AE1DF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供应商：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>（乙方）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          </w:t>
      </w:r>
    </w:p>
    <w:p w14:paraId="4EF6CFC8">
      <w:pPr>
        <w:adjustRightInd w:val="0"/>
        <w:snapToGrid w:val="0"/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根据《中华人民共和国民法典》及其他有关法律、法规，遵循平等、自愿、公平和诚信的原则，双方就下述项目范围与相关服务事项协商一致，订立本合同，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并共同遵守如下条款：</w:t>
      </w:r>
    </w:p>
    <w:p w14:paraId="2CB1F1B1">
      <w:pPr>
        <w:numPr>
          <w:ilvl w:val="0"/>
          <w:numId w:val="0"/>
        </w:numPr>
        <w:spacing w:line="480" w:lineRule="exact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 w:eastAsia="zh-CN"/>
        </w:rPr>
        <w:t>第一条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服务期限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：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1个月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。</w:t>
      </w:r>
    </w:p>
    <w:p w14:paraId="1F4242BD">
      <w:pPr>
        <w:pStyle w:val="2"/>
        <w:spacing w:line="520" w:lineRule="exact"/>
        <w:ind w:firstLine="562" w:firstLineChars="200"/>
        <w:rPr>
          <w:rFonts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 xml:space="preserve">第二条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地点：采购人指定地点。</w:t>
      </w:r>
    </w:p>
    <w:p w14:paraId="164F6853">
      <w:pPr>
        <w:pStyle w:val="5"/>
        <w:pBdr>
          <w:bottom w:val="none" w:color="auto" w:sz="0" w:space="6"/>
        </w:pBdr>
        <w:tabs>
          <w:tab w:val="center" w:pos="4535"/>
          <w:tab w:val="clear" w:pos="8306"/>
        </w:tabs>
        <w:spacing w:line="520" w:lineRule="exact"/>
        <w:ind w:right="28" w:firstLine="562" w:firstLineChars="200"/>
        <w:jc w:val="both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内容：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满足采购人需求。</w:t>
      </w:r>
    </w:p>
    <w:p w14:paraId="25C23B9F">
      <w:pPr>
        <w:autoSpaceDE w:val="0"/>
        <w:autoSpaceDN w:val="0"/>
        <w:adjustRightInd w:val="0"/>
        <w:spacing w:line="520" w:lineRule="exact"/>
        <w:ind w:firstLine="562" w:firstLineChars="200"/>
        <w:jc w:val="left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合同总价款</w:t>
      </w:r>
    </w:p>
    <w:p w14:paraId="6D8DA695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1、本合同总价为人民币大写：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（￥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）</w:t>
      </w:r>
    </w:p>
    <w:p w14:paraId="6824EB0B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合同总价即成交价，为一次性报价，不受市场价变化或实际工作量变化的影响。合同价格为含税价，供应商（成交供应商）提供货物（服务）所发生的一切税（包括增值税）费等都已包含于合同价款中。</w:t>
      </w:r>
    </w:p>
    <w:p w14:paraId="1ED68C2D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3、本合同执行期间合同总价不变，甲方无须另向乙方支付本合同规定之外的其他任何费用。</w:t>
      </w:r>
    </w:p>
    <w:p w14:paraId="40E020E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" w:name="_Toc25178"/>
      <w:bookmarkStart w:id="2" w:name="_Toc28050"/>
      <w:bookmarkStart w:id="3" w:name="_Toc2909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付款方式及时间</w:t>
      </w:r>
      <w:bookmarkEnd w:id="1"/>
      <w:bookmarkEnd w:id="2"/>
      <w:bookmarkEnd w:id="3"/>
    </w:p>
    <w:p w14:paraId="5BA5E020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bookmarkStart w:id="4" w:name="_Toc23564"/>
      <w:bookmarkStart w:id="5" w:name="_Toc400"/>
      <w:r>
        <w:rPr>
          <w:rFonts w:hint="eastAsia" w:ascii="仿宋" w:hAnsi="仿宋" w:eastAsia="仿宋" w:cs="仿宋"/>
          <w:sz w:val="28"/>
          <w:szCs w:val="28"/>
          <w:highlight w:val="none"/>
        </w:rPr>
        <w:t>1、结算单位：采购人结算，在付款前必须开具等额发票给采购人。</w:t>
      </w:r>
    </w:p>
    <w:p w14:paraId="5E112AD2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2、付款方式：实施方案通过铜川市组织的专家评审后 ，达到付款条件起 30 日内，支付合同总金额的 40.00%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；实施方案通过国家审查，印发实施后 ，达到付款条件起 30 日内，支付合同总金额的 60.00%。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3、支付方式：银行转账。</w:t>
      </w:r>
    </w:p>
    <w:p w14:paraId="3BE022BF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4、结算方式：乙方在接受付款前开具等额发票给甲方。</w:t>
      </w:r>
    </w:p>
    <w:p w14:paraId="67E39529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6" w:name="_Toc1749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 知识产权</w:t>
      </w:r>
      <w:bookmarkEnd w:id="4"/>
      <w:bookmarkEnd w:id="5"/>
      <w:bookmarkEnd w:id="6"/>
    </w:p>
    <w:p w14:paraId="742BD3A3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bookmarkStart w:id="7" w:name="_Toc30077"/>
      <w:bookmarkStart w:id="8" w:name="_Toc3049"/>
      <w:bookmarkStart w:id="9" w:name="_Toc20245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一、供应商应保证在本项目中使用的任何技术、产品和服务（包括部分使用），不会产生因第三方提出侵犯其专利权、商 标权或其它知识产权而引起的法律和经济纠纷，如存在前述情形，由供应商承担所有相关责任。采购人享有本项目实施过程中 产生的知识成果及知识产权。 </w:t>
      </w:r>
    </w:p>
    <w:p w14:paraId="50411E40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二、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 </w:t>
      </w:r>
    </w:p>
    <w:p w14:paraId="49A39E31">
      <w:pPr>
        <w:autoSpaceDE w:val="0"/>
        <w:autoSpaceDN w:val="0"/>
        <w:adjustRightInd w:val="0"/>
        <w:spacing w:line="520" w:lineRule="exact"/>
        <w:ind w:firstLine="560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三、如采用供应商所不拥有的知识产权，则在报价中必须包括合法使用该知识产权的相关费用。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四、构成本磋商文件的各组成部分，未经采购人书面同意，供应商不得擅自复印或用于非本磋商项目所需的其他目的。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无产权瑕疵条款</w:t>
      </w:r>
      <w:bookmarkEnd w:id="7"/>
      <w:bookmarkEnd w:id="8"/>
      <w:bookmarkEnd w:id="9"/>
    </w:p>
    <w:p w14:paraId="2889955D">
      <w:pPr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乙方保证所提供的服务的所有权完全属于乙方且无任何抵押、查封等产权瑕疵。如有产权瑕疵的，视为乙方违约。乙方应负担由此而产生的一切损失。</w:t>
      </w:r>
    </w:p>
    <w:p w14:paraId="0D3520A4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0" w:name="_Toc30735"/>
      <w:bookmarkStart w:id="11" w:name="_Toc3035"/>
      <w:bookmarkStart w:id="12" w:name="_Toc16802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八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甲方的权利和义务</w:t>
      </w:r>
      <w:bookmarkEnd w:id="10"/>
      <w:bookmarkEnd w:id="11"/>
      <w:bookmarkEnd w:id="12"/>
    </w:p>
    <w:p w14:paraId="3C0749B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6E2D8EF4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2、甲方有权依据双方签订的考评办法对乙方提供的服务进行定期考评。</w:t>
      </w:r>
    </w:p>
    <w:p w14:paraId="51F08729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、甲方负责检查监督乙方管理工作的实施及制度的执行情况。</w:t>
      </w:r>
    </w:p>
    <w:p w14:paraId="4946CA4C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4、甲方根据本合同规定，按时向乙方支付应付服务费用。</w:t>
      </w:r>
    </w:p>
    <w:p w14:paraId="33F950B8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5、在项目质量管理方面，甲方应给予乙方充分信任，不能过多干涉乙方专业范畴。</w:t>
      </w:r>
    </w:p>
    <w:p w14:paraId="3DD4A302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6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、国家法律、法规所规定由甲方承担的其它责任。</w:t>
      </w:r>
    </w:p>
    <w:p w14:paraId="79D4D74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3" w:name="_Toc29488"/>
      <w:bookmarkStart w:id="14" w:name="_Toc14306"/>
      <w:bookmarkStart w:id="15" w:name="_Toc14218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九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乙方的权利和义务</w:t>
      </w:r>
      <w:bookmarkEnd w:id="13"/>
      <w:bookmarkEnd w:id="14"/>
      <w:bookmarkEnd w:id="15"/>
    </w:p>
    <w:p w14:paraId="661F115B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1、对本合同规定的委托服务范围内的项目享有管理权及服务义务。</w:t>
      </w:r>
    </w:p>
    <w:p w14:paraId="730EDCAF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2、根据本合同的规定向甲方收取相关服务费用，并有权在本项目管理范围内管理及合理使用。</w:t>
      </w:r>
    </w:p>
    <w:p w14:paraId="2A2EF93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3、及时向甲方通告本项目服务范围内有关服务的重大事项，及时配合处理投诉。</w:t>
      </w:r>
    </w:p>
    <w:p w14:paraId="3379C43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4、接受项目行业管理部门及政府有关部门的指导，接受甲方的监督。</w:t>
      </w:r>
    </w:p>
    <w:p w14:paraId="436F6921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5、国家法律、法规所规定由乙方承担的其它责任。</w:t>
      </w:r>
    </w:p>
    <w:p w14:paraId="1F03501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6" w:name="_Toc18240"/>
      <w:bookmarkStart w:id="17" w:name="_Toc15048"/>
      <w:bookmarkStart w:id="18" w:name="_Toc13632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第十条  违约责任</w:t>
      </w:r>
      <w:bookmarkEnd w:id="16"/>
      <w:bookmarkEnd w:id="17"/>
      <w:bookmarkEnd w:id="18"/>
    </w:p>
    <w:p w14:paraId="7CA95EC3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1、甲乙双方必须遵守本合同并执行合同中的各项规定，保证本合同的正常履行。</w:t>
      </w:r>
    </w:p>
    <w:p w14:paraId="6E1E0871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1424D560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19" w:name="_Toc24792"/>
      <w:bookmarkStart w:id="20" w:name="_Toc24538"/>
      <w:bookmarkStart w:id="21" w:name="_Toc1105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一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条保密</w:t>
      </w:r>
      <w:bookmarkEnd w:id="19"/>
      <w:bookmarkEnd w:id="20"/>
      <w:bookmarkEnd w:id="21"/>
    </w:p>
    <w:p w14:paraId="16CEE863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 对工作中了解到的采购人的技术、机密等进行严格保密，不得向他人泄漏。本合同的解除或终止不免除供应商应承担的保密义务。</w:t>
      </w:r>
    </w:p>
    <w:p w14:paraId="3ADC68FF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bookmarkStart w:id="22" w:name="_Toc26699"/>
      <w:bookmarkStart w:id="23" w:name="_Toc26487"/>
      <w:bookmarkStart w:id="24" w:name="_Toc15081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二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不可抗力事件处理</w:t>
      </w:r>
      <w:bookmarkEnd w:id="22"/>
      <w:bookmarkEnd w:id="23"/>
      <w:bookmarkEnd w:id="24"/>
    </w:p>
    <w:p w14:paraId="6399FAD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1、在合同有效期内，任何一方因不可抗力事件导致不能履行合同，则合同履行期可延长，其延长期与不可抗力影响期相同。</w:t>
      </w:r>
    </w:p>
    <w:p w14:paraId="43FBB448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2、不可抗力事件发生后，应立即通知对方，并寄送有关权威机构出具的证明。</w:t>
      </w:r>
    </w:p>
    <w:p w14:paraId="4F0D5B4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3、不可抗力事件延续7天以上，双方应通过友好协商，确定是否继续履行合同。</w:t>
      </w:r>
    </w:p>
    <w:p w14:paraId="43E831CF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25" w:name="_Toc7151"/>
      <w:bookmarkStart w:id="26" w:name="_Toc7029"/>
      <w:bookmarkStart w:id="27" w:name="_Toc16276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合同的变更和终止</w:t>
      </w:r>
      <w:bookmarkEnd w:id="25"/>
      <w:bookmarkEnd w:id="26"/>
      <w:bookmarkEnd w:id="27"/>
    </w:p>
    <w:p w14:paraId="2AE6869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合同一经签订，不得擅自变更、中止或者终止合同。对确需变更、调整或者中止、终止合同的，应按规定履行相应的手续。</w:t>
      </w:r>
    </w:p>
    <w:p w14:paraId="589A8D51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28" w:name="_Toc20760"/>
      <w:bookmarkStart w:id="29" w:name="_Toc15533"/>
      <w:bookmarkStart w:id="30" w:name="_Toc3850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解决合同纠纷的方式</w:t>
      </w:r>
      <w:bookmarkEnd w:id="28"/>
      <w:bookmarkEnd w:id="29"/>
      <w:bookmarkEnd w:id="30"/>
    </w:p>
    <w:p w14:paraId="38BCE503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在执行本合同中发生的或与本合同有关的争端，双方应通过友好协商解决，经协商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未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能达成协议时，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可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向甲方所在地有管辖权的人民法院提起诉讼。</w:t>
      </w:r>
    </w:p>
    <w:p w14:paraId="2CE8687B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b/>
          <w:bCs/>
          <w:sz w:val="28"/>
          <w:szCs w:val="28"/>
          <w:highlight w:val="none"/>
          <w:lang w:val="zh-CN"/>
        </w:rPr>
      </w:pPr>
      <w:bookmarkStart w:id="31" w:name="_Toc15758"/>
      <w:bookmarkStart w:id="32" w:name="_Toc6409"/>
      <w:bookmarkStart w:id="33" w:name="_Toc27861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五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合同的转让</w:t>
      </w:r>
      <w:bookmarkEnd w:id="31"/>
      <w:bookmarkEnd w:id="32"/>
      <w:bookmarkEnd w:id="33"/>
    </w:p>
    <w:p w14:paraId="00EAC21D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乙方不得擅自部分或全部转让其应履行的合同义务。</w:t>
      </w:r>
    </w:p>
    <w:p w14:paraId="28386F95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bookmarkStart w:id="34" w:name="_Toc2429"/>
      <w:bookmarkStart w:id="35" w:name="_Toc27184"/>
      <w:bookmarkStart w:id="36" w:name="_Toc19086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六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合同生效及其他</w:t>
      </w:r>
      <w:bookmarkEnd w:id="34"/>
      <w:bookmarkEnd w:id="35"/>
      <w:bookmarkEnd w:id="36"/>
    </w:p>
    <w:p w14:paraId="22D5FA87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1、本合同自签订之日起生效。</w:t>
      </w:r>
    </w:p>
    <w:p w14:paraId="54262B82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2、本合同一式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份，甲乙双方各执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份，招标代理机构壹份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499928E0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3、本合同应按照中华人民共和国的现行法律进行解释。</w:t>
      </w:r>
    </w:p>
    <w:p w14:paraId="076BCE98">
      <w:pPr>
        <w:autoSpaceDE w:val="0"/>
        <w:autoSpaceDN w:val="0"/>
        <w:adjustRightInd w:val="0"/>
        <w:spacing w:line="520" w:lineRule="exact"/>
        <w:ind w:firstLine="562" w:firstLineChars="200"/>
        <w:jc w:val="left"/>
        <w:outlineLvl w:val="1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bookmarkStart w:id="37" w:name="_Toc24693"/>
      <w:bookmarkStart w:id="38" w:name="_Toc1387"/>
      <w:bookmarkStart w:id="39" w:name="_Toc14019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第十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七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zh-CN"/>
        </w:rPr>
        <w:t>条  组成本合同的文件</w:t>
      </w:r>
      <w:bookmarkEnd w:id="37"/>
      <w:bookmarkEnd w:id="38"/>
      <w:bookmarkEnd w:id="39"/>
    </w:p>
    <w:p w14:paraId="29A226DA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1、项目竞争性磋商文件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2、项目修改澄清文件</w:t>
      </w:r>
    </w:p>
    <w:p w14:paraId="739E7676">
      <w:pPr>
        <w:autoSpaceDE w:val="0"/>
        <w:autoSpaceDN w:val="0"/>
        <w:adjustRightInd w:val="0"/>
        <w:spacing w:line="520" w:lineRule="exact"/>
        <w:ind w:firstLine="560" w:firstLineChars="200"/>
        <w:jc w:val="left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3、项目磋商响应文件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4、成交通知书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</w:t>
      </w:r>
      <w:bookmarkStart w:id="43" w:name="_GoBack"/>
      <w:bookmarkEnd w:id="43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5、其他</w:t>
      </w:r>
    </w:p>
    <w:p w14:paraId="26C74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采购人（甲方）：（盖章）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供应商（乙方）：（盖章）   </w:t>
      </w:r>
    </w:p>
    <w:p w14:paraId="79952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地 址：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地  址：                    </w:t>
      </w:r>
    </w:p>
    <w:p w14:paraId="252A21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邮政编码：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 邮政编码：                  </w:t>
      </w:r>
    </w:p>
    <w:p w14:paraId="651A4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法定代表人或其授权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 法定代表人或其授权</w:t>
      </w:r>
    </w:p>
    <w:p w14:paraId="71B7B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的代理人：（签字或盖章）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的代理人：（签字或盖章）    </w:t>
      </w:r>
    </w:p>
    <w:p w14:paraId="1C009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开户银行：                 开户银行：                  </w:t>
      </w:r>
    </w:p>
    <w:p w14:paraId="3199C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账号：                      账号：                       </w:t>
      </w:r>
    </w:p>
    <w:p w14:paraId="26C55F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电话：                      电话：                      </w:t>
      </w:r>
    </w:p>
    <w:p w14:paraId="6B597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传真：                      传真：                      </w:t>
      </w:r>
    </w:p>
    <w:p w14:paraId="13287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360" w:lineRule="auto"/>
        <w:ind w:firstLine="560" w:firstLineChars="200"/>
        <w:jc w:val="left"/>
        <w:textAlignment w:val="auto"/>
        <w:rPr>
          <w:rFonts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电子邮箱： 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 xml:space="preserve">电子邮箱：                  </w:t>
      </w:r>
    </w:p>
    <w:p w14:paraId="1A9F7E8A">
      <w:bookmarkStart w:id="40" w:name="_Toc25080"/>
      <w:bookmarkStart w:id="41" w:name="_Toc11047"/>
      <w:bookmarkStart w:id="42" w:name="_Toc8588"/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注：本合同未定事宜，双方可根据具体情况结合有关规定另行签订补充协议，补充协议与本合同具有同等法律效力。</w:t>
      </w:r>
      <w:bookmarkEnd w:id="40"/>
      <w:bookmarkEnd w:id="41"/>
      <w:bookmarkEnd w:id="4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0NmRjOTIwMmU0N2Q4ZTg2ODc0OTQyNmQ3NGRlODEifQ=="/>
  </w:docVars>
  <w:rsids>
    <w:rsidRoot w:val="318E0BD8"/>
    <w:rsid w:val="00E240E9"/>
    <w:rsid w:val="012F41F1"/>
    <w:rsid w:val="040F00FE"/>
    <w:rsid w:val="04BE5FB8"/>
    <w:rsid w:val="0C8A521A"/>
    <w:rsid w:val="0EA24254"/>
    <w:rsid w:val="0EBB5316"/>
    <w:rsid w:val="15431BC1"/>
    <w:rsid w:val="157D243E"/>
    <w:rsid w:val="158D108E"/>
    <w:rsid w:val="16E23578"/>
    <w:rsid w:val="1780342C"/>
    <w:rsid w:val="19B412DF"/>
    <w:rsid w:val="1B124510"/>
    <w:rsid w:val="1BE834C2"/>
    <w:rsid w:val="1DF63C75"/>
    <w:rsid w:val="25DC5E46"/>
    <w:rsid w:val="26633E71"/>
    <w:rsid w:val="2A522B7B"/>
    <w:rsid w:val="2AD215C5"/>
    <w:rsid w:val="2B944ACD"/>
    <w:rsid w:val="2E293BF2"/>
    <w:rsid w:val="318E0BD8"/>
    <w:rsid w:val="32052280"/>
    <w:rsid w:val="342A2472"/>
    <w:rsid w:val="360D3DFA"/>
    <w:rsid w:val="379D6AC4"/>
    <w:rsid w:val="3CD13DD3"/>
    <w:rsid w:val="3DCB25D0"/>
    <w:rsid w:val="40F40090"/>
    <w:rsid w:val="419D24D5"/>
    <w:rsid w:val="469516A0"/>
    <w:rsid w:val="46E31C21"/>
    <w:rsid w:val="473016F6"/>
    <w:rsid w:val="47A143A2"/>
    <w:rsid w:val="4B2B2900"/>
    <w:rsid w:val="4B771FE9"/>
    <w:rsid w:val="4F9A0054"/>
    <w:rsid w:val="4FD5108C"/>
    <w:rsid w:val="50047BC4"/>
    <w:rsid w:val="51E101BC"/>
    <w:rsid w:val="52A66D10"/>
    <w:rsid w:val="54F245D7"/>
    <w:rsid w:val="56837A94"/>
    <w:rsid w:val="5BFC5BF3"/>
    <w:rsid w:val="5E5341F0"/>
    <w:rsid w:val="5F1576F7"/>
    <w:rsid w:val="5F2636B2"/>
    <w:rsid w:val="5F6D12E1"/>
    <w:rsid w:val="62E964FA"/>
    <w:rsid w:val="69635503"/>
    <w:rsid w:val="6B2A452A"/>
    <w:rsid w:val="6C5C6966"/>
    <w:rsid w:val="6D372F2F"/>
    <w:rsid w:val="70384FF4"/>
    <w:rsid w:val="70BF74C3"/>
    <w:rsid w:val="711315BD"/>
    <w:rsid w:val="72556843"/>
    <w:rsid w:val="75483F2B"/>
    <w:rsid w:val="7BDF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2149</Words>
  <Characters>2152</Characters>
  <Lines>0</Lines>
  <Paragraphs>0</Paragraphs>
  <TotalTime>9</TotalTime>
  <ScaleCrop>false</ScaleCrop>
  <LinksUpToDate>false</LinksUpToDate>
  <CharactersWithSpaces>2576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2024-04-16T07:28:00Z</dcterms:created>
  <dc:creator>...</dc:creator>
  <cp:lastModifiedBy>Three－Point－N</cp:lastModifiedBy>
  <dcterms:modified xsi:type="dcterms:W3CDTF">2024-12-19T00:46:26Z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CD561F35B3E043B29D3F382111780688_11</vt:lpwstr>
  </property>
</Properties>
</file>