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0B1394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已标价工程量清单</w:t>
      </w:r>
    </w:p>
    <w:p w14:paraId="1A37DE27">
      <w:p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（格式自拟）</w:t>
      </w:r>
    </w:p>
    <w:p w14:paraId="3D552F10">
      <w:pPr>
        <w:spacing w:line="360" w:lineRule="auto"/>
        <w:jc w:val="both"/>
        <w:rPr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</w:p>
    <w:p w14:paraId="7510271C">
      <w:pPr>
        <w:spacing w:line="360" w:lineRule="auto"/>
        <w:jc w:val="both"/>
        <w:rPr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1.已标价工程量清单仅适用于采用项目单价报价，不适用于采</w:t>
      </w:r>
    </w:p>
    <w:p w14:paraId="1012BD54">
      <w:pPr>
        <w:spacing w:line="360" w:lineRule="auto"/>
        <w:jc w:val="both"/>
        <w:rPr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用项目包干价或采购人固定价报价；</w:t>
      </w:r>
    </w:p>
    <w:p w14:paraId="54DA85DA">
      <w:pPr>
        <w:spacing w:line="360" w:lineRule="auto"/>
        <w:jc w:val="both"/>
        <w:rPr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</w:pPr>
      <w:r>
        <w:rPr>
          <w:rFonts w:hint="default" w:ascii="仿宋" w:hAnsi="仿宋" w:eastAsia="仿宋" w:cs="仿宋"/>
          <w:b/>
          <w:bCs/>
          <w:color w:val="auto"/>
          <w:sz w:val="24"/>
          <w:szCs w:val="24"/>
          <w:highlight w:val="none"/>
          <w:lang w:val="en-US" w:eastAsia="zh-CN"/>
        </w:rPr>
        <w:t>2.已标价工程量清单应按工程量清单报价相关要求进行填报；</w:t>
      </w:r>
    </w:p>
    <w:p w14:paraId="71E8A662">
      <w:pPr>
        <w:spacing w:line="440" w:lineRule="exac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4543F1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9E3EAD"/>
    <w:rsid w:val="0D9E3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/>
    </w:pPr>
    <w:rPr>
      <w:rFonts w:ascii="Times New Roman"/>
      <w:kern w:val="2"/>
      <w:sz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2025-03-31T14:13:00Z</dcterms:created>
  <dc:creator>曾 小艳</dc:creator>
  <cp:lastModifiedBy>曾 小艳</cp:lastModifiedBy>
  <dcterms:modified xsi:type="dcterms:W3CDTF">2025-03-31T14:15:48Z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ABEB9E5305EC497A971FB1E13B6622D7_11</vt:lpwstr>
  </property>
  <property fmtid="{D5CDD505-2E9C-101B-9397-08002B2CF9AE}" pid="4" name="KSOTemplateDocerSaveRecord">
    <vt:lpwstr>eyJoZGlkIjoiZmM2NWU3Nzc4NDk0YmIyMWNhYmJiNmQ0YjJkZDU3ZGEiLCJ1c2VySWQiOiI0MTIzNDI4OTEifQ==</vt:lpwstr>
  </property>
</Properties>
</file>