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7B715D">
      <w:pPr>
        <w:ind w:firstLine="883"/>
        <w:jc w:val="center"/>
        <w:rPr>
          <w:rFonts w:hint="eastAsia" w:ascii="宋体" w:hAnsi="宋体" w:cs="宋体"/>
          <w:b/>
          <w:bCs/>
          <w:sz w:val="44"/>
          <w:szCs w:val="44"/>
        </w:rPr>
      </w:pPr>
    </w:p>
    <w:p w14:paraId="28B5DCA4">
      <w:pPr>
        <w:jc w:val="center"/>
        <w:rPr>
          <w:rFonts w:hint="eastAsia" w:cs="宋体" w:asciiTheme="minorEastAsia" w:hAnsiTheme="minorEastAsia"/>
          <w:b/>
          <w:bCs/>
          <w:sz w:val="52"/>
          <w:szCs w:val="52"/>
          <w:highlight w:val="none"/>
        </w:rPr>
      </w:pPr>
    </w:p>
    <w:p w14:paraId="5823D6A0">
      <w:pPr>
        <w:jc w:val="center"/>
        <w:rPr>
          <w:rFonts w:asciiTheme="minorEastAsia" w:hAnsiTheme="minorEastAsia"/>
          <w:b/>
          <w:sz w:val="52"/>
          <w:szCs w:val="52"/>
          <w:highlight w:val="none"/>
        </w:rPr>
      </w:pPr>
      <w:bookmarkStart w:id="0" w:name="_GoBack"/>
      <w:bookmarkEnd w:id="0"/>
      <w:r>
        <w:rPr>
          <w:rFonts w:hint="eastAsia" w:cs="宋体" w:asciiTheme="minorEastAsia" w:hAnsiTheme="minorEastAsia"/>
          <w:b/>
          <w:bCs/>
          <w:sz w:val="52"/>
          <w:szCs w:val="52"/>
          <w:highlight w:val="none"/>
        </w:rPr>
        <w:t>施工合同</w:t>
      </w:r>
    </w:p>
    <w:p w14:paraId="76313273">
      <w:pPr>
        <w:adjustRightInd w:val="0"/>
        <w:snapToGrid w:val="0"/>
        <w:spacing w:before="60" w:after="60" w:line="360" w:lineRule="auto"/>
        <w:ind w:firstLine="723"/>
        <w:jc w:val="center"/>
        <w:rPr>
          <w:rFonts w:cs="宋体" w:asciiTheme="minorEastAsia" w:hAnsiTheme="minorEastAsia"/>
          <w:b/>
          <w:sz w:val="28"/>
          <w:szCs w:val="21"/>
          <w:highlight w:val="none"/>
        </w:rPr>
      </w:pPr>
      <w:r>
        <w:rPr>
          <w:rFonts w:hint="eastAsia" w:cs="宋体" w:asciiTheme="minorEastAsia" w:hAnsiTheme="minorEastAsia"/>
          <w:b/>
          <w:sz w:val="28"/>
          <w:szCs w:val="21"/>
          <w:highlight w:val="none"/>
        </w:rPr>
        <w:t>（</w:t>
      </w:r>
      <w:r>
        <w:rPr>
          <w:rFonts w:hint="eastAsia" w:cs="宋体" w:asciiTheme="minorEastAsia" w:hAnsiTheme="minorEastAsia"/>
          <w:b/>
          <w:sz w:val="28"/>
          <w:szCs w:val="21"/>
          <w:highlight w:val="none"/>
          <w:lang w:val="en-US" w:eastAsia="zh-CN"/>
        </w:rPr>
        <w:t>注</w:t>
      </w:r>
      <w:r>
        <w:rPr>
          <w:rFonts w:hint="eastAsia" w:cs="宋体" w:asciiTheme="minorEastAsia" w:hAnsiTheme="minorEastAsia"/>
          <w:b/>
          <w:sz w:val="28"/>
          <w:szCs w:val="21"/>
          <w:highlight w:val="none"/>
        </w:rPr>
        <w:t>：此合同文本仅供参考，具体条款由甲乙双方协商自拟）</w:t>
      </w:r>
    </w:p>
    <w:p w14:paraId="2B13100B">
      <w:pPr>
        <w:pStyle w:val="2"/>
        <w:ind w:firstLine="562"/>
        <w:rPr>
          <w:rFonts w:asciiTheme="minorEastAsia" w:hAnsiTheme="minorEastAsia" w:eastAsiaTheme="minorEastAsia"/>
          <w:highlight w:val="none"/>
        </w:rPr>
      </w:pPr>
    </w:p>
    <w:p w14:paraId="51C53750">
      <w:pPr>
        <w:pStyle w:val="2"/>
        <w:ind w:firstLine="562"/>
        <w:rPr>
          <w:rFonts w:asciiTheme="minorEastAsia" w:hAnsiTheme="minorEastAsia" w:eastAsiaTheme="minorEastAsia"/>
        </w:rPr>
      </w:pPr>
    </w:p>
    <w:p w14:paraId="2DA473F2">
      <w:pPr>
        <w:pStyle w:val="2"/>
        <w:ind w:firstLine="562"/>
        <w:rPr>
          <w:rFonts w:asciiTheme="minorEastAsia" w:hAnsiTheme="minorEastAsia" w:eastAsiaTheme="minorEastAsia"/>
        </w:rPr>
      </w:pPr>
    </w:p>
    <w:p w14:paraId="3010FF36">
      <w:pPr>
        <w:pStyle w:val="2"/>
        <w:ind w:firstLine="562"/>
        <w:rPr>
          <w:rFonts w:asciiTheme="minorEastAsia" w:hAnsiTheme="minorEastAsia" w:eastAsiaTheme="minorEastAsia"/>
        </w:rPr>
      </w:pPr>
    </w:p>
    <w:p w14:paraId="0487A806">
      <w:pPr>
        <w:pStyle w:val="2"/>
        <w:ind w:firstLine="562"/>
        <w:rPr>
          <w:rFonts w:asciiTheme="minorEastAsia" w:hAnsiTheme="minorEastAsia" w:eastAsiaTheme="minorEastAsia"/>
        </w:rPr>
      </w:pPr>
    </w:p>
    <w:p w14:paraId="6B8AFB0D">
      <w:pPr>
        <w:pStyle w:val="2"/>
        <w:ind w:firstLine="1594" w:firstLineChars="567"/>
        <w:rPr>
          <w:rFonts w:hint="default" w:asciiTheme="minorEastAsia" w:hAnsiTheme="minorEastAsia" w:eastAsiaTheme="minorEastAsia"/>
          <w:lang w:val="en-US" w:eastAsia="zh-CN"/>
        </w:rPr>
      </w:pPr>
      <w:r>
        <w:rPr>
          <w:rFonts w:hint="eastAsia" w:asciiTheme="minorEastAsia" w:hAnsiTheme="minorEastAsia" w:eastAsiaTheme="minorEastAsia"/>
          <w:lang w:val="en-US" w:eastAsia="zh-CN"/>
        </w:rPr>
        <w:t>采购人：</w:t>
      </w:r>
      <w:r>
        <w:rPr>
          <w:rFonts w:hint="eastAsia" w:asciiTheme="minorEastAsia" w:hAnsiTheme="minorEastAsia" w:eastAsiaTheme="minorEastAsia"/>
          <w:u w:val="single"/>
          <w:lang w:val="en-US" w:eastAsia="zh-CN"/>
        </w:rPr>
        <w:t xml:space="preserve">                       </w:t>
      </w:r>
    </w:p>
    <w:p w14:paraId="5CD1B7D1">
      <w:pPr>
        <w:pStyle w:val="2"/>
        <w:ind w:firstLine="1594" w:firstLineChars="567"/>
        <w:rPr>
          <w:rFonts w:hint="eastAsia" w:asciiTheme="minorEastAsia" w:hAnsiTheme="minorEastAsia" w:eastAsiaTheme="minorEastAsia"/>
          <w:lang w:val="en-US" w:eastAsia="zh-CN"/>
        </w:rPr>
      </w:pPr>
      <w:r>
        <w:rPr>
          <w:rFonts w:hint="eastAsia" w:asciiTheme="minorEastAsia" w:hAnsiTheme="minorEastAsia" w:eastAsiaTheme="minorEastAsia"/>
          <w:lang w:val="en-US" w:eastAsia="zh-CN"/>
        </w:rPr>
        <w:t>供应商：</w:t>
      </w:r>
      <w:r>
        <w:rPr>
          <w:rFonts w:hint="eastAsia" w:asciiTheme="minorEastAsia" w:hAnsiTheme="minorEastAsia" w:eastAsiaTheme="minorEastAsia"/>
          <w:u w:val="single"/>
          <w:lang w:val="en-US" w:eastAsia="zh-CN"/>
        </w:rPr>
        <w:t xml:space="preserve">                       </w:t>
      </w:r>
    </w:p>
    <w:p w14:paraId="5EAF4E0F">
      <w:pPr>
        <w:pStyle w:val="2"/>
        <w:ind w:firstLine="562"/>
        <w:jc w:val="center"/>
        <w:rPr>
          <w:rFonts w:hint="eastAsia" w:asciiTheme="minorEastAsia" w:hAnsiTheme="minorEastAsia" w:eastAsiaTheme="minorEastAsia"/>
          <w:lang w:val="en-US" w:eastAsia="zh-CN"/>
        </w:rPr>
      </w:pPr>
    </w:p>
    <w:p w14:paraId="403B0013">
      <w:pPr>
        <w:pStyle w:val="2"/>
        <w:ind w:firstLine="562"/>
        <w:jc w:val="center"/>
        <w:rPr>
          <w:rFonts w:asciiTheme="minorEastAsia" w:hAnsiTheme="minorEastAsia" w:eastAsiaTheme="minorEastAsia"/>
          <w:highlight w:val="none"/>
        </w:rPr>
      </w:pPr>
      <w:r>
        <w:rPr>
          <w:rFonts w:hint="eastAsia" w:asciiTheme="minorEastAsia" w:hAnsiTheme="minorEastAsia" w:eastAsiaTheme="minorEastAsia"/>
          <w:highlight w:val="none"/>
          <w:lang w:val="en-US" w:eastAsia="zh-CN"/>
        </w:rPr>
        <w:t>日期：      年      月     日</w:t>
      </w:r>
      <w:r>
        <w:rPr>
          <w:rFonts w:asciiTheme="minorEastAsia" w:hAnsiTheme="minorEastAsia" w:eastAsiaTheme="minorEastAsia"/>
          <w:highlight w:val="none"/>
        </w:rPr>
        <w:br w:type="page"/>
      </w:r>
    </w:p>
    <w:p w14:paraId="2463C96E">
      <w:pPr>
        <w:spacing w:beforeLines="50" w:line="360" w:lineRule="auto"/>
        <w:ind w:firstLine="723"/>
        <w:jc w:val="center"/>
        <w:rPr>
          <w:rFonts w:asciiTheme="minorEastAsia" w:hAnsiTheme="minorEastAsia"/>
          <w:b/>
          <w:bCs/>
          <w:sz w:val="36"/>
          <w:szCs w:val="36"/>
          <w:highlight w:val="none"/>
        </w:rPr>
      </w:pPr>
      <w:r>
        <w:rPr>
          <w:rFonts w:hint="eastAsia" w:asciiTheme="minorEastAsia" w:hAnsiTheme="minorEastAsia"/>
          <w:b/>
          <w:bCs/>
          <w:sz w:val="36"/>
          <w:szCs w:val="36"/>
          <w:highlight w:val="none"/>
        </w:rPr>
        <w:t>第一部分协议书</w:t>
      </w:r>
    </w:p>
    <w:p w14:paraId="1DCC7C79">
      <w:pPr>
        <w:spacing w:line="360" w:lineRule="auto"/>
        <w:ind w:firstLine="482" w:firstLineChars="200"/>
        <w:rPr>
          <w:rFonts w:cs="宋体" w:asciiTheme="minorEastAsia" w:hAnsiTheme="minorEastAsia"/>
          <w:b/>
          <w:color w:val="000000"/>
          <w:sz w:val="24"/>
          <w:highlight w:val="none"/>
          <w:u w:val="single"/>
        </w:rPr>
      </w:pPr>
      <w:r>
        <w:rPr>
          <w:rFonts w:hint="eastAsia" w:cs="宋体" w:asciiTheme="minorEastAsia" w:hAnsiTheme="minorEastAsia"/>
          <w:b/>
          <w:color w:val="000000"/>
          <w:sz w:val="24"/>
          <w:highlight w:val="none"/>
        </w:rPr>
        <w:t>发包人（即采购人）：</w:t>
      </w:r>
    </w:p>
    <w:p w14:paraId="393522E0">
      <w:pPr>
        <w:spacing w:line="360" w:lineRule="auto"/>
        <w:ind w:firstLine="482" w:firstLineChars="200"/>
        <w:rPr>
          <w:rFonts w:hint="eastAsia" w:cs="宋体" w:asciiTheme="minorEastAsia" w:hAnsiTheme="minorEastAsia" w:eastAsiaTheme="minorEastAsia"/>
          <w:b/>
          <w:color w:val="000000"/>
          <w:sz w:val="24"/>
          <w:highlight w:val="none"/>
          <w:u w:val="single"/>
          <w:lang w:eastAsia="zh-CN"/>
        </w:rPr>
      </w:pPr>
      <w:r>
        <w:rPr>
          <w:rFonts w:hint="eastAsia" w:cs="宋体" w:asciiTheme="minorEastAsia" w:hAnsiTheme="minorEastAsia"/>
          <w:b/>
          <w:color w:val="000000"/>
          <w:sz w:val="24"/>
          <w:highlight w:val="none"/>
        </w:rPr>
        <w:t>承包人（即成交供应商）</w:t>
      </w:r>
      <w:r>
        <w:rPr>
          <w:rFonts w:hint="eastAsia" w:cs="宋体" w:asciiTheme="minorEastAsia" w:hAnsiTheme="minorEastAsia"/>
          <w:b/>
          <w:color w:val="000000"/>
          <w:sz w:val="24"/>
          <w:highlight w:val="none"/>
          <w:lang w:eastAsia="zh-CN"/>
        </w:rPr>
        <w:t>：</w:t>
      </w:r>
    </w:p>
    <w:p w14:paraId="5888ACF6">
      <w:pPr>
        <w:spacing w:line="360" w:lineRule="auto"/>
        <w:ind w:firstLine="480" w:firstLineChars="200"/>
        <w:rPr>
          <w:rFonts w:cs="宋体" w:asciiTheme="minorEastAsia" w:hAnsiTheme="minorEastAsia"/>
          <w:color w:val="000000"/>
          <w:sz w:val="24"/>
          <w:highlight w:val="none"/>
        </w:rPr>
      </w:pPr>
      <w:r>
        <w:rPr>
          <w:rFonts w:hint="eastAsia" w:cs="宋体" w:asciiTheme="minorEastAsia" w:hAnsiTheme="minorEastAsia"/>
          <w:color w:val="000000"/>
          <w:sz w:val="24"/>
          <w:highlight w:val="none"/>
        </w:rPr>
        <w:t>根据《中华人民共和国民法典》、《中华人民共和国建筑法》及有关法律规定，遵循平等、自愿、公平和诚实信用的原则，双方就工程施工及有关事项协商一致，共同达成如下协议：</w:t>
      </w:r>
    </w:p>
    <w:p w14:paraId="38D5C224">
      <w:pPr>
        <w:spacing w:line="360" w:lineRule="auto"/>
        <w:ind w:firstLine="482"/>
        <w:rPr>
          <w:rFonts w:cs="宋体" w:asciiTheme="minorEastAsia" w:hAnsiTheme="minorEastAsia"/>
          <w:b/>
          <w:bCs/>
          <w:color w:val="000000"/>
          <w:sz w:val="24"/>
          <w:highlight w:val="none"/>
        </w:rPr>
      </w:pPr>
      <w:r>
        <w:rPr>
          <w:rFonts w:hint="eastAsia" w:cs="宋体" w:asciiTheme="minorEastAsia" w:hAnsiTheme="minorEastAsia"/>
          <w:b/>
          <w:bCs/>
          <w:color w:val="000000"/>
          <w:sz w:val="24"/>
          <w:highlight w:val="none"/>
        </w:rPr>
        <w:t>一、工程概况</w:t>
      </w:r>
    </w:p>
    <w:p w14:paraId="6F5A9FA7">
      <w:pPr>
        <w:spacing w:line="360" w:lineRule="auto"/>
        <w:ind w:firstLine="480" w:firstLineChars="200"/>
        <w:rPr>
          <w:rFonts w:cs="宋体" w:asciiTheme="minorEastAsia" w:hAnsiTheme="minorEastAsia"/>
          <w:color w:val="000000"/>
          <w:sz w:val="24"/>
          <w:highlight w:val="none"/>
          <w:u w:val="single"/>
        </w:rPr>
      </w:pPr>
      <w:r>
        <w:rPr>
          <w:rFonts w:hint="eastAsia" w:cs="宋体" w:asciiTheme="minorEastAsia" w:hAnsiTheme="minorEastAsia"/>
          <w:bCs/>
          <w:color w:val="000000"/>
          <w:sz w:val="24"/>
          <w:highlight w:val="none"/>
        </w:rPr>
        <w:t>1.工程名称</w:t>
      </w:r>
      <w:r>
        <w:rPr>
          <w:rFonts w:hint="eastAsia" w:cs="宋体" w:asciiTheme="minorEastAsia" w:hAnsiTheme="minorEastAsia"/>
          <w:color w:val="000000"/>
          <w:sz w:val="24"/>
          <w:highlight w:val="none"/>
        </w:rPr>
        <w:t>：</w:t>
      </w:r>
      <w:r>
        <w:rPr>
          <w:rFonts w:hint="eastAsia" w:cs="宋体" w:asciiTheme="minorEastAsia" w:hAnsiTheme="minorEastAsia"/>
          <w:color w:val="000000"/>
          <w:sz w:val="24"/>
          <w:highlight w:val="none"/>
          <w:u w:val="single"/>
        </w:rPr>
        <w:t xml:space="preserve">                        </w:t>
      </w:r>
      <w:r>
        <w:rPr>
          <w:rFonts w:hint="eastAsia" w:cs="宋体" w:asciiTheme="minorEastAsia" w:hAnsiTheme="minorEastAsia"/>
          <w:color w:val="000000"/>
          <w:sz w:val="24"/>
          <w:highlight w:val="none"/>
        </w:rPr>
        <w:t>。</w:t>
      </w:r>
    </w:p>
    <w:p w14:paraId="1E4D44EB">
      <w:pPr>
        <w:spacing w:line="360" w:lineRule="auto"/>
        <w:ind w:firstLine="480" w:firstLineChars="200"/>
        <w:rPr>
          <w:rFonts w:cs="宋体" w:asciiTheme="minorEastAsia" w:hAnsiTheme="minorEastAsia"/>
          <w:color w:val="000000"/>
          <w:sz w:val="24"/>
          <w:highlight w:val="none"/>
        </w:rPr>
      </w:pPr>
      <w:r>
        <w:rPr>
          <w:rFonts w:hint="eastAsia" w:cs="宋体" w:asciiTheme="minorEastAsia" w:hAnsiTheme="minorEastAsia"/>
          <w:bCs/>
          <w:color w:val="000000"/>
          <w:sz w:val="24"/>
          <w:highlight w:val="none"/>
        </w:rPr>
        <w:t>2.工程地点：</w:t>
      </w:r>
      <w:r>
        <w:rPr>
          <w:rFonts w:hint="eastAsia" w:cs="宋体" w:asciiTheme="minorEastAsia" w:hAnsiTheme="minorEastAsia"/>
          <w:color w:val="000000"/>
          <w:sz w:val="24"/>
          <w:highlight w:val="none"/>
          <w:u w:val="single"/>
        </w:rPr>
        <w:t xml:space="preserve">                        </w:t>
      </w:r>
      <w:r>
        <w:rPr>
          <w:rFonts w:hint="eastAsia" w:cs="宋体" w:asciiTheme="minorEastAsia" w:hAnsiTheme="minorEastAsia"/>
          <w:color w:val="000000"/>
          <w:sz w:val="24"/>
          <w:highlight w:val="none"/>
        </w:rPr>
        <w:t>。</w:t>
      </w:r>
    </w:p>
    <w:p w14:paraId="522741AF">
      <w:pPr>
        <w:spacing w:line="360" w:lineRule="auto"/>
        <w:ind w:firstLine="482"/>
        <w:rPr>
          <w:rFonts w:cs="宋体" w:asciiTheme="minorEastAsia" w:hAnsiTheme="minorEastAsia"/>
          <w:b/>
          <w:bCs/>
          <w:color w:val="000000"/>
          <w:sz w:val="24"/>
          <w:highlight w:val="none"/>
        </w:rPr>
      </w:pPr>
      <w:r>
        <w:rPr>
          <w:rFonts w:hint="eastAsia" w:cs="宋体" w:asciiTheme="minorEastAsia" w:hAnsiTheme="minorEastAsia"/>
          <w:b/>
          <w:bCs/>
          <w:color w:val="000000"/>
          <w:sz w:val="24"/>
          <w:highlight w:val="none"/>
        </w:rPr>
        <w:t>二、合同工期</w:t>
      </w:r>
    </w:p>
    <w:p w14:paraId="36DD7369">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color w:val="000000"/>
          <w:sz w:val="24"/>
          <w:highlight w:val="none"/>
        </w:rPr>
        <w:t>计划开</w:t>
      </w:r>
      <w:r>
        <w:rPr>
          <w:rFonts w:hint="eastAsia" w:cs="宋体" w:asciiTheme="minorEastAsia" w:hAnsiTheme="minorEastAsia"/>
          <w:sz w:val="24"/>
          <w:highlight w:val="none"/>
        </w:rPr>
        <w:t>工日期：</w:t>
      </w:r>
      <w:r>
        <w:rPr>
          <w:rFonts w:hint="eastAsia" w:cs="宋体" w:asciiTheme="minorEastAsia" w:hAnsiTheme="minorEastAsia"/>
          <w:color w:val="000000"/>
          <w:sz w:val="24"/>
          <w:highlight w:val="none"/>
          <w:u w:val="single"/>
        </w:rPr>
        <w:t xml:space="preserve">  </w:t>
      </w:r>
      <w:r>
        <w:rPr>
          <w:rFonts w:hint="eastAsia" w:cs="宋体" w:asciiTheme="minorEastAsia" w:hAnsiTheme="minorEastAsia"/>
          <w:sz w:val="24"/>
          <w:highlight w:val="none"/>
        </w:rPr>
        <w:t>年</w:t>
      </w:r>
      <w:r>
        <w:rPr>
          <w:rFonts w:hint="eastAsia" w:cs="宋体" w:asciiTheme="minorEastAsia" w:hAnsiTheme="minorEastAsia"/>
          <w:color w:val="000000"/>
          <w:sz w:val="24"/>
          <w:highlight w:val="none"/>
          <w:u w:val="single"/>
        </w:rPr>
        <w:t xml:space="preserve">  </w:t>
      </w:r>
      <w:r>
        <w:rPr>
          <w:rFonts w:hint="eastAsia" w:cs="宋体" w:asciiTheme="minorEastAsia" w:hAnsiTheme="minorEastAsia"/>
          <w:sz w:val="24"/>
          <w:highlight w:val="none"/>
        </w:rPr>
        <w:t>月</w:t>
      </w:r>
      <w:r>
        <w:rPr>
          <w:rFonts w:hint="eastAsia" w:cs="宋体" w:asciiTheme="minorEastAsia" w:hAnsiTheme="minorEastAsia"/>
          <w:color w:val="000000"/>
          <w:sz w:val="24"/>
          <w:highlight w:val="none"/>
          <w:u w:val="single"/>
        </w:rPr>
        <w:t xml:space="preserve">  </w:t>
      </w:r>
      <w:r>
        <w:rPr>
          <w:rFonts w:hint="eastAsia" w:cs="宋体" w:asciiTheme="minorEastAsia" w:hAnsiTheme="minorEastAsia"/>
          <w:sz w:val="24"/>
          <w:highlight w:val="none"/>
        </w:rPr>
        <w:t>日。</w:t>
      </w:r>
    </w:p>
    <w:p w14:paraId="39ECD436">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计划竣工日期：</w:t>
      </w:r>
      <w:r>
        <w:rPr>
          <w:rFonts w:hint="eastAsia" w:cs="宋体" w:asciiTheme="minorEastAsia" w:hAnsiTheme="minorEastAsia"/>
          <w:color w:val="000000"/>
          <w:sz w:val="24"/>
          <w:highlight w:val="none"/>
          <w:u w:val="single"/>
        </w:rPr>
        <w:t xml:space="preserve">  </w:t>
      </w:r>
      <w:r>
        <w:rPr>
          <w:rFonts w:hint="eastAsia" w:cs="宋体" w:asciiTheme="minorEastAsia" w:hAnsiTheme="minorEastAsia"/>
          <w:sz w:val="24"/>
          <w:highlight w:val="none"/>
        </w:rPr>
        <w:t>年</w:t>
      </w:r>
      <w:r>
        <w:rPr>
          <w:rFonts w:hint="eastAsia" w:cs="宋体" w:asciiTheme="minorEastAsia" w:hAnsiTheme="minorEastAsia"/>
          <w:color w:val="000000"/>
          <w:sz w:val="24"/>
          <w:highlight w:val="none"/>
          <w:u w:val="single"/>
        </w:rPr>
        <w:t xml:space="preserve">  </w:t>
      </w:r>
      <w:r>
        <w:rPr>
          <w:rFonts w:hint="eastAsia" w:cs="宋体" w:asciiTheme="minorEastAsia" w:hAnsiTheme="minorEastAsia"/>
          <w:sz w:val="24"/>
          <w:highlight w:val="none"/>
        </w:rPr>
        <w:t>月</w:t>
      </w:r>
      <w:r>
        <w:rPr>
          <w:rFonts w:hint="eastAsia" w:cs="宋体" w:asciiTheme="minorEastAsia" w:hAnsiTheme="minorEastAsia"/>
          <w:color w:val="000000"/>
          <w:sz w:val="24"/>
          <w:highlight w:val="none"/>
          <w:u w:val="single"/>
        </w:rPr>
        <w:t xml:space="preserve">  </w:t>
      </w:r>
      <w:r>
        <w:rPr>
          <w:rFonts w:hint="eastAsia" w:cs="宋体" w:asciiTheme="minorEastAsia" w:hAnsiTheme="minorEastAsia"/>
          <w:sz w:val="24"/>
          <w:highlight w:val="none"/>
        </w:rPr>
        <w:t>日。</w:t>
      </w:r>
    </w:p>
    <w:p w14:paraId="39314722">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工期：自进场之日</w:t>
      </w:r>
      <w:r>
        <w:rPr>
          <w:rFonts w:hint="eastAsia" w:cs="宋体" w:asciiTheme="minorEastAsia" w:hAnsiTheme="minorEastAsia"/>
          <w:color w:val="auto"/>
          <w:sz w:val="24"/>
          <w:highlight w:val="none"/>
        </w:rPr>
        <w:t>起</w:t>
      </w:r>
      <w:r>
        <w:rPr>
          <w:rFonts w:hint="eastAsia" w:cs="宋体" w:asciiTheme="minorEastAsia" w:hAnsiTheme="minorEastAsia"/>
          <w:color w:val="auto"/>
          <w:sz w:val="24"/>
          <w:highlight w:val="none"/>
          <w:u w:val="single"/>
          <w:lang w:val="en-US" w:eastAsia="zh-CN"/>
        </w:rPr>
        <w:t>65</w:t>
      </w:r>
      <w:r>
        <w:rPr>
          <w:rFonts w:hint="eastAsia" w:cs="宋体" w:asciiTheme="minorEastAsia" w:hAnsiTheme="minorEastAsia"/>
          <w:color w:val="auto"/>
          <w:sz w:val="24"/>
          <w:highlight w:val="none"/>
          <w:u w:val="single"/>
        </w:rPr>
        <w:t>个</w:t>
      </w:r>
      <w:r>
        <w:rPr>
          <w:rFonts w:hint="eastAsia" w:cs="宋体" w:asciiTheme="minorEastAsia" w:hAnsiTheme="minorEastAsia"/>
          <w:sz w:val="24"/>
          <w:highlight w:val="none"/>
        </w:rPr>
        <w:t>日历</w:t>
      </w:r>
      <w:r>
        <w:rPr>
          <w:rFonts w:hint="eastAsia" w:cs="宋体" w:asciiTheme="minorEastAsia" w:hAnsiTheme="minorEastAsia"/>
          <w:sz w:val="24"/>
          <w:highlight w:val="none"/>
          <w:lang w:val="en-US" w:eastAsia="zh-CN"/>
        </w:rPr>
        <w:t>天</w:t>
      </w:r>
      <w:r>
        <w:rPr>
          <w:rFonts w:hint="eastAsia" w:cs="宋体" w:asciiTheme="minorEastAsia" w:hAnsiTheme="minorEastAsia"/>
          <w:sz w:val="24"/>
          <w:highlight w:val="none"/>
        </w:rPr>
        <w:t>内竣工。</w:t>
      </w:r>
    </w:p>
    <w:p w14:paraId="2ACE1D38">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工期总日历天数与根据前述计划开竣工日期计算的工期天数不一致的，以工期总日历天数为准。</w:t>
      </w:r>
    </w:p>
    <w:p w14:paraId="4DC25E59">
      <w:pPr>
        <w:spacing w:line="360" w:lineRule="auto"/>
        <w:ind w:firstLine="482"/>
        <w:rPr>
          <w:rFonts w:cs="宋体" w:asciiTheme="minorEastAsia" w:hAnsiTheme="minorEastAsia"/>
          <w:b/>
          <w:bCs/>
          <w:sz w:val="24"/>
          <w:highlight w:val="none"/>
        </w:rPr>
      </w:pPr>
      <w:r>
        <w:rPr>
          <w:rFonts w:hint="eastAsia" w:cs="宋体" w:asciiTheme="minorEastAsia" w:hAnsiTheme="minorEastAsia"/>
          <w:b/>
          <w:bCs/>
          <w:sz w:val="24"/>
          <w:highlight w:val="none"/>
        </w:rPr>
        <w:t>三、质量标准</w:t>
      </w:r>
    </w:p>
    <w:p w14:paraId="38AB94EC">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工程质量</w:t>
      </w:r>
      <w:r>
        <w:rPr>
          <w:rFonts w:hint="eastAsia" w:asciiTheme="minorEastAsia" w:hAnsiTheme="minorEastAsia"/>
          <w:sz w:val="24"/>
          <w:highlight w:val="none"/>
        </w:rPr>
        <w:t>符合国家现行有关施工质量验收规范“合格”要求。</w:t>
      </w:r>
    </w:p>
    <w:p w14:paraId="7D0C3956">
      <w:pPr>
        <w:spacing w:line="360" w:lineRule="auto"/>
        <w:ind w:firstLine="482"/>
        <w:rPr>
          <w:rFonts w:cs="宋体" w:asciiTheme="minorEastAsia" w:hAnsiTheme="minorEastAsia"/>
          <w:b/>
          <w:bCs/>
          <w:sz w:val="24"/>
          <w:highlight w:val="none"/>
        </w:rPr>
      </w:pPr>
      <w:r>
        <w:rPr>
          <w:rFonts w:hint="eastAsia" w:cs="宋体" w:asciiTheme="minorEastAsia" w:hAnsiTheme="minorEastAsia"/>
          <w:b/>
          <w:bCs/>
          <w:sz w:val="24"/>
          <w:highlight w:val="none"/>
        </w:rPr>
        <w:t>四、签约合同价与合同价格形式</w:t>
      </w:r>
    </w:p>
    <w:p w14:paraId="2712B7A8">
      <w:pPr>
        <w:spacing w:line="360" w:lineRule="auto"/>
        <w:ind w:firstLine="480" w:firstLineChars="200"/>
        <w:rPr>
          <w:rFonts w:cs="宋体" w:asciiTheme="minorEastAsia" w:hAnsiTheme="minorEastAsia"/>
          <w:color w:val="000000" w:themeColor="text1"/>
          <w:sz w:val="24"/>
          <w:highlight w:val="none"/>
          <w14:textFill>
            <w14:solidFill>
              <w14:schemeClr w14:val="tx1"/>
            </w14:solidFill>
          </w14:textFill>
        </w:rPr>
      </w:pPr>
      <w:r>
        <w:rPr>
          <w:rFonts w:hint="eastAsia" w:cs="宋体" w:asciiTheme="minorEastAsia" w:hAnsiTheme="minorEastAsia"/>
          <w:color w:val="000000" w:themeColor="text1"/>
          <w:sz w:val="24"/>
          <w:highlight w:val="none"/>
          <w14:textFill>
            <w14:solidFill>
              <w14:schemeClr w14:val="tx1"/>
            </w14:solidFill>
          </w14:textFill>
        </w:rPr>
        <w:t>签约合同价为：人民币（大写）</w:t>
      </w:r>
      <w:r>
        <w:rPr>
          <w:rFonts w:hint="eastAsia" w:cs="宋体" w:asciiTheme="minorEastAsia" w:hAnsiTheme="minorEastAsia"/>
          <w:color w:val="000000" w:themeColor="text1"/>
          <w:sz w:val="24"/>
          <w:highlight w:val="none"/>
          <w:u w:val="single"/>
          <w14:textFill>
            <w14:solidFill>
              <w14:schemeClr w14:val="tx1"/>
            </w14:solidFill>
          </w14:textFill>
        </w:rPr>
        <w:t xml:space="preserve">        </w:t>
      </w:r>
      <w:r>
        <w:rPr>
          <w:rFonts w:hint="eastAsia" w:cs="宋体" w:asciiTheme="minorEastAsia" w:hAnsiTheme="minorEastAsia"/>
          <w:color w:val="000000" w:themeColor="text1"/>
          <w:sz w:val="24"/>
          <w:highlight w:val="none"/>
          <w14:textFill>
            <w14:solidFill>
              <w14:schemeClr w14:val="tx1"/>
            </w14:solidFill>
          </w14:textFill>
        </w:rPr>
        <w:t>(¥</w:t>
      </w:r>
      <w:r>
        <w:rPr>
          <w:rFonts w:hint="eastAsia" w:cs="宋体" w:asciiTheme="minorEastAsia" w:hAnsiTheme="minorEastAsia"/>
          <w:color w:val="000000" w:themeColor="text1"/>
          <w:sz w:val="24"/>
          <w:highlight w:val="none"/>
          <w:u w:val="single"/>
          <w14:textFill>
            <w14:solidFill>
              <w14:schemeClr w14:val="tx1"/>
            </w14:solidFill>
          </w14:textFill>
        </w:rPr>
        <w:t xml:space="preserve">        </w:t>
      </w:r>
      <w:r>
        <w:rPr>
          <w:rFonts w:hint="eastAsia" w:cs="宋体" w:asciiTheme="minorEastAsia" w:hAnsiTheme="minorEastAsia"/>
          <w:color w:val="000000" w:themeColor="text1"/>
          <w:sz w:val="24"/>
          <w:highlight w:val="none"/>
          <w14:textFill>
            <w14:solidFill>
              <w14:schemeClr w14:val="tx1"/>
            </w14:solidFill>
          </w14:textFill>
        </w:rPr>
        <w:t>元)；</w:t>
      </w:r>
    </w:p>
    <w:p w14:paraId="4A96CE28">
      <w:pPr>
        <w:spacing w:line="360" w:lineRule="auto"/>
        <w:ind w:firstLine="482"/>
        <w:jc w:val="left"/>
        <w:rPr>
          <w:rFonts w:cs="宋体" w:asciiTheme="minorEastAsia" w:hAnsiTheme="minorEastAsia"/>
          <w:b/>
          <w:bCs/>
          <w:sz w:val="24"/>
          <w:highlight w:val="none"/>
        </w:rPr>
      </w:pPr>
      <w:r>
        <w:rPr>
          <w:rFonts w:hint="eastAsia" w:cs="宋体" w:asciiTheme="minorEastAsia" w:hAnsiTheme="minorEastAsia"/>
          <w:b/>
          <w:bCs/>
          <w:sz w:val="24"/>
          <w:highlight w:val="none"/>
        </w:rPr>
        <w:t>五、合同形式与支付</w:t>
      </w:r>
    </w:p>
    <w:p w14:paraId="3FD0CB36">
      <w:pPr>
        <w:spacing w:line="360" w:lineRule="auto"/>
        <w:ind w:firstLine="480" w:firstLineChars="200"/>
        <w:rPr>
          <w:rFonts w:cs="宋体" w:asciiTheme="minorEastAsia" w:hAnsiTheme="minorEastAsia"/>
          <w:color w:val="auto"/>
          <w:sz w:val="24"/>
          <w:highlight w:val="none"/>
        </w:rPr>
      </w:pPr>
      <w:r>
        <w:rPr>
          <w:rFonts w:hint="eastAsia" w:cs="宋体" w:asciiTheme="minorEastAsia" w:hAnsiTheme="minorEastAsia"/>
          <w:sz w:val="24"/>
          <w:highlight w:val="none"/>
        </w:rPr>
        <w:t>1.</w:t>
      </w:r>
      <w:r>
        <w:rPr>
          <w:rFonts w:hint="eastAsia" w:cs="宋体" w:asciiTheme="minorEastAsia" w:hAnsiTheme="minorEastAsia"/>
          <w:color w:val="auto"/>
          <w:sz w:val="24"/>
          <w:highlight w:val="none"/>
        </w:rPr>
        <w:t>本合同价款采用</w:t>
      </w:r>
      <w:r>
        <w:rPr>
          <w:rFonts w:hint="eastAsia" w:ascii="宋体" w:hAnsi="宋体" w:cs="宋体"/>
          <w:color w:val="auto"/>
          <w:sz w:val="24"/>
          <w:highlight w:val="none"/>
          <w:u w:val="single"/>
        </w:rPr>
        <w:t>固定</w:t>
      </w:r>
      <w:r>
        <w:rPr>
          <w:rFonts w:hint="eastAsia" w:ascii="宋体" w:hAnsi="宋体" w:cs="宋体"/>
          <w:color w:val="auto"/>
          <w:sz w:val="24"/>
          <w:highlight w:val="none"/>
          <w:u w:val="single"/>
          <w:lang w:val="en-US" w:eastAsia="zh-CN"/>
        </w:rPr>
        <w:t>单价</w:t>
      </w:r>
      <w:r>
        <w:rPr>
          <w:rFonts w:hint="eastAsia" w:ascii="宋体" w:hAnsi="宋体" w:cs="宋体"/>
          <w:color w:val="auto"/>
          <w:sz w:val="24"/>
          <w:highlight w:val="none"/>
          <w:u w:val="single"/>
        </w:rPr>
        <w:t>合同</w:t>
      </w:r>
      <w:r>
        <w:rPr>
          <w:rFonts w:hint="eastAsia" w:cs="宋体" w:asciiTheme="minorEastAsia" w:hAnsiTheme="minorEastAsia"/>
          <w:color w:val="auto"/>
          <w:sz w:val="24"/>
          <w:highlight w:val="none"/>
        </w:rPr>
        <w:t>的方式确定，</w:t>
      </w:r>
      <w:r>
        <w:rPr>
          <w:rFonts w:hint="eastAsia" w:cs="宋体" w:asciiTheme="minorEastAsia" w:hAnsiTheme="minorEastAsia"/>
          <w:color w:val="auto"/>
          <w:sz w:val="24"/>
          <w:highlight w:val="none"/>
          <w:lang w:val="en-US" w:eastAsia="zh-CN"/>
        </w:rPr>
        <w:t>承包人应考虑</w:t>
      </w:r>
      <w:r>
        <w:rPr>
          <w:rFonts w:hint="eastAsia" w:cs="宋体" w:asciiTheme="minorEastAsia" w:hAnsiTheme="minorEastAsia"/>
          <w:color w:val="auto"/>
          <w:sz w:val="24"/>
          <w:highlight w:val="none"/>
        </w:rPr>
        <w:t>的风险范围：</w:t>
      </w:r>
      <w:r>
        <w:rPr>
          <w:rFonts w:hint="eastAsia" w:cs="宋体" w:asciiTheme="minorEastAsia" w:hAnsiTheme="minorEastAsia"/>
          <w:color w:val="auto"/>
          <w:sz w:val="24"/>
          <w:highlight w:val="none"/>
          <w:u w:val="single"/>
        </w:rPr>
        <w:t>承包人应充分考虑建筑材料、机械价格涨落等因素对工程造价、工程质量、施工安全和工期的影响，要求承包人在投标报价时应予考虑的风险，均认为已经包含在合同价款中。</w:t>
      </w:r>
    </w:p>
    <w:p w14:paraId="59125D5A">
      <w:pPr>
        <w:spacing w:line="360" w:lineRule="auto"/>
        <w:ind w:firstLine="480" w:firstLineChars="200"/>
        <w:jc w:val="left"/>
        <w:rPr>
          <w:rFonts w:cs="宋体" w:asciiTheme="minorEastAsia" w:hAnsiTheme="minorEastAsia"/>
          <w:sz w:val="24"/>
          <w:highlight w:val="none"/>
        </w:rPr>
      </w:pPr>
      <w:r>
        <w:rPr>
          <w:rFonts w:hint="eastAsia" w:cs="宋体" w:asciiTheme="minorEastAsia" w:hAnsiTheme="minorEastAsia"/>
          <w:sz w:val="24"/>
          <w:highlight w:val="none"/>
        </w:rPr>
        <w:t>2.工程进度款的结算与支付</w:t>
      </w:r>
    </w:p>
    <w:p w14:paraId="7C325037">
      <w:pPr>
        <w:widowControl/>
        <w:topLinePunct/>
        <w:spacing w:line="360" w:lineRule="auto"/>
        <w:ind w:firstLine="480" w:firstLineChars="200"/>
        <w:rPr>
          <w:rFonts w:hint="eastAsia" w:cs="宋体" w:asciiTheme="minorEastAsia" w:hAnsiTheme="minorEastAsia"/>
          <w:color w:val="auto"/>
          <w:sz w:val="24"/>
          <w:highlight w:val="none"/>
        </w:rPr>
      </w:pPr>
      <w:r>
        <w:rPr>
          <w:rFonts w:hint="eastAsia" w:cs="宋体" w:asciiTheme="minorEastAsia" w:hAnsiTheme="minorEastAsia"/>
          <w:color w:val="auto"/>
          <w:sz w:val="24"/>
          <w:highlight w:val="none"/>
          <w:lang w:eastAsia="zh-CN"/>
        </w:rPr>
        <w:t>（</w:t>
      </w:r>
      <w:r>
        <w:rPr>
          <w:rFonts w:hint="eastAsia" w:cs="宋体" w:asciiTheme="minorEastAsia" w:hAnsiTheme="minorEastAsia"/>
          <w:color w:val="auto"/>
          <w:sz w:val="24"/>
          <w:highlight w:val="none"/>
          <w:lang w:val="en-US" w:eastAsia="zh-CN"/>
        </w:rPr>
        <w:t>1</w:t>
      </w:r>
      <w:r>
        <w:rPr>
          <w:rFonts w:hint="eastAsia" w:cs="宋体" w:asciiTheme="minorEastAsia" w:hAnsiTheme="minorEastAsia"/>
          <w:color w:val="auto"/>
          <w:sz w:val="24"/>
          <w:highlight w:val="none"/>
          <w:lang w:eastAsia="zh-CN"/>
        </w:rPr>
        <w:t>）</w:t>
      </w:r>
      <w:r>
        <w:rPr>
          <w:rFonts w:hint="eastAsia" w:cs="宋体" w:asciiTheme="minorEastAsia" w:hAnsiTheme="minorEastAsia"/>
          <w:color w:val="auto"/>
          <w:sz w:val="24"/>
          <w:highlight w:val="none"/>
        </w:rPr>
        <w:t>工程施工、竣工验收(工期):</w:t>
      </w:r>
      <w:r>
        <w:rPr>
          <w:rFonts w:hint="eastAsia" w:cs="宋体" w:asciiTheme="minorEastAsia" w:hAnsiTheme="minorEastAsia"/>
          <w:color w:val="auto"/>
          <w:sz w:val="24"/>
          <w:highlight w:val="none"/>
          <w:lang w:val="en-US" w:eastAsia="zh-CN"/>
        </w:rPr>
        <w:t>65</w:t>
      </w:r>
      <w:r>
        <w:rPr>
          <w:rFonts w:hint="eastAsia" w:cs="宋体" w:asciiTheme="minorEastAsia" w:hAnsiTheme="minorEastAsia"/>
          <w:color w:val="auto"/>
          <w:sz w:val="24"/>
          <w:highlight w:val="none"/>
        </w:rPr>
        <w:t xml:space="preserve"> 日历天。</w:t>
      </w:r>
    </w:p>
    <w:p w14:paraId="7959E1FC">
      <w:pPr>
        <w:widowControl/>
        <w:topLinePunct/>
        <w:spacing w:line="360" w:lineRule="auto"/>
        <w:ind w:firstLine="480" w:firstLineChars="200"/>
        <w:rPr>
          <w:rFonts w:hint="eastAsia" w:cs="宋体" w:asciiTheme="minorEastAsia" w:hAnsiTheme="minorEastAsia"/>
          <w:color w:val="auto"/>
          <w:sz w:val="24"/>
          <w:highlight w:val="none"/>
        </w:rPr>
      </w:pPr>
      <w:r>
        <w:rPr>
          <w:rFonts w:hint="eastAsia" w:cs="宋体" w:asciiTheme="minorEastAsia" w:hAnsiTheme="minorEastAsia"/>
          <w:color w:val="auto"/>
          <w:sz w:val="24"/>
          <w:highlight w:val="none"/>
          <w:lang w:eastAsia="zh-CN"/>
        </w:rPr>
        <w:t>（</w:t>
      </w:r>
      <w:r>
        <w:rPr>
          <w:rFonts w:hint="eastAsia" w:cs="宋体" w:asciiTheme="minorEastAsia" w:hAnsiTheme="minorEastAsia"/>
          <w:color w:val="auto"/>
          <w:sz w:val="24"/>
          <w:highlight w:val="none"/>
          <w:lang w:val="en-US" w:eastAsia="zh-CN"/>
        </w:rPr>
        <w:t>2</w:t>
      </w:r>
      <w:r>
        <w:rPr>
          <w:rFonts w:hint="eastAsia" w:cs="宋体" w:asciiTheme="minorEastAsia" w:hAnsiTheme="minorEastAsia"/>
          <w:color w:val="auto"/>
          <w:sz w:val="24"/>
          <w:highlight w:val="none"/>
          <w:lang w:eastAsia="zh-CN"/>
        </w:rPr>
        <w:t>）</w:t>
      </w:r>
      <w:r>
        <w:rPr>
          <w:rFonts w:hint="eastAsia" w:cs="宋体" w:asciiTheme="minorEastAsia" w:hAnsiTheme="minorEastAsia"/>
          <w:color w:val="auto"/>
          <w:sz w:val="24"/>
          <w:highlight w:val="none"/>
        </w:rPr>
        <w:t>合同款的支付:工程竣工验收合格,决算审计后甲方向乙方一次性支付审定价款。</w:t>
      </w:r>
    </w:p>
    <w:p w14:paraId="4A7E9434">
      <w:pPr>
        <w:widowControl/>
        <w:topLinePunct/>
        <w:spacing w:line="360" w:lineRule="auto"/>
        <w:ind w:firstLine="480" w:firstLineChars="200"/>
        <w:rPr>
          <w:rFonts w:hint="eastAsia" w:cs="宋体" w:asciiTheme="minorEastAsia" w:hAnsiTheme="minorEastAsia"/>
          <w:color w:val="auto"/>
          <w:sz w:val="24"/>
          <w:highlight w:val="none"/>
        </w:rPr>
      </w:pPr>
      <w:r>
        <w:rPr>
          <w:rFonts w:hint="eastAsia" w:cs="宋体" w:asciiTheme="minorEastAsia" w:hAnsiTheme="minorEastAsia"/>
          <w:color w:val="auto"/>
          <w:sz w:val="24"/>
          <w:highlight w:val="none"/>
          <w:lang w:eastAsia="zh-CN"/>
        </w:rPr>
        <w:t>（</w:t>
      </w:r>
      <w:r>
        <w:rPr>
          <w:rFonts w:hint="eastAsia" w:cs="宋体" w:asciiTheme="minorEastAsia" w:hAnsiTheme="minorEastAsia"/>
          <w:color w:val="auto"/>
          <w:sz w:val="24"/>
          <w:highlight w:val="none"/>
          <w:lang w:val="en-US" w:eastAsia="zh-CN"/>
        </w:rPr>
        <w:t>3</w:t>
      </w:r>
      <w:r>
        <w:rPr>
          <w:rFonts w:hint="eastAsia" w:cs="宋体" w:asciiTheme="minorEastAsia" w:hAnsiTheme="minorEastAsia"/>
          <w:color w:val="auto"/>
          <w:sz w:val="24"/>
          <w:highlight w:val="none"/>
          <w:lang w:eastAsia="zh-CN"/>
        </w:rPr>
        <w:t>）</w:t>
      </w:r>
      <w:r>
        <w:rPr>
          <w:rFonts w:hint="eastAsia" w:cs="宋体" w:asciiTheme="minorEastAsia" w:hAnsiTheme="minorEastAsia"/>
          <w:color w:val="auto"/>
          <w:sz w:val="24"/>
          <w:highlight w:val="none"/>
        </w:rPr>
        <w:t>工程质量保修期:</w:t>
      </w:r>
      <w:r>
        <w:rPr>
          <w:rFonts w:hint="eastAsia" w:cs="宋体" w:asciiTheme="minorEastAsia" w:hAnsiTheme="minorEastAsia"/>
          <w:color w:val="auto"/>
          <w:sz w:val="24"/>
          <w:highlight w:val="none"/>
          <w:lang w:val="en-US" w:eastAsia="zh-CN"/>
        </w:rPr>
        <w:t>2</w:t>
      </w:r>
      <w:r>
        <w:rPr>
          <w:rFonts w:hint="eastAsia" w:cs="宋体" w:asciiTheme="minorEastAsia" w:hAnsiTheme="minorEastAsia"/>
          <w:color w:val="auto"/>
          <w:sz w:val="24"/>
          <w:highlight w:val="none"/>
        </w:rPr>
        <w:t>年。</w:t>
      </w:r>
    </w:p>
    <w:p w14:paraId="488B640E">
      <w:pPr>
        <w:widowControl/>
        <w:topLinePunct/>
        <w:spacing w:line="360" w:lineRule="auto"/>
        <w:ind w:firstLine="480" w:firstLineChars="200"/>
        <w:rPr>
          <w:rFonts w:cs="宋体" w:asciiTheme="minorEastAsia" w:hAnsiTheme="minorEastAsia"/>
          <w:color w:val="000000" w:themeColor="text1"/>
          <w:sz w:val="24"/>
          <w:highlight w:val="none"/>
          <w14:textFill>
            <w14:solidFill>
              <w14:schemeClr w14:val="tx1"/>
            </w14:solidFill>
          </w14:textFill>
        </w:rPr>
      </w:pPr>
      <w:r>
        <w:rPr>
          <w:rFonts w:hint="eastAsia" w:cs="宋体" w:asciiTheme="minorEastAsia" w:hAnsiTheme="minorEastAsia"/>
          <w:color w:val="000000" w:themeColor="text1"/>
          <w:sz w:val="24"/>
          <w:highlight w:val="none"/>
          <w14:textFill>
            <w14:solidFill>
              <w14:schemeClr w14:val="tx1"/>
            </w14:solidFill>
          </w14:textFill>
        </w:rPr>
        <w:t>3.竣工结算</w:t>
      </w:r>
    </w:p>
    <w:p w14:paraId="41FF4881">
      <w:pPr>
        <w:widowControl/>
        <w:spacing w:line="360" w:lineRule="auto"/>
        <w:ind w:firstLine="480" w:firstLineChars="200"/>
        <w:rPr>
          <w:rFonts w:cs="宋体" w:asciiTheme="minorEastAsia" w:hAnsiTheme="minorEastAsia"/>
          <w:color w:val="000000" w:themeColor="text1"/>
          <w:sz w:val="24"/>
          <w:highlight w:val="none"/>
          <w14:textFill>
            <w14:solidFill>
              <w14:schemeClr w14:val="tx1"/>
            </w14:solidFill>
          </w14:textFill>
        </w:rPr>
      </w:pPr>
      <w:r>
        <w:rPr>
          <w:rFonts w:hint="eastAsia" w:cs="宋体" w:asciiTheme="minorEastAsia" w:hAnsiTheme="minorEastAsia"/>
          <w:color w:val="000000" w:themeColor="text1"/>
          <w:sz w:val="24"/>
          <w:highlight w:val="none"/>
          <w14:textFill>
            <w14:solidFill>
              <w14:schemeClr w14:val="tx1"/>
            </w14:solidFill>
          </w14:textFill>
        </w:rPr>
        <w:t>（1）</w:t>
      </w:r>
      <w:r>
        <w:rPr>
          <w:rFonts w:hint="eastAsia" w:cs="宋体" w:asciiTheme="minorEastAsia" w:hAnsiTheme="minorEastAsia"/>
          <w:color w:val="000000" w:themeColor="text1"/>
          <w:sz w:val="24"/>
          <w:highlight w:val="none"/>
          <w:u w:val="single"/>
          <w14:textFill>
            <w14:solidFill>
              <w14:schemeClr w14:val="tx1"/>
            </w14:solidFill>
          </w14:textFill>
        </w:rPr>
        <w:t>已完工程经验收合格后，承包人应在40天内将完整的工程结算资料（含</w:t>
      </w:r>
      <w:r>
        <w:rPr>
          <w:rFonts w:hint="eastAsia" w:cs="宋体" w:asciiTheme="minorEastAsia" w:hAnsiTheme="minorEastAsia"/>
          <w:color w:val="000000" w:themeColor="text1"/>
          <w:sz w:val="24"/>
          <w:highlight w:val="none"/>
          <w:u w:val="single"/>
          <w:lang w:val="en-US" w:eastAsia="zh-CN"/>
          <w14:textFill>
            <w14:solidFill>
              <w14:schemeClr w14:val="tx1"/>
            </w14:solidFill>
          </w14:textFill>
        </w:rPr>
        <w:t>二</w:t>
      </w:r>
      <w:r>
        <w:rPr>
          <w:rFonts w:hint="eastAsia" w:cs="宋体" w:asciiTheme="minorEastAsia" w:hAnsiTheme="minorEastAsia"/>
          <w:color w:val="000000" w:themeColor="text1"/>
          <w:sz w:val="24"/>
          <w:highlight w:val="none"/>
          <w:u w:val="single"/>
          <w14:textFill>
            <w14:solidFill>
              <w14:schemeClr w14:val="tx1"/>
            </w14:solidFill>
          </w14:textFill>
        </w:rPr>
        <w:t>套竣工图）报送发包人，发包人在收到结算资料后60天内审核完毕，或提出审核意见。承包人应按审核意见于10日内修改完成，所需费用承包人自行承担。</w:t>
      </w:r>
    </w:p>
    <w:p w14:paraId="019F3977">
      <w:pPr>
        <w:widowControl/>
        <w:spacing w:line="360" w:lineRule="auto"/>
        <w:ind w:firstLine="480" w:firstLineChars="200"/>
        <w:rPr>
          <w:rFonts w:cs="宋体" w:asciiTheme="minorEastAsia" w:hAnsiTheme="minorEastAsia"/>
          <w:color w:val="000000" w:themeColor="text1"/>
          <w:sz w:val="24"/>
          <w:highlight w:val="none"/>
          <w14:textFill>
            <w14:solidFill>
              <w14:schemeClr w14:val="tx1"/>
            </w14:solidFill>
          </w14:textFill>
        </w:rPr>
      </w:pPr>
      <w:r>
        <w:rPr>
          <w:rFonts w:hint="eastAsia" w:cs="宋体" w:asciiTheme="minorEastAsia" w:hAnsiTheme="minorEastAsia"/>
          <w:color w:val="000000" w:themeColor="text1"/>
          <w:sz w:val="24"/>
          <w:highlight w:val="none"/>
          <w14:textFill>
            <w14:solidFill>
              <w14:schemeClr w14:val="tx1"/>
            </w14:solidFill>
          </w14:textFill>
        </w:rPr>
        <w:t>（2）</w:t>
      </w:r>
      <w:r>
        <w:rPr>
          <w:rFonts w:hint="eastAsia" w:cs="宋体" w:asciiTheme="minorEastAsia" w:hAnsiTheme="minorEastAsia"/>
          <w:color w:val="000000" w:themeColor="text1"/>
          <w:sz w:val="24"/>
          <w:highlight w:val="none"/>
          <w:u w:val="single"/>
          <w14:textFill>
            <w14:solidFill>
              <w14:schemeClr w14:val="tx1"/>
            </w14:solidFill>
          </w14:textFill>
        </w:rPr>
        <w:t>承包人在竣工后40天内不报送结算资料，延误发包人审核时间，造成工程款不能及时支付，责任由承包人自负。</w:t>
      </w:r>
    </w:p>
    <w:p w14:paraId="30BBC906">
      <w:pPr>
        <w:spacing w:line="360" w:lineRule="auto"/>
        <w:ind w:firstLine="482"/>
        <w:rPr>
          <w:rFonts w:cs="宋体" w:asciiTheme="minorEastAsia" w:hAnsiTheme="minorEastAsia"/>
          <w:b/>
          <w:bCs/>
          <w:color w:val="000000" w:themeColor="text1"/>
          <w:sz w:val="24"/>
          <w:highlight w:val="none"/>
          <w14:textFill>
            <w14:solidFill>
              <w14:schemeClr w14:val="tx1"/>
            </w14:solidFill>
          </w14:textFill>
        </w:rPr>
      </w:pPr>
      <w:r>
        <w:rPr>
          <w:rFonts w:hint="eastAsia" w:cs="宋体" w:asciiTheme="minorEastAsia" w:hAnsiTheme="minorEastAsia"/>
          <w:b/>
          <w:bCs/>
          <w:color w:val="000000" w:themeColor="text1"/>
          <w:sz w:val="24"/>
          <w:highlight w:val="none"/>
          <w14:textFill>
            <w14:solidFill>
              <w14:schemeClr w14:val="tx1"/>
            </w14:solidFill>
          </w14:textFill>
        </w:rPr>
        <w:t>六、项目经理</w:t>
      </w:r>
    </w:p>
    <w:p w14:paraId="6F101090">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承包人项目经理：</w:t>
      </w:r>
    </w:p>
    <w:p w14:paraId="54447794">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姓名：</w:t>
      </w:r>
      <w:r>
        <w:rPr>
          <w:rFonts w:hint="eastAsia" w:cs="宋体" w:asciiTheme="minorEastAsia" w:hAnsiTheme="minorEastAsia"/>
          <w:sz w:val="24"/>
          <w:highlight w:val="none"/>
          <w:u w:val="single"/>
        </w:rPr>
        <w:t>               </w:t>
      </w:r>
      <w:r>
        <w:rPr>
          <w:rFonts w:hint="eastAsia" w:cs="宋体" w:asciiTheme="minorEastAsia" w:hAnsiTheme="minorEastAsia"/>
          <w:sz w:val="24"/>
          <w:highlight w:val="none"/>
        </w:rPr>
        <w:t>职称：</w:t>
      </w:r>
      <w:r>
        <w:rPr>
          <w:rFonts w:hint="eastAsia" w:cs="宋体" w:asciiTheme="minorEastAsia" w:hAnsiTheme="minorEastAsia"/>
          <w:sz w:val="24"/>
          <w:highlight w:val="none"/>
          <w:u w:val="single"/>
        </w:rPr>
        <w:t xml:space="preserve">                         </w:t>
      </w:r>
    </w:p>
    <w:p w14:paraId="4F4E2726">
      <w:pPr>
        <w:spacing w:line="360" w:lineRule="auto"/>
        <w:ind w:firstLine="480" w:firstLineChars="200"/>
        <w:rPr>
          <w:rFonts w:cs="宋体" w:asciiTheme="minorEastAsia" w:hAnsiTheme="minorEastAsia"/>
          <w:sz w:val="24"/>
          <w:highlight w:val="none"/>
        </w:rPr>
      </w:pPr>
      <w:r>
        <w:rPr>
          <w:rFonts w:hint="eastAsia" w:cs="宋体" w:asciiTheme="minorEastAsia" w:hAnsiTheme="minorEastAsia"/>
          <w:sz w:val="24"/>
          <w:highlight w:val="none"/>
        </w:rPr>
        <w:t>注册执业证书编号：</w:t>
      </w:r>
      <w:r>
        <w:rPr>
          <w:rFonts w:hint="eastAsia" w:cs="宋体" w:asciiTheme="minorEastAsia" w:hAnsiTheme="minorEastAsia"/>
          <w:sz w:val="24"/>
          <w:highlight w:val="none"/>
          <w:u w:val="single"/>
        </w:rPr>
        <w:t xml:space="preserve">               </w:t>
      </w:r>
      <w:r>
        <w:rPr>
          <w:rFonts w:hint="eastAsia" w:cs="宋体" w:asciiTheme="minorEastAsia" w:hAnsiTheme="minorEastAsia"/>
          <w:sz w:val="24"/>
          <w:highlight w:val="none"/>
        </w:rPr>
        <w:t>联系方式：</w:t>
      </w:r>
      <w:r>
        <w:rPr>
          <w:rFonts w:hint="eastAsia" w:cs="宋体" w:asciiTheme="minorEastAsia" w:hAnsiTheme="minorEastAsia"/>
          <w:sz w:val="24"/>
          <w:highlight w:val="none"/>
          <w:u w:val="single"/>
        </w:rPr>
        <w:t xml:space="preserve">             </w:t>
      </w:r>
    </w:p>
    <w:p w14:paraId="2E66A59C">
      <w:pPr>
        <w:autoSpaceDE w:val="0"/>
        <w:autoSpaceDN w:val="0"/>
        <w:adjustRightInd w:val="0"/>
        <w:spacing w:line="360" w:lineRule="auto"/>
        <w:ind w:firstLine="482"/>
        <w:jc w:val="left"/>
        <w:rPr>
          <w:rFonts w:hint="eastAsia" w:cs="宋体" w:asciiTheme="minorEastAsia" w:hAnsiTheme="minorEastAsia"/>
          <w:b/>
          <w:bCs/>
          <w:sz w:val="24"/>
          <w:highlight w:val="none"/>
        </w:rPr>
      </w:pPr>
      <w:r>
        <w:rPr>
          <w:rFonts w:hint="eastAsia" w:cs="宋体" w:asciiTheme="minorEastAsia" w:hAnsiTheme="minorEastAsia"/>
          <w:b/>
          <w:bCs/>
          <w:sz w:val="24"/>
          <w:highlight w:val="none"/>
          <w:lang w:val="en-US" w:eastAsia="zh-CN"/>
        </w:rPr>
        <w:t>七</w:t>
      </w:r>
      <w:r>
        <w:rPr>
          <w:rFonts w:hint="eastAsia" w:cs="宋体" w:asciiTheme="minorEastAsia" w:hAnsiTheme="minorEastAsia"/>
          <w:b/>
          <w:bCs/>
          <w:sz w:val="24"/>
          <w:highlight w:val="none"/>
        </w:rPr>
        <w:t>、售后服务要求</w:t>
      </w:r>
    </w:p>
    <w:p w14:paraId="45440A61">
      <w:pPr>
        <w:spacing w:line="360" w:lineRule="auto"/>
        <w:ind w:firstLine="480" w:firstLineChars="200"/>
        <w:rPr>
          <w:rFonts w:hint="eastAsia" w:cs="宋体" w:asciiTheme="minorEastAsia" w:hAnsiTheme="minorEastAsia"/>
          <w:sz w:val="24"/>
          <w:highlight w:val="none"/>
        </w:rPr>
      </w:pPr>
      <w:r>
        <w:rPr>
          <w:rFonts w:hint="eastAsia" w:cs="宋体" w:asciiTheme="minorEastAsia" w:hAnsiTheme="minorEastAsia"/>
          <w:sz w:val="24"/>
          <w:highlight w:val="none"/>
        </w:rPr>
        <w:t>1、工程质量应当达到约定的质量标准，质量标准的评定以国家或行业的质量检验评定标准为依据。因承包人原因工程质量达不到约定的质量标准，承包人承担违约责任。</w:t>
      </w:r>
    </w:p>
    <w:p w14:paraId="4C676BB8">
      <w:pPr>
        <w:spacing w:line="360" w:lineRule="auto"/>
        <w:ind w:firstLine="480" w:firstLineChars="200"/>
        <w:rPr>
          <w:rFonts w:hint="eastAsia" w:cs="宋体" w:asciiTheme="minorEastAsia" w:hAnsiTheme="minorEastAsia"/>
          <w:sz w:val="24"/>
          <w:highlight w:val="none"/>
        </w:rPr>
      </w:pPr>
      <w:r>
        <w:rPr>
          <w:rFonts w:hint="eastAsia" w:cs="宋体" w:asciiTheme="minorEastAsia" w:hAnsiTheme="minorEastAsia"/>
          <w:sz w:val="24"/>
          <w:highlight w:val="none"/>
        </w:rPr>
        <w:t>2、双方根据《建设工程质量管理条例》及有关规定，约定本工程的质量保修责任期如下:</w:t>
      </w:r>
    </w:p>
    <w:p w14:paraId="7A71F804">
      <w:pPr>
        <w:spacing w:line="360" w:lineRule="auto"/>
        <w:ind w:firstLine="480" w:firstLineChars="200"/>
        <w:rPr>
          <w:rFonts w:hint="eastAsia" w:cs="宋体" w:asciiTheme="minorEastAsia" w:hAnsiTheme="minorEastAsia"/>
          <w:sz w:val="24"/>
          <w:highlight w:val="none"/>
        </w:rPr>
      </w:pPr>
      <w:r>
        <w:rPr>
          <w:rFonts w:hint="eastAsia" w:cs="宋体" w:asciiTheme="minorEastAsia" w:hAnsiTheme="minorEastAsia"/>
          <w:sz w:val="24"/>
          <w:highlight w:val="none"/>
          <w:lang w:eastAsia="zh-CN"/>
        </w:rPr>
        <w:t>（</w:t>
      </w:r>
      <w:r>
        <w:rPr>
          <w:rFonts w:hint="eastAsia" w:cs="宋体" w:asciiTheme="minorEastAsia" w:hAnsiTheme="minorEastAsia"/>
          <w:sz w:val="24"/>
          <w:highlight w:val="none"/>
          <w:lang w:val="en-US" w:eastAsia="zh-CN"/>
        </w:rPr>
        <w:t>1</w:t>
      </w:r>
      <w:r>
        <w:rPr>
          <w:rFonts w:hint="eastAsia" w:cs="宋体" w:asciiTheme="minorEastAsia" w:hAnsiTheme="minorEastAsia"/>
          <w:sz w:val="24"/>
          <w:highlight w:val="none"/>
          <w:lang w:eastAsia="zh-CN"/>
        </w:rPr>
        <w:t>）</w:t>
      </w:r>
      <w:r>
        <w:rPr>
          <w:rFonts w:hint="eastAsia" w:cs="宋体" w:asciiTheme="minorEastAsia" w:hAnsiTheme="minorEastAsia"/>
          <w:sz w:val="24"/>
          <w:highlight w:val="none"/>
        </w:rPr>
        <w:t>质量保修期自工程竣工验收合格之日起计算。</w:t>
      </w:r>
    </w:p>
    <w:p w14:paraId="639B4F0E">
      <w:pPr>
        <w:spacing w:line="360" w:lineRule="auto"/>
        <w:ind w:firstLine="480" w:firstLineChars="200"/>
        <w:rPr>
          <w:rFonts w:hint="eastAsia" w:cs="宋体" w:asciiTheme="minorEastAsia" w:hAnsiTheme="minorEastAsia"/>
          <w:sz w:val="24"/>
          <w:highlight w:val="none"/>
        </w:rPr>
      </w:pPr>
      <w:r>
        <w:rPr>
          <w:rFonts w:hint="eastAsia" w:cs="宋体" w:asciiTheme="minorEastAsia" w:hAnsiTheme="minorEastAsia"/>
          <w:sz w:val="24"/>
          <w:highlight w:val="none"/>
          <w:lang w:eastAsia="zh-CN"/>
        </w:rPr>
        <w:t>（</w:t>
      </w:r>
      <w:r>
        <w:rPr>
          <w:rFonts w:hint="eastAsia" w:cs="宋体" w:asciiTheme="minorEastAsia" w:hAnsiTheme="minorEastAsia"/>
          <w:sz w:val="24"/>
          <w:highlight w:val="none"/>
          <w:lang w:val="en-US" w:eastAsia="zh-CN"/>
        </w:rPr>
        <w:t>2</w:t>
      </w:r>
      <w:r>
        <w:rPr>
          <w:rFonts w:hint="eastAsia" w:cs="宋体" w:asciiTheme="minorEastAsia" w:hAnsiTheme="minorEastAsia"/>
          <w:sz w:val="24"/>
          <w:highlight w:val="none"/>
          <w:lang w:eastAsia="zh-CN"/>
        </w:rPr>
        <w:t>）</w:t>
      </w:r>
      <w:r>
        <w:rPr>
          <w:rFonts w:hint="eastAsia" w:cs="宋体" w:asciiTheme="minorEastAsia" w:hAnsiTheme="minorEastAsia"/>
          <w:sz w:val="24"/>
          <w:highlight w:val="none"/>
        </w:rPr>
        <w:t>质保期限双方约定为</w:t>
      </w:r>
      <w:r>
        <w:rPr>
          <w:rFonts w:hint="eastAsia" w:cs="宋体" w:asciiTheme="minorEastAsia" w:hAnsiTheme="minorEastAsia"/>
          <w:sz w:val="24"/>
          <w:highlight w:val="none"/>
          <w:lang w:val="en-US" w:eastAsia="zh-CN"/>
        </w:rPr>
        <w:t>两</w:t>
      </w:r>
      <w:r>
        <w:rPr>
          <w:rFonts w:hint="eastAsia" w:cs="宋体" w:asciiTheme="minorEastAsia" w:hAnsiTheme="minorEastAsia"/>
          <w:sz w:val="24"/>
          <w:highlight w:val="none"/>
        </w:rPr>
        <w:t>年</w:t>
      </w:r>
    </w:p>
    <w:p w14:paraId="11E23A4F">
      <w:pPr>
        <w:spacing w:line="360" w:lineRule="auto"/>
        <w:ind w:firstLine="480" w:firstLineChars="200"/>
        <w:rPr>
          <w:rFonts w:hint="eastAsia" w:cs="宋体" w:asciiTheme="minorEastAsia" w:hAnsiTheme="minorEastAsia"/>
          <w:sz w:val="24"/>
          <w:highlight w:val="none"/>
        </w:rPr>
      </w:pPr>
      <w:r>
        <w:rPr>
          <w:rFonts w:hint="eastAsia" w:cs="宋体" w:asciiTheme="minorEastAsia" w:hAnsiTheme="minorEastAsia"/>
          <w:sz w:val="24"/>
          <w:highlight w:val="none"/>
          <w:lang w:val="en-US" w:eastAsia="zh-CN"/>
        </w:rPr>
        <w:t>3</w:t>
      </w:r>
      <w:r>
        <w:rPr>
          <w:rFonts w:hint="eastAsia" w:cs="宋体" w:asciiTheme="minorEastAsia" w:hAnsiTheme="minorEastAsia"/>
          <w:sz w:val="24"/>
          <w:highlight w:val="none"/>
        </w:rPr>
        <w:t>、服务响应时限:7*24小时服务，提供售后服务电话(应具有:固定电话、移动电话、传真)。</w:t>
      </w:r>
    </w:p>
    <w:p w14:paraId="15603B55">
      <w:pPr>
        <w:pageBreakBefore w:val="0"/>
        <w:widowControl w:val="0"/>
        <w:kinsoku/>
        <w:wordWrap/>
        <w:overflowPunct/>
        <w:topLinePunct w:val="0"/>
        <w:bidi w:val="0"/>
        <w:snapToGrid/>
        <w:spacing w:line="360" w:lineRule="auto"/>
        <w:ind w:firstLine="480" w:firstLineChars="200"/>
        <w:textAlignment w:val="auto"/>
        <w:rPr>
          <w:rFonts w:hint="eastAsia" w:cs="宋体" w:asciiTheme="minorEastAsia" w:hAnsiTheme="minorEastAsia"/>
          <w:sz w:val="24"/>
          <w:highlight w:val="none"/>
        </w:rPr>
      </w:pPr>
      <w:r>
        <w:rPr>
          <w:rFonts w:hint="eastAsia" w:cs="宋体" w:asciiTheme="minorEastAsia" w:hAnsiTheme="minorEastAsia"/>
          <w:sz w:val="24"/>
          <w:highlight w:val="none"/>
          <w:lang w:val="en-US" w:eastAsia="zh-CN"/>
        </w:rPr>
        <w:t>4</w:t>
      </w:r>
      <w:r>
        <w:rPr>
          <w:rFonts w:hint="eastAsia" w:cs="宋体" w:asciiTheme="minorEastAsia" w:hAnsiTheme="minorEastAsia"/>
          <w:sz w:val="24"/>
          <w:highlight w:val="none"/>
        </w:rPr>
        <w:t>、乙方对其所提供软硬件设备、材料等负责备品配件的供应,长期提供维修服务，并提供技术咨询等服务。质保期内应无偿负责所承包工程的维修和替换等工作。超出质保期只收取维修所需原设备、材料成本费用。</w:t>
      </w:r>
    </w:p>
    <w:p w14:paraId="1730F935">
      <w:pPr>
        <w:pageBreakBefore w:val="0"/>
        <w:widowControl w:val="0"/>
        <w:kinsoku/>
        <w:wordWrap/>
        <w:overflowPunct/>
        <w:topLinePunct w:val="0"/>
        <w:autoSpaceDE w:val="0"/>
        <w:autoSpaceDN w:val="0"/>
        <w:bidi w:val="0"/>
        <w:adjustRightInd w:val="0"/>
        <w:snapToGrid/>
        <w:spacing w:line="360" w:lineRule="auto"/>
        <w:ind w:firstLine="482" w:firstLineChars="200"/>
        <w:jc w:val="left"/>
        <w:textAlignment w:val="auto"/>
        <w:rPr>
          <w:rFonts w:hint="eastAsia" w:cs="宋体" w:asciiTheme="minorEastAsia" w:hAnsiTheme="minorEastAsia"/>
          <w:b/>
          <w:bCs/>
          <w:sz w:val="24"/>
          <w:lang w:val="en-US" w:eastAsia="zh-CN"/>
        </w:rPr>
      </w:pPr>
      <w:r>
        <w:rPr>
          <w:rFonts w:hint="eastAsia" w:cs="宋体" w:asciiTheme="minorEastAsia" w:hAnsiTheme="minorEastAsia"/>
          <w:b/>
          <w:bCs/>
          <w:sz w:val="24"/>
          <w:lang w:val="en-US" w:eastAsia="zh-CN"/>
        </w:rPr>
        <w:t>八、验收要求</w:t>
      </w:r>
    </w:p>
    <w:p w14:paraId="6717A71F">
      <w:pPr>
        <w:pStyle w:val="2"/>
        <w:pageBreakBefore w:val="0"/>
        <w:widowControl w:val="0"/>
        <w:kinsoku/>
        <w:wordWrap/>
        <w:overflowPunct/>
        <w:topLinePunct w:val="0"/>
        <w:bidi w:val="0"/>
        <w:snapToGrid/>
        <w:spacing w:before="0" w:after="0" w:line="360" w:lineRule="auto"/>
        <w:ind w:firstLine="480" w:firstLineChars="200"/>
        <w:textAlignment w:val="auto"/>
        <w:rPr>
          <w:rFonts w:hint="eastAsia" w:cs="宋体" w:asciiTheme="minorEastAsia" w:hAnsiTheme="minorEastAsia" w:eastAsiaTheme="minorEastAsia"/>
          <w:b w:val="0"/>
          <w:bCs w:val="0"/>
          <w:kern w:val="2"/>
          <w:sz w:val="24"/>
          <w:szCs w:val="24"/>
          <w:lang w:val="en-US" w:eastAsia="zh-CN" w:bidi="ar-SA"/>
        </w:rPr>
      </w:pPr>
      <w:r>
        <w:rPr>
          <w:rFonts w:hint="eastAsia" w:cs="宋体" w:asciiTheme="minorEastAsia" w:hAnsiTheme="minorEastAsia" w:eastAsiaTheme="minorEastAsia"/>
          <w:b w:val="0"/>
          <w:bCs w:val="0"/>
          <w:kern w:val="2"/>
          <w:sz w:val="24"/>
          <w:szCs w:val="24"/>
          <w:lang w:val="en-US" w:eastAsia="zh-CN" w:bidi="ar-SA"/>
        </w:rPr>
        <w:t>1、交付竣工验收的工程，必须符合规定的工程质量标准，有完整的工程技术经济资料和经签署的工程保修书，并具备国家规定的其他竣工条件。工程工经验收合格后，方可交付使用:未经验收或者验收不合格的，不得交付使用。</w:t>
      </w:r>
    </w:p>
    <w:p w14:paraId="3CCB9F02">
      <w:pPr>
        <w:pStyle w:val="2"/>
        <w:pageBreakBefore w:val="0"/>
        <w:widowControl w:val="0"/>
        <w:kinsoku/>
        <w:wordWrap/>
        <w:overflowPunct/>
        <w:topLinePunct w:val="0"/>
        <w:bidi w:val="0"/>
        <w:snapToGrid/>
        <w:spacing w:before="0" w:after="0" w:line="360" w:lineRule="auto"/>
        <w:ind w:firstLine="480" w:firstLineChars="200"/>
        <w:textAlignment w:val="auto"/>
        <w:rPr>
          <w:rFonts w:hint="eastAsia" w:cs="宋体" w:asciiTheme="minorEastAsia" w:hAnsiTheme="minorEastAsia" w:eastAsiaTheme="minorEastAsia"/>
          <w:b w:val="0"/>
          <w:bCs w:val="0"/>
          <w:kern w:val="2"/>
          <w:sz w:val="24"/>
          <w:szCs w:val="24"/>
          <w:lang w:val="en-US" w:eastAsia="zh-CN" w:bidi="ar-SA"/>
        </w:rPr>
      </w:pPr>
      <w:r>
        <w:rPr>
          <w:rFonts w:hint="eastAsia" w:cs="宋体" w:asciiTheme="minorEastAsia" w:hAnsiTheme="minorEastAsia" w:eastAsiaTheme="minorEastAsia"/>
          <w:b w:val="0"/>
          <w:bCs w:val="0"/>
          <w:kern w:val="2"/>
          <w:sz w:val="24"/>
          <w:szCs w:val="24"/>
          <w:lang w:val="en-US" w:eastAsia="zh-CN" w:bidi="ar-SA"/>
        </w:rPr>
        <w:t>2、验收结果合格的，采购人应向成交供应商出具履约验收报告，成交供应商凭验收报告办理相关手续。</w:t>
      </w:r>
    </w:p>
    <w:p w14:paraId="05245FDC">
      <w:pPr>
        <w:autoSpaceDE w:val="0"/>
        <w:autoSpaceDN w:val="0"/>
        <w:adjustRightInd w:val="0"/>
        <w:spacing w:line="360" w:lineRule="auto"/>
        <w:ind w:firstLine="482"/>
        <w:jc w:val="left"/>
        <w:rPr>
          <w:rFonts w:cs="宋体" w:asciiTheme="minorEastAsia" w:hAnsiTheme="minorEastAsia"/>
          <w:b/>
          <w:bCs/>
          <w:color w:val="000000"/>
          <w:sz w:val="24"/>
        </w:rPr>
      </w:pPr>
      <w:r>
        <w:rPr>
          <w:rFonts w:hint="eastAsia" w:cs="宋体" w:asciiTheme="minorEastAsia" w:hAnsiTheme="minorEastAsia"/>
          <w:b/>
          <w:bCs/>
          <w:color w:val="000000"/>
          <w:sz w:val="24"/>
          <w:lang w:val="en-US" w:eastAsia="zh-CN"/>
        </w:rPr>
        <w:t>九</w:t>
      </w:r>
      <w:r>
        <w:rPr>
          <w:rFonts w:hint="eastAsia" w:cs="宋体" w:asciiTheme="minorEastAsia" w:hAnsiTheme="minorEastAsia"/>
          <w:b/>
          <w:bCs/>
          <w:color w:val="000000"/>
          <w:sz w:val="24"/>
        </w:rPr>
        <w:t>、承诺</w:t>
      </w:r>
    </w:p>
    <w:p w14:paraId="4B0CCAAD">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1.发包人承诺按照法律规定履行项目审批手续、筹集工程建设资金并按照合同约定的期限和方式支付合同价款。</w:t>
      </w:r>
    </w:p>
    <w:p w14:paraId="3DC597CD">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bCs/>
          <w:color w:val="000000"/>
          <w:sz w:val="24"/>
        </w:rPr>
        <w:t>2.承包人承诺按照法律规定及合同约定组织完成工程施工，确保工程质量和安全，不进行转包及违法分包，并在缺陷责任期及保修期内承担相应的工程维修责任。</w:t>
      </w:r>
    </w:p>
    <w:p w14:paraId="77163E87">
      <w:pPr>
        <w:autoSpaceDE w:val="0"/>
        <w:autoSpaceDN w:val="0"/>
        <w:adjustRightInd w:val="0"/>
        <w:spacing w:line="360" w:lineRule="auto"/>
        <w:ind w:firstLine="482"/>
        <w:jc w:val="left"/>
        <w:rPr>
          <w:rFonts w:cs="宋体" w:asciiTheme="minorEastAsia" w:hAnsiTheme="minorEastAsia"/>
          <w:b/>
          <w:bCs/>
          <w:color w:val="000000"/>
          <w:sz w:val="24"/>
        </w:rPr>
      </w:pPr>
      <w:r>
        <w:rPr>
          <w:rFonts w:hint="eastAsia" w:cs="宋体" w:asciiTheme="minorEastAsia" w:hAnsiTheme="minorEastAsia"/>
          <w:b/>
          <w:bCs/>
          <w:color w:val="000000"/>
          <w:sz w:val="24"/>
          <w:lang w:val="en-US" w:eastAsia="zh-CN"/>
        </w:rPr>
        <w:t>十</w:t>
      </w:r>
      <w:r>
        <w:rPr>
          <w:rFonts w:hint="eastAsia" w:cs="宋体" w:asciiTheme="minorEastAsia" w:hAnsiTheme="minorEastAsia"/>
          <w:b/>
          <w:bCs/>
          <w:color w:val="000000"/>
          <w:sz w:val="24"/>
        </w:rPr>
        <w:t>、争议解决</w:t>
      </w:r>
    </w:p>
    <w:p w14:paraId="223C2F51">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因合同及合同有关事项发生的争议，按下列第</w:t>
      </w:r>
      <w:r>
        <w:rPr>
          <w:rFonts w:hint="eastAsia" w:cs="宋体" w:asciiTheme="minorEastAsia" w:hAnsiTheme="minorEastAsia"/>
          <w:color w:val="000000"/>
          <w:sz w:val="24"/>
          <w:u w:val="single"/>
        </w:rPr>
        <w:t>（</w:t>
      </w:r>
      <w:r>
        <w:rPr>
          <w:rFonts w:cs="宋体" w:asciiTheme="minorEastAsia" w:hAnsiTheme="minorEastAsia"/>
          <w:color w:val="000000"/>
          <w:sz w:val="24"/>
          <w:u w:val="single"/>
        </w:rPr>
        <w:t>1</w:t>
      </w:r>
      <w:r>
        <w:rPr>
          <w:rFonts w:hint="eastAsia" w:cs="宋体" w:asciiTheme="minorEastAsia" w:hAnsiTheme="minorEastAsia"/>
          <w:color w:val="000000"/>
          <w:sz w:val="24"/>
          <w:u w:val="single"/>
        </w:rPr>
        <w:t>）</w:t>
      </w:r>
      <w:r>
        <w:rPr>
          <w:rFonts w:hint="eastAsia" w:cs="宋体" w:asciiTheme="minorEastAsia" w:hAnsiTheme="minorEastAsia"/>
          <w:color w:val="000000"/>
          <w:sz w:val="24"/>
        </w:rPr>
        <w:t>种方式解决：</w:t>
      </w:r>
    </w:p>
    <w:p w14:paraId="15DCA541">
      <w:pPr>
        <w:spacing w:line="360" w:lineRule="auto"/>
        <w:ind w:firstLine="480" w:firstLineChars="200"/>
        <w:jc w:val="left"/>
        <w:rPr>
          <w:rFonts w:cs="宋体" w:asciiTheme="minorEastAsia" w:hAnsiTheme="minorEastAsia"/>
          <w:color w:val="000000"/>
          <w:sz w:val="24"/>
        </w:rPr>
      </w:pPr>
      <w:r>
        <w:rPr>
          <w:rFonts w:hint="eastAsia" w:cs="宋体" w:asciiTheme="minorEastAsia" w:hAnsiTheme="minorEastAsia"/>
          <w:color w:val="000000"/>
          <w:sz w:val="24"/>
        </w:rPr>
        <w:t>（1）向</w:t>
      </w:r>
      <w:r>
        <w:rPr>
          <w:rFonts w:hint="eastAsia" w:cs="宋体" w:asciiTheme="minorEastAsia" w:hAnsiTheme="minorEastAsia"/>
          <w:color w:val="000000"/>
          <w:sz w:val="24"/>
          <w:u w:val="single"/>
          <w:lang w:val="en-US" w:eastAsia="zh-CN"/>
        </w:rPr>
        <w:t>当地</w:t>
      </w:r>
      <w:r>
        <w:rPr>
          <w:rFonts w:hint="eastAsia" w:cs="宋体" w:asciiTheme="minorEastAsia" w:hAnsiTheme="minorEastAsia"/>
          <w:color w:val="000000"/>
          <w:sz w:val="24"/>
        </w:rPr>
        <w:t>仲裁委员会申请仲裁；</w:t>
      </w:r>
    </w:p>
    <w:p w14:paraId="2BBA2D06">
      <w:pPr>
        <w:spacing w:line="360" w:lineRule="auto"/>
        <w:ind w:firstLine="480" w:firstLineChars="200"/>
        <w:rPr>
          <w:rFonts w:cs="宋体" w:asciiTheme="minorEastAsia" w:hAnsiTheme="minorEastAsia"/>
          <w:bCs/>
          <w:color w:val="000000"/>
          <w:sz w:val="24"/>
        </w:rPr>
      </w:pPr>
      <w:r>
        <w:rPr>
          <w:rFonts w:hint="eastAsia" w:cs="宋体" w:asciiTheme="minorEastAsia" w:hAnsiTheme="minorEastAsia"/>
          <w:color w:val="000000"/>
          <w:sz w:val="24"/>
        </w:rPr>
        <w:t>（2）向</w:t>
      </w:r>
      <w:r>
        <w:rPr>
          <w:rFonts w:hint="eastAsia" w:cs="宋体" w:asciiTheme="minorEastAsia" w:hAnsiTheme="minorEastAsia"/>
          <w:color w:val="000000"/>
          <w:sz w:val="24"/>
          <w:u w:val="single"/>
          <w:lang w:val="en-US" w:eastAsia="zh-CN"/>
        </w:rPr>
        <w:t>当地</w:t>
      </w:r>
      <w:r>
        <w:rPr>
          <w:rFonts w:hint="eastAsia" w:cs="宋体" w:asciiTheme="minorEastAsia" w:hAnsiTheme="minorEastAsia"/>
          <w:color w:val="000000"/>
          <w:sz w:val="24"/>
        </w:rPr>
        <w:t>中级人民法院起诉。</w:t>
      </w:r>
    </w:p>
    <w:p w14:paraId="0FE9B657">
      <w:pPr>
        <w:spacing w:line="360" w:lineRule="auto"/>
        <w:ind w:firstLine="482"/>
        <w:rPr>
          <w:rFonts w:cs="宋体" w:asciiTheme="minorEastAsia" w:hAnsiTheme="minorEastAsia"/>
          <w:bCs/>
          <w:color w:val="000000"/>
          <w:sz w:val="24"/>
        </w:rPr>
      </w:pPr>
      <w:r>
        <w:rPr>
          <w:rFonts w:hint="eastAsia" w:cs="宋体" w:asciiTheme="minorEastAsia" w:hAnsiTheme="minorEastAsia"/>
          <w:b/>
          <w:color w:val="000000"/>
          <w:sz w:val="24"/>
        </w:rPr>
        <w:t>十一、签订时间：</w:t>
      </w:r>
      <w:r>
        <w:rPr>
          <w:rFonts w:hint="eastAsia" w:cs="宋体" w:asciiTheme="minorEastAsia" w:hAnsiTheme="minorEastAsia"/>
          <w:bCs/>
          <w:color w:val="000000"/>
          <w:sz w:val="24"/>
        </w:rPr>
        <w:t>本合同于</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color w:val="000000"/>
          <w:sz w:val="24"/>
          <w:u w:val="single"/>
        </w:rPr>
        <w:t>年</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color w:val="000000"/>
          <w:sz w:val="24"/>
          <w:u w:val="single"/>
        </w:rPr>
        <w:t>月</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color w:val="000000"/>
          <w:sz w:val="24"/>
          <w:u w:val="single"/>
        </w:rPr>
        <w:t>日</w:t>
      </w:r>
      <w:r>
        <w:rPr>
          <w:rFonts w:hint="eastAsia" w:cs="宋体" w:asciiTheme="minorEastAsia" w:hAnsiTheme="minorEastAsia"/>
          <w:bCs/>
          <w:color w:val="000000"/>
          <w:sz w:val="24"/>
        </w:rPr>
        <w:t>签订。</w:t>
      </w:r>
    </w:p>
    <w:p w14:paraId="5C7C630B">
      <w:pPr>
        <w:spacing w:before="120" w:after="120" w:line="360" w:lineRule="auto"/>
        <w:ind w:firstLine="482"/>
        <w:rPr>
          <w:rFonts w:cs="宋体" w:asciiTheme="minorEastAsia" w:hAnsiTheme="minorEastAsia"/>
          <w:bCs/>
          <w:color w:val="000000"/>
          <w:sz w:val="24"/>
        </w:rPr>
      </w:pPr>
      <w:r>
        <w:rPr>
          <w:rFonts w:hint="eastAsia" w:cs="宋体" w:asciiTheme="minorEastAsia" w:hAnsiTheme="minorEastAsia"/>
          <w:b/>
          <w:color w:val="000000"/>
          <w:sz w:val="24"/>
        </w:rPr>
        <w:t>十二、签订地点：</w:t>
      </w:r>
      <w:r>
        <w:rPr>
          <w:rFonts w:hint="eastAsia" w:cs="宋体" w:asciiTheme="minorEastAsia" w:hAnsiTheme="minorEastAsia"/>
          <w:bCs/>
          <w:color w:val="000000"/>
          <w:sz w:val="24"/>
        </w:rPr>
        <w:t>本合同在</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color w:val="000000"/>
          <w:sz w:val="24"/>
        </w:rPr>
        <w:t>签订。</w:t>
      </w:r>
    </w:p>
    <w:p w14:paraId="43200151">
      <w:pPr>
        <w:spacing w:before="120" w:after="120" w:line="360" w:lineRule="auto"/>
        <w:ind w:firstLine="482"/>
        <w:rPr>
          <w:rFonts w:cs="宋体" w:asciiTheme="minorEastAsia" w:hAnsiTheme="minorEastAsia"/>
          <w:b/>
          <w:sz w:val="24"/>
        </w:rPr>
      </w:pPr>
      <w:r>
        <w:rPr>
          <w:rFonts w:hint="eastAsia" w:cs="宋体" w:asciiTheme="minorEastAsia" w:hAnsiTheme="minorEastAsia"/>
          <w:b/>
          <w:color w:val="000000"/>
          <w:sz w:val="24"/>
        </w:rPr>
        <w:t>十</w:t>
      </w:r>
      <w:r>
        <w:rPr>
          <w:rFonts w:hint="eastAsia" w:cs="宋体" w:asciiTheme="minorEastAsia" w:hAnsiTheme="minorEastAsia"/>
          <w:b/>
          <w:color w:val="000000"/>
          <w:sz w:val="24"/>
          <w:lang w:val="en-US" w:eastAsia="zh-CN"/>
        </w:rPr>
        <w:t>三</w:t>
      </w:r>
      <w:r>
        <w:rPr>
          <w:rFonts w:hint="eastAsia" w:cs="宋体" w:asciiTheme="minorEastAsia" w:hAnsiTheme="minorEastAsia"/>
          <w:b/>
          <w:color w:val="000000"/>
          <w:sz w:val="24"/>
        </w:rPr>
        <w:t>、补充协议</w:t>
      </w:r>
    </w:p>
    <w:p w14:paraId="046CFFCB">
      <w:pPr>
        <w:spacing w:line="360" w:lineRule="auto"/>
        <w:ind w:firstLine="480" w:firstLineChars="200"/>
        <w:rPr>
          <w:rFonts w:cs="宋体" w:asciiTheme="minorEastAsia" w:hAnsiTheme="minorEastAsia"/>
          <w:bCs/>
          <w:sz w:val="24"/>
        </w:rPr>
      </w:pPr>
      <w:r>
        <w:rPr>
          <w:rFonts w:hint="eastAsia" w:cs="宋体" w:asciiTheme="minorEastAsia" w:hAnsiTheme="minorEastAsia"/>
          <w:bCs/>
          <w:sz w:val="24"/>
        </w:rPr>
        <w:t>合同未尽事宜，参照《建设工程施工合同（示范文本）》（GF-2017-0201），合同当事人另行签订补充协议，补充协议是合同的组成部分。</w:t>
      </w:r>
    </w:p>
    <w:p w14:paraId="575A0183">
      <w:pPr>
        <w:spacing w:before="120" w:after="120" w:line="360" w:lineRule="auto"/>
        <w:ind w:firstLine="482"/>
        <w:rPr>
          <w:rFonts w:cs="宋体" w:asciiTheme="minorEastAsia" w:hAnsiTheme="minorEastAsia"/>
          <w:bCs/>
          <w:sz w:val="24"/>
        </w:rPr>
      </w:pPr>
      <w:r>
        <w:rPr>
          <w:rFonts w:hint="eastAsia" w:cs="宋体" w:asciiTheme="minorEastAsia" w:hAnsiTheme="minorEastAsia"/>
          <w:b/>
          <w:sz w:val="24"/>
        </w:rPr>
        <w:t>十</w:t>
      </w:r>
      <w:r>
        <w:rPr>
          <w:rFonts w:hint="eastAsia" w:cs="宋体" w:asciiTheme="minorEastAsia" w:hAnsiTheme="minorEastAsia"/>
          <w:b/>
          <w:sz w:val="24"/>
          <w:lang w:val="en-US" w:eastAsia="zh-CN"/>
        </w:rPr>
        <w:t>四</w:t>
      </w:r>
      <w:r>
        <w:rPr>
          <w:rFonts w:hint="eastAsia" w:cs="宋体" w:asciiTheme="minorEastAsia" w:hAnsiTheme="minorEastAsia"/>
          <w:b/>
          <w:sz w:val="24"/>
        </w:rPr>
        <w:t>、合同生效：</w:t>
      </w:r>
      <w:r>
        <w:rPr>
          <w:rFonts w:hint="eastAsia" w:cs="宋体" w:asciiTheme="minorEastAsia" w:hAnsiTheme="minorEastAsia"/>
          <w:bCs/>
          <w:sz w:val="24"/>
        </w:rPr>
        <w:t>本合同自</w:t>
      </w:r>
      <w:r>
        <w:rPr>
          <w:rFonts w:hint="eastAsia" w:cs="宋体" w:asciiTheme="minorEastAsia" w:hAnsiTheme="minorEastAsia"/>
          <w:bCs/>
          <w:color w:val="000000"/>
          <w:sz w:val="24"/>
          <w:u w:val="single"/>
          <w:lang w:val="en-US" w:eastAsia="zh-CN"/>
        </w:rPr>
        <w:t xml:space="preserve">                 </w:t>
      </w:r>
      <w:r>
        <w:rPr>
          <w:rFonts w:hint="eastAsia" w:cs="宋体" w:asciiTheme="minorEastAsia" w:hAnsiTheme="minorEastAsia"/>
          <w:bCs/>
          <w:sz w:val="24"/>
        </w:rPr>
        <w:t>生效。</w:t>
      </w:r>
    </w:p>
    <w:p w14:paraId="0EFBC639">
      <w:pPr>
        <w:spacing w:before="120" w:after="120" w:line="360" w:lineRule="auto"/>
        <w:ind w:firstLine="482"/>
        <w:rPr>
          <w:rFonts w:cs="宋体" w:asciiTheme="minorEastAsia" w:hAnsiTheme="minorEastAsia"/>
          <w:b/>
          <w:color w:val="000000"/>
          <w:sz w:val="24"/>
        </w:rPr>
      </w:pPr>
      <w:r>
        <w:rPr>
          <w:rFonts w:hint="eastAsia" w:cs="宋体" w:asciiTheme="minorEastAsia" w:hAnsiTheme="minorEastAsia"/>
          <w:b/>
          <w:color w:val="000000"/>
          <w:sz w:val="24"/>
        </w:rPr>
        <w:t>十</w:t>
      </w:r>
      <w:r>
        <w:rPr>
          <w:rFonts w:hint="eastAsia" w:cs="宋体" w:asciiTheme="minorEastAsia" w:hAnsiTheme="minorEastAsia"/>
          <w:b/>
          <w:color w:val="000000"/>
          <w:sz w:val="24"/>
          <w:lang w:val="en-US" w:eastAsia="zh-CN"/>
        </w:rPr>
        <w:t>五</w:t>
      </w:r>
      <w:r>
        <w:rPr>
          <w:rFonts w:hint="eastAsia" w:cs="宋体" w:asciiTheme="minorEastAsia" w:hAnsiTheme="minorEastAsia"/>
          <w:b/>
          <w:color w:val="000000"/>
          <w:sz w:val="24"/>
        </w:rPr>
        <w:t>、合同份数</w:t>
      </w:r>
    </w:p>
    <w:p w14:paraId="5A95BC76">
      <w:pPr>
        <w:pageBreakBefore w:val="0"/>
        <w:widowControl w:val="0"/>
        <w:kinsoku/>
        <w:wordWrap/>
        <w:overflowPunct/>
        <w:topLinePunct w:val="0"/>
        <w:autoSpaceDE/>
        <w:autoSpaceDN/>
        <w:bidi w:val="0"/>
        <w:adjustRightInd/>
        <w:snapToGrid/>
        <w:spacing w:line="360" w:lineRule="auto"/>
        <w:ind w:firstLine="480" w:firstLineChars="200"/>
        <w:textAlignment w:val="auto"/>
        <w:rPr>
          <w:rFonts w:cs="宋体" w:asciiTheme="minorEastAsia" w:hAnsiTheme="minorEastAsia"/>
          <w:bCs/>
          <w:color w:val="000000"/>
          <w:sz w:val="24"/>
        </w:rPr>
      </w:pPr>
      <w:r>
        <w:rPr>
          <w:rFonts w:hint="eastAsia" w:cs="宋体" w:asciiTheme="minorEastAsia" w:hAnsiTheme="minorEastAsia"/>
          <w:bCs/>
          <w:color w:val="000000"/>
          <w:sz w:val="24"/>
        </w:rPr>
        <w:t>本合同一式</w:t>
      </w:r>
      <w:r>
        <w:rPr>
          <w:rFonts w:hint="eastAsia" w:cs="宋体" w:asciiTheme="minorEastAsia" w:hAnsiTheme="minorEastAsia"/>
          <w:bCs/>
          <w:color w:val="000000"/>
          <w:sz w:val="24"/>
          <w:lang w:val="en-US" w:eastAsia="zh-CN"/>
        </w:rPr>
        <w:t>陆</w:t>
      </w:r>
      <w:r>
        <w:rPr>
          <w:rFonts w:hint="eastAsia" w:cs="宋体" w:asciiTheme="minorEastAsia" w:hAnsiTheme="minorEastAsia"/>
          <w:bCs/>
          <w:color w:val="000000"/>
          <w:sz w:val="24"/>
        </w:rPr>
        <w:t>份，均具有同等法律效力，发包人执</w:t>
      </w:r>
      <w:r>
        <w:rPr>
          <w:rFonts w:hint="eastAsia" w:cs="宋体" w:asciiTheme="minorEastAsia" w:hAnsiTheme="minorEastAsia"/>
          <w:bCs/>
          <w:color w:val="000000"/>
          <w:sz w:val="24"/>
          <w:lang w:val="en-US" w:eastAsia="zh-CN"/>
        </w:rPr>
        <w:t>叁</w:t>
      </w:r>
      <w:r>
        <w:rPr>
          <w:rFonts w:hint="eastAsia" w:cs="宋体" w:asciiTheme="minorEastAsia" w:hAnsiTheme="minorEastAsia"/>
          <w:bCs/>
          <w:color w:val="000000"/>
          <w:sz w:val="24"/>
        </w:rPr>
        <w:t>份，承包人执</w:t>
      </w:r>
      <w:r>
        <w:rPr>
          <w:rFonts w:hint="eastAsia" w:cs="宋体" w:asciiTheme="minorEastAsia" w:hAnsiTheme="minorEastAsia"/>
          <w:bCs/>
          <w:color w:val="000000"/>
          <w:sz w:val="24"/>
          <w:lang w:val="en-US" w:eastAsia="zh-CN"/>
        </w:rPr>
        <w:t>叁</w:t>
      </w:r>
      <w:r>
        <w:rPr>
          <w:rFonts w:hint="eastAsia" w:cs="宋体" w:asciiTheme="minorEastAsia" w:hAnsiTheme="minorEastAsia"/>
          <w:bCs/>
          <w:color w:val="000000"/>
          <w:sz w:val="24"/>
        </w:rPr>
        <w:t>份。</w:t>
      </w:r>
    </w:p>
    <w:p w14:paraId="43A54EBA">
      <w:pPr>
        <w:pStyle w:val="2"/>
        <w:pageBreakBefore w:val="0"/>
        <w:widowControl w:val="0"/>
        <w:kinsoku/>
        <w:wordWrap/>
        <w:overflowPunct/>
        <w:topLinePunct w:val="0"/>
        <w:autoSpaceDE/>
        <w:autoSpaceDN/>
        <w:bidi w:val="0"/>
        <w:adjustRightInd/>
        <w:snapToGrid/>
        <w:spacing w:before="0" w:after="0" w:line="360" w:lineRule="auto"/>
        <w:ind w:firstLine="480" w:firstLineChars="200"/>
        <w:textAlignment w:val="auto"/>
        <w:rPr>
          <w:rFonts w:hint="eastAsia" w:cs="宋体" w:asciiTheme="minorEastAsia" w:hAnsiTheme="minorEastAsia" w:eastAsiaTheme="minorEastAsia"/>
          <w:b w:val="0"/>
          <w:bCs/>
          <w:color w:val="000000"/>
          <w:kern w:val="2"/>
          <w:sz w:val="24"/>
          <w:szCs w:val="24"/>
          <w:lang w:val="en-US" w:eastAsia="zh-CN" w:bidi="ar-SA"/>
        </w:rPr>
      </w:pPr>
      <w:r>
        <w:rPr>
          <w:rFonts w:hint="eastAsia" w:cs="宋体" w:asciiTheme="minorEastAsia" w:hAnsiTheme="minorEastAsia" w:eastAsiaTheme="minorEastAsia"/>
          <w:b w:val="0"/>
          <w:bCs/>
          <w:color w:val="000000"/>
          <w:kern w:val="2"/>
          <w:sz w:val="24"/>
          <w:szCs w:val="24"/>
          <w:lang w:val="en-US" w:eastAsia="zh-CN" w:bidi="ar-SA"/>
        </w:rPr>
        <w:t>（以下无正文）</w:t>
      </w:r>
    </w:p>
    <w:p w14:paraId="1EEDB263">
      <w:pPr>
        <w:rPr>
          <w:rFonts w:cs="宋体" w:asciiTheme="minorEastAsia" w:hAnsiTheme="minorEastAsia"/>
          <w:color w:val="000000"/>
          <w:sz w:val="24"/>
        </w:rPr>
      </w:pPr>
      <w:r>
        <w:rPr>
          <w:rFonts w:cs="宋体" w:asciiTheme="minorEastAsia" w:hAnsiTheme="minorEastAsia"/>
          <w:color w:val="000000"/>
          <w:sz w:val="24"/>
        </w:rPr>
        <w:br w:type="page"/>
      </w:r>
    </w:p>
    <w:p w14:paraId="3E3CCB79">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发包人：  (公章)                承包人：  (公章)</w:t>
      </w:r>
    </w:p>
    <w:p w14:paraId="76A09F88">
      <w:pPr>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法定代表人或其委托代理人：     法定代表人或其委托代理人：</w:t>
      </w:r>
    </w:p>
    <w:p w14:paraId="353B053F">
      <w:pPr>
        <w:tabs>
          <w:tab w:val="left" w:pos="4410"/>
        </w:tabs>
        <w:spacing w:line="360" w:lineRule="auto"/>
        <w:ind w:firstLine="480" w:firstLineChars="200"/>
        <w:rPr>
          <w:rFonts w:cs="宋体" w:asciiTheme="minorEastAsia" w:hAnsiTheme="minorEastAsia"/>
          <w:color w:val="000000"/>
          <w:sz w:val="24"/>
        </w:rPr>
      </w:pPr>
      <w:r>
        <w:rPr>
          <w:rFonts w:hint="eastAsia" w:cs="宋体" w:asciiTheme="minorEastAsia" w:hAnsiTheme="minorEastAsia"/>
          <w:color w:val="000000"/>
          <w:sz w:val="24"/>
        </w:rPr>
        <w:t>组织机构代码：</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组织机构代码：</w:t>
      </w:r>
      <w:r>
        <w:rPr>
          <w:rFonts w:hint="eastAsia" w:cs="宋体" w:asciiTheme="minorEastAsia" w:hAnsiTheme="minorEastAsia"/>
          <w:color w:val="000000"/>
          <w:sz w:val="24"/>
          <w:u w:val="single"/>
        </w:rPr>
        <w:t xml:space="preserve">                </w:t>
      </w:r>
    </w:p>
    <w:p w14:paraId="0FD08014">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 xml:space="preserve">地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址：</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地  址：</w:t>
      </w:r>
      <w:r>
        <w:rPr>
          <w:rFonts w:hint="eastAsia" w:cs="宋体" w:asciiTheme="minorEastAsia" w:hAnsiTheme="minorEastAsia"/>
          <w:color w:val="000000"/>
          <w:sz w:val="24"/>
          <w:u w:val="single"/>
        </w:rPr>
        <w:t xml:space="preserve">                        </w:t>
      </w:r>
    </w:p>
    <w:p w14:paraId="1C8EB7AF">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邮政编码：</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邮政编码：</w:t>
      </w:r>
      <w:r>
        <w:rPr>
          <w:rFonts w:hint="eastAsia" w:cs="宋体" w:asciiTheme="minorEastAsia" w:hAnsiTheme="minorEastAsia"/>
          <w:color w:val="000000"/>
          <w:sz w:val="24"/>
          <w:u w:val="single"/>
        </w:rPr>
        <w:t xml:space="preserve">                      </w:t>
      </w:r>
    </w:p>
    <w:p w14:paraId="6BFCB593">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法定代表人：</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rPr>
        <w:t xml:space="preserve">   法定代表人：</w:t>
      </w:r>
      <w:r>
        <w:rPr>
          <w:rFonts w:hint="eastAsia" w:cs="宋体" w:asciiTheme="minorEastAsia" w:hAnsiTheme="minorEastAsia"/>
          <w:color w:val="000000"/>
          <w:sz w:val="24"/>
          <w:u w:val="single"/>
        </w:rPr>
        <w:t xml:space="preserve">                    </w:t>
      </w:r>
    </w:p>
    <w:p w14:paraId="62F26C2F">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委托代理人：</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委托代理人：</w:t>
      </w:r>
      <w:r>
        <w:rPr>
          <w:rFonts w:hint="eastAsia" w:cs="宋体" w:asciiTheme="minorEastAsia" w:hAnsiTheme="minorEastAsia"/>
          <w:color w:val="000000"/>
          <w:sz w:val="24"/>
          <w:u w:val="single"/>
        </w:rPr>
        <w:t xml:space="preserve">                  </w:t>
      </w:r>
    </w:p>
    <w:p w14:paraId="0EC47DA1">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电    话：</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电    话：</w:t>
      </w:r>
      <w:r>
        <w:rPr>
          <w:rFonts w:hint="eastAsia" w:cs="宋体" w:asciiTheme="minorEastAsia" w:hAnsiTheme="minorEastAsia"/>
          <w:color w:val="000000"/>
          <w:sz w:val="24"/>
          <w:u w:val="single"/>
        </w:rPr>
        <w:t xml:space="preserve">                     </w:t>
      </w:r>
    </w:p>
    <w:p w14:paraId="01BFEBB4">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传    真：</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传    真：</w:t>
      </w:r>
      <w:r>
        <w:rPr>
          <w:rFonts w:hint="eastAsia" w:cs="宋体" w:asciiTheme="minorEastAsia" w:hAnsiTheme="minorEastAsia"/>
          <w:color w:val="000000"/>
          <w:sz w:val="24"/>
          <w:u w:val="single"/>
        </w:rPr>
        <w:t xml:space="preserve">                   </w:t>
      </w:r>
    </w:p>
    <w:p w14:paraId="55D7F84A">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电子信箱：</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电子信箱：</w:t>
      </w:r>
      <w:r>
        <w:rPr>
          <w:rFonts w:hint="eastAsia" w:cs="宋体" w:asciiTheme="minorEastAsia" w:hAnsiTheme="minorEastAsia"/>
          <w:color w:val="000000"/>
          <w:sz w:val="24"/>
          <w:u w:val="single"/>
        </w:rPr>
        <w:t xml:space="preserve">                   </w:t>
      </w:r>
    </w:p>
    <w:p w14:paraId="0719B84A">
      <w:pPr>
        <w:spacing w:line="360" w:lineRule="auto"/>
        <w:ind w:firstLine="897" w:firstLineChars="374"/>
        <w:rPr>
          <w:rFonts w:cs="宋体" w:asciiTheme="minorEastAsia" w:hAnsiTheme="minorEastAsia"/>
          <w:color w:val="000000"/>
          <w:sz w:val="24"/>
        </w:rPr>
      </w:pPr>
      <w:r>
        <w:rPr>
          <w:rFonts w:hint="eastAsia" w:cs="宋体" w:asciiTheme="minorEastAsia" w:hAnsiTheme="minorEastAsia"/>
          <w:color w:val="000000"/>
          <w:sz w:val="24"/>
        </w:rPr>
        <w:t>开户银行：</w:t>
      </w:r>
      <w:r>
        <w:rPr>
          <w:rFonts w:hint="eastAsia" w:cs="宋体" w:asciiTheme="minorEastAsia" w:hAnsiTheme="minorEastAsia"/>
          <w:color w:val="000000"/>
          <w:sz w:val="24"/>
          <w:u w:val="single"/>
        </w:rPr>
        <w:t xml:space="preserve">    </w:t>
      </w:r>
      <w:r>
        <w:rPr>
          <w:rFonts w:hint="eastAsia" w:cs="宋体" w:asciiTheme="minorEastAsia" w:hAnsiTheme="minorEastAsia"/>
          <w:color w:val="000000"/>
          <w:sz w:val="24"/>
          <w:u w:val="single"/>
          <w:lang w:val="en-US" w:eastAsia="zh-CN"/>
        </w:rPr>
        <w:t xml:space="preserve">              </w:t>
      </w:r>
      <w:r>
        <w:rPr>
          <w:rFonts w:hint="eastAsia" w:cs="宋体" w:asciiTheme="minorEastAsia" w:hAnsiTheme="minorEastAsia"/>
          <w:color w:val="000000"/>
          <w:sz w:val="24"/>
          <w:lang w:val="en-US" w:eastAsia="zh-CN"/>
        </w:rPr>
        <w:t xml:space="preserve">   </w:t>
      </w:r>
      <w:r>
        <w:rPr>
          <w:rFonts w:hint="eastAsia" w:cs="宋体" w:asciiTheme="minorEastAsia" w:hAnsiTheme="minorEastAsia"/>
          <w:color w:val="000000"/>
          <w:sz w:val="24"/>
        </w:rPr>
        <w:t>开户银行：</w:t>
      </w:r>
      <w:r>
        <w:rPr>
          <w:rFonts w:hint="eastAsia" w:cs="宋体" w:asciiTheme="minorEastAsia" w:hAnsiTheme="minorEastAsia"/>
          <w:color w:val="000000"/>
          <w:sz w:val="24"/>
          <w:u w:val="single"/>
        </w:rPr>
        <w:t xml:space="preserve">                  </w:t>
      </w:r>
    </w:p>
    <w:p w14:paraId="7055285B">
      <w:pPr>
        <w:spacing w:line="360" w:lineRule="auto"/>
        <w:ind w:firstLine="897" w:firstLineChars="374"/>
        <w:rPr>
          <w:rFonts w:cs="宋体" w:asciiTheme="minorEastAsia" w:hAnsiTheme="minorEastAsia"/>
          <w:color w:val="000000"/>
          <w:sz w:val="24"/>
          <w:u w:val="single"/>
        </w:rPr>
      </w:pPr>
      <w:r>
        <w:rPr>
          <w:rFonts w:hint="eastAsia" w:cs="宋体" w:asciiTheme="minorEastAsia" w:hAnsiTheme="minorEastAsia"/>
          <w:color w:val="000000"/>
          <w:sz w:val="24"/>
        </w:rPr>
        <w:t>账    号：</w:t>
      </w:r>
      <w:r>
        <w:rPr>
          <w:rFonts w:hint="eastAsia" w:cs="宋体" w:asciiTheme="minorEastAsia" w:hAnsiTheme="minorEastAsia"/>
          <w:color w:val="000000"/>
          <w:sz w:val="24"/>
          <w:u w:val="single"/>
        </w:rPr>
        <w:t xml:space="preserve">               </w:t>
      </w:r>
      <w:r>
        <w:rPr>
          <w:rFonts w:hint="eastAsia" w:cs="宋体" w:asciiTheme="minorEastAsia" w:hAnsiTheme="minorEastAsia"/>
          <w:color w:val="000000"/>
          <w:sz w:val="24"/>
        </w:rPr>
        <w:t xml:space="preserve">    账    号：</w:t>
      </w:r>
      <w:r>
        <w:rPr>
          <w:rFonts w:hint="eastAsia" w:cs="宋体" w:asciiTheme="minorEastAsia" w:hAnsiTheme="minorEastAsia"/>
          <w:color w:val="000000"/>
          <w:sz w:val="24"/>
          <w:u w:val="single"/>
        </w:rPr>
        <w:t xml:space="preserve">                      </w:t>
      </w:r>
    </w:p>
    <w:p w14:paraId="0E01E16C">
      <w:pPr>
        <w:spacing w:line="360" w:lineRule="auto"/>
        <w:rPr>
          <w:rFonts w:cs="宋体" w:asciiTheme="minorEastAsia" w:hAnsiTheme="minorEastAsia"/>
          <w:color w:val="000000"/>
          <w:sz w:val="24"/>
        </w:rPr>
      </w:pPr>
    </w:p>
    <w:p w14:paraId="5D6AD6F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7F04"/>
    <w:rsid w:val="002B7F04"/>
    <w:rsid w:val="017D73C4"/>
    <w:rsid w:val="03AC7D7B"/>
    <w:rsid w:val="0AFD710E"/>
    <w:rsid w:val="0BDE535C"/>
    <w:rsid w:val="0D5871C2"/>
    <w:rsid w:val="0FCC70AF"/>
    <w:rsid w:val="114930AC"/>
    <w:rsid w:val="1C012B2D"/>
    <w:rsid w:val="1C4D2791"/>
    <w:rsid w:val="1D840FC9"/>
    <w:rsid w:val="1ECA6EAF"/>
    <w:rsid w:val="252F5CBE"/>
    <w:rsid w:val="25455E14"/>
    <w:rsid w:val="287E1436"/>
    <w:rsid w:val="29194DF4"/>
    <w:rsid w:val="2AD05870"/>
    <w:rsid w:val="2BA54F2C"/>
    <w:rsid w:val="2BA96DE4"/>
    <w:rsid w:val="2BEB6DE3"/>
    <w:rsid w:val="2D6B365B"/>
    <w:rsid w:val="2FEC3129"/>
    <w:rsid w:val="326E0825"/>
    <w:rsid w:val="33E81E5A"/>
    <w:rsid w:val="33F24A86"/>
    <w:rsid w:val="34767465"/>
    <w:rsid w:val="36685742"/>
    <w:rsid w:val="376711A5"/>
    <w:rsid w:val="3C774C40"/>
    <w:rsid w:val="402E32EA"/>
    <w:rsid w:val="43F61C6D"/>
    <w:rsid w:val="457B43AE"/>
    <w:rsid w:val="45CA7611"/>
    <w:rsid w:val="46515CE0"/>
    <w:rsid w:val="48A75F7B"/>
    <w:rsid w:val="49C300AD"/>
    <w:rsid w:val="4BF058F8"/>
    <w:rsid w:val="4C516396"/>
    <w:rsid w:val="4D6777C6"/>
    <w:rsid w:val="4D7A14CF"/>
    <w:rsid w:val="4DAF05AA"/>
    <w:rsid w:val="4DCD7C9F"/>
    <w:rsid w:val="531964E5"/>
    <w:rsid w:val="5B21162A"/>
    <w:rsid w:val="60F13080"/>
    <w:rsid w:val="643E4FFA"/>
    <w:rsid w:val="66F03062"/>
    <w:rsid w:val="69054339"/>
    <w:rsid w:val="69877444"/>
    <w:rsid w:val="6B706065"/>
    <w:rsid w:val="6B9A4E80"/>
    <w:rsid w:val="6BB67B6C"/>
    <w:rsid w:val="6ECF5DF9"/>
    <w:rsid w:val="6F8F0E00"/>
    <w:rsid w:val="7D8B62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link w:val="9"/>
    <w:autoRedefine/>
    <w:semiHidden/>
    <w:unhideWhenUsed/>
    <w:qFormat/>
    <w:uiPriority w:val="0"/>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8"/>
    <w:semiHidden/>
    <w:unhideWhenUsed/>
    <w:qFormat/>
    <w:uiPriority w:val="99"/>
    <w:pPr>
      <w:tabs>
        <w:tab w:val="center" w:pos="4153"/>
        <w:tab w:val="right" w:pos="8306"/>
      </w:tabs>
      <w:snapToGrid w:val="0"/>
      <w:jc w:val="left"/>
    </w:pPr>
    <w:rPr>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semiHidden/>
    <w:qFormat/>
    <w:uiPriority w:val="99"/>
    <w:rPr>
      <w:sz w:val="18"/>
      <w:szCs w:val="18"/>
    </w:rPr>
  </w:style>
  <w:style w:type="character" w:customStyle="1" w:styleId="9">
    <w:name w:val="标题 4 Char"/>
    <w:basedOn w:val="6"/>
    <w:link w:val="2"/>
    <w:semiHidden/>
    <w:qFormat/>
    <w:uiPriority w:val="0"/>
    <w:rPr>
      <w:rFonts w:asciiTheme="majorHAnsi" w:hAnsiTheme="majorHAnsi" w:eastAsiaTheme="majorEastAsia" w:cstheme="majorBidi"/>
      <w:b/>
      <w:bCs/>
      <w:sz w:val="28"/>
      <w:szCs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1705</Words>
  <Characters>1737</Characters>
  <Lines>16</Lines>
  <Paragraphs>4</Paragraphs>
  <TotalTime>13</TotalTime>
  <ScaleCrop>false</ScaleCrop>
  <LinksUpToDate>false</LinksUpToDate>
  <CharactersWithSpaces>2434</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2024-08-08T07:03:00Z</dcterms:created>
  <dc:creator>THTF</dc:creator>
  <cp:lastModifiedBy>Regina</cp:lastModifiedBy>
  <dcterms:modified xsi:type="dcterms:W3CDTF">2025-03-31T03:38:51Z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eyJoZGlkIjoiODViY2JkMjU3NGYzZTEwMzZmMGFkZWViYmNkYWU3NDIiLCJ1c2VySWQiOiIyODcyOTM2OTEifQ==</vt:lpwstr>
  </property>
  <property fmtid="{D5CDD505-2E9C-101B-9397-08002B2CF9AE}" pid="3" name="KSOProductBuildVer">
    <vt:lpwstr>2052-12.1.0.20305</vt:lpwstr>
  </property>
  <property fmtid="{D5CDD505-2E9C-101B-9397-08002B2CF9AE}" pid="4" name="ICV">
    <vt:lpwstr>BF91242FE3B44ED98E3376EBDB4B73F6_13</vt:lpwstr>
  </property>
</Properties>
</file>