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版本号：ZD0525-016ZGX20250306005</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西安高新区规划十五路(规划九路-西太路)临时道路工程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ZD0525-016ZGX</w:t>
      </w:r>
      <w:r>
        <w:br/>
      </w:r>
      <w:r>
        <w:br/>
      </w:r>
      <w:r>
        <w:br/>
      </w:r>
    </w:p>
    <w:p>
      <w:pPr>
        <w:pStyle w:val="null3"/>
        <w:jc w:val="center"/>
        <w:outlineLvl w:val="2"/>
      </w:pPr>
      <w:r>
        <w:rPr>
          <w:rFonts w:ascii="仿宋_GB2312" w:hAnsi="仿宋_GB2312" w:cs="仿宋_GB2312" w:eastAsia="仿宋_GB2312"/>
          <w:sz w:val="28"/>
          <w:b/>
        </w:rPr>
        <w:t>西安高新技术产业开发区住房和城乡建设局</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西安高新技术产业开发区住房和城乡建设局</w:t>
      </w:r>
      <w:r>
        <w:rPr>
          <w:rFonts w:ascii="仿宋_GB2312" w:hAnsi="仿宋_GB2312" w:cs="仿宋_GB2312" w:eastAsia="仿宋_GB2312"/>
        </w:rPr>
        <w:t>委托，拟对</w:t>
      </w:r>
      <w:r>
        <w:rPr>
          <w:rFonts w:ascii="仿宋_GB2312" w:hAnsi="仿宋_GB2312" w:cs="仿宋_GB2312" w:eastAsia="仿宋_GB2312"/>
        </w:rPr>
        <w:t>西安高新区规划十五路(规划九路-西太路)临时道路工程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ZD0525-016ZGX</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西安高新区规划十五路(规划九路-西太路)临时道路工程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西安高新区规划十五路(规划九路-西太路)临时道路工程。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采购包1（西安高新区规划十五路(规划九路-西太路)临时道路工程）：属于专门面向中小企业采购。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负责人资质证明：项目经理须具备市政公用工程专业二级及以上注册建造师资格,具有有效的安全生产考核合格证书（建安B证），且未担任其他在建工程项目的项目经理。提供在陕西省“建筑市场监管与诚信信息一体化平台”登记备案网页截屏资料。（提供上述扫描件）</w:t>
      </w:r>
    </w:p>
    <w:p>
      <w:pPr>
        <w:pStyle w:val="null3"/>
      </w:pPr>
      <w:r>
        <w:rPr>
          <w:rFonts w:ascii="仿宋_GB2312" w:hAnsi="仿宋_GB2312" w:cs="仿宋_GB2312" w:eastAsia="仿宋_GB2312"/>
        </w:rPr>
        <w:t>2、供应商资质证明：供应商具有市政公用工程施工总承包三级及以上资质，并具有有效的安全生产许可证；提供在陕西省“建筑市场监管与诚信信息一体化平台”登记备案网页截屏资料。（提供上述扫描件）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西安高新区丝路创智谷6号楼6楼604室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029-81150161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陕西省西安市雁塔区南二环东段22号凯森盛世1号A座27层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唐一萌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029-89181345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采购包1：2,884,421.34元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代理服务费收费标准：根据国家发改委《招标代理服务收费管理暂行办法》（计价格[2002]1980号）以及《关于进一步放开建设项目专项业务服务价格的通知》（发改价格[2015]299号）规定的标准收取。 开户名称：正大方略工程咨询有限公司西安高新分公司 开户行：交通银行西安高新区科技支行 账号：611301134018010159350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西安高新技术产业开发区住房和城乡建设局</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达到国家现行《建筑工程施工质量验收统一标准》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联系人：唐一萌</w:t>
      </w:r>
    </w:p>
    <w:p>
      <w:pPr>
        <w:pStyle w:val="null3"/>
      </w:pPr>
      <w:r>
        <w:rPr>
          <w:rFonts w:ascii="仿宋_GB2312" w:hAnsi="仿宋_GB2312" w:cs="仿宋_GB2312" w:eastAsia="仿宋_GB2312"/>
        </w:rPr>
        <w:t>联系电话：029-89181345</w:t>
      </w:r>
    </w:p>
    <w:p>
      <w:pPr>
        <w:pStyle w:val="null3"/>
      </w:pPr>
      <w:r>
        <w:rPr>
          <w:rFonts w:ascii="仿宋_GB2312" w:hAnsi="仿宋_GB2312" w:cs="仿宋_GB2312" w:eastAsia="仿宋_GB2312"/>
        </w:rPr>
        <w:t>地址：西安市雁塔区南二环东段22号（凯森盛世1号）A座26层2611室</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2,884,421.34</w:t>
      </w:r>
    </w:p>
    <w:p>
      <w:pPr>
        <w:pStyle w:val="null3"/>
      </w:pPr>
      <w:r>
        <w:rPr>
          <w:rFonts w:ascii="仿宋_GB2312" w:hAnsi="仿宋_GB2312" w:cs="仿宋_GB2312" w:eastAsia="仿宋_GB2312"/>
        </w:rPr>
        <w:t>采购包最高限价（元）: 2,884,421.34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西安高新区规划十五路(规划九路-西太路)临时道路工程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2,884,421.34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标的名称：西安高新区规划十五路(规划九路-西太路)临时道路工程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需执行的国家相关标准、行业标准、地方标准或者其他标准、规范标准及工程指标的具体要求</w:t>
            </w:r>
          </w:p>
        </w:tc>
        <w:tc>
          <w:tcPr>
            <w:tcW w:type="dxa" w:w="2076"/>
          </w:tcPr>
          <w:p>
            <w:pPr>
              <w:pStyle w:val="null3"/>
            </w:pPr>
            <w:r>
              <w:rPr>
                <w:rFonts w:ascii="仿宋_GB2312" w:hAnsi="仿宋_GB2312" w:cs="仿宋_GB2312" w:eastAsia="仿宋_GB2312"/>
              </w:rPr>
              <w:t>一、需执行的国家相关标准、行业标准、地方标准或者其他标准、规范标准：《建设工程安全生产管理条例》 中华人民共和国国务院令第393号； 《市政道路工程质量检验评定标准》 (CJJ1-90)； 《城市道路路基工程施工及验收规范》 (CJJ 44-91)； 《混凝土质量控制标准》 (GB50164-92)； 及其他市政公用工程的相关施工技术规范，未详尽处应满足国家有关规范和规定，所有的规范执行最高规定。</w:t>
            </w:r>
          </w:p>
          <w:p>
            <w:pPr>
              <w:pStyle w:val="null3"/>
            </w:pPr>
            <w:r>
              <w:rPr>
                <w:rFonts w:ascii="仿宋_GB2312" w:hAnsi="仿宋_GB2312" w:cs="仿宋_GB2312" w:eastAsia="仿宋_GB2312"/>
              </w:rPr>
              <w:t>二、工程指标的具体要求：1、质量标准：符合国家相关验收规范，通过相关部门的验收，达到合格标准。2、质保期：自工程竣工验收合格之日起2年。3、工程项目建设相关要求：供应商应遵守国家的相关安全规定。合同执行过程中成交人应对自身安全负责，施工期内的人员伤亡及财产损失等问题由成交人负责并承担相关责任及费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《建设工程安全生产管理条例》 中华人民共和国国务院令第393号； 《市政道路工程质量检验评定标准》 (CJJ1-90)； 《城市道路路基工程施工及验收规范》 (CJJ 44-91)； 《混凝土质量控制标准》 (GB50164-92)； 及其他市政公用工程的相关施工技术规范，未详尽处应满足国家有关规范和规定，所有的规范执行最高规定。</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成交供应商领取成交通知书时线须提交响应文件正本壹套、副本叁套、电子版(U盘贰套）。纸质响应文件应与电子响应文件保持一致。 2.本项目所属行业： 《工业和信息化部、国家统计局、国家发展和改革委员会、财政部关于印发中小企业划型标准规定的通知》（工信部联企业[2011]300 号）中，（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（1）供应商应具有独立承担民事责任的能力：提供供应商的营业执照等证明文件，自然人的身份证明等扫描件； （2）供应商依法缴纳税收、缴纳社会保障金、具有履行合同所必需的设备和专业技术能力、参加政府采购活动前三年内，在经营活动中没有重大违法记录，供应商按照磋商文件提供的《基本资格条件承诺函》进行承诺； （3）未被列入失信被执行人、重大税收违法案件当事人名单及政府采购严重违法失信行为记录名单的证明材料：提供《基本资格条件承诺函》。</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项目负责人资质证明</w:t>
            </w:r>
          </w:p>
        </w:tc>
        <w:tc>
          <w:tcPr>
            <w:tcW w:type="dxa" w:w="3322"/>
          </w:tcPr>
          <w:p>
            <w:pPr>
              <w:pStyle w:val="null3"/>
            </w:pPr>
            <w:r>
              <w:rPr>
                <w:rFonts w:ascii="仿宋_GB2312" w:hAnsi="仿宋_GB2312" w:cs="仿宋_GB2312" w:eastAsia="仿宋_GB2312"/>
              </w:rPr>
              <w:t>项目经理须具备市政公用工程专业二级及以上注册建造师资格,具有有效的安全生产考核合格证书（建安B证），且未担任其他在建工程项目的项目经理。提供在陕西省“建筑市场监管与诚信信息一体化平台”登记备案网页截屏资料。（提供上述扫描件）</w:t>
            </w:r>
          </w:p>
        </w:tc>
        <w:tc>
          <w:tcPr>
            <w:tcW w:type="dxa" w:w="1661"/>
          </w:tcPr>
          <w:p>
            <w:pPr>
              <w:pStyle w:val="null3"/>
            </w:pPr>
            <w:r>
              <w:rPr>
                <w:rFonts w:ascii="仿宋_GB2312" w:hAnsi="仿宋_GB2312" w:cs="仿宋_GB2312" w:eastAsia="仿宋_GB2312"/>
              </w:rPr>
              <w:t>供应商应提交的相关资格证明材料 项目管理机构</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供应商资质证明</w:t>
            </w:r>
          </w:p>
        </w:tc>
        <w:tc>
          <w:tcPr>
            <w:tcW w:type="dxa" w:w="3322"/>
          </w:tcPr>
          <w:p>
            <w:pPr>
              <w:pStyle w:val="null3"/>
            </w:pPr>
            <w:r>
              <w:rPr>
                <w:rFonts w:ascii="仿宋_GB2312" w:hAnsi="仿宋_GB2312" w:cs="仿宋_GB2312" w:eastAsia="仿宋_GB2312"/>
              </w:rPr>
              <w:t>供应商具有市政公用工程施工总承包三级及以上资质，并具有有效的安全生产许可证；提供在陕西省“建筑市场监管与诚信信息一体化平台”登记备案网页截屏资料。（提供上述扫描件）</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首次磋商报价表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 首次磋商报价表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已标价工程量清单 中小企业声明函 技术、服务及其他商务要求应答表 供应商应提交的相关资格证明材料 首次磋商报价表 业绩的相关证明材料 技术方案响应说明 残疾人福利性单位声明函 响应文件封面.docx 报价函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 内容中未附有采购人不能接受的附加条件。</w:t>
            </w:r>
          </w:p>
        </w:tc>
        <w:tc>
          <w:tcPr>
            <w:tcW w:type="dxa" w:w="1661"/>
          </w:tcPr>
          <w:p>
            <w:pPr>
              <w:pStyle w:val="null3"/>
            </w:pPr>
            <w:r>
              <w:rPr>
                <w:rFonts w:ascii="仿宋_GB2312" w:hAnsi="仿宋_GB2312" w:cs="仿宋_GB2312" w:eastAsia="仿宋_GB2312"/>
              </w:rPr>
              <w:t>技术、服务及其他商务要求应答表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符合“第七章响应文件格式”的要求</w:t>
            </w:r>
          </w:p>
        </w:tc>
        <w:tc>
          <w:tcPr>
            <w:tcW w:type="dxa" w:w="1661"/>
          </w:tcPr>
          <w:p>
            <w:pPr>
              <w:pStyle w:val="null3"/>
            </w:pPr>
            <w:r>
              <w:rPr>
                <w:rFonts w:ascii="仿宋_GB2312" w:hAnsi="仿宋_GB2312" w:cs="仿宋_GB2312" w:eastAsia="仿宋_GB2312"/>
              </w:rPr>
              <w:t>已标价工程量清单 中小企业声明函 技术、服务及其他商务要求应答表 供应商应提交的相关资格证明材料 首次磋商报价表 业绩的相关证明材料 技术方案响应说明 残疾人福利性单位声明函 响应文件封面.docx 报价函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符合磋商文件对工期的要求</w:t>
            </w:r>
          </w:p>
        </w:tc>
        <w:tc>
          <w:tcPr>
            <w:tcW w:type="dxa" w:w="1661"/>
          </w:tcPr>
          <w:p>
            <w:pPr>
              <w:pStyle w:val="null3"/>
            </w:pPr>
            <w:r>
              <w:rPr>
                <w:rFonts w:ascii="仿宋_GB2312" w:hAnsi="仿宋_GB2312" w:cs="仿宋_GB2312" w:eastAsia="仿宋_GB2312"/>
              </w:rPr>
              <w:t>首次磋商报价表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方案完整且切实可行，描述清晰，且能针对性满足本项目得4分；方案内容较完整，描述一般，可操作性一般，基本能够满足本项目得（3，2］分；方案内容较简单，描述简单，可操作性较差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充分了解本项目采购需求及安全文明施工相关政策要求，措施健全、合理、完善、详尽，完全满足项目的要求且可行性强的得4分；对本项目采购需求及安全文明施工相关政策要求了解较为充分，措施内容较为完整，描述简单得（3，2］分；对本项目采购需求及安全文明施工相关政策要求不够了解，技术组织措施内容较差，描述不清晰得1 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技术组织措施合理、完善、详尽，完全满足项目的要求且可行性强的得4分；技术组织措施基本合理满足项目的要求且有一定可行性的得（3，2］分；技术组织措施基本合理满足项目的要求且但可行性较差的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确保环境保护组织措施</w:t>
            </w:r>
          </w:p>
        </w:tc>
        <w:tc>
          <w:tcPr>
            <w:tcW w:type="dxa" w:w="2492"/>
          </w:tcPr>
          <w:p>
            <w:pPr>
              <w:pStyle w:val="null3"/>
            </w:pPr>
            <w:r>
              <w:rPr>
                <w:rFonts w:ascii="仿宋_GB2312" w:hAnsi="仿宋_GB2312" w:cs="仿宋_GB2312" w:eastAsia="仿宋_GB2312"/>
              </w:rPr>
              <w:t>根据措施内容完整，描述清晰，且能针对性满足项目得4分；措施内容较完整，描述简单，可行性一般，基本满足项目得（3，2］分；措施内容笼统，描述简单，可行性不强得1分；未提供不得分。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有健全可行且完整的技术组织措施，描述清晰，满足项目需求得4分；技术组织措施较完整，描述简单,基本满足项目得（3，2］分；管理制度内容笼统，描述模糊得1分;未提供不得分。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施工组织和项目管理机构合理、完善、详尽，完全满足项目的要求且可行性强的得4分；施工组织和项目管理机构基本合理满足项目的要求且有一定可行性的得（3，2］分；施工组织和项目管理机构基本合理满足项目的要求但可行性较差的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施工总平面布置</w:t>
            </w:r>
          </w:p>
        </w:tc>
        <w:tc>
          <w:tcPr>
            <w:tcW w:type="dxa" w:w="2492"/>
          </w:tcPr>
          <w:p>
            <w:pPr>
              <w:pStyle w:val="null3"/>
            </w:pPr>
            <w:r>
              <w:rPr>
                <w:rFonts w:ascii="仿宋_GB2312" w:hAnsi="仿宋_GB2312" w:cs="仿宋_GB2312" w:eastAsia="仿宋_GB2312"/>
              </w:rPr>
              <w:t>根据施工总平面布置合理完整，清晰，且能针对性满足项目得4分；施工总平面布置较完整，简单，有一定可行性得（3，2］分；施工总平面布置笼统，模糊，可行性不强得1分；未提供不得分。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技术组织措施合理、完善、详尽，完全满足项目的要求且可行性强的得4分；技术组织措施基本合理满足项目的要求且有一定可行性的得（3，2］分；技术组织措施基本合理满足项目的要求且但可行性较差的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根据劳动力计划表合理完整，清晰，且能针对性满足项目得4分；劳动力计划表较完整，简单，有一定可行性得（3，2］分；劳动力计划表笼统，模糊，可行性不强得1分；未提供不得分。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机械配备情况及材料完整能充分满足本项目需求得4分；机械配备情况及材料一般，基本能满足本项目需求得(3，2］分；配备情况不够充足，达不到本项目需求得1分；未提供不得分。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拟派项目经理</w:t>
            </w:r>
          </w:p>
        </w:tc>
        <w:tc>
          <w:tcPr>
            <w:tcW w:type="dxa" w:w="2492"/>
          </w:tcPr>
          <w:p>
            <w:pPr>
              <w:pStyle w:val="null3"/>
            </w:pPr>
            <w:r>
              <w:rPr>
                <w:rFonts w:ascii="仿宋_GB2312" w:hAnsi="仿宋_GB2312" w:cs="仿宋_GB2312" w:eastAsia="仿宋_GB2312"/>
              </w:rPr>
              <w:t>1、2022年1月之后作为项目经理完成的类似业绩有一项得1分，满分5分。未提供不得分。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技术方案响应说明</w:t>
            </w:r>
          </w:p>
          <w:p>
            <w:pPr>
              <w:pStyle w:val="null3"/>
            </w:pPr>
            <w:r>
              <w:rPr>
                <w:rFonts w:ascii="仿宋_GB2312" w:hAnsi="仿宋_GB2312" w:cs="仿宋_GB2312" w:eastAsia="仿宋_GB2312"/>
              </w:rPr>
              <w:t>项目管理机构</w:t>
            </w:r>
          </w:p>
        </w:tc>
      </w:tr>
      <w:tr>
        <w:tc>
          <w:tcPr>
            <w:tcW w:type="dxa" w:w="831"/>
            <w:vMerge/>
          </w:tcPr>
          <w:p/>
        </w:tc>
        <w:tc>
          <w:tcPr>
            <w:tcW w:type="dxa" w:w="1661"/>
          </w:tcPr>
          <w:p>
            <w:pPr>
              <w:pStyle w:val="null3"/>
            </w:pPr>
            <w:r>
              <w:rPr>
                <w:rFonts w:ascii="仿宋_GB2312" w:hAnsi="仿宋_GB2312" w:cs="仿宋_GB2312" w:eastAsia="仿宋_GB2312"/>
              </w:rPr>
              <w:t>现场组织机构情况</w:t>
            </w:r>
          </w:p>
        </w:tc>
        <w:tc>
          <w:tcPr>
            <w:tcW w:type="dxa" w:w="2492"/>
          </w:tcPr>
          <w:p>
            <w:pPr>
              <w:pStyle w:val="null3"/>
            </w:pPr>
            <w:r>
              <w:rPr>
                <w:rFonts w:ascii="仿宋_GB2312" w:hAnsi="仿宋_GB2312" w:cs="仿宋_GB2312" w:eastAsia="仿宋_GB2312"/>
              </w:rPr>
              <w:t>依据项目部机构设置、人员配备、责任分工、专业配套、工作经验等情况：1.项目技术负责人：具有市政工程类高级职称，得5分；具有中级职称，得3分；不具备者0分,满分5 分。注：附技术负责人技术职称证书等资料。2.项目部组建结构合理、专业配置齐全、主要人员数量充足、工作经验丰富等情况：1.市政工程专业2人，并具有注册建造师执业资格证书得2分，没有不得分；2.造价人员1人，并具有全国建设工程造价员资格证书或注册造价工程师资格证书得1分，没有不得分；3 .资料员1人，并具有住房和城乡建设领域施工现场专业人员职业培训合格证书得1分，没有不得分；4、安全员1人，并具有安全生产考核合格证书得1分，没有不得分；现场组织机构所有人员均应为本企业职工（以劳动合同为准），且为常驻人员，不得兼职。注：附本工程技术负责人、相关专业工程师，质量、安全等技术管理人员的相关证书及劳动合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技术方案响应说明</w:t>
            </w:r>
          </w:p>
          <w:p>
            <w:pPr>
              <w:pStyle w:val="null3"/>
            </w:pPr>
            <w:r>
              <w:rPr>
                <w:rFonts w:ascii="仿宋_GB2312" w:hAnsi="仿宋_GB2312" w:cs="仿宋_GB2312" w:eastAsia="仿宋_GB2312"/>
              </w:rPr>
              <w:t>项目管理机构</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实施与管理提出合理化建议，有助于项目规划工作更加顺利进行。内容合理、完善、详尽，完全满足项目的要求且可行性强的得5分；内容基本合理满足项目的要求且有一定可行性的得（4，2］分；内容基本合理满足项目的要求且但可行性较差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近三年类似项目的业绩（2022年1 月至今），以合同为准，时间以合同签订时间为准。每具备1项得2.5 分，最多得10分。评审依据：以申请人加盖公章的合同复印件或扫描件为准。供应商业绩与项目经理业绩可重复。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首次磋商报价表</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详见附件：首次磋商报价表</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详见附件：技术、服务及其他商务要求应答表</w:t>
      </w:r>
    </w:p>
    <w:p>
      <w:pPr>
        <w:pStyle w:val="null3"/>
        <w:ind w:firstLine="960"/>
      </w:pPr>
      <w:r>
        <w:rPr>
          <w:rFonts w:ascii="仿宋_GB2312" w:hAnsi="仿宋_GB2312" w:cs="仿宋_GB2312" w:eastAsia="仿宋_GB2312"/>
        </w:rPr>
        <w:t>详见附件：技术方案响应说明</w:t>
      </w:r>
    </w:p>
    <w:p>
      <w:pPr>
        <w:pStyle w:val="null3"/>
        <w:ind w:firstLine="960"/>
      </w:pPr>
      <w:r>
        <w:rPr>
          <w:rFonts w:ascii="仿宋_GB2312" w:hAnsi="仿宋_GB2312" w:cs="仿宋_GB2312" w:eastAsia="仿宋_GB2312"/>
        </w:rPr>
        <w:t>详见附件：项目管理机构</w:t>
      </w:r>
    </w:p>
    <w:p>
      <w:pPr>
        <w:pStyle w:val="null3"/>
        <w:ind w:firstLine="960"/>
      </w:pPr>
      <w:r>
        <w:rPr>
          <w:rFonts w:ascii="仿宋_GB2312" w:hAnsi="仿宋_GB2312" w:cs="仿宋_GB2312" w:eastAsia="仿宋_GB2312"/>
        </w:rPr>
        <w:t>详见附件：业绩的相关证明材料</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详见附件：响应文件封面.docx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