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教学办公家具采购项目</w:t>
      </w:r>
    </w:p>
    <w:p>
      <w:pPr>
        <w:pStyle w:val="null3"/>
        <w:jc w:val="center"/>
        <w:outlineLvl w:val="2"/>
      </w:pPr>
      <w:r>
        <w:rPr>
          <w:sz w:val="28"/>
          <w:b/>
        </w:rPr>
        <w:t>采购项目编号：</w:t>
      </w:r>
      <w:r>
        <w:rPr>
          <w:sz w:val="28"/>
          <w:b/>
        </w:rPr>
        <w:t>ZCTH2024-08-072</w:t>
      </w:r>
      <w:r>
        <w:br/>
      </w:r>
      <w:r>
        <w:br/>
      </w:r>
      <w:r>
        <w:br/>
      </w:r>
    </w:p>
    <w:p>
      <w:pPr>
        <w:pStyle w:val="null3"/>
        <w:jc w:val="center"/>
        <w:outlineLvl w:val="2"/>
      </w:pPr>
      <w:r>
        <w:rPr>
          <w:sz w:val="28"/>
          <w:b/>
        </w:rPr>
        <w:t>西安高新区第四学校</w:t>
      </w:r>
    </w:p>
    <w:p>
      <w:pPr>
        <w:pStyle w:val="null3"/>
        <w:jc w:val="center"/>
        <w:outlineLvl w:val="2"/>
      </w:pPr>
      <w:r>
        <w:rPr>
          <w:sz w:val="28"/>
          <w:b/>
        </w:rPr>
        <w:t>陕西中诚天和项目管理有限公司</w:t>
      </w:r>
      <w:r>
        <w:rPr>
          <w:sz w:val="28"/>
          <w:b/>
        </w:rPr>
        <w:t>共同编制</w:t>
      </w:r>
    </w:p>
    <w:p>
      <w:pPr>
        <w:pStyle w:val="null3"/>
        <w:jc w:val="center"/>
        <w:outlineLvl w:val="2"/>
      </w:pPr>
      <w:r>
        <w:rPr>
          <w:sz w:val="28"/>
          <w:b/>
        </w:rPr>
        <w:t>2024年08月14日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陕西中诚天和项目管理有限公司</w:t>
      </w:r>
      <w:r>
        <w:rPr/>
        <w:t>（以下简称“代理机构”）受</w:t>
      </w:r>
      <w:r>
        <w:rPr/>
        <w:t>西安高新区第四学校</w:t>
      </w:r>
      <w:r>
        <w:rPr/>
        <w:t>委托，拟对</w:t>
      </w:r>
      <w:r>
        <w:rPr/>
        <w:t>教学办公家具采购项目</w:t>
      </w:r>
      <w:r>
        <w:rPr/>
        <w:t>采用竞争性磋商采购方式进行采购，兹邀请供应商参加本项目的竞争性磋商。</w:t>
      </w:r>
    </w:p>
    <w:p>
      <w:pPr>
        <w:pStyle w:val="null3"/>
        <w:outlineLvl w:val="2"/>
      </w:pPr>
      <w:r>
        <w:rPr>
          <w:sz w:val="28"/>
          <w:b/>
        </w:rPr>
        <w:t>一、项目编号：</w:t>
      </w:r>
      <w:r>
        <w:rPr>
          <w:sz w:val="28"/>
          <w:b/>
        </w:rPr>
        <w:t>ZCTH2024-08-072</w:t>
      </w:r>
    </w:p>
    <w:p>
      <w:pPr>
        <w:pStyle w:val="null3"/>
        <w:outlineLvl w:val="2"/>
      </w:pPr>
      <w:r>
        <w:rPr>
          <w:sz w:val="28"/>
          <w:b/>
        </w:rPr>
        <w:t>二、项目名称：</w:t>
      </w:r>
      <w:r>
        <w:rPr>
          <w:sz w:val="28"/>
          <w:b/>
        </w:rPr>
        <w:t>教学办公家具采购项目</w:t>
      </w:r>
    </w:p>
    <w:p>
      <w:pPr>
        <w:pStyle w:val="null3"/>
        <w:outlineLvl w:val="2"/>
      </w:pPr>
      <w:r>
        <w:rPr>
          <w:sz w:val="28"/>
          <w:b/>
        </w:rPr>
        <w:t>三、磋商项目简介</w:t>
      </w:r>
    </w:p>
    <w:p>
      <w:pPr>
        <w:pStyle w:val="null3"/>
        <w:ind w:firstLine="480"/>
      </w:pPr>
      <w:r>
        <w:rPr/>
        <w:t>教学办公家具采购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采购包1（西安高新区第四学校教学办公家具采购项目）：属于专门面向中小企业采购。</w:t>
      </w:r>
    </w:p>
    <w:p>
      <w:pPr>
        <w:pStyle w:val="null3"/>
        <w:ind w:firstLine="480"/>
      </w:pPr>
      <w:r>
        <w:rPr/>
        <w:t>（三）本项目的特定资格要求：</w:t>
      </w:r>
    </w:p>
    <w:p>
      <w:pPr>
        <w:pStyle w:val="null3"/>
      </w:pPr>
      <w:r>
        <w:rPr/>
        <w:t>采购包1：</w:t>
      </w:r>
    </w:p>
    <w:p>
      <w:pPr>
        <w:pStyle w:val="null3"/>
      </w:pPr>
      <w:r>
        <w:rPr/>
        <w:t>1、法定代表人直接参加磋商的，须出具法定代表人身份证明及法人身份证；法定代表人授权代表参加磋商的，须出具法定代表人身份证明、法定代表人授权书及法人和授权代表身份证：法定代表人直接参加磋商的，须出具法定代表人身份证明及法人身份证；法定代表人授权代表参加磋商的，须出具法定代表人身份证明、法定代表人授权书及法人和授权代表身份证。：法定代表人直接参加磋商的，须出具法定代表人身份证明及法人身份证；法定代表人授权代表参加磋商的，须出具法定代表人身份证明、法定代表人授权书及法人和授权代表身份证。</w:t>
      </w:r>
    </w:p>
    <w:p>
      <w:pPr>
        <w:pStyle w:val="null3"/>
      </w:pPr>
      <w:r>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西安高新区第四学校</w:t>
      </w:r>
    </w:p>
    <w:p>
      <w:pPr>
        <w:pStyle w:val="null3"/>
      </w:pPr>
      <w:r>
        <w:rPr/>
        <w:t xml:space="preserve"> 地址： </w:t>
      </w:r>
      <w:r>
        <w:rPr/>
        <w:t>陕西省西安市高新区丈八北路40号</w:t>
      </w:r>
    </w:p>
    <w:p>
      <w:pPr>
        <w:pStyle w:val="null3"/>
      </w:pPr>
      <w:r>
        <w:rPr/>
        <w:t xml:space="preserve"> 邮编： </w:t>
      </w:r>
      <w:r>
        <w:rPr/>
        <w:t>710000</w:t>
      </w:r>
    </w:p>
    <w:p>
      <w:pPr>
        <w:pStyle w:val="null3"/>
      </w:pPr>
      <w:r>
        <w:rPr/>
        <w:t xml:space="preserve"> 联系人： </w:t>
      </w:r>
      <w:r>
        <w:rPr/>
        <w:t>齐老师</w:t>
      </w:r>
    </w:p>
    <w:p>
      <w:pPr>
        <w:pStyle w:val="null3"/>
      </w:pPr>
      <w:r>
        <w:rPr/>
        <w:t xml:space="preserve"> 联系电话： </w:t>
      </w:r>
      <w:r>
        <w:rPr/>
        <w:t>029-89180211</w:t>
      </w:r>
    </w:p>
    <w:p>
      <w:pPr>
        <w:pStyle w:val="null3"/>
        <w:outlineLvl w:val="3"/>
      </w:pPr>
      <w:r>
        <w:rPr>
          <w:sz w:val="24"/>
          <w:b/>
        </w:rPr>
        <w:t>代理机构：</w:t>
      </w:r>
      <w:r>
        <w:rPr>
          <w:sz w:val="24"/>
          <w:b/>
        </w:rPr>
        <w:t>陕西中诚天和项目管理有限公司</w:t>
      </w:r>
    </w:p>
    <w:p>
      <w:pPr>
        <w:pStyle w:val="null3"/>
      </w:pPr>
      <w:r>
        <w:rPr/>
        <w:t xml:space="preserve"> 地址： </w:t>
      </w:r>
      <w:r>
        <w:rPr/>
        <w:t>陕西省西安市雁塔区陕西省西安市高新区锦业一路52号宝德云谷国际-B座14层1406-6室</w:t>
      </w:r>
    </w:p>
    <w:p>
      <w:pPr>
        <w:pStyle w:val="null3"/>
      </w:pPr>
      <w:r>
        <w:rPr/>
        <w:t xml:space="preserve"> 邮编： </w:t>
      </w:r>
      <w:r>
        <w:rPr/>
        <w:t>710000</w:t>
      </w:r>
    </w:p>
    <w:p>
      <w:pPr>
        <w:pStyle w:val="null3"/>
      </w:pPr>
      <w:r>
        <w:rPr/>
        <w:t xml:space="preserve"> 联系人： </w:t>
      </w:r>
      <w:r>
        <w:rPr/>
        <w:t>黄静宜</w:t>
      </w:r>
    </w:p>
    <w:p>
      <w:pPr>
        <w:pStyle w:val="null3"/>
      </w:pPr>
      <w:r>
        <w:rPr/>
        <w:t xml:space="preserve"> 联系电话： </w:t>
      </w:r>
      <w:r>
        <w:rPr/>
        <w:t>029-81882499</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采购包1：541,440.00元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西安高新区第四学校</w:t>
      </w:r>
      <w:r>
        <w:rPr/>
        <w:t>和</w:t>
      </w:r>
      <w:r>
        <w:rPr/>
        <w:t>陕西中诚天和项目管理有限公司</w:t>
      </w:r>
      <w:r>
        <w:rPr/>
        <w:t>享有。对磋商文件中供应商参加本次政府采购活动应当具备的条件，磋商项目技术、服务、商务及其他要求，评审细则及标准由</w:t>
      </w:r>
      <w:r>
        <w:rPr/>
        <w:t>西安高新区第四学校</w:t>
      </w:r>
      <w:r>
        <w:rPr/>
        <w:t>负责解释。除上述磋商文件内容，其他内容由</w:t>
      </w:r>
      <w:r>
        <w:rPr/>
        <w:t>陕西中诚天和项目管理有限公司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依据国家及行业相关标准及竞争性磋商文件、竞争性磋商响应文件和合同内容作为履约验收标准。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陕西中诚天和项目管理有限公司</w:t>
      </w:r>
      <w:r>
        <w:rPr/>
        <w:t xml:space="preserve"> 负责答复；供应商对采购过程的询问、质疑由</w:t>
      </w:r>
      <w:r>
        <w:rPr/>
        <w:t>陕西中诚天和项目管理有限公司</w:t>
      </w:r>
      <w:r>
        <w:rPr/>
        <w:t xml:space="preserve"> 负责答复；供应商对采购结果的询问、质疑由 </w:t>
      </w:r>
      <w:r>
        <w:rPr/>
        <w:t>陕西中诚天和项目管理有限公司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联系人：黄静宜</w:t>
      </w:r>
    </w:p>
    <w:p>
      <w:pPr>
        <w:pStyle w:val="null3"/>
      </w:pPr>
      <w:r>
        <w:rPr/>
        <w:t>联系电话：029-81882499</w:t>
      </w:r>
    </w:p>
    <w:p>
      <w:pPr>
        <w:pStyle w:val="null3"/>
      </w:pPr>
      <w:r>
        <w:rPr/>
        <w:t>地址：西安市高新区锦业一路52号宝德云谷国际B座14层1406-6室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教学办公家具采购项目</w:t>
      </w:r>
    </w:p>
    <w:p>
      <w:pPr>
        <w:pStyle w:val="null3"/>
        <w:outlineLvl w:val="2"/>
      </w:pPr>
      <w:r>
        <w:rPr>
          <w:sz w:val="28"/>
          <w:b/>
        </w:rPr>
        <w:t>3.2采购内容</w:t>
      </w:r>
    </w:p>
    <w:p>
      <w:pPr>
        <w:pStyle w:val="null3"/>
      </w:pPr>
      <w:r>
        <w:rPr/>
        <w:t>采购包1：</w:t>
      </w:r>
    </w:p>
    <w:p>
      <w:pPr>
        <w:pStyle w:val="null3"/>
      </w:pPr>
      <w:r>
        <w:rPr/>
        <w:t>采购包预算金额（元）: 541,440.00</w:t>
      </w:r>
    </w:p>
    <w:p>
      <w:pPr>
        <w:pStyle w:val="null3"/>
      </w:pPr>
      <w:r>
        <w:rPr/>
        <w:t>采购包最高限价（元）: 541,440.00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教学办公家具</w:t>
            </w:r>
          </w:p>
        </w:tc>
        <w:tc>
          <w:tcPr>
            <w:tcW w:type="dxa" w:w="831"/>
          </w:tcPr>
          <w:p>
            <w:pPr>
              <w:pStyle w:val="null3"/>
              <w:jc w:val="right"/>
            </w:pPr>
            <w:r>
              <w:rPr/>
              <w:t>1.00</w:t>
            </w:r>
          </w:p>
        </w:tc>
        <w:tc>
          <w:tcPr>
            <w:tcW w:type="dxa" w:w="831"/>
          </w:tcPr>
          <w:p>
            <w:pPr>
              <w:pStyle w:val="null3"/>
              <w:jc w:val="right"/>
            </w:pPr>
            <w:r>
              <w:rPr/>
              <w:t>541,440.00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5"/>
              <w:gridCol w:w="219"/>
              <w:gridCol w:w="430"/>
              <w:gridCol w:w="1342"/>
              <w:gridCol w:w="255"/>
              <w:gridCol w:w="171"/>
            </w:tblGrid>
            <w:tr>
              <w:tc>
                <w:tcPr>
                  <w:tcW w:type="dxa" w:w="13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2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4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规格</w:t>
                  </w:r>
                </w:p>
              </w:tc>
              <w:tc>
                <w:tcPr>
                  <w:tcW w:type="dxa" w:w="13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c>
                <w:tcPr>
                  <w:tcW w:type="dxa" w:w="2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17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单位</w:t>
                  </w:r>
                </w:p>
              </w:tc>
            </w:tr>
            <w:tr>
              <w:tc>
                <w:tcPr>
                  <w:tcW w:type="dxa" w:w="2552"/>
                  <w:gridSpan w:val="6"/>
                  <w:tcBorders>
                    <w:top w:val="none" w:color="000000" w:sz="4"/>
                    <w:left w:val="single" w:color="000000" w:sz="4"/>
                    <w:bottom w:val="single" w:color="000000" w:sz="4"/>
                    <w:right w:val="none" w:color="000000" w:sz="4"/>
                  </w:tcBorders>
                  <w:shd w:fill="E3F2D9"/>
                  <w:tcMar>
                    <w:top w:type="dxa" w:w="0"/>
                    <w:left w:type="dxa" w:w="105"/>
                    <w:bottom w:type="dxa" w:w="0"/>
                    <w:right w:type="dxa" w:w="105"/>
                  </w:tcMar>
                  <w:vAlign w:val="top"/>
                </w:tcPr>
                <w:p>
                  <w:pPr>
                    <w:pStyle w:val="null3"/>
                    <w:jc w:val="center"/>
                  </w:pPr>
                  <w:r>
                    <w:rPr>
                      <w:rFonts w:ascii="宋体" w:hAnsi="宋体" w:cs="宋体" w:eastAsia="宋体"/>
                      <w:sz w:val="24"/>
                    </w:rPr>
                    <w:t>教师办公室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办公桌</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1400*1500*750mm</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桌面基材采用国产优质</w:t>
                  </w:r>
                  <w:r>
                    <w:rPr>
                      <w:rFonts w:ascii="宋体" w:hAnsi="宋体" w:cs="宋体" w:eastAsia="宋体"/>
                      <w:sz w:val="24"/>
                    </w:rPr>
                    <w:t>E1级中密度双贴面板，符合国际E1级环保标准。桌面厚度为25mm，部件裸露周边用1.2mm厚的PVC封边条，桌面颜色具有色泽鲜亮，色牢度高等特点。含主机车\键盘架.</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三抽推柜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450*550*650mm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基材采用国产优质</w:t>
                  </w:r>
                  <w:r>
                    <w:rPr>
                      <w:rFonts w:ascii="宋体" w:hAnsi="宋体" w:cs="宋体" w:eastAsia="宋体"/>
                      <w:sz w:val="24"/>
                    </w:rPr>
                    <w:t>E1级中密度双贴面板三抽连锁推柜。三节轨道，内含吊挂文件功能，优质E1级环保板材，环保无公害。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屏风</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1400*1500*1200mm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铝型材型材结构，屏风厚度大于</w:t>
                  </w:r>
                  <w:r>
                    <w:rPr>
                      <w:rFonts w:ascii="宋体" w:hAnsi="宋体" w:cs="宋体" w:eastAsia="宋体"/>
                      <w:sz w:val="24"/>
                    </w:rPr>
                    <w:t>30mm以上，型材厚度大于1.2mm,防火板贴面，框架采用广州“新达”铝合金，表面氧化处理，上部分为透明清玻，下部分三聚氰胺防火板饰面台面采用优质防火板，屏风颜色为底部灰色，上部分木纹色，桌面及柜体统一灰色。</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办公椅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常规</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t xml:space="preserve"> 基材：</w:t>
                  </w:r>
                  <w:r>
                    <w:rPr>
                      <w:rFonts w:ascii="宋体" w:hAnsi="宋体" w:cs="宋体" w:eastAsia="宋体"/>
                      <w:sz w:val="24"/>
                    </w:rPr>
                    <w:t>椅子为铝合金五星脚腿，优质气压升降，扶手为</w:t>
                  </w:r>
                  <w:r>
                    <w:rPr>
                      <w:rFonts w:ascii="宋体" w:hAnsi="宋体" w:cs="宋体" w:eastAsia="宋体"/>
                      <w:sz w:val="24"/>
                    </w:rPr>
                    <w:t>PU扶手，椅面芯材采用高弹定型海绵（PU材料发泡而成），优质网布面，网布面回弹力强，经过防油污、防磨等处理，座面柔软舒适，符合人体工程学，透气性好，不褪色，无异味。连体胶板为一次成型塑胶，材质为PP+20%GF；背框可通过BIFMAX破坏性测试。背内框为一次成型塑胶，材质为PP+20%GF。座内板为一次成型塑胶，材质为PP+20%GF。：由PU材料发泡而成，面棉密度≥21kg/m³，底棉密度≥48kg/m³，泡棉回弹性可达35%。：弹网有较强的延伸性和弹性、轻薄、透气性好。整张椅子通过BIFMAX5.1破坏性推背136kg一分钟；扶手架可通过68kg水平拉力与136kg垂直拉力1分钟破坏性测试</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把</w:t>
                  </w:r>
                </w:p>
              </w:tc>
            </w:tr>
            <w:tr>
              <w:tc>
                <w:tcPr>
                  <w:tcW w:type="dxa" w:w="2552"/>
                  <w:gridSpan w:val="6"/>
                  <w:tcBorders>
                    <w:top w:val="none" w:color="000000" w:sz="4"/>
                    <w:left w:val="single" w:color="000000" w:sz="4"/>
                    <w:bottom w:val="single" w:color="000000" w:sz="4"/>
                    <w:right w:val="none" w:color="000000" w:sz="4"/>
                  </w:tcBorders>
                  <w:shd w:fill="E3F2D9"/>
                  <w:tcMar>
                    <w:top w:type="dxa" w:w="0"/>
                    <w:left w:type="dxa" w:w="105"/>
                    <w:bottom w:type="dxa" w:w="0"/>
                    <w:right w:type="dxa" w:w="105"/>
                  </w:tcMar>
                  <w:vAlign w:val="top"/>
                </w:tcPr>
                <w:p>
                  <w:pPr>
                    <w:pStyle w:val="null3"/>
                    <w:jc w:val="center"/>
                  </w:pPr>
                  <w:r>
                    <w:rPr>
                      <w:rFonts w:ascii="宋体" w:hAnsi="宋体" w:cs="宋体" w:eastAsia="宋体"/>
                      <w:sz w:val="24"/>
                    </w:rPr>
                    <w:t>小学普通教室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学生课桌椅</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桌子：</w:t>
                  </w:r>
                  <w:r>
                    <w:rPr>
                      <w:rFonts w:ascii="宋体" w:hAnsi="宋体" w:cs="宋体" w:eastAsia="宋体"/>
                      <w:sz w:val="24"/>
                    </w:rPr>
                    <w:t>1200X420(450)X650-760mm（高度可调节）椅子：1200X320X350-450mm（高度可调节,带靠背）</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材质要求：可升降课桌椅</w:t>
                  </w:r>
                  <w:r>
                    <w:rPr>
                      <w:rFonts w:ascii="宋体" w:hAnsi="宋体" w:cs="宋体" w:eastAsia="宋体"/>
                      <w:sz w:val="24"/>
                    </w:rPr>
                    <w:t xml:space="preserve">                                                    </w:t>
                  </w:r>
                  <w:r>
                    <w:rPr>
                      <w:rFonts w:ascii="宋体" w:hAnsi="宋体" w:cs="宋体" w:eastAsia="宋体"/>
                      <w:sz w:val="24"/>
                    </w:rPr>
                    <w:t>课桌：桌面板采用优质品牌实木多层板，注塑封边，厚度为</w:t>
                  </w:r>
                  <w:r>
                    <w:rPr>
                      <w:rFonts w:ascii="宋体" w:hAnsi="宋体" w:cs="宋体" w:eastAsia="宋体"/>
                      <w:sz w:val="24"/>
                    </w:rPr>
                    <w:t>18mm。具有防酸，防碱，防腐，耐磨的特点。桌架主管采用桌架主管采用60×30×1.5mm优质高频椭圆管，升降套管材均采用50×20×1.5mm优质高频椭圆管，横支撑采用50×20×1.5mm优质椭圆管，桌架采用升降式，高度可调，外管60X30，内管50X20，加长内滑套。桌面支撑采用30×30×1.2mm优质方管；以上的管材均采用优质高频焊管。桌斗为钢斗为980X320X150，钢板厚度为0.6mm），一次冲压成型。以上的管材均采用优质高频焊管。（桌斗角为弧形）</w:t>
                  </w:r>
                  <w:r>
                    <w:br/>
                  </w:r>
                  <w:r>
                    <w:rPr>
                      <w:rFonts w:ascii="宋体" w:hAnsi="宋体" w:cs="宋体" w:eastAsia="宋体"/>
                      <w:sz w:val="24"/>
                    </w:rPr>
                    <w:t>椅子：凳面板采用优质品牌实木多层板，注塑封边，厚度为</w:t>
                  </w:r>
                  <w:r>
                    <w:rPr>
                      <w:rFonts w:ascii="宋体" w:hAnsi="宋体" w:cs="宋体" w:eastAsia="宋体"/>
                      <w:sz w:val="24"/>
                    </w:rPr>
                    <w:t>18mm，椅子后背为两个弧形注塑封边小靠背，材质也为实木多层板。具有防酸，防碱，防腐，耐磨的特点。凳架采用升降式，高度可调，主管采用凳架主管采用60×30×1.5mm优质高频椭圆管，升降套管材均采用50×20×1.5mm优质高频椭圆管，横支撑采用50×20×1.5mm优质椭圆管；管材：均采用优质高频焊管。焊接为二氧化碳气体保护焊，并经过严格的HIP溶液酸洗、强磷化处理（加催化剂），内、外彻底除油、除锈采用高压强喷塑附着力强，热固后不易脱落，表面光泽好，耐久性、抗冲力强，保证五年不出现反锈现象。</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200</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学生储物柜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385*316*500mm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w:t>
                  </w:r>
                  <w:r>
                    <w:rPr>
                      <w:rFonts w:ascii="宋体" w:hAnsi="宋体" w:cs="宋体" w:eastAsia="宋体"/>
                      <w:sz w:val="24"/>
                    </w:rPr>
                    <w:t xml:space="preserve">    </w:t>
                  </w:r>
                  <w:r>
                    <w:rPr>
                      <w:rFonts w:ascii="宋体" w:hAnsi="宋体" w:cs="宋体" w:eastAsia="宋体"/>
                      <w:sz w:val="24"/>
                    </w:rPr>
                    <w:t>质：更衣柜全部为</w:t>
                  </w:r>
                  <w:r>
                    <w:rPr>
                      <w:rFonts w:ascii="宋体" w:hAnsi="宋体" w:cs="宋体" w:eastAsia="宋体"/>
                      <w:sz w:val="24"/>
                    </w:rPr>
                    <w:t>ABS全新工程塑料制成，强度高、韧性好、耐冲击，不易腐蚀，无毒无味，环保耐用。</w:t>
                  </w:r>
                  <w:r>
                    <w:br/>
                  </w:r>
                  <w:r>
                    <w:rPr>
                      <w:rFonts w:ascii="宋体" w:hAnsi="宋体" w:cs="宋体" w:eastAsia="宋体"/>
                      <w:sz w:val="24"/>
                    </w:rPr>
                    <w:t>工</w:t>
                  </w:r>
                  <w:r>
                    <w:rPr>
                      <w:rFonts w:ascii="宋体" w:hAnsi="宋体" w:cs="宋体" w:eastAsia="宋体"/>
                      <w:sz w:val="24"/>
                    </w:rPr>
                    <w:t xml:space="preserve">    </w:t>
                  </w:r>
                  <w:r>
                    <w:rPr>
                      <w:rFonts w:ascii="宋体" w:hAnsi="宋体" w:cs="宋体" w:eastAsia="宋体"/>
                      <w:sz w:val="24"/>
                    </w:rPr>
                    <w:t>艺：采用钢制模具注塑一次成型；</w:t>
                  </w:r>
                  <w:r>
                    <w:br/>
                  </w:r>
                  <w:r>
                    <w:rPr>
                      <w:rFonts w:ascii="宋体" w:hAnsi="宋体" w:cs="宋体" w:eastAsia="宋体"/>
                      <w:sz w:val="24"/>
                    </w:rPr>
                    <w:t>产品特点：榫接结构并合理布局加强筋，安装时不用胶水粘结，不用任何螺丝，使用产品自身力量相互连结，产品不变形、不扭曲，达到可重复拆装使用</w:t>
                  </w:r>
                  <w:r>
                    <w:br/>
                  </w:r>
                  <w:r>
                    <w:rPr>
                      <w:rFonts w:ascii="宋体" w:hAnsi="宋体" w:cs="宋体" w:eastAsia="宋体"/>
                      <w:sz w:val="24"/>
                    </w:rPr>
                    <w:t>使用寿命：抗冲击、耐腐蚀、不生锈，设计使用寿命大于</w:t>
                  </w:r>
                  <w:r>
                    <w:rPr>
                      <w:rFonts w:ascii="宋体" w:hAnsi="宋体" w:cs="宋体" w:eastAsia="宋体"/>
                      <w:sz w:val="24"/>
                    </w:rPr>
                    <w:t>20年。</w:t>
                  </w:r>
                  <w:r>
                    <w:br/>
                  </w:r>
                  <w:r>
                    <w:rPr>
                      <w:rFonts w:ascii="宋体" w:hAnsi="宋体" w:cs="宋体" w:eastAsia="宋体"/>
                      <w:sz w:val="24"/>
                    </w:rPr>
                    <w:t>铰</w:t>
                  </w:r>
                  <w:r>
                    <w:rPr>
                      <w:rFonts w:ascii="宋体" w:hAnsi="宋体" w:cs="宋体" w:eastAsia="宋体"/>
                      <w:sz w:val="24"/>
                    </w:rPr>
                    <w:t xml:space="preserve">    </w:t>
                  </w:r>
                  <w:r>
                    <w:rPr>
                      <w:rFonts w:ascii="宋体" w:hAnsi="宋体" w:cs="宋体" w:eastAsia="宋体"/>
                      <w:sz w:val="24"/>
                    </w:rPr>
                    <w:t>链：高强度尼龙铰链，防水，防锈</w:t>
                  </w:r>
                  <w:r>
                    <w:br/>
                  </w:r>
                  <w:r>
                    <w:rPr>
                      <w:rFonts w:ascii="宋体" w:hAnsi="宋体" w:cs="宋体" w:eastAsia="宋体"/>
                      <w:sz w:val="24"/>
                    </w:rPr>
                    <w:t>安装方式：榫卯连接，牢固耐用，底座高度为</w:t>
                  </w:r>
                  <w:r>
                    <w:rPr>
                      <w:rFonts w:ascii="宋体" w:hAnsi="宋体" w:cs="宋体" w:eastAsia="宋体"/>
                      <w:sz w:val="24"/>
                    </w:rPr>
                    <w:t>100mm，上下板厚30mm从而使产品更牢固、结实耐用。每个门板与侧板连结采用高强度尼龙防水铰链和上下门轴加固.，使门更结实耐用，门板与侧板并安装有防盗插销。每门要加装拉手（作用1.方便开关门；2.防止门在不锁状态下自动开门，撞伤他人。）ABS工程塑料，环保卫生，无毒无味，4门，防腐防锈，环保无公害。（每班16列，一列3组）</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洁具柜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w:t>
                  </w:r>
                  <w:r>
                    <w:rPr>
                      <w:rFonts w:ascii="宋体" w:hAnsi="宋体" w:cs="宋体" w:eastAsia="宋体"/>
                      <w:sz w:val="24"/>
                    </w:rPr>
                    <w:t>930*宽382*厚500mm（单门净高不含底座）</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1、材质：门板由ABS塑料制成，柜体采用高强度HIPS工程塑料制成，柜门与柜体连接采用Nylon尼龙铰链。</w:t>
                  </w:r>
                  <w:r>
                    <w:br/>
                  </w:r>
                  <w:r>
                    <w:rPr>
                      <w:rFonts w:ascii="宋体" w:hAnsi="宋体" w:cs="宋体" w:eastAsia="宋体"/>
                      <w:sz w:val="24"/>
                    </w:rPr>
                    <w:t>2、工艺：所有板材采用钢制模具一次注塑成型。榫卯连接结构，DIY组装方便，不用胶水，不用金属螺丝，不易变形，可重复拆装使用，稳固、结实、耐用，整柜做工精细，无毛边毛刺等瑕疵。</w:t>
                  </w:r>
                  <w:r>
                    <w:br/>
                  </w:r>
                  <w:r>
                    <w:rPr>
                      <w:rFonts w:ascii="宋体" w:hAnsi="宋体" w:cs="宋体" w:eastAsia="宋体"/>
                      <w:sz w:val="24"/>
                    </w:rPr>
                    <w:t>3、使用寿命：产品抗冲击、耐腐蚀、不生锈。</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图书柜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900*390*1850mm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板式结构，基材采用国产优质</w:t>
                  </w:r>
                  <w:r>
                    <w:rPr>
                      <w:rFonts w:ascii="宋体" w:hAnsi="宋体" w:cs="宋体" w:eastAsia="宋体"/>
                      <w:sz w:val="24"/>
                    </w:rPr>
                    <w:t>E0级实木多层双贴面板，厚度为25mm，部件裸露周边用1.2mm厚的PVC封边条，保证持久牢固不易开裂，有色泽鲜亮，色牢度高等特点，五金轨道采用三节轨道。</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不锈钢打饭桌</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1200*600*760mm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桌面及桌腿全部采用不锈钢材质，耐蚀性，成型性等特点。</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学生塑料小凳</w:t>
                  </w:r>
                </w:p>
              </w:tc>
              <w:tc>
                <w:tcPr>
                  <w:tcW w:type="dxa" w:w="4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365*260*270</w:t>
                  </w:r>
                </w:p>
              </w:tc>
              <w:tc>
                <w:tcPr>
                  <w:tcW w:type="dxa" w:w="13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calibri" w:hAnsi="calibri" w:cs="calibri" w:eastAsia="calibri"/>
                      <w:sz w:val="21"/>
                    </w:rPr>
                    <w:t xml:space="preserve"> </w:t>
                  </w:r>
                  <w:r>
                    <w:rPr>
                      <w:rFonts w:ascii="宋体" w:hAnsi="宋体" w:cs="宋体" w:eastAsia="宋体"/>
                      <w:sz w:val="24"/>
                    </w:rPr>
                    <w:t>PP环保工程塑料，硬度好，无毛边，有光泽度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1080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圆凳</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常规</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优质</w:t>
                  </w:r>
                  <w:r>
                    <w:rPr>
                      <w:rFonts w:ascii="宋体" w:hAnsi="宋体" w:cs="宋体" w:eastAsia="宋体"/>
                      <w:sz w:val="24"/>
                    </w:rPr>
                    <w:t>PU皮，双城海绵填充，静音滑轮款，耐磨不伤地板。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三门更衣柜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900*500*1850mm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材质说明：金属部分：优质冷轧钢板，钢板厚度</w:t>
                  </w:r>
                  <w:r>
                    <w:rPr>
                      <w:rFonts w:ascii="宋体" w:hAnsi="宋体" w:cs="宋体" w:eastAsia="宋体"/>
                      <w:sz w:val="24"/>
                    </w:rPr>
                    <w:t>0.8，经除油、酸洗磷化、静电塑粉喷涂、高温加热干燥等处理，防腐防锈，环保无公害。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文件柜</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900*390*1850mm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材质说明：金属部分：优质冷轧钢板，钢板厚度</w:t>
                  </w:r>
                  <w:r>
                    <w:rPr>
                      <w:rFonts w:ascii="宋体" w:hAnsi="宋体" w:cs="宋体" w:eastAsia="宋体"/>
                      <w:sz w:val="24"/>
                    </w:rPr>
                    <w:t>0.8，经除油、酸洗磷化、静电塑粉喷涂、高温加热干燥等处理，防腐防锈，环保无公害。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组</w:t>
                  </w:r>
                </w:p>
              </w:tc>
            </w:tr>
            <w:tr>
              <w:tc>
                <w:tcPr>
                  <w:tcW w:type="dxa" w:w="2552"/>
                  <w:gridSpan w:val="6"/>
                  <w:tcBorders>
                    <w:top w:val="none" w:color="000000" w:sz="4"/>
                    <w:left w:val="single" w:color="000000" w:sz="4"/>
                    <w:bottom w:val="single" w:color="000000" w:sz="4"/>
                    <w:right w:val="none" w:color="000000" w:sz="4"/>
                  </w:tcBorders>
                  <w:shd w:fill="E3F2D9"/>
                  <w:tcMar>
                    <w:top w:type="dxa" w:w="0"/>
                    <w:left w:type="dxa" w:w="105"/>
                    <w:bottom w:type="dxa" w:w="0"/>
                    <w:right w:type="dxa" w:w="105"/>
                  </w:tcMar>
                  <w:vAlign w:val="top"/>
                </w:tcPr>
                <w:p>
                  <w:pPr>
                    <w:pStyle w:val="null3"/>
                    <w:jc w:val="center"/>
                  </w:pPr>
                  <w:r>
                    <w:rPr>
                      <w:rFonts w:ascii="宋体" w:hAnsi="宋体" w:cs="宋体" w:eastAsia="宋体"/>
                      <w:sz w:val="24"/>
                    </w:rPr>
                    <w:t>中学普通教室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学生桌</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650×450mm</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A—塑胶桌面</w:t>
                  </w:r>
                  <w:r>
                    <w:br/>
                  </w:r>
                  <w:r>
                    <w:rPr>
                      <w:rFonts w:ascii="宋体" w:hAnsi="宋体" w:cs="宋体" w:eastAsia="宋体"/>
                      <w:sz w:val="24"/>
                    </w:rPr>
                    <w:t>1.材质：采用环保ABS耐冲击塑料一级新料一体射出成型，耐冲击强度：须能承受10磅榔头重力锤击不得破裂,静压100公斤不变形，不得采用回收料生产,桌面必需符合SGS 8大重金属铅、锑、砷、钡、镉、铬、汞、硒、检测合格。</w:t>
                  </w:r>
                  <w:r>
                    <w:br/>
                  </w:r>
                  <w:r>
                    <w:rPr>
                      <w:rFonts w:ascii="宋体" w:hAnsi="宋体" w:cs="宋体" w:eastAsia="宋体"/>
                      <w:sz w:val="24"/>
                    </w:rPr>
                    <w:t>2.桌面尺寸：650mm×450mm×21mm±5mm。</w:t>
                  </w:r>
                  <w:r>
                    <w:br/>
                  </w:r>
                  <w:r>
                    <w:rPr>
                      <w:rFonts w:ascii="宋体" w:hAnsi="宋体" w:cs="宋体" w:eastAsia="宋体"/>
                      <w:sz w:val="24"/>
                    </w:rPr>
                    <w:t>3.功能与安全性：</w:t>
                  </w:r>
                  <w:r>
                    <w:br/>
                  </w:r>
                  <w:r>
                    <w:rPr>
                      <w:rFonts w:ascii="宋体" w:hAnsi="宋体" w:cs="宋体" w:eastAsia="宋体"/>
                      <w:sz w:val="24"/>
                    </w:rPr>
                    <w:t>(1)桌面长方形平整使用更宽敞，四周及底部完全不得有毛边，都得倒圆角光滑不刮手。</w:t>
                  </w:r>
                  <w:r>
                    <w:br/>
                  </w:r>
                  <w:r>
                    <w:rPr>
                      <w:rFonts w:ascii="宋体" w:hAnsi="宋体" w:cs="宋体" w:eastAsia="宋体"/>
                      <w:sz w:val="24"/>
                    </w:rPr>
                    <w:t>(2)表面得需有细蚀纹(咬花),不得有反            光现象。</w:t>
                  </w:r>
                  <w:r>
                    <w:br/>
                  </w:r>
                  <w:r>
                    <w:rPr>
                      <w:rFonts w:ascii="宋体" w:hAnsi="宋体" w:cs="宋体" w:eastAsia="宋体"/>
                      <w:sz w:val="24"/>
                    </w:rPr>
                    <w:t>4.组合设计：面板底部有強化安全承重之设计。锁入双钢管支撑，并与面板底部平齐。尺寸规格为15mmx30mmx1.0tx500mm±5mm</w:t>
                  </w:r>
                  <w:r>
                    <w:br/>
                  </w:r>
                  <w:r>
                    <w:rPr>
                      <w:rFonts w:ascii="宋体" w:hAnsi="宋体" w:cs="宋体" w:eastAsia="宋体"/>
                      <w:sz w:val="24"/>
                    </w:rPr>
                    <w:t>B—塑胶书兜</w:t>
                  </w:r>
                  <w:r>
                    <w:br/>
                  </w:r>
                  <w:r>
                    <w:rPr>
                      <w:rFonts w:ascii="宋体" w:hAnsi="宋体" w:cs="宋体" w:eastAsia="宋体"/>
                      <w:sz w:val="24"/>
                    </w:rPr>
                    <w:t>1.材质及工艺：采用环保PP塑料一级新料一体射出注塑成型，含左右双挂钩。不得采用回收料、再生料生产。原材料中SGS 8大重金属铅、锑、砷、钡、镉、铬、汞、硒等含量检测符合合格标准。</w:t>
                  </w:r>
                  <w:r>
                    <w:br/>
                  </w:r>
                  <w:r>
                    <w:rPr>
                      <w:rFonts w:ascii="宋体" w:hAnsi="宋体" w:cs="宋体" w:eastAsia="宋体"/>
                      <w:sz w:val="24"/>
                    </w:rPr>
                    <w:t>2.尺寸大小：</w:t>
                  </w:r>
                  <w:r>
                    <w:br/>
                  </w:r>
                  <w:r>
                    <w:rPr>
                      <w:rFonts w:ascii="宋体" w:hAnsi="宋体" w:cs="宋体" w:eastAsia="宋体"/>
                      <w:sz w:val="24"/>
                    </w:rPr>
                    <w:t>内径：</w:t>
                  </w:r>
                  <w:r>
                    <w:rPr>
                      <w:rFonts w:ascii="宋体" w:hAnsi="宋体" w:cs="宋体" w:eastAsia="宋体"/>
                      <w:sz w:val="24"/>
                    </w:rPr>
                    <w:t>454mm×345mm×90mm±10mm。</w:t>
                  </w:r>
                  <w:r>
                    <w:br/>
                  </w:r>
                  <w:r>
                    <w:rPr>
                      <w:rFonts w:ascii="宋体" w:hAnsi="宋体" w:cs="宋体" w:eastAsia="宋体"/>
                      <w:sz w:val="24"/>
                    </w:rPr>
                    <w:t>外径：</w:t>
                  </w:r>
                  <w:r>
                    <w:rPr>
                      <w:rFonts w:ascii="宋体" w:hAnsi="宋体" w:cs="宋体" w:eastAsia="宋体"/>
                      <w:sz w:val="24"/>
                    </w:rPr>
                    <w:t>583mm×380mm×100mm±10mm。</w:t>
                  </w:r>
                  <w:r>
                    <w:br/>
                  </w:r>
                  <w:r>
                    <w:rPr>
                      <w:rFonts w:ascii="宋体" w:hAnsi="宋体" w:cs="宋体" w:eastAsia="宋体"/>
                      <w:sz w:val="24"/>
                    </w:rPr>
                    <w:t>3.功能与安全性：</w:t>
                  </w:r>
                  <w:r>
                    <w:br/>
                  </w:r>
                  <w:r>
                    <w:rPr>
                      <w:rFonts w:ascii="宋体" w:hAnsi="宋体" w:cs="宋体" w:eastAsia="宋体"/>
                      <w:sz w:val="24"/>
                    </w:rPr>
                    <w:t>(1)书箱内前沿位置设计有梯形凹槽，可放置文具如笔、橡皮擦、直尺等小物件。</w:t>
                  </w:r>
                  <w:r>
                    <w:br/>
                  </w:r>
                  <w:r>
                    <w:rPr>
                      <w:rFonts w:ascii="宋体" w:hAnsi="宋体" w:cs="宋体" w:eastAsia="宋体"/>
                      <w:sz w:val="24"/>
                    </w:rPr>
                    <w:t>(2)书箱底部设计有排水槽。排水槽55mm×5mm-1mm长缝22条,27mm×5mm-1mm短槽缝24条。设计槽缝一方便书兜内清洁，可直接冲水清洗，利排水、易擦拭。二书兜内通风干燥,不潮湿。三书兜内透光，易查找内置物品。书箱向后端设计有1～3度的斜坡，可防止放置在书兜里的物品从兜口往外掉出来。书箱底部外侧有横向6条、纵向3条加强筋，加固书兜承重，亦不易变形。</w:t>
                  </w:r>
                  <w:r>
                    <w:br/>
                  </w:r>
                  <w:r>
                    <w:rPr>
                      <w:rFonts w:ascii="宋体" w:hAnsi="宋体" w:cs="宋体" w:eastAsia="宋体"/>
                      <w:sz w:val="24"/>
                    </w:rPr>
                    <w:t>(3)书兜三墙面弧型设计有效增大内部容积。</w:t>
                  </w:r>
                  <w:r>
                    <w:br/>
                  </w:r>
                  <w:r>
                    <w:rPr>
                      <w:rFonts w:ascii="宋体" w:hAnsi="宋体" w:cs="宋体" w:eastAsia="宋体"/>
                      <w:sz w:val="24"/>
                    </w:rPr>
                    <w:t>(4)书兜左右两侧各有连体多功能塑胶挂钩，用于挂置物品如袜布、拎袋、水壶等；中间半圆开口可直接卡放矿泉水、饮料等塑料瓶。挂钩承重：静载15KG。</w:t>
                  </w:r>
                  <w:r>
                    <w:br/>
                  </w:r>
                  <w:r>
                    <w:rPr>
                      <w:rFonts w:ascii="宋体" w:hAnsi="宋体" w:cs="宋体" w:eastAsia="宋体"/>
                      <w:sz w:val="24"/>
                    </w:rPr>
                    <w:t>(5)书兜外围无注塑毛边，采用圆弧倒角。</w:t>
                  </w:r>
                  <w:r>
                    <w:br/>
                  </w:r>
                  <w:r>
                    <w:rPr>
                      <w:rFonts w:ascii="宋体" w:hAnsi="宋体" w:cs="宋体" w:eastAsia="宋体"/>
                      <w:sz w:val="24"/>
                    </w:rPr>
                    <w:t>4.侧面横切插管。</w:t>
                  </w:r>
                  <w:r>
                    <w:br/>
                  </w:r>
                  <w:r>
                    <w:rPr>
                      <w:rFonts w:ascii="宋体" w:hAnsi="宋体" w:cs="宋体" w:eastAsia="宋体"/>
                      <w:sz w:val="24"/>
                    </w:rPr>
                    <w:t>C—钢制脚架</w:t>
                  </w:r>
                  <w:r>
                    <w:br/>
                  </w:r>
                  <w:r>
                    <w:rPr>
                      <w:rFonts w:ascii="宋体" w:hAnsi="宋体" w:cs="宋体" w:eastAsia="宋体"/>
                      <w:sz w:val="24"/>
                    </w:rPr>
                    <w:t>1.材质及形状:采用符合中国国家标准面包形亮光钢管、面包管亮光钢管组合焊接采用机械手臂焊接，所有焊接部位必须满焊而成，结构需牢固，长时间使用不得产生摇晃 、松散的现象。焊接完成钢管架，焊接部位牢固，需无脱焊、虚焊、焊穿；焊缝均匀，需无毛棱、锐棱、飞溅、裂纹等缺陷。</w:t>
                  </w:r>
                  <w:r>
                    <w:br/>
                  </w:r>
                  <w:r>
                    <w:rPr>
                      <w:rFonts w:ascii="宋体" w:hAnsi="宋体" w:cs="宋体" w:eastAsia="宋体"/>
                      <w:sz w:val="24"/>
                    </w:rPr>
                    <w:t>2.尺寸：桌脚贴地部与上部弯管尺寸为面包形口径30mm×45mm±1mm×壁厚1.4mm,桌脚上部活动立管钢管尺寸为面包形口径23mm×35mm±1mm×壁厚1.4mm；二桌脚贴地连接横钢管尺寸为面包形口径20mm×30mm±1mm×壁厚1.2mm。</w:t>
                  </w:r>
                  <w:r>
                    <w:br/>
                  </w:r>
                  <w:r>
                    <w:rPr>
                      <w:rFonts w:ascii="宋体" w:hAnsi="宋体" w:cs="宋体" w:eastAsia="宋体"/>
                      <w:sz w:val="24"/>
                    </w:rPr>
                    <w:t>3.表面涂装：焊接完成后的钢管架，表面需经除油、脱脂、磷化、皮膜处理。外表采一级颗粒粉末，经高温粉体烤漆，不得有刮伤货脱漆现象。涂层需无漏喷、锈蚀；涂层需光滑均匀，色泽一致，需无流挂、疙瘩、皱皮、飞漆等缺陷。涂层需平整光滑、清晰，需无明显粒子、涨边现象。</w:t>
                  </w:r>
                  <w:r>
                    <w:br/>
                  </w:r>
                  <w:r>
                    <w:rPr>
                      <w:rFonts w:ascii="宋体" w:hAnsi="宋体" w:cs="宋体" w:eastAsia="宋体"/>
                      <w:sz w:val="24"/>
                    </w:rPr>
                    <w:t>4.底坐C字弯管左右组合焊接外型配合定制M8插销螺丝，升降结构合理、顺畅、安全。</w:t>
                  </w:r>
                  <w:r>
                    <w:br/>
                  </w:r>
                  <w:r>
                    <w:rPr>
                      <w:rFonts w:ascii="宋体" w:hAnsi="宋体" w:cs="宋体" w:eastAsia="宋体"/>
                      <w:sz w:val="24"/>
                    </w:rPr>
                    <w:t>5.产品必须符合QB/T 4071-2010 标准,无断裂或豁裂, 手揿圧各部件无永久性松动, 零部件无严重影响使用功能的磨损或变形, 五金连接件不松动, 活动部件开关灵便。</w:t>
                  </w:r>
                  <w:r>
                    <w:br/>
                  </w:r>
                  <w:r>
                    <w:rPr>
                      <w:rFonts w:ascii="宋体" w:hAnsi="宋体" w:cs="宋体" w:eastAsia="宋体"/>
                      <w:sz w:val="24"/>
                    </w:rPr>
                    <w:t>6.升降定位孔孔径小于5mm，符合强制性国家标准 GB28007-2011 《儿童家具通用技术条件》中孔及间隙的大小，保护学生的安全。</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学生椅</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座高</w:t>
                  </w:r>
                  <w:r>
                    <w:rPr>
                      <w:rFonts w:ascii="宋体" w:hAnsi="宋体" w:cs="宋体" w:eastAsia="宋体"/>
                      <w:sz w:val="24"/>
                    </w:rPr>
                    <w:t>360mm～460mm</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A—塑胶靠背</w:t>
                  </w:r>
                  <w:r>
                    <w:br/>
                  </w:r>
                  <w:r>
                    <w:rPr>
                      <w:rFonts w:ascii="宋体" w:hAnsi="宋体" w:cs="宋体" w:eastAsia="宋体"/>
                      <w:sz w:val="24"/>
                    </w:rPr>
                    <w:t>1.材质及工艺：采用环保PP塑料一级新料一体射出注塑成型。不采用回收料、再生料生产，原材料中SGS 8大重金属铅、锑、砷、钡、镉、铬、汞、硒等含量检测符合合格标准。</w:t>
                  </w:r>
                  <w:r>
                    <w:br/>
                  </w:r>
                  <w:r>
                    <w:rPr>
                      <w:rFonts w:ascii="宋体" w:hAnsi="宋体" w:cs="宋体" w:eastAsia="宋体"/>
                      <w:sz w:val="24"/>
                    </w:rPr>
                    <w:t>2.尺寸：400mm×290mm±10mm。</w:t>
                  </w:r>
                  <w:r>
                    <w:br/>
                  </w:r>
                  <w:r>
                    <w:rPr>
                      <w:rFonts w:ascii="宋体" w:hAnsi="宋体" w:cs="宋体" w:eastAsia="宋体"/>
                      <w:sz w:val="24"/>
                    </w:rPr>
                    <w:t>3.功能：</w:t>
                  </w:r>
                  <w:r>
                    <w:br/>
                  </w:r>
                  <w:r>
                    <w:rPr>
                      <w:rFonts w:ascii="宋体" w:hAnsi="宋体" w:cs="宋体" w:eastAsia="宋体"/>
                      <w:sz w:val="24"/>
                    </w:rPr>
                    <w:t>（</w:t>
                  </w:r>
                  <w:r>
                    <w:rPr>
                      <w:rFonts w:ascii="宋体" w:hAnsi="宋体" w:cs="宋体" w:eastAsia="宋体"/>
                      <w:sz w:val="24"/>
                    </w:rPr>
                    <w:t>1）靠背与钢管结合方式，采用直插套管卡扣式紧固，无外露螺丝等紧固件。牢固稳定无摇晃、松动现象。</w:t>
                  </w:r>
                  <w:r>
                    <w:br/>
                  </w:r>
                  <w:r>
                    <w:rPr>
                      <w:rFonts w:ascii="宋体" w:hAnsi="宋体" w:cs="宋体" w:eastAsia="宋体"/>
                      <w:sz w:val="24"/>
                    </w:rPr>
                    <w:t>（</w:t>
                  </w:r>
                  <w:r>
                    <w:rPr>
                      <w:rFonts w:ascii="宋体" w:hAnsi="宋体" w:cs="宋体" w:eastAsia="宋体"/>
                      <w:sz w:val="24"/>
                    </w:rPr>
                    <w:t>2）靠背呈向外弯孤曲面设计造型，符合人体功学要求。</w:t>
                  </w:r>
                  <w:r>
                    <w:br/>
                  </w:r>
                  <w:r>
                    <w:rPr>
                      <w:rFonts w:ascii="宋体" w:hAnsi="宋体" w:cs="宋体" w:eastAsia="宋体"/>
                      <w:sz w:val="24"/>
                    </w:rPr>
                    <w:t>（</w:t>
                  </w:r>
                  <w:r>
                    <w:rPr>
                      <w:rFonts w:ascii="宋体" w:hAnsi="宋体" w:cs="宋体" w:eastAsia="宋体"/>
                      <w:sz w:val="24"/>
                    </w:rPr>
                    <w:t>3）靠背曲面有蜂窝孔设计，利于背部散热透气，孔直径均小于5mm。</w:t>
                  </w:r>
                  <w:r>
                    <w:br/>
                  </w:r>
                  <w:r>
                    <w:rPr>
                      <w:rFonts w:ascii="宋体" w:hAnsi="宋体" w:cs="宋体" w:eastAsia="宋体"/>
                      <w:sz w:val="24"/>
                    </w:rPr>
                    <w:t>B—塑胶座垫</w:t>
                  </w:r>
                  <w:r>
                    <w:br/>
                  </w:r>
                  <w:r>
                    <w:rPr>
                      <w:rFonts w:ascii="宋体" w:hAnsi="宋体" w:cs="宋体" w:eastAsia="宋体"/>
                      <w:sz w:val="24"/>
                    </w:rPr>
                    <w:t>1. 材质及工艺：采用环保PP塑料一级新料一体射出注塑成型。不采用回收料、再生料生产，原材料中SGS 8大重金属铅、锑、砷、钡、镉、铬、汞、硒等含量检测符合合格标准。</w:t>
                  </w:r>
                  <w:r>
                    <w:br/>
                  </w:r>
                  <w:r>
                    <w:rPr>
                      <w:rFonts w:ascii="宋体" w:hAnsi="宋体" w:cs="宋体" w:eastAsia="宋体"/>
                      <w:sz w:val="24"/>
                    </w:rPr>
                    <w:t>2.尺寸：405mm×379mm±10mm。</w:t>
                  </w:r>
                  <w:r>
                    <w:br/>
                  </w:r>
                  <w:r>
                    <w:rPr>
                      <w:rFonts w:ascii="宋体" w:hAnsi="宋体" w:cs="宋体" w:eastAsia="宋体"/>
                      <w:sz w:val="24"/>
                    </w:rPr>
                    <w:t>3.座垫前端有两处下凹设计，坐时腿部更服贴，达到久坐无压迫，更具舒适感；座垫深部有内陷设计，坐时包覆臀部，具有捧托感，舒适度佳，久坐不劳累。座垫曲面有蜂窝孔设计，利于臀部透气散热，孔直径均小于5mm。</w:t>
                  </w:r>
                  <w:r>
                    <w:br/>
                  </w:r>
                  <w:r>
                    <w:rPr>
                      <w:rFonts w:ascii="宋体" w:hAnsi="宋体" w:cs="宋体" w:eastAsia="宋体"/>
                      <w:sz w:val="24"/>
                    </w:rPr>
                    <w:t>C—钢制脚架</w:t>
                  </w:r>
                  <w:r>
                    <w:br/>
                  </w:r>
                  <w:r>
                    <w:rPr>
                      <w:rFonts w:ascii="宋体" w:hAnsi="宋体" w:cs="宋体" w:eastAsia="宋体"/>
                      <w:sz w:val="24"/>
                    </w:rPr>
                    <w:t>1.材质及形状：采用符合中国国家标准面包形亮光钢管、面包管亮光钢管组合焊接*所有焊接部位必须满焊而成，结构需牢固，长时间使用不得产生摇晃 、松散的现象。焊接完成钢管架，焊接部位牢固，需无脱焊、虚焊、焊穿；焊缝均匀，需无毛棱、锐棱、飞溅、裂纹等缺陷。</w:t>
                  </w:r>
                  <w:r>
                    <w:br/>
                  </w:r>
                  <w:r>
                    <w:rPr>
                      <w:rFonts w:ascii="宋体" w:hAnsi="宋体" w:cs="宋体" w:eastAsia="宋体"/>
                      <w:sz w:val="24"/>
                    </w:rPr>
                    <w:t>2.尺寸：椅座贴地钢管尺寸为面包形30mm×45mm±1mm×厚1.4mm；椅子横杆尺寸为面包形20mm×30mm±1mm×厚1.2mm；椅脚上部活动立管钢管尺寸为椭圆形23mm×35mm±1mm×厚1.4mm；靠背弯管钢管尺寸为面包形20 mm×30 mm×±1mm厚1.2mm，椅座补强钢管尺寸为面包形20 mm×30 mm×±1mm厚1.2mm。</w:t>
                  </w:r>
                  <w:r>
                    <w:br/>
                  </w:r>
                  <w:r>
                    <w:rPr>
                      <w:rFonts w:ascii="宋体" w:hAnsi="宋体" w:cs="宋体" w:eastAsia="宋体"/>
                      <w:sz w:val="24"/>
                    </w:rPr>
                    <w:t>3.表面涂装：焊接完成后的钢管架，表面需经除油、脱脂、磷化、皮膜处理。外表采一级颗粒粉末，经高温粉体烤漆，不得有刮伤货脱漆现象。涂层需无漏喷、锈蚀涂层需光滑均匀，色泽一致，需无流挂、疙瘩、皱皮、飞漆等缺陷。涂层需平整光滑、清晰，需无明显粒子、涨边现象。</w:t>
                  </w:r>
                  <w:r>
                    <w:br/>
                  </w:r>
                  <w:r>
                    <w:rPr>
                      <w:rFonts w:ascii="宋体" w:hAnsi="宋体" w:cs="宋体" w:eastAsia="宋体"/>
                      <w:sz w:val="24"/>
                    </w:rPr>
                    <w:t>4.功能：使用专用调节工具，使桌面高度上升。反之逆时针旋转使桌面高度下降。调节方法简便、轻松、快捷、高效。左右两根腿架都设有调节孔，左右两边均可调节。</w:t>
                  </w:r>
                  <w:r>
                    <w:br/>
                  </w:r>
                  <w:r>
                    <w:rPr>
                      <w:rFonts w:ascii="宋体" w:hAnsi="宋体" w:cs="宋体" w:eastAsia="宋体"/>
                      <w:sz w:val="24"/>
                    </w:rPr>
                    <w:t>5.产品必须符合QB/T 4071-2010 标准,无断裂或豁裂, 手揿圧各部件无永久性松动, 零部件无严重影响使用功能的磨损或变形, 五金连接件不松动, 活动部件开关灵便。</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张</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自合同签订生效之日起20个工作日完成合同内全部内容，并通过验收。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完成供货、安装、调试验收合格后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经甲方验收合格后，确定项目完成。</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按照磋商文件要求及合同约定执行</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2.未按合同要求提供工程及货物或工程及货物质量不能满足技术要求，采购人有权终止合同，并对供方违约行为进行追究，同时按《中华人民共和国政府采购法》的有关规定进行处罚。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t>响应函 一般资格要求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磋商的，须出具法定代表人身份证明及法人身份证；法定代表人授权代表参加磋商的，须出具法定代表人身份证明、法定代表人授权书及法人和授权代表身份证：法定代表人直接参加磋商的，须出具法定代表人身份证明及法人身份证；法定代表人授权代表参加磋商的，须出具法定代表人身份证明、法定代表人授权书及法人和授权代表身份证。</w:t>
            </w:r>
          </w:p>
        </w:tc>
        <w:tc>
          <w:tcPr>
            <w:tcW w:type="dxa" w:w="3322"/>
          </w:tcPr>
          <w:p>
            <w:pPr>
              <w:pStyle w:val="null3"/>
            </w:pPr>
            <w:r>
              <w:rPr/>
              <w:t>法定代表人直接参加磋商的，须出具法定代表人身份证明及法人身份证；法定代表人授权代表参加磋商的，须出具法定代表人身份证明、法定代表人授权书及法人和授权代表身份证。</w:t>
            </w:r>
          </w:p>
        </w:tc>
        <w:tc>
          <w:tcPr>
            <w:tcW w:type="dxa" w:w="1661"/>
          </w:tcPr>
          <w:p>
            <w:pPr>
              <w:pStyle w:val="null3"/>
            </w:pPr>
            <w:r>
              <w:rPr/>
              <w:t>特殊资格要求</w:t>
            </w:r>
          </w:p>
        </w:tc>
      </w:tr>
      <w:tr>
        <w:tc>
          <w:tcPr>
            <w:tcW w:type="dxa" w:w="831"/>
          </w:tcPr>
          <w:p>
            <w:pPr>
              <w:pStyle w:val="null3"/>
            </w:pPr>
            <w:r>
              <w:rPr/>
              <w:t>2</w:t>
            </w:r>
          </w:p>
        </w:tc>
        <w:tc>
          <w:tcPr>
            <w:tcW w:type="dxa" w:w="2492"/>
          </w:tcPr>
          <w:p>
            <w:pPr>
              <w:pStyle w:val="null3"/>
            </w:pPr>
            <w:r>
              <w:rPr/>
              <w:t>符合《财政部关于在政府采购活动中查询及使用信用记录有关问题的通知》（财库【2016】125号）文件中信用查询的要求</w:t>
            </w:r>
          </w:p>
        </w:tc>
        <w:tc>
          <w:tcPr>
            <w:tcW w:type="dxa" w:w="3322"/>
          </w:tcPr>
          <w:p>
            <w:pPr>
              <w:pStyle w:val="null3"/>
            </w:pPr>
            <w:r>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当天的网站查询记录为准；</w:t>
            </w:r>
          </w:p>
        </w:tc>
        <w:tc>
          <w:tcPr>
            <w:tcW w:type="dxa" w:w="1661"/>
          </w:tcPr>
          <w:p>
            <w:pPr>
              <w:pStyle w:val="null3"/>
            </w:pPr>
            <w:r>
              <w:rPr/>
              <w:t>特殊资格要求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 。</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响应文件封面、响应函中体现的项目名称、项 目编号与本项目一致，且符合磋商文件签署盖 章要求。</w:t>
            </w:r>
          </w:p>
        </w:tc>
        <w:tc>
          <w:tcPr>
            <w:tcW w:type="dxa" w:w="1661"/>
          </w:tcPr>
          <w:p>
            <w:pPr>
              <w:pStyle w:val="null3"/>
            </w:pPr>
            <w:r>
              <w:rPr/>
              <w:t>分项报价表 供应商认为有必要说明的其他资料 中小企业声明函 特殊资格要求 报价表 节能环保、环境标志产品明细表 一般资格要求 响应文件封面 采购技术要求响应偏离表 磋商方案说明 残疾人福利性单位声明函 标的清单 业绩的有关证明材料 响应函 商务要求响应偏离表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提交首次响应文件的截止之日起不少于90天。</w:t>
            </w:r>
          </w:p>
        </w:tc>
        <w:tc>
          <w:tcPr>
            <w:tcW w:type="dxa" w:w="1661"/>
          </w:tcPr>
          <w:p>
            <w:pPr>
              <w:pStyle w:val="null3"/>
            </w:pPr>
            <w:r>
              <w:rPr/>
              <w:t>特殊资格要求 响应函</w:t>
            </w:r>
          </w:p>
        </w:tc>
      </w:tr>
      <w:tr>
        <w:tc>
          <w:tcPr>
            <w:tcW w:type="dxa" w:w="831"/>
          </w:tcPr>
          <w:p>
            <w:pPr>
              <w:pStyle w:val="null3"/>
            </w:pPr>
            <w:r>
              <w:rPr/>
              <w:t>5</w:t>
            </w:r>
          </w:p>
        </w:tc>
        <w:tc>
          <w:tcPr>
            <w:tcW w:type="dxa" w:w="2492"/>
          </w:tcPr>
          <w:p>
            <w:pPr>
              <w:pStyle w:val="null3"/>
            </w:pPr>
            <w:r>
              <w:rPr/>
              <w:t>商务要求响应</w:t>
            </w:r>
          </w:p>
        </w:tc>
        <w:tc>
          <w:tcPr>
            <w:tcW w:type="dxa" w:w="3322"/>
          </w:tcPr>
          <w:p>
            <w:pPr>
              <w:pStyle w:val="null3"/>
            </w:pPr>
            <w:r>
              <w:rPr/>
              <w:t>响应磋商文件商务要求未出现负偏离情形且未附有采购人不能接受的附加条件</w:t>
            </w:r>
          </w:p>
        </w:tc>
        <w:tc>
          <w:tcPr>
            <w:tcW w:type="dxa" w:w="1661"/>
          </w:tcPr>
          <w:p>
            <w:pPr>
              <w:pStyle w:val="null3"/>
            </w:pPr>
            <w:r>
              <w:rPr/>
              <w:t>商务要求响应偏离表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供应商投标产品中每有一项为环境标志产品政府采购清单中的产品得0.25分，此项最高为1分。（须提供国家确定的认证机构出具的、处于有效期之内的环境标志产品认证证书）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技术响应评审</w:t>
            </w:r>
          </w:p>
        </w:tc>
        <w:tc>
          <w:tcPr>
            <w:tcW w:type="dxa" w:w="2492"/>
          </w:tcPr>
          <w:p>
            <w:pPr>
              <w:pStyle w:val="null3"/>
            </w:pPr>
            <w:r>
              <w:rPr/>
              <w:t>供应商对采购参数中的技术参数、功能指标进行逐项应答，技术参数均满足或优于采购要求得15分，每出现一项负偏差扣0.5分，扣完为止。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采购技术要求响应偏离表</w:t>
            </w:r>
          </w:p>
        </w:tc>
      </w:tr>
      <w:tr>
        <w:tc>
          <w:tcPr>
            <w:tcW w:type="dxa" w:w="831"/>
            <w:vMerge/>
          </w:tcPr>
          <w:p/>
        </w:tc>
        <w:tc>
          <w:tcPr>
            <w:tcW w:type="dxa" w:w="1661"/>
          </w:tcPr>
          <w:p>
            <w:pPr>
              <w:pStyle w:val="null3"/>
            </w:pPr>
            <w:r>
              <w:rPr/>
              <w:t>实施方案</w:t>
            </w:r>
          </w:p>
        </w:tc>
        <w:tc>
          <w:tcPr>
            <w:tcW w:type="dxa" w:w="2492"/>
          </w:tcPr>
          <w:p>
            <w:pPr>
              <w:pStyle w:val="null3"/>
            </w:pPr>
            <w:r>
              <w:rPr/>
              <w:t>内容包括但不限于（1）产品供货组织措施。（2）供货进度计划。（3）运输方案。（4）安装、调试及验收等措施。（5）应急措施。 以上内容专门针对本项目且阐述明晰、全面、合理得20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磋商方案说明</w:t>
            </w:r>
          </w:p>
        </w:tc>
      </w:tr>
      <w:tr>
        <w:tc>
          <w:tcPr>
            <w:tcW w:type="dxa" w:w="831"/>
            <w:vMerge/>
          </w:tcPr>
          <w:p/>
        </w:tc>
        <w:tc>
          <w:tcPr>
            <w:tcW w:type="dxa" w:w="1661"/>
          </w:tcPr>
          <w:p>
            <w:pPr>
              <w:pStyle w:val="null3"/>
            </w:pPr>
            <w:r>
              <w:rPr/>
              <w:t>产品进货渠道</w:t>
            </w:r>
          </w:p>
        </w:tc>
        <w:tc>
          <w:tcPr>
            <w:tcW w:type="dxa" w:w="2492"/>
          </w:tcPr>
          <w:p>
            <w:pPr>
              <w:pStyle w:val="null3"/>
            </w:pPr>
            <w:r>
              <w:rPr/>
              <w:t>供应商所投产品（课桌椅、办公桌）进货渠道正常，无产权纠纷，提供来源渠道合法的证明文件（包括但不限于销售协议或代理协议或原厂授权等），得2分。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磋商方案说明</w:t>
            </w:r>
          </w:p>
          <w:p>
            <w:pPr>
              <w:pStyle w:val="null3"/>
            </w:pPr>
            <w:r>
              <w:rPr/>
              <w:t>供应商认为有必要说明的其他资料</w:t>
            </w:r>
          </w:p>
        </w:tc>
      </w:tr>
      <w:tr>
        <w:tc>
          <w:tcPr>
            <w:tcW w:type="dxa" w:w="831"/>
            <w:vMerge/>
          </w:tcPr>
          <w:p/>
        </w:tc>
        <w:tc>
          <w:tcPr>
            <w:tcW w:type="dxa" w:w="1661"/>
          </w:tcPr>
          <w:p>
            <w:pPr>
              <w:pStyle w:val="null3"/>
            </w:pPr>
            <w:r>
              <w:rPr/>
              <w:t>产品质量保证承诺</w:t>
            </w:r>
          </w:p>
        </w:tc>
        <w:tc>
          <w:tcPr>
            <w:tcW w:type="dxa" w:w="2492"/>
          </w:tcPr>
          <w:p>
            <w:pPr>
              <w:pStyle w:val="null3"/>
            </w:pPr>
            <w:r>
              <w:rPr/>
              <w:t>提供产品质量保证承诺包括但不限于：（1）企业对产品质量的许诺。保证产品从设计、生产、检测到产品包装，等各个环节严格按照国标、行标要求等出厂检验，层层把关。（2）产品无不良市场反馈情况及产品质保情况。 （3）包装要求。采取防潮、防晒、防腐蚀、防震动及防止其它损坏的必要措施等。以上内容专门针对本项目且阐述明晰、全面、合理得12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磋商方案说明</w:t>
            </w:r>
          </w:p>
          <w:p>
            <w:pPr>
              <w:pStyle w:val="null3"/>
            </w:pPr>
            <w:r>
              <w:rPr/>
              <w:t>供应商认为有必要说明的其他资料</w:t>
            </w:r>
          </w:p>
        </w:tc>
      </w:tr>
      <w:tr>
        <w:tc>
          <w:tcPr>
            <w:tcW w:type="dxa" w:w="831"/>
            <w:vMerge/>
          </w:tcPr>
          <w:p/>
        </w:tc>
        <w:tc>
          <w:tcPr>
            <w:tcW w:type="dxa" w:w="1661"/>
          </w:tcPr>
          <w:p>
            <w:pPr>
              <w:pStyle w:val="null3"/>
            </w:pPr>
            <w:r>
              <w:rPr/>
              <w:t>售后服务方案</w:t>
            </w:r>
          </w:p>
        </w:tc>
        <w:tc>
          <w:tcPr>
            <w:tcW w:type="dxa" w:w="2492"/>
          </w:tcPr>
          <w:p>
            <w:pPr>
              <w:pStyle w:val="null3"/>
            </w:pPr>
            <w:r>
              <w:rPr/>
              <w:t>内容包括但不限于（1）拟投入售后服务人员的配备情况。（2）产品的质保时间、内容与范围。(3)产品交付后出现故障的响应时间、解决时间及补救措施等。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p>
            <w:pPr>
              <w:pStyle w:val="null3"/>
            </w:pPr>
            <w:r>
              <w:rPr/>
              <w:t>供应商认为有必要说明的其他资料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内容包括但不限于（1）有利于采购人降低成本。（2）提高项目实施质量等。 以上内容专门针对本项目且阐述明晰、全面、合理得6分，每缺一项内容扣3分，若上述内容存在瑕疵，每存在1处瑕疵扣1分，扣完为止。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w:t>
            </w:r>
          </w:p>
          <w:p>
            <w:pPr>
              <w:pStyle w:val="null3"/>
            </w:pPr>
            <w:r>
              <w:rPr/>
              <w:t>供应商认为有必要说明的其他资料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供应商具有2021年1月1日至今（以合同签订时间为准）的同类项目业绩。每提供一项得1分，满分5分。 注：响应文件中提供合同复印件加盖供应商公章。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满足磋商文件内容及技术要求且最后报价最低的投标价为评标基准价，其价格分为满分。 投标报价得分=（评标基准价／最后报价）×价格权值×100。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详见附件：一般资格要求</w:t>
      </w:r>
    </w:p>
    <w:p>
      <w:pPr>
        <w:pStyle w:val="null3"/>
        <w:ind w:firstLine="960"/>
      </w:pPr>
      <w:r>
        <w:rPr/>
        <w:t>详见附件：特殊资格要求</w:t>
      </w:r>
    </w:p>
    <w:p>
      <w:pPr>
        <w:pStyle w:val="null3"/>
        <w:ind w:firstLine="960"/>
      </w:pPr>
      <w:r>
        <w:rPr/>
        <w:t>详见附件：分项报价表</w:t>
      </w:r>
    </w:p>
    <w:p>
      <w:pPr>
        <w:pStyle w:val="null3"/>
        <w:ind w:firstLine="960"/>
      </w:pPr>
      <w:r>
        <w:rPr/>
        <w:t>详见附件：节能环保、环境标志产品明细表</w:t>
      </w:r>
    </w:p>
    <w:p>
      <w:pPr>
        <w:pStyle w:val="null3"/>
        <w:ind w:firstLine="960"/>
      </w:pPr>
      <w:r>
        <w:rPr/>
        <w:t>详见附件：采购技术要求响应偏离表</w:t>
      </w:r>
    </w:p>
    <w:p>
      <w:pPr>
        <w:pStyle w:val="null3"/>
        <w:ind w:firstLine="960"/>
      </w:pPr>
      <w:r>
        <w:rPr/>
        <w:t>详见附件：商务要求响应偏离表</w:t>
      </w:r>
    </w:p>
    <w:p>
      <w:pPr>
        <w:pStyle w:val="null3"/>
        <w:ind w:firstLine="960"/>
      </w:pPr>
      <w:r>
        <w:rPr/>
        <w:t>详见附件：磋商方案说明</w:t>
      </w:r>
    </w:p>
    <w:p>
      <w:pPr>
        <w:pStyle w:val="null3"/>
        <w:ind w:firstLine="960"/>
      </w:pPr>
      <w:r>
        <w:rPr/>
        <w:t>详见附件：业绩的有关证明材料</w:t>
      </w:r>
    </w:p>
    <w:p>
      <w:pPr>
        <w:pStyle w:val="null3"/>
        <w:ind w:firstLine="960"/>
      </w:pPr>
      <w:r>
        <w:rPr/>
        <w:t>详见附件：供应商认为有必要说明的其他资料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