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DE979">
      <w:pPr>
        <w:pStyle w:val="2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textAlignment w:val="auto"/>
        <w:rPr>
          <w:rStyle w:val="8"/>
          <w:rFonts w:hint="eastAsia" w:ascii="宋体" w:hAnsi="宋体" w:eastAsia="宋体" w:cs="宋体"/>
          <w:b/>
          <w:bCs/>
          <w:color w:val="auto"/>
          <w:highlight w:val="none"/>
          <w:lang w:val="zh-CN"/>
        </w:rPr>
      </w:pPr>
      <w:bookmarkStart w:id="0" w:name="_Toc35615658"/>
      <w:bookmarkStart w:id="1" w:name="_Toc11233_WPSOffice_Level1"/>
      <w:bookmarkStart w:id="2" w:name="_Toc18923"/>
      <w:r>
        <w:rPr>
          <w:rStyle w:val="8"/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合同格式（参考）</w:t>
      </w:r>
    </w:p>
    <w:bookmarkEnd w:id="0"/>
    <w:bookmarkEnd w:id="1"/>
    <w:bookmarkEnd w:id="2"/>
    <w:p w14:paraId="5EEF0445"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甲方（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采购人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　　　　　　　　　　　　　         　　              </w:t>
      </w:r>
    </w:p>
    <w:p w14:paraId="2D6C116A"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乙方（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成交供应商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　　　　　　　　　　　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　　          </w:t>
      </w:r>
    </w:p>
    <w:p w14:paraId="49C66AFC">
      <w:pPr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为了保护甲、乙双方合法权益，根据《中华人民共和国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》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、《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中华人民共和国政府采购法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》、《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中华人民共和国政府采购法实施条例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及其他有关法律、法规、规章，双方签订本合同协议书。</w:t>
      </w:r>
    </w:p>
    <w:p w14:paraId="2A757CFE"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bookmarkStart w:id="3" w:name="_Toc24059"/>
      <w:bookmarkStart w:id="4" w:name="_Toc27743"/>
      <w:bookmarkStart w:id="5" w:name="_Toc17016"/>
      <w:bookmarkStart w:id="6" w:name="_Toc3029"/>
      <w:bookmarkStart w:id="7" w:name="_Toc2232"/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一、合同组成部分</w:t>
      </w:r>
      <w:bookmarkEnd w:id="3"/>
      <w:bookmarkEnd w:id="4"/>
      <w:bookmarkEnd w:id="5"/>
      <w:bookmarkEnd w:id="6"/>
      <w:bookmarkEnd w:id="7"/>
    </w:p>
    <w:p w14:paraId="04FB2485"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下列文件为本合同的组成部分，并构成一个整体，需综合解释、相互补充。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如果下列文件内容出现不一致的情形，那么在保证按照采购文件确定的事项的前提下，组成本合同的多个文件的优先适用顺序如下：</w:t>
      </w:r>
    </w:p>
    <w:p w14:paraId="466B63B7"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1.1.1本合同及其补充合同、变更协议；</w:t>
      </w:r>
    </w:p>
    <w:p w14:paraId="27D454F8"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1.1.2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通知书；</w:t>
      </w:r>
    </w:p>
    <w:p w14:paraId="171DEFC3"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1.1.3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文件（含澄清或者说明文件）；</w:t>
      </w:r>
    </w:p>
    <w:p w14:paraId="06515D1A"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1.1.4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（含澄清或者修改文件）；</w:t>
      </w:r>
    </w:p>
    <w:p w14:paraId="60FA7B96"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1.1.5其他相关采购文件。</w:t>
      </w:r>
    </w:p>
    <w:p w14:paraId="36466F61"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bookmarkStart w:id="8" w:name="_Toc23292"/>
      <w:bookmarkStart w:id="9" w:name="_Toc21551"/>
      <w:bookmarkStart w:id="10" w:name="_Toc21631"/>
      <w:bookmarkStart w:id="11" w:name="_Toc20892"/>
      <w:bookmarkStart w:id="12" w:name="_Toc2609"/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二、</w:t>
      </w:r>
      <w:bookmarkEnd w:id="8"/>
      <w:bookmarkEnd w:id="9"/>
      <w:bookmarkEnd w:id="10"/>
      <w:bookmarkEnd w:id="11"/>
      <w:bookmarkEnd w:id="12"/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合同金额</w:t>
      </w:r>
    </w:p>
    <w:p w14:paraId="0BCBFD1C"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2.1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本合同总价为：￥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（大写：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）。</w:t>
      </w:r>
    </w:p>
    <w:p w14:paraId="59052596"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分项价格：</w:t>
      </w:r>
    </w:p>
    <w:p w14:paraId="33ED856D"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bookmarkStart w:id="13" w:name="_Toc23571"/>
      <w:bookmarkStart w:id="14" w:name="_Toc10340"/>
      <w:bookmarkStart w:id="15" w:name="_Toc22618"/>
      <w:bookmarkStart w:id="16" w:name="_Toc14984"/>
      <w:bookmarkStart w:id="17" w:name="_Toc1814"/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    </w:t>
      </w:r>
    </w:p>
    <w:p w14:paraId="3309217D"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2.2合同价格形式：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固定总价合同。</w:t>
      </w:r>
    </w:p>
    <w:p w14:paraId="3BC2A48A"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2.3付款方式和发票开具方式</w:t>
      </w:r>
      <w:bookmarkEnd w:id="13"/>
      <w:bookmarkEnd w:id="14"/>
      <w:bookmarkEnd w:id="15"/>
      <w:bookmarkEnd w:id="16"/>
      <w:bookmarkEnd w:id="17"/>
    </w:p>
    <w:p w14:paraId="212207B8"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（1）付款条件说明：全部产品交货至指定地点并验收合格交付使用后，达到付款条件起30日内，支付合同总金额的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.00%。</w:t>
      </w:r>
    </w:p>
    <w:p w14:paraId="5EC913A7"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  <w:r>
        <w:rPr>
          <w:rFonts w:hint="eastAsia" w:ascii="宋体" w:hAnsi="宋体" w:eastAsia="宋体" w:cs="宋体"/>
          <w:snapToGrid w:val="0"/>
          <w:color w:val="auto"/>
          <w:spacing w:val="0"/>
          <w:kern w:val="0"/>
          <w:sz w:val="24"/>
          <w:szCs w:val="24"/>
          <w:lang w:val="en-US" w:eastAsia="en-US" w:bidi="ar-SA"/>
        </w:rPr>
        <w:t>乙方须向甲方出具合法有效的完税发票，甲方进行支付结算。</w:t>
      </w:r>
    </w:p>
    <w:p w14:paraId="417C63E9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三、双方的权利和义务</w:t>
      </w:r>
    </w:p>
    <w:p w14:paraId="13C610B5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（一）甲方的权利与义务</w:t>
      </w:r>
    </w:p>
    <w:p w14:paraId="0C583572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甲方在收到货物通知后，应按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的需求进行核实，如发现不符合合同规定或短缺，及时提出，甲方在收到货后，组织人员按提供的技术参数指标进行验收。</w:t>
      </w:r>
    </w:p>
    <w:p w14:paraId="1D07F506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（二）乙方的权利与义务</w:t>
      </w:r>
    </w:p>
    <w:p w14:paraId="765348CD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1.乙方负责产品安装与调试在合同约定的时间完工。</w:t>
      </w:r>
    </w:p>
    <w:p w14:paraId="69FECAA8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2.乙方所提供的产品必须是采购需求产品。</w:t>
      </w:r>
    </w:p>
    <w:p w14:paraId="2070DC26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四、交货与安装调试、质保：</w:t>
      </w:r>
    </w:p>
    <w:p w14:paraId="6EE8CC54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（一）</w:t>
      </w:r>
      <w:r>
        <w:rPr>
          <w:rFonts w:hint="eastAsia" w:ascii="宋体" w:hAnsi="宋体" w:eastAsia="宋体" w:cs="宋体"/>
          <w:color w:val="auto"/>
          <w:sz w:val="24"/>
        </w:rPr>
        <w:t>项目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交货</w:t>
      </w:r>
      <w:r>
        <w:rPr>
          <w:rFonts w:hint="eastAsia" w:ascii="宋体" w:hAnsi="宋体" w:eastAsia="宋体" w:cs="宋体"/>
          <w:color w:val="auto"/>
          <w:sz w:val="24"/>
        </w:rPr>
        <w:t>地点</w:t>
      </w:r>
      <w:r>
        <w:rPr>
          <w:rFonts w:hint="eastAsia" w:ascii="宋体" w:hAnsi="宋体" w:eastAsia="宋体" w:cs="宋体"/>
          <w:bCs/>
          <w:color w:val="auto"/>
          <w:sz w:val="24"/>
        </w:rPr>
        <w:t>：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西安高新区第十八小学</w:t>
      </w:r>
      <w:r>
        <w:rPr>
          <w:rFonts w:hint="eastAsia" w:ascii="宋体" w:hAnsi="宋体" w:eastAsia="宋体" w:cs="宋体"/>
          <w:bCs/>
          <w:color w:val="auto"/>
          <w:sz w:val="24"/>
        </w:rPr>
        <w:t>。</w:t>
      </w:r>
    </w:p>
    <w:p w14:paraId="001135B6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（二）交货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时间</w:t>
      </w:r>
      <w:r>
        <w:rPr>
          <w:rFonts w:hint="eastAsia" w:ascii="宋体" w:hAnsi="宋体" w:eastAsia="宋体" w:cs="宋体"/>
          <w:bCs/>
          <w:color w:val="auto"/>
          <w:sz w:val="24"/>
        </w:rPr>
        <w:t>：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en-US"/>
        </w:rPr>
        <w:t>自合同签订生效之日起20个日历日完成供货、安装及调试</w:t>
      </w:r>
      <w:r>
        <w:rPr>
          <w:rFonts w:hint="eastAsia" w:ascii="宋体" w:hAnsi="宋体" w:eastAsia="宋体" w:cs="宋体"/>
          <w:bCs/>
          <w:color w:val="auto"/>
          <w:sz w:val="24"/>
        </w:rPr>
        <w:t>。</w:t>
      </w:r>
    </w:p>
    <w:p w14:paraId="52F25D1B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（三）质保期：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验收合格后3年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469ADFCB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hint="eastAsia" w:ascii="宋体" w:hAnsi="宋体" w:eastAsia="宋体" w:cs="宋体"/>
          <w:color w:val="auto"/>
          <w:spacing w:val="0"/>
          <w:sz w:val="25"/>
          <w:szCs w:val="25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0"/>
          <w:sz w:val="25"/>
          <w:szCs w:val="25"/>
        </w:rPr>
        <w:t>硬件货物到达甲方指定地点后，组织现场开箱清点验货。所到货物的型号和数量必须与合同一致，甲方和乙方共同签署到货验收单。未签收到货验收单的货物不得擅自开箱安装。</w:t>
      </w:r>
    </w:p>
    <w:p w14:paraId="3B8F0F9E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宋体" w:hAnsi="宋体" w:eastAsia="宋体" w:cs="宋体"/>
          <w:color w:val="auto"/>
          <w:spacing w:val="0"/>
          <w:sz w:val="25"/>
          <w:szCs w:val="25"/>
        </w:rPr>
      </w:pPr>
      <w:r>
        <w:rPr>
          <w:rFonts w:hint="eastAsia" w:ascii="宋体" w:hAnsi="宋体" w:eastAsia="宋体" w:cs="宋体"/>
          <w:color w:val="auto"/>
          <w:spacing w:val="0"/>
          <w:sz w:val="25"/>
          <w:szCs w:val="25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0"/>
          <w:sz w:val="25"/>
          <w:szCs w:val="25"/>
          <w:lang w:val="en-US" w:eastAsia="zh-CN"/>
        </w:rPr>
        <w:t>五</w:t>
      </w:r>
      <w:r>
        <w:rPr>
          <w:rFonts w:hint="eastAsia" w:ascii="宋体" w:hAnsi="宋体" w:eastAsia="宋体" w:cs="宋体"/>
          <w:color w:val="auto"/>
          <w:spacing w:val="0"/>
          <w:sz w:val="25"/>
          <w:szCs w:val="25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0"/>
          <w:sz w:val="25"/>
          <w:szCs w:val="25"/>
        </w:rPr>
        <w:t>乙方保证合同所有货物是全新的(包括零部件),其规格参数及配件不低于(符合)本项目磋商文件和响应文件的要求。</w:t>
      </w:r>
    </w:p>
    <w:p w14:paraId="36428C97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宋体" w:hAnsi="宋体" w:eastAsia="宋体" w:cs="宋体"/>
          <w:color w:val="auto"/>
          <w:spacing w:val="0"/>
          <w:sz w:val="25"/>
          <w:szCs w:val="25"/>
        </w:rPr>
      </w:pPr>
      <w:r>
        <w:rPr>
          <w:rFonts w:hint="eastAsia" w:ascii="宋体" w:hAnsi="宋体" w:eastAsia="宋体" w:cs="宋体"/>
          <w:color w:val="auto"/>
          <w:spacing w:val="0"/>
          <w:sz w:val="25"/>
          <w:szCs w:val="25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0"/>
          <w:sz w:val="25"/>
          <w:szCs w:val="25"/>
          <w:lang w:val="en-US" w:eastAsia="zh-CN"/>
        </w:rPr>
        <w:t>六</w:t>
      </w:r>
      <w:r>
        <w:rPr>
          <w:rFonts w:hint="eastAsia" w:ascii="宋体" w:hAnsi="宋体" w:eastAsia="宋体" w:cs="宋体"/>
          <w:color w:val="auto"/>
          <w:spacing w:val="0"/>
          <w:sz w:val="25"/>
          <w:szCs w:val="25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0"/>
          <w:sz w:val="25"/>
          <w:szCs w:val="25"/>
        </w:rPr>
        <w:t>安装完成，乙方进行自测并形成自测报告，出现的问题限期整改。自检最终通过后，乙方提出验收申请，甲方组织相关人员进行最终验收。</w:t>
      </w:r>
    </w:p>
    <w:p w14:paraId="1E598334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00" w:firstLineChars="200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5"/>
          <w:szCs w:val="25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0"/>
          <w:sz w:val="25"/>
          <w:szCs w:val="25"/>
          <w:lang w:val="en-US" w:eastAsia="zh-CN"/>
        </w:rPr>
        <w:t>七</w:t>
      </w:r>
      <w:r>
        <w:rPr>
          <w:rFonts w:hint="eastAsia" w:ascii="宋体" w:hAnsi="宋体" w:eastAsia="宋体" w:cs="宋体"/>
          <w:color w:val="auto"/>
          <w:spacing w:val="0"/>
          <w:sz w:val="25"/>
          <w:szCs w:val="25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0"/>
          <w:sz w:val="25"/>
          <w:szCs w:val="25"/>
        </w:rPr>
        <w:t>货物采购从通过最终验收之日起进入保修期。</w:t>
      </w:r>
    </w:p>
    <w:p w14:paraId="4F368C26">
      <w:pPr>
        <w:pStyle w:val="3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0" w:leftChars="0" w:firstLine="48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五、安装要求</w:t>
      </w:r>
    </w:p>
    <w:p w14:paraId="658A90AF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（一）由乙方负责派技术人员到现场进行安装、调试至验收合格。</w:t>
      </w:r>
    </w:p>
    <w:p w14:paraId="16037A93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（二）乙方应在合同规定的安装调试期内完成该项工作。</w:t>
      </w:r>
    </w:p>
    <w:p w14:paraId="3E30475B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（三）安装和调试期间所发生的费用均由乙方负责。</w:t>
      </w:r>
    </w:p>
    <w:p w14:paraId="2C26854C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（四）安装和调试期间若发生安全问题均由乙方负责。</w:t>
      </w:r>
    </w:p>
    <w:p w14:paraId="6F3DEB6C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六、质量保证</w:t>
      </w:r>
    </w:p>
    <w:p w14:paraId="24B008AF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（一）乙方选用的产品保证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符合国家相关标准</w:t>
      </w:r>
      <w:r>
        <w:rPr>
          <w:rFonts w:hint="eastAsia" w:ascii="宋体" w:hAnsi="宋体" w:eastAsia="宋体" w:cs="宋体"/>
          <w:bCs/>
          <w:color w:val="auto"/>
          <w:sz w:val="24"/>
        </w:rPr>
        <w:t>，满足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Cs/>
          <w:color w:val="auto"/>
          <w:sz w:val="24"/>
        </w:rPr>
        <w:t>文件要求。</w:t>
      </w:r>
    </w:p>
    <w:p w14:paraId="72B0308F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（二）产品符合国家有关规范要求，确保整个产品达到最佳运行状态。</w:t>
      </w:r>
    </w:p>
    <w:p w14:paraId="6BF8E5DF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七、技术支持</w:t>
      </w:r>
    </w:p>
    <w:p w14:paraId="77832EE8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提供全年</w:t>
      </w:r>
      <w:r>
        <w:rPr>
          <w:rFonts w:hint="eastAsia" w:ascii="宋体" w:hAnsi="宋体" w:eastAsia="宋体" w:cs="宋体"/>
          <w:bCs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4"/>
        </w:rPr>
        <w:t>×</w:t>
      </w:r>
      <w:r>
        <w:rPr>
          <w:rFonts w:hint="eastAsia" w:ascii="宋体" w:hAnsi="宋体" w:eastAsia="宋体" w:cs="宋体"/>
          <w:bCs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4"/>
        </w:rPr>
        <w:t>小时的技术咨询服务。</w:t>
      </w:r>
    </w:p>
    <w:p w14:paraId="27F3C624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八、技术培训</w:t>
      </w:r>
    </w:p>
    <w:p w14:paraId="7172F676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就货物的安装、启动、运行及维护等对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甲方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的人员进行免费培训。主要培训内容为货物的基本结构、性能、主要部件的构造及处理，日常使用操作、保养与管理、常见故障的排除、紧急情况的处理等，如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eastAsia="zh-CN"/>
        </w:rPr>
        <w:t>甲方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未使用过同类型货物，</w:t>
      </w:r>
      <w:r>
        <w:rPr>
          <w:rFonts w:hint="eastAsia" w:ascii="宋体" w:hAnsi="宋体" w:cs="宋体"/>
          <w:b w:val="0"/>
          <w:bCs w:val="0"/>
          <w:color w:val="auto"/>
          <w:sz w:val="24"/>
          <w:lang w:eastAsia="zh-CN"/>
        </w:rPr>
        <w:t>乙方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还需就货物的功能对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eastAsia="zh-CN"/>
        </w:rPr>
        <w:t>甲方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的人员进行相应的技术培训，培训地点主要在货物安装现场或由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甲方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安排，并制作维护使用手册。</w:t>
      </w:r>
    </w:p>
    <w:p w14:paraId="6D649C48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九、技术资料要求</w:t>
      </w:r>
    </w:p>
    <w:p w14:paraId="6F27F572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乙方应向甲方提供全套中文技术资料一套，其费用包括在合同价格中：</w:t>
      </w:r>
    </w:p>
    <w:p w14:paraId="5BA99E62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（一）完整的产品操作使用手册和维护、修理技术文件，图纸、保修卡等；</w:t>
      </w:r>
    </w:p>
    <w:p w14:paraId="7EA7C2C5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（二）制造厂的检验、测试报告、设备(产品)检验合格证书，质量保证书等文件验收时须一并提供；</w:t>
      </w:r>
    </w:p>
    <w:p w14:paraId="229601AB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（三）技术说明书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或者</w:t>
      </w:r>
      <w:r>
        <w:rPr>
          <w:rFonts w:hint="eastAsia" w:ascii="宋体" w:hAnsi="宋体" w:eastAsia="宋体" w:cs="宋体"/>
          <w:bCs/>
          <w:color w:val="auto"/>
          <w:sz w:val="24"/>
        </w:rPr>
        <w:t>使用说明书；</w:t>
      </w:r>
    </w:p>
    <w:p w14:paraId="6FDFA435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（四）备品备件、易损件清单；</w:t>
      </w:r>
    </w:p>
    <w:p w14:paraId="7D6FA121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（五）验收报告；</w:t>
      </w:r>
    </w:p>
    <w:p w14:paraId="12469473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（六）其他文件资料。</w:t>
      </w:r>
    </w:p>
    <w:p w14:paraId="35EAD7C9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十、售后服务</w:t>
      </w:r>
    </w:p>
    <w:p w14:paraId="2456FA1F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一）</w:t>
      </w:r>
      <w:r>
        <w:rPr>
          <w:rFonts w:hint="eastAsia" w:ascii="宋体" w:hAnsi="宋体" w:cs="宋体"/>
          <w:bCs/>
          <w:color w:val="auto"/>
          <w:sz w:val="24"/>
          <w:lang w:val="en-US" w:eastAsia="zh-CN"/>
        </w:rPr>
        <w:t>质保期内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派专人对学校提供售后服务，并每月定期对所提供的货物、材料等进行巡检，做好巡检记录；</w:t>
      </w:r>
    </w:p>
    <w:p w14:paraId="7E175DD2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二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</w:rPr>
        <w:t>货物(产品)的现场安装、调试和启动监督；</w:t>
      </w:r>
    </w:p>
    <w:p w14:paraId="1D041B42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三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</w:rPr>
        <w:t>质保期自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甲方</w:t>
      </w:r>
      <w:r>
        <w:rPr>
          <w:rFonts w:hint="eastAsia" w:ascii="宋体" w:hAnsi="宋体" w:eastAsia="宋体" w:cs="宋体"/>
          <w:bCs/>
          <w:color w:val="auto"/>
          <w:sz w:val="24"/>
        </w:rPr>
        <w:t>在货物质量验收单(终验)上签字之日起计算，质保费用计入总价；</w:t>
      </w:r>
    </w:p>
    <w:p w14:paraId="7900D156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</w:rPr>
        <w:t>乙方对其所提供货物、材料等负责备品配件的供应，长期提供维修服务，并提供技术咨询等服务。质保期内应无偿负责维修和替换等工作。超出质保期只收取维修所需原货物、材料成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本</w:t>
      </w:r>
      <w:r>
        <w:rPr>
          <w:rFonts w:hint="eastAsia" w:ascii="宋体" w:hAnsi="宋体" w:eastAsia="宋体" w:cs="宋体"/>
          <w:bCs/>
          <w:color w:val="auto"/>
          <w:sz w:val="24"/>
        </w:rPr>
        <w:t>费用。</w:t>
      </w:r>
    </w:p>
    <w:p w14:paraId="735BF0B7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五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</w:rPr>
        <w:t>服务响应时限：7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×</w:t>
      </w:r>
      <w:r>
        <w:rPr>
          <w:rFonts w:hint="eastAsia" w:ascii="宋体" w:hAnsi="宋体" w:eastAsia="宋体" w:cs="宋体"/>
          <w:bCs/>
          <w:color w:val="auto"/>
          <w:sz w:val="24"/>
        </w:rPr>
        <w:t>24小时服务，提供售后服务电话(应具有：固定电话、移动电话、传真)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。</w:t>
      </w:r>
    </w:p>
    <w:p w14:paraId="0A34D90F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六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）乙方</w:t>
      </w:r>
      <w:r>
        <w:rPr>
          <w:rFonts w:hint="eastAsia" w:ascii="宋体" w:hAnsi="宋体" w:eastAsia="宋体" w:cs="宋体"/>
          <w:bCs/>
          <w:color w:val="auto"/>
          <w:sz w:val="24"/>
        </w:rPr>
        <w:t>在接到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甲方</w:t>
      </w:r>
      <w:r>
        <w:rPr>
          <w:rFonts w:hint="eastAsia" w:ascii="宋体" w:hAnsi="宋体" w:eastAsia="宋体" w:cs="宋体"/>
          <w:bCs/>
          <w:color w:val="auto"/>
          <w:sz w:val="24"/>
        </w:rPr>
        <w:t>通知后维修工作时间不大于24小时，更换工作时间不大于72小时。</w:t>
      </w:r>
    </w:p>
    <w:p w14:paraId="7752FE19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七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</w:rPr>
        <w:t>若乙方未按照合同规定的售后服务要求执行，甲方有权自行选择第三方进行维护和修理，费用由乙方承担。</w:t>
      </w:r>
    </w:p>
    <w:p w14:paraId="3E40861B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八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</w:rPr>
        <w:t>在质保期内更换系统中部件，其保修期应相应延长。</w:t>
      </w:r>
    </w:p>
    <w:p w14:paraId="32014B05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九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</w:rPr>
        <w:t>所有货物服务方式均为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乙方</w:t>
      </w:r>
      <w:r>
        <w:rPr>
          <w:rFonts w:hint="eastAsia" w:ascii="宋体" w:hAnsi="宋体" w:eastAsia="宋体" w:cs="宋体"/>
          <w:bCs/>
          <w:color w:val="auto"/>
          <w:sz w:val="24"/>
        </w:rPr>
        <w:t>上门服务，即由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乙方</w:t>
      </w:r>
      <w:r>
        <w:rPr>
          <w:rFonts w:hint="eastAsia" w:ascii="宋体" w:hAnsi="宋体" w:eastAsia="宋体" w:cs="宋体"/>
          <w:bCs/>
          <w:color w:val="auto"/>
          <w:sz w:val="24"/>
        </w:rPr>
        <w:t>派员到货物使用现场维修，由此产生的一切费用均由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乙方</w:t>
      </w:r>
      <w:r>
        <w:rPr>
          <w:rFonts w:hint="eastAsia" w:ascii="宋体" w:hAnsi="宋体" w:eastAsia="宋体" w:cs="宋体"/>
          <w:bCs/>
          <w:color w:val="auto"/>
          <w:sz w:val="24"/>
        </w:rPr>
        <w:t>承担；</w:t>
      </w:r>
    </w:p>
    <w:p w14:paraId="6A5B25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宋体" w:hAnsi="宋体" w:eastAsia="宋体" w:cs="宋体"/>
          <w:color w:val="auto"/>
          <w:spacing w:val="0"/>
          <w:sz w:val="25"/>
          <w:szCs w:val="25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5"/>
          <w:szCs w:val="25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0"/>
          <w:sz w:val="25"/>
          <w:szCs w:val="25"/>
          <w:lang w:val="en-US" w:eastAsia="zh-CN"/>
        </w:rPr>
        <w:t>十</w:t>
      </w:r>
      <w:r>
        <w:rPr>
          <w:rFonts w:hint="eastAsia" w:ascii="宋体" w:hAnsi="宋体" w:eastAsia="宋体" w:cs="宋体"/>
          <w:color w:val="auto"/>
          <w:spacing w:val="0"/>
          <w:sz w:val="25"/>
          <w:szCs w:val="25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0"/>
          <w:sz w:val="25"/>
          <w:szCs w:val="25"/>
        </w:rPr>
        <w:t>质保期结束后的货物维修、维护由双方协商再定</w:t>
      </w:r>
      <w:r>
        <w:rPr>
          <w:rFonts w:hint="eastAsia" w:ascii="宋体" w:hAnsi="宋体" w:cs="宋体"/>
          <w:color w:val="auto"/>
          <w:spacing w:val="0"/>
          <w:sz w:val="25"/>
          <w:szCs w:val="25"/>
          <w:lang w:eastAsia="zh-CN"/>
        </w:rPr>
        <w:t>。</w:t>
      </w:r>
      <w:bookmarkStart w:id="18" w:name="_GoBack"/>
      <w:bookmarkEnd w:id="18"/>
    </w:p>
    <w:p w14:paraId="095E8DAB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十一、知识产权</w:t>
      </w:r>
    </w:p>
    <w:p w14:paraId="35160609"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乙方应对所供产品具有或已取得合法知识产权，乙方应保证所供产品及服务不会出现因第三方提出侵犯其专利权、商标权或其它知识产权而引发法律或经济纠纷，否则由乙方负责解决并承担全部责任；如因此影响到甲方的正常使用，甲方有权单方解除本合同，乙方应无条件向甲方退回已收取的全部合同价款。</w:t>
      </w:r>
    </w:p>
    <w:p w14:paraId="5FEA7AA2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十二、违约责任</w:t>
      </w:r>
    </w:p>
    <w:p w14:paraId="7E2E4B24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（一）按《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中华人民共和国民法典</w:t>
      </w:r>
      <w:r>
        <w:rPr>
          <w:rFonts w:hint="eastAsia" w:ascii="宋体" w:hAnsi="宋体" w:eastAsia="宋体" w:cs="宋体"/>
          <w:bCs/>
          <w:color w:val="auto"/>
          <w:sz w:val="24"/>
        </w:rPr>
        <w:t>》中的相关条款执行。</w:t>
      </w:r>
    </w:p>
    <w:p w14:paraId="21C3D0DA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（二）乙方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交货期</w:t>
      </w:r>
      <w:r>
        <w:rPr>
          <w:rFonts w:hint="eastAsia" w:ascii="宋体" w:hAnsi="宋体" w:eastAsia="宋体" w:cs="宋体"/>
          <w:bCs/>
          <w:color w:val="auto"/>
          <w:sz w:val="24"/>
        </w:rPr>
        <w:t>每超过一天，扣除乙方合同总价款的</w:t>
      </w:r>
      <w:r>
        <w:rPr>
          <w:rFonts w:hint="eastAsia" w:ascii="宋体" w:hAnsi="宋体" w:eastAsia="宋体" w:cs="宋体"/>
          <w:bCs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4"/>
        </w:rPr>
        <w:t>%，迟交产品超过30天，甲方有权拒收产品。</w:t>
      </w:r>
    </w:p>
    <w:p w14:paraId="61178C87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三）按合同要求提供产品或产品质量不能满足采购技术要求，乙方必须无条件更换产品，提高技术，完善质量，否则，甲方会同监督机构、采购代理机构有权终止合同并对乙方违约行为进行追究，同时按政府采购乙方管理办法进行相应的处罚。</w:t>
      </w:r>
    </w:p>
    <w:p w14:paraId="5B879BC7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（四）任何一方因不可抗力原因不能履行协议时，应尽快通知对方，双方均设法补偿。如仍无法履约协议，可协商延缓或撤销协议，双方责任免除。</w:t>
      </w:r>
    </w:p>
    <w:p w14:paraId="762A390D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十三、验收</w:t>
      </w:r>
    </w:p>
    <w:p w14:paraId="0911EF51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638" w:firstLineChars="266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（一）本项目验收费用，由</w:t>
      </w:r>
      <w:r>
        <w:rPr>
          <w:rFonts w:hint="eastAsia" w:ascii="宋体" w:hAnsi="宋体" w:eastAsia="宋体" w:cs="宋体"/>
          <w:bCs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4"/>
        </w:rPr>
        <w:t>方承担。</w:t>
      </w:r>
    </w:p>
    <w:p w14:paraId="3C0F3B95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638" w:firstLineChars="266"/>
        <w:textAlignment w:val="auto"/>
        <w:rPr>
          <w:rFonts w:hint="eastAsia" w:ascii="宋体" w:hAnsi="宋体" w:eastAsia="宋体" w:cs="宋体"/>
          <w:bCs/>
          <w:color w:val="auto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（二）产品到达甲方指定地点后，甲方根据合同要求，对产品进行验收、确认产品的产地、材料、规格和数量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。</w:t>
      </w:r>
    </w:p>
    <w:p w14:paraId="23703F7B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（三）甲方确认乙方的自检内容后，会同乙方进行验收，验收合格后，填写项目验收单（一式四份）作为对产品的最终认可。</w:t>
      </w:r>
    </w:p>
    <w:p w14:paraId="62997A97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（四）乙方向甲方提交产品供货过程中的所有资料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，</w:t>
      </w:r>
      <w:r>
        <w:rPr>
          <w:rFonts w:hint="eastAsia" w:ascii="宋体" w:hAnsi="宋体" w:eastAsia="宋体" w:cs="宋体"/>
          <w:bCs/>
          <w:color w:val="auto"/>
          <w:sz w:val="24"/>
        </w:rPr>
        <w:t>以便甲方日后管理和维护。</w:t>
      </w:r>
    </w:p>
    <w:p w14:paraId="18CF55D5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（五）验收依据：</w:t>
      </w:r>
    </w:p>
    <w:p w14:paraId="23337A77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1.本合同及附加文本；</w:t>
      </w:r>
    </w:p>
    <w:p w14:paraId="71739D41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2.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竞争性磋商文件</w:t>
      </w:r>
      <w:r>
        <w:rPr>
          <w:rFonts w:hint="eastAsia" w:ascii="宋体" w:hAnsi="宋体" w:eastAsia="宋体" w:cs="宋体"/>
          <w:bCs/>
          <w:color w:val="auto"/>
          <w:sz w:val="24"/>
        </w:rPr>
        <w:t>、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投标文件</w:t>
      </w:r>
      <w:r>
        <w:rPr>
          <w:rFonts w:hint="eastAsia" w:ascii="宋体" w:hAnsi="宋体" w:eastAsia="宋体" w:cs="宋体"/>
          <w:bCs/>
          <w:color w:val="auto"/>
          <w:sz w:val="24"/>
        </w:rPr>
        <w:t>及澄清函；</w:t>
      </w:r>
    </w:p>
    <w:p w14:paraId="6AC4E71E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十四、合同争议解决的方式</w:t>
      </w:r>
    </w:p>
    <w:p w14:paraId="2C9CBFE0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合同执行过程中如发生争议，双方应及时协商解决，协商不成，双方均可向项目所在地人民法院起诉。</w:t>
      </w:r>
    </w:p>
    <w:p w14:paraId="37105260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十五、合同生效</w:t>
      </w:r>
    </w:p>
    <w:p w14:paraId="386790B6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（一）本合同经双方签字盖章后生效。</w:t>
      </w:r>
    </w:p>
    <w:p w14:paraId="0D306E70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（二）本合同须经甲、乙双方的法定代表人（授权代理人）在合同书上签字并加盖本单位公章后正式生效。</w:t>
      </w:r>
    </w:p>
    <w:p w14:paraId="671D4DAF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（三）合同生效后，甲、乙双方须严格执行本合同条款的规定，全面履行合同，违者按《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中华人民共和国民法典</w:t>
      </w:r>
      <w:r>
        <w:rPr>
          <w:rFonts w:hint="eastAsia" w:ascii="宋体" w:hAnsi="宋体" w:eastAsia="宋体" w:cs="宋体"/>
          <w:bCs/>
          <w:color w:val="auto"/>
          <w:sz w:val="24"/>
        </w:rPr>
        <w:t>》的有关规定承担相应责任。</w:t>
      </w:r>
    </w:p>
    <w:p w14:paraId="70D46AB3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（四）本合同一式</w:t>
      </w:r>
      <w:r>
        <w:rPr>
          <w:rFonts w:hint="eastAsia" w:ascii="宋体" w:hAnsi="宋体" w:eastAsia="宋体" w:cs="宋体"/>
          <w:bCs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4"/>
        </w:rPr>
        <w:t>份，甲乙双方各执</w:t>
      </w:r>
      <w:r>
        <w:rPr>
          <w:rFonts w:hint="eastAsia" w:ascii="宋体" w:hAnsi="宋体" w:eastAsia="宋体" w:cs="宋体"/>
          <w:bCs/>
          <w:color w:val="auto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4"/>
        </w:rPr>
        <w:t>份。</w:t>
      </w:r>
    </w:p>
    <w:p w14:paraId="469446C7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（五）本合同如有未尽事宜，甲、乙双方协商解决。</w:t>
      </w:r>
    </w:p>
    <w:p w14:paraId="63722675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</w:p>
    <w:p w14:paraId="5E254F2D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</w:p>
    <w:p w14:paraId="33AFEC43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</w:p>
    <w:p w14:paraId="554224D3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</w:p>
    <w:p w14:paraId="4F7F8754"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</w:rPr>
      </w:pPr>
    </w:p>
    <w:p w14:paraId="4CA0578D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甲方：   （盖章）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乙方：   （盖章）</w:t>
      </w:r>
    </w:p>
    <w:p w14:paraId="78DE1A4C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法定代表人（委托代理人）：             法定代表人（委托代理人）：</w:t>
      </w:r>
    </w:p>
    <w:p w14:paraId="013E5220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地    址：                             地    址：</w:t>
      </w:r>
    </w:p>
    <w:p w14:paraId="790D404C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开户银行：                             开户银行：</w:t>
      </w:r>
    </w:p>
    <w:p w14:paraId="78239D9D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账号：                                 账号：</w:t>
      </w:r>
    </w:p>
    <w:p w14:paraId="494A019F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电    话：                             电    话：</w:t>
      </w:r>
    </w:p>
    <w:p w14:paraId="33628566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传    真：                             传    真：</w:t>
      </w:r>
    </w:p>
    <w:p w14:paraId="49E120F5">
      <w:pPr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签约日期：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签约日期：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mMzYzNTZiZjc1NjBkNDE1NDI2ODhjZTVhYzA3MGEifQ=="/>
  </w:docVars>
  <w:rsids>
    <w:rsidRoot w:val="15BB16A7"/>
    <w:rsid w:val="05AA40BD"/>
    <w:rsid w:val="07EE4242"/>
    <w:rsid w:val="0CEE5F91"/>
    <w:rsid w:val="0F9163CB"/>
    <w:rsid w:val="15BB16A7"/>
    <w:rsid w:val="183016FC"/>
    <w:rsid w:val="1B5570DA"/>
    <w:rsid w:val="1E71252F"/>
    <w:rsid w:val="200467F5"/>
    <w:rsid w:val="27037D89"/>
    <w:rsid w:val="28AB203A"/>
    <w:rsid w:val="34C27C59"/>
    <w:rsid w:val="3BA7281F"/>
    <w:rsid w:val="3BB72A1B"/>
    <w:rsid w:val="40130C50"/>
    <w:rsid w:val="446E0159"/>
    <w:rsid w:val="47907F84"/>
    <w:rsid w:val="76C20B24"/>
    <w:rsid w:val="78055DE3"/>
    <w:rsid w:val="7A073504"/>
    <w:rsid w:val="7E04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next w:val="1"/>
    <w:link w:val="8"/>
    <w:qFormat/>
    <w:uiPriority w:val="0"/>
    <w:pPr>
      <w:keepNext/>
      <w:widowControl w:val="0"/>
      <w:jc w:val="center"/>
      <w:outlineLvl w:val="0"/>
    </w:pPr>
    <w:rPr>
      <w:rFonts w:ascii="黑体" w:hAnsi="黑体" w:eastAsia="黑体" w:cs="Times New Roman"/>
      <w:kern w:val="0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autoRedefine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customStyle="1" w:styleId="7">
    <w:name w:val="无间隔1"/>
    <w:autoRedefine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8">
    <w:name w:val="标题 1 Char"/>
    <w:link w:val="2"/>
    <w:autoRedefine/>
    <w:qFormat/>
    <w:uiPriority w:val="0"/>
    <w:rPr>
      <w:rFonts w:ascii="黑体" w:hAnsi="黑体" w:eastAsia="黑体"/>
      <w:kern w:val="0"/>
      <w:sz w:val="32"/>
      <w:lang w:val="en-US" w:eastAsia="zh-CN" w:bidi="ar-SA"/>
    </w:rPr>
  </w:style>
  <w:style w:type="paragraph" w:customStyle="1" w:styleId="9">
    <w:name w:val="纯文本1"/>
    <w:qFormat/>
    <w:uiPriority w:val="0"/>
    <w:pPr>
      <w:widowControl w:val="0"/>
      <w:jc w:val="both"/>
    </w:pPr>
    <w:rPr>
      <w:rFonts w:ascii="宋体" w:hAnsi="Courier New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2744</Words>
  <Characters>2787</Characters>
  <Lines>0</Lines>
  <Paragraphs>0</Paragraphs>
  <TotalTime>6</TotalTime>
  <ScaleCrop>false</ScaleCrop>
  <LinksUpToDate>false</LinksUpToDate>
  <CharactersWithSpaces>3174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2023-06-29T07:08:00Z</dcterms:created>
  <dc:creator>user1</dc:creator>
  <cp:lastModifiedBy>连杰</cp:lastModifiedBy>
  <dcterms:modified xsi:type="dcterms:W3CDTF">2024-08-06T02:28:58Z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5703A9EA5582456D89B5C37559596FF5_13</vt:lpwstr>
  </property>
</Properties>
</file>