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B541B">
      <w:pPr>
        <w:pStyle w:val="4"/>
        <w:keepNext w:val="0"/>
        <w:keepLines w:val="0"/>
        <w:pageBreakBefore/>
        <w:widowControl w:val="0"/>
        <w:numPr>
          <w:ilvl w:val="0"/>
          <w:numId w:val="0"/>
        </w:numPr>
        <w:kinsoku/>
        <w:wordWrap/>
        <w:overflowPunct/>
        <w:topLinePunct w:val="0"/>
        <w:autoSpaceDE/>
        <w:autoSpaceDN/>
        <w:bidi w:val="0"/>
        <w:adjustRightInd/>
        <w:snapToGrid/>
        <w:jc w:val="center"/>
        <w:textAlignment w:val="auto"/>
        <w:rPr>
          <w:rFonts w:hint="eastAsia" w:ascii="楷体" w:hAnsi="楷体" w:eastAsia="楷体" w:cs="楷体"/>
          <w:sz w:val="32"/>
          <w:szCs w:val="32"/>
          <w:highlight w:val="none"/>
        </w:rPr>
      </w:pPr>
      <w:bookmarkStart w:id="0" w:name="_GoBack"/>
      <w:bookmarkEnd w:id="0"/>
      <w:r>
        <w:rPr>
          <w:rFonts w:hint="eastAsia" w:ascii="楷体" w:hAnsi="楷体" w:eastAsia="楷体" w:cs="楷体"/>
          <w:sz w:val="32"/>
          <w:szCs w:val="32"/>
          <w:highlight w:val="none"/>
        </w:rPr>
        <w:t>合同条款和格式</w:t>
      </w:r>
    </w:p>
    <w:p w14:paraId="1EBFC8AF">
      <w:pPr>
        <w:jc w:val="center"/>
        <w:rPr>
          <w:rFonts w:hint="eastAsia" w:ascii="楷体" w:hAnsi="楷体" w:eastAsia="楷体" w:cs="楷体"/>
          <w:b/>
          <w:sz w:val="36"/>
          <w:szCs w:val="36"/>
          <w:highlight w:val="none"/>
        </w:rPr>
      </w:pPr>
    </w:p>
    <w:p w14:paraId="61F3BC9A">
      <w:pPr>
        <w:jc w:val="center"/>
        <w:rPr>
          <w:rFonts w:hint="eastAsia" w:ascii="楷体" w:hAnsi="楷体" w:eastAsia="楷体" w:cs="楷体"/>
          <w:b/>
          <w:sz w:val="36"/>
          <w:szCs w:val="36"/>
          <w:highlight w:val="none"/>
        </w:rPr>
      </w:pPr>
    </w:p>
    <w:p w14:paraId="237BDF2F">
      <w:pPr>
        <w:jc w:val="center"/>
        <w:rPr>
          <w:rFonts w:hint="eastAsia" w:ascii="楷体" w:hAnsi="楷体" w:eastAsia="楷体" w:cs="楷体"/>
          <w:sz w:val="36"/>
          <w:szCs w:val="36"/>
          <w:highlight w:val="none"/>
        </w:rPr>
      </w:pPr>
    </w:p>
    <w:p w14:paraId="2F04E21C">
      <w:pPr>
        <w:jc w:val="center"/>
        <w:rPr>
          <w:rFonts w:hint="eastAsia" w:ascii="楷体" w:hAnsi="楷体" w:eastAsia="楷体" w:cs="楷体"/>
          <w:b/>
          <w:sz w:val="36"/>
          <w:szCs w:val="36"/>
          <w:highlight w:val="none"/>
        </w:rPr>
      </w:pPr>
    </w:p>
    <w:p w14:paraId="65A8DDAA">
      <w:pPr>
        <w:pStyle w:val="2"/>
        <w:rPr>
          <w:rFonts w:hint="eastAsia"/>
        </w:rPr>
      </w:pPr>
    </w:p>
    <w:p w14:paraId="21F5E94B">
      <w:pPr>
        <w:jc w:val="center"/>
        <w:rPr>
          <w:rFonts w:hint="eastAsia" w:ascii="楷体" w:hAnsi="楷体" w:eastAsia="楷体" w:cs="楷体"/>
          <w:b/>
          <w:sz w:val="36"/>
          <w:szCs w:val="36"/>
          <w:highlight w:val="none"/>
        </w:rPr>
      </w:pPr>
    </w:p>
    <w:p w14:paraId="2C53AAFA">
      <w:pPr>
        <w:jc w:val="center"/>
        <w:rPr>
          <w:rFonts w:hint="eastAsia" w:ascii="楷体" w:hAnsi="楷体" w:eastAsia="楷体" w:cs="楷体"/>
          <w:b/>
          <w:sz w:val="36"/>
          <w:szCs w:val="36"/>
          <w:highlight w:val="none"/>
        </w:rPr>
      </w:pPr>
      <w:r>
        <w:rPr>
          <w:rFonts w:hint="eastAsia" w:ascii="楷体" w:hAnsi="楷体" w:eastAsia="楷体" w:cs="楷体"/>
          <w:b/>
          <w:sz w:val="36"/>
          <w:szCs w:val="36"/>
          <w:highlight w:val="none"/>
        </w:rPr>
        <w:t>（示范文本）</w:t>
      </w:r>
    </w:p>
    <w:p w14:paraId="6A0A8368">
      <w:pPr>
        <w:spacing w:before="156" w:beforeLines="50" w:line="360" w:lineRule="auto"/>
        <w:rPr>
          <w:rFonts w:hint="eastAsia" w:ascii="楷体" w:hAnsi="楷体" w:eastAsia="楷体" w:cs="楷体"/>
          <w:szCs w:val="24"/>
          <w:highlight w:val="none"/>
          <w:u w:val="single"/>
        </w:rPr>
      </w:pPr>
      <w:r>
        <w:rPr>
          <w:rFonts w:hint="eastAsia" w:ascii="楷体" w:hAnsi="楷体" w:eastAsia="楷体" w:cs="楷体"/>
          <w:bCs/>
          <w:sz w:val="48"/>
          <w:szCs w:val="48"/>
          <w:highlight w:val="none"/>
        </w:rPr>
        <w:br w:type="page"/>
      </w:r>
      <w:r>
        <w:rPr>
          <w:rFonts w:hint="eastAsia" w:ascii="楷体" w:hAnsi="楷体" w:eastAsia="楷体" w:cs="楷体"/>
          <w:bCs/>
          <w:sz w:val="48"/>
          <w:szCs w:val="48"/>
          <w:highlight w:val="none"/>
          <w:lang w:val="en-US" w:eastAsia="zh-CN"/>
        </w:rPr>
        <w:t xml:space="preserve">  </w:t>
      </w:r>
      <w:r>
        <w:rPr>
          <w:rFonts w:hint="eastAsia" w:ascii="楷体" w:hAnsi="楷体" w:eastAsia="楷体" w:cs="楷体"/>
          <w:szCs w:val="24"/>
          <w:highlight w:val="none"/>
        </w:rPr>
        <w:t>根据《中华人民共和国民法典》及其他有关</w:t>
      </w:r>
      <w:r>
        <w:rPr>
          <w:rFonts w:hint="eastAsia" w:ascii="楷体" w:hAnsi="楷体" w:eastAsia="楷体" w:cs="楷体"/>
          <w:szCs w:val="24"/>
          <w:highlight w:val="none"/>
          <w:lang w:eastAsia="zh-CN"/>
        </w:rPr>
        <w:t>法律</w:t>
      </w:r>
      <w:r>
        <w:rPr>
          <w:rFonts w:hint="eastAsia" w:ascii="楷体" w:hAnsi="楷体" w:eastAsia="楷体" w:cs="楷体"/>
          <w:szCs w:val="24"/>
          <w:highlight w:val="none"/>
        </w:rPr>
        <w:t>、法规，遵循平等、自愿、公平和诚信的原则，双方就下述项目范围与相关服务事项协商一致，订立本合同。</w:t>
      </w:r>
    </w:p>
    <w:p w14:paraId="202EE623">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一、项目概况</w:t>
      </w:r>
    </w:p>
    <w:p w14:paraId="0E2F770F">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1.项目名称：</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w:t>
      </w:r>
    </w:p>
    <w:p w14:paraId="10D1AEF9">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u w:val="single"/>
        </w:rPr>
      </w:pPr>
      <w:r>
        <w:rPr>
          <w:rFonts w:hint="eastAsia" w:ascii="楷体" w:hAnsi="楷体" w:eastAsia="楷体" w:cs="楷体"/>
          <w:szCs w:val="24"/>
          <w:highlight w:val="none"/>
        </w:rPr>
        <w:t>2.项目地点：</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u w:val="none"/>
        </w:rPr>
        <w:t>；</w:t>
      </w:r>
    </w:p>
    <w:p w14:paraId="1B1806F1">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u w:val="single"/>
        </w:rPr>
      </w:pPr>
      <w:r>
        <w:rPr>
          <w:rFonts w:hint="eastAsia" w:ascii="楷体" w:hAnsi="楷体" w:eastAsia="楷体" w:cs="楷体"/>
          <w:szCs w:val="24"/>
          <w:highlight w:val="none"/>
        </w:rPr>
        <w:t>3.项目内容：</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rPr>
        <w:t>。</w:t>
      </w:r>
    </w:p>
    <w:p w14:paraId="1EE32F24">
      <w:pPr>
        <w:keepNext w:val="0"/>
        <w:keepLines w:val="0"/>
        <w:pageBreakBefore w:val="0"/>
        <w:widowControl w:val="0"/>
        <w:kinsoku/>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二、组成本合同的文件</w:t>
      </w:r>
    </w:p>
    <w:p w14:paraId="3EA40EB6">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1.协议书；</w:t>
      </w:r>
    </w:p>
    <w:p w14:paraId="0B4C57D7">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2.成交通知书、</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响应文件、</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文件、澄清、</w:t>
      </w:r>
      <w:r>
        <w:rPr>
          <w:rFonts w:hint="eastAsia" w:ascii="楷体" w:hAnsi="楷体" w:eastAsia="楷体" w:cs="楷体"/>
          <w:szCs w:val="24"/>
          <w:highlight w:val="none"/>
          <w:lang w:eastAsia="zh-CN"/>
        </w:rPr>
        <w:t>投标</w:t>
      </w:r>
      <w:r>
        <w:rPr>
          <w:rFonts w:hint="eastAsia" w:ascii="楷体" w:hAnsi="楷体" w:eastAsia="楷体" w:cs="楷体"/>
          <w:szCs w:val="24"/>
          <w:highlight w:val="none"/>
        </w:rPr>
        <w:t>补充文件（或委托书）；</w:t>
      </w:r>
    </w:p>
    <w:p w14:paraId="00D856AB">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本合同签订后，双方依法签订的补充协议也是本合同文件的组成部分。</w:t>
      </w:r>
    </w:p>
    <w:p w14:paraId="64643C0A">
      <w:pPr>
        <w:keepNext w:val="0"/>
        <w:keepLines w:val="0"/>
        <w:pageBreakBefore w:val="0"/>
        <w:widowControl w:val="0"/>
        <w:kinsoku/>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三、合同价款</w:t>
      </w:r>
    </w:p>
    <w:p w14:paraId="06CBF045">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合同总价款为人民币（大写）</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元）。</w:t>
      </w:r>
    </w:p>
    <w:p w14:paraId="50F71496">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合同总价包括：房屋租赁费、保险费、税金等其他一切费用。租赁期内采购人不再增加任何费用</w:t>
      </w:r>
      <w:r>
        <w:rPr>
          <w:rFonts w:hint="eastAsia" w:ascii="楷体" w:hAnsi="楷体" w:eastAsia="楷体" w:cs="楷体"/>
          <w:szCs w:val="24"/>
          <w:highlight w:val="none"/>
          <w:lang w:eastAsia="zh-CN"/>
        </w:rPr>
        <w:t>，</w:t>
      </w:r>
      <w:r>
        <w:rPr>
          <w:rFonts w:hint="eastAsia" w:ascii="楷体" w:hAnsi="楷体" w:eastAsia="楷体" w:cs="楷体"/>
          <w:szCs w:val="24"/>
          <w:highlight w:val="none"/>
        </w:rPr>
        <w:t>合同总价一次性包死，不受市场价格变化因素的影响。</w:t>
      </w:r>
    </w:p>
    <w:p w14:paraId="482B8B25">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rPr>
        <w:t>付款方式</w:t>
      </w:r>
    </w:p>
    <w:p w14:paraId="6AE56263">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合同签订后，一次性付清（付款前提供正规发票），包含服务期限内所有费用。价格一次性包死，不因市场因素而变化（具体付款方式以最终签订合同为准）。</w:t>
      </w:r>
    </w:p>
    <w:p w14:paraId="285CBC44">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textAlignment w:val="auto"/>
        <w:rPr>
          <w:rFonts w:hint="eastAsia" w:ascii="楷体" w:hAnsi="楷体" w:eastAsia="楷体" w:cs="楷体"/>
          <w:b/>
          <w:szCs w:val="24"/>
          <w:highlight w:val="none"/>
          <w:lang w:val="en-US" w:eastAsia="zh-CN"/>
        </w:rPr>
      </w:pPr>
      <w:r>
        <w:rPr>
          <w:rFonts w:hint="eastAsia" w:ascii="楷体" w:hAnsi="楷体" w:eastAsia="楷体" w:cs="楷体"/>
          <w:b/>
          <w:szCs w:val="24"/>
          <w:highlight w:val="none"/>
          <w:lang w:val="en-US" w:eastAsia="zh-CN"/>
        </w:rPr>
        <w:t>服务要求</w:t>
      </w:r>
    </w:p>
    <w:p w14:paraId="42A87D4C">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lang w:val="en-US" w:eastAsia="zh-CN"/>
        </w:rPr>
      </w:pPr>
      <w:r>
        <w:rPr>
          <w:rFonts w:hint="eastAsia" w:ascii="楷体" w:hAnsi="楷体" w:eastAsia="楷体" w:cs="楷体"/>
          <w:szCs w:val="24"/>
          <w:highlight w:val="none"/>
          <w:lang w:val="en-US" w:eastAsia="zh-CN"/>
        </w:rPr>
        <w:t>服务地点：</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rPr>
        <w:t>。</w:t>
      </w:r>
    </w:p>
    <w:p w14:paraId="5EE70117">
      <w:pPr>
        <w:keepNext w:val="0"/>
        <w:keepLines w:val="0"/>
        <w:pageBreakBefore w:val="0"/>
        <w:widowControl w:val="0"/>
        <w:kinsoku/>
        <w:wordWrap/>
        <w:overflowPunct/>
        <w:topLinePunct w:val="0"/>
        <w:autoSpaceDE/>
        <w:autoSpaceDN/>
        <w:bidi w:val="0"/>
        <w:adjustRightInd w:val="0"/>
        <w:snapToGrid w:val="0"/>
        <w:spacing w:line="520" w:lineRule="exact"/>
        <w:ind w:firstLine="415" w:firstLineChars="198"/>
        <w:textAlignment w:val="auto"/>
        <w:rPr>
          <w:rFonts w:hint="default" w:ascii="楷体" w:hAnsi="楷体" w:eastAsia="楷体" w:cs="楷体"/>
          <w:szCs w:val="24"/>
          <w:highlight w:val="none"/>
          <w:lang w:val="en-US" w:eastAsia="zh-CN"/>
        </w:rPr>
      </w:pPr>
      <w:r>
        <w:rPr>
          <w:rFonts w:hint="eastAsia" w:ascii="楷体" w:hAnsi="楷体" w:eastAsia="楷体" w:cs="楷体"/>
          <w:szCs w:val="24"/>
          <w:highlight w:val="none"/>
          <w:lang w:val="en-US" w:eastAsia="zh-CN"/>
        </w:rPr>
        <w:t>租赁期：</w:t>
      </w:r>
      <w:r>
        <w:rPr>
          <w:rFonts w:hint="eastAsia" w:ascii="楷体" w:hAnsi="楷体" w:eastAsia="楷体" w:cs="楷体"/>
          <w:szCs w:val="24"/>
          <w:highlight w:val="none"/>
          <w:u w:val="single"/>
          <w:lang w:val="en-US" w:eastAsia="zh-CN"/>
        </w:rPr>
        <w:t xml:space="preserve">                     </w:t>
      </w:r>
      <w:r>
        <w:rPr>
          <w:rFonts w:hint="eastAsia" w:ascii="楷体" w:hAnsi="楷体" w:eastAsia="楷体" w:cs="楷体"/>
          <w:szCs w:val="24"/>
          <w:highlight w:val="none"/>
        </w:rPr>
        <w:t>。</w:t>
      </w:r>
    </w:p>
    <w:p w14:paraId="03D2081E">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highlight w:val="none"/>
          <w:lang w:val="en-US" w:eastAsia="zh-CN"/>
        </w:rPr>
        <w:t>六</w:t>
      </w:r>
      <w:r>
        <w:rPr>
          <w:rFonts w:hint="eastAsia" w:ascii="楷体" w:hAnsi="楷体" w:eastAsia="楷体" w:cs="楷体"/>
          <w:b/>
          <w:highlight w:val="none"/>
        </w:rPr>
        <w:t>、</w:t>
      </w:r>
      <w:r>
        <w:rPr>
          <w:rFonts w:hint="eastAsia" w:ascii="楷体" w:hAnsi="楷体" w:eastAsia="楷体" w:cs="楷体"/>
          <w:b/>
          <w:szCs w:val="24"/>
          <w:highlight w:val="none"/>
        </w:rPr>
        <w:t>双方承诺</w:t>
      </w:r>
    </w:p>
    <w:p w14:paraId="3A53B6B9">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1. 供应商向采购人承诺，按照本合同约定提供相关服务。</w:t>
      </w:r>
    </w:p>
    <w:p w14:paraId="2FA77AA9">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2. 采购人向供应商承诺，按照本合同约定支付服务款项。</w:t>
      </w:r>
    </w:p>
    <w:p w14:paraId="39E5C656">
      <w:pPr>
        <w:keepNext w:val="0"/>
        <w:keepLines w:val="0"/>
        <w:pageBreakBefore w:val="0"/>
        <w:widowControl w:val="0"/>
        <w:numPr>
          <w:ilvl w:val="0"/>
          <w:numId w:val="0"/>
        </w:numPr>
        <w:tabs>
          <w:tab w:val="left" w:pos="498"/>
        </w:tabs>
        <w:wordWrap/>
        <w:overflowPunct/>
        <w:topLinePunct w:val="0"/>
        <w:autoSpaceDE/>
        <w:autoSpaceDN/>
        <w:bidi w:val="0"/>
        <w:spacing w:line="520" w:lineRule="exact"/>
        <w:jc w:val="left"/>
        <w:textAlignment w:val="auto"/>
        <w:rPr>
          <w:rFonts w:hint="eastAsia" w:ascii="楷体" w:hAnsi="楷体" w:eastAsia="楷体" w:cs="楷体"/>
          <w:b/>
          <w:szCs w:val="24"/>
          <w:highlight w:val="none"/>
        </w:rPr>
      </w:pPr>
      <w:r>
        <w:rPr>
          <w:rFonts w:hint="eastAsia" w:ascii="楷体" w:hAnsi="楷体" w:eastAsia="楷体" w:cs="楷体"/>
          <w:b/>
          <w:szCs w:val="24"/>
          <w:highlight w:val="none"/>
          <w:lang w:val="en-US" w:eastAsia="zh-CN"/>
        </w:rPr>
        <w:t>七</w:t>
      </w:r>
      <w:r>
        <w:rPr>
          <w:rFonts w:hint="eastAsia" w:ascii="楷体" w:hAnsi="楷体" w:eastAsia="楷体" w:cs="楷体"/>
          <w:b/>
          <w:szCs w:val="24"/>
          <w:highlight w:val="none"/>
          <w:lang w:eastAsia="zh-CN"/>
        </w:rPr>
        <w:t>、</w:t>
      </w:r>
      <w:r>
        <w:rPr>
          <w:rFonts w:hint="eastAsia" w:ascii="楷体" w:hAnsi="楷体" w:eastAsia="楷体" w:cs="楷体"/>
          <w:b/>
          <w:szCs w:val="24"/>
          <w:highlight w:val="none"/>
        </w:rPr>
        <w:t>合同争议的解决</w:t>
      </w:r>
    </w:p>
    <w:p w14:paraId="697EBC9F">
      <w:pPr>
        <w:keepNext w:val="0"/>
        <w:keepLines w:val="0"/>
        <w:pageBreakBefore w:val="0"/>
        <w:widowControl w:val="0"/>
        <w:numPr>
          <w:ilvl w:val="0"/>
          <w:numId w:val="0"/>
        </w:numPr>
        <w:tabs>
          <w:tab w:val="left" w:pos="498"/>
        </w:tabs>
        <w:wordWrap/>
        <w:overflowPunct/>
        <w:topLinePunct w:val="0"/>
        <w:autoSpaceDE/>
        <w:autoSpaceDN/>
        <w:bidi w:val="0"/>
        <w:spacing w:line="520" w:lineRule="exact"/>
        <w:ind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合同执行中发生争议的，当事人双方应协商解决，协商达不成一致时，可向采购人所在地人民法院提请诉讼。</w:t>
      </w:r>
    </w:p>
    <w:p w14:paraId="6516ADDE">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jc w:val="left"/>
        <w:textAlignment w:val="auto"/>
        <w:rPr>
          <w:rFonts w:hint="eastAsia" w:ascii="楷体" w:hAnsi="楷体" w:eastAsia="楷体" w:cs="楷体"/>
          <w:b/>
          <w:bCs/>
          <w:szCs w:val="24"/>
          <w:highlight w:val="none"/>
        </w:rPr>
      </w:pPr>
      <w:r>
        <w:rPr>
          <w:rFonts w:hint="eastAsia" w:ascii="楷体" w:hAnsi="楷体" w:eastAsia="楷体" w:cs="楷体"/>
          <w:b/>
          <w:bCs/>
          <w:szCs w:val="24"/>
          <w:highlight w:val="none"/>
          <w:lang w:val="en-US" w:eastAsia="zh-CN"/>
        </w:rPr>
        <w:t>八</w:t>
      </w: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rPr>
        <w:t>不可抗力情况下的免责约定</w:t>
      </w:r>
    </w:p>
    <w:p w14:paraId="7AC92E7E">
      <w:pPr>
        <w:keepNext w:val="0"/>
        <w:keepLines w:val="0"/>
        <w:pageBreakBefore w:val="0"/>
        <w:widowControl w:val="0"/>
        <w:numPr>
          <w:ilvl w:val="0"/>
          <w:numId w:val="0"/>
        </w:numPr>
        <w:tabs>
          <w:tab w:val="left" w:pos="498"/>
        </w:tabs>
        <w:wordWrap/>
        <w:overflowPunct/>
        <w:topLinePunct w:val="0"/>
        <w:autoSpaceDE/>
        <w:autoSpaceDN/>
        <w:bidi w:val="0"/>
        <w:spacing w:line="520" w:lineRule="exact"/>
        <w:ind w:leftChars="0" w:firstLine="420" w:firstLineChars="200"/>
        <w:jc w:val="left"/>
        <w:textAlignment w:val="auto"/>
        <w:rPr>
          <w:rFonts w:hint="eastAsia" w:ascii="楷体" w:hAnsi="楷体" w:eastAsia="楷体" w:cs="楷体"/>
          <w:szCs w:val="24"/>
          <w:highlight w:val="none"/>
        </w:rPr>
      </w:pPr>
      <w:r>
        <w:rPr>
          <w:rFonts w:hint="eastAsia" w:ascii="楷体" w:hAnsi="楷体" w:eastAsia="楷体" w:cs="楷体"/>
          <w:szCs w:val="24"/>
          <w:highlight w:val="none"/>
        </w:rPr>
        <w:t>双方约定不可抗力情况包括：五级以上地震、大风、大雨、大雪。</w:t>
      </w:r>
    </w:p>
    <w:p w14:paraId="038AFD23">
      <w:pPr>
        <w:keepNext w:val="0"/>
        <w:keepLines w:val="0"/>
        <w:pageBreakBefore w:val="0"/>
        <w:widowControl w:val="0"/>
        <w:tabs>
          <w:tab w:val="left" w:pos="498"/>
        </w:tabs>
        <w:wordWrap/>
        <w:overflowPunct/>
        <w:topLinePunct w:val="0"/>
        <w:autoSpaceDE/>
        <w:autoSpaceDN/>
        <w:bidi w:val="0"/>
        <w:spacing w:line="520" w:lineRule="exact"/>
        <w:jc w:val="left"/>
        <w:textAlignment w:val="auto"/>
        <w:rPr>
          <w:rFonts w:hint="eastAsia" w:ascii="楷体" w:hAnsi="楷体" w:eastAsia="楷体" w:cs="楷体"/>
          <w:b/>
          <w:szCs w:val="24"/>
          <w:highlight w:val="none"/>
        </w:rPr>
      </w:pPr>
      <w:r>
        <w:rPr>
          <w:rFonts w:hint="eastAsia" w:ascii="楷体" w:hAnsi="楷体" w:eastAsia="楷体" w:cs="楷体"/>
          <w:b/>
          <w:szCs w:val="24"/>
          <w:highlight w:val="none"/>
          <w:lang w:val="en-US" w:eastAsia="zh-CN"/>
        </w:rPr>
        <w:t>九、</w:t>
      </w:r>
      <w:r>
        <w:rPr>
          <w:rFonts w:hint="eastAsia" w:ascii="楷体" w:hAnsi="楷体" w:eastAsia="楷体" w:cs="楷体"/>
          <w:szCs w:val="24"/>
          <w:highlight w:val="none"/>
        </w:rPr>
        <w:t xml:space="preserve">合同执行中发生争议的，当事人双方应协商解决，协商达不成一致时，双方同意向西安市仲裁委员会申请仲裁。   </w:t>
      </w:r>
    </w:p>
    <w:p w14:paraId="2DFECE65">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b/>
          <w:bCs/>
          <w:szCs w:val="24"/>
          <w:highlight w:val="none"/>
          <w:lang w:val="en-US" w:eastAsia="zh-CN"/>
        </w:rPr>
        <w:t>十</w:t>
      </w:r>
      <w:r>
        <w:rPr>
          <w:rFonts w:hint="eastAsia" w:ascii="楷体" w:hAnsi="楷体" w:eastAsia="楷体" w:cs="楷体"/>
          <w:b/>
          <w:bCs/>
          <w:szCs w:val="24"/>
          <w:highlight w:val="none"/>
          <w:lang w:eastAsia="zh-CN"/>
        </w:rPr>
        <w:t>、</w:t>
      </w:r>
      <w:r>
        <w:rPr>
          <w:rFonts w:hint="eastAsia" w:ascii="楷体" w:hAnsi="楷体" w:eastAsia="楷体" w:cs="楷体"/>
          <w:szCs w:val="24"/>
          <w:highlight w:val="none"/>
        </w:rPr>
        <w:t>除本合同约定，合同一经签订，不得擅自变更、中止或者终止合同。对确需变更、调整或者中止、终止合同的，应按规定履行相应的手续。</w:t>
      </w:r>
    </w:p>
    <w:p w14:paraId="3BDC82A8">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lang w:val="en-US" w:eastAsia="zh-CN"/>
        </w:rPr>
        <w:t>十一</w:t>
      </w:r>
      <w:r>
        <w:rPr>
          <w:rFonts w:hint="eastAsia" w:ascii="楷体" w:hAnsi="楷体" w:eastAsia="楷体" w:cs="楷体"/>
          <w:b/>
          <w:szCs w:val="24"/>
          <w:highlight w:val="none"/>
        </w:rPr>
        <w:t>、违约责任</w:t>
      </w:r>
    </w:p>
    <w:p w14:paraId="7EF72AF3">
      <w:pPr>
        <w:keepNext w:val="0"/>
        <w:keepLines w:val="0"/>
        <w:pageBreakBefore w:val="0"/>
        <w:widowControl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1.</w:t>
      </w:r>
      <w:r>
        <w:rPr>
          <w:rFonts w:hint="eastAsia" w:ascii="楷体" w:hAnsi="楷体" w:eastAsia="楷体" w:cs="楷体"/>
          <w:szCs w:val="24"/>
          <w:highlight w:val="none"/>
        </w:rPr>
        <w:t xml:space="preserve"> 乙方的物业服务达不到本合同第二章约定的服务内容和质量标准,乙方应该采纳甲方的合理建议和意见。</w:t>
      </w:r>
    </w:p>
    <w:p w14:paraId="7FCAE3C8">
      <w:pPr>
        <w:keepNext w:val="0"/>
        <w:keepLines w:val="0"/>
        <w:pageBreakBefore w:val="0"/>
        <w:widowControl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2.</w:t>
      </w:r>
      <w:r>
        <w:rPr>
          <w:rFonts w:hint="eastAsia" w:ascii="楷体" w:hAnsi="楷体" w:eastAsia="楷体" w:cs="楷体"/>
          <w:szCs w:val="24"/>
          <w:highlight w:val="none"/>
        </w:rPr>
        <w:t>甲方无正当理由应按照本合同第七条、第八条的约定，按时足额交纳物业费用。</w:t>
      </w:r>
    </w:p>
    <w:p w14:paraId="5A044EDD">
      <w:pPr>
        <w:keepNext w:val="0"/>
        <w:keepLines w:val="0"/>
        <w:pageBreakBefore w:val="0"/>
        <w:widowControl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3.</w:t>
      </w:r>
      <w:r>
        <w:rPr>
          <w:rFonts w:hint="eastAsia" w:ascii="楷体" w:hAnsi="楷体" w:eastAsia="楷体" w:cs="楷体"/>
          <w:szCs w:val="24"/>
          <w:highlight w:val="none"/>
        </w:rPr>
        <w:t xml:space="preserve"> 甲方私自改装水、电表窃水、窃电的,乙方有权停止甲方的水电服务,直到问题解决为止，并且甲方应十倍赔偿乙方损失。</w:t>
      </w:r>
    </w:p>
    <w:p w14:paraId="026E3F33">
      <w:pPr>
        <w:keepNext w:val="0"/>
        <w:keepLines w:val="0"/>
        <w:pageBreakBefore w:val="0"/>
        <w:widowControl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4.</w:t>
      </w:r>
      <w:r>
        <w:rPr>
          <w:rFonts w:hint="eastAsia" w:ascii="楷体" w:hAnsi="楷体" w:eastAsia="楷体" w:cs="楷体"/>
          <w:szCs w:val="24"/>
          <w:highlight w:val="none"/>
        </w:rPr>
        <w:t xml:space="preserve"> 以下情况乙方不承担责任:</w:t>
      </w:r>
    </w:p>
    <w:p w14:paraId="304F0AC6">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①</w:t>
      </w:r>
      <w:r>
        <w:rPr>
          <w:rFonts w:hint="eastAsia" w:ascii="楷体" w:hAnsi="楷体" w:eastAsia="楷体" w:cs="楷体"/>
          <w:szCs w:val="24"/>
          <w:highlight w:val="none"/>
        </w:rPr>
        <w:t>、因不可抗力导致物业管理服务中断的;</w:t>
      </w:r>
    </w:p>
    <w:p w14:paraId="5ED960F8">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②</w:t>
      </w:r>
      <w:r>
        <w:rPr>
          <w:rFonts w:hint="eastAsia" w:ascii="楷体" w:hAnsi="楷体" w:eastAsia="楷体" w:cs="楷体"/>
          <w:szCs w:val="24"/>
          <w:highlight w:val="none"/>
        </w:rPr>
        <w:t>、乙方已履行本合同约定义务，但因物业本身固有瑕造成损失的:</w:t>
      </w:r>
    </w:p>
    <w:p w14:paraId="23AED015">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③</w:t>
      </w:r>
      <w:r>
        <w:rPr>
          <w:rFonts w:hint="eastAsia" w:ascii="楷体" w:hAnsi="楷体" w:eastAsia="楷体" w:cs="楷体"/>
          <w:szCs w:val="24"/>
          <w:highlight w:val="none"/>
        </w:rPr>
        <w:t>、因维修养护物业共用部位、共用设施设备需要且事先已告知业主和物业使用暂时停水、停电、停止共用设施设备使用等造成损失的:人，</w:t>
      </w:r>
    </w:p>
    <w:p w14:paraId="2D6548B7">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④</w:t>
      </w:r>
      <w:r>
        <w:rPr>
          <w:rFonts w:hint="eastAsia" w:ascii="楷体" w:hAnsi="楷体" w:eastAsia="楷体" w:cs="楷体"/>
          <w:szCs w:val="24"/>
          <w:highlight w:val="none"/>
        </w:rPr>
        <w:t>、因非乙方责任出现供水、供电、供气、供热、通讯、有线电视及其他共用设施设备运行障碍造成损失的。</w:t>
      </w:r>
    </w:p>
    <w:p w14:paraId="36D86A8D">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⑤</w:t>
      </w:r>
      <w:r>
        <w:rPr>
          <w:rFonts w:hint="eastAsia" w:ascii="楷体" w:hAnsi="楷体" w:eastAsia="楷体" w:cs="楷体"/>
          <w:szCs w:val="24"/>
          <w:highlight w:val="none"/>
        </w:rPr>
        <w:t>、在大型设备需要大修时，乙方提前做好了设备大修的各项准备工作，但因部分业主未交此设备的大修费用而导致设备不能正常使用或停运的;</w:t>
      </w:r>
    </w:p>
    <w:p w14:paraId="1BC8EA46">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szCs w:val="24"/>
          <w:highlight w:val="none"/>
        </w:rPr>
      </w:pPr>
      <w:r>
        <w:rPr>
          <w:rFonts w:hint="eastAsia" w:ascii="楷体" w:hAnsi="楷体" w:eastAsia="楷体" w:cs="楷体"/>
          <w:b/>
          <w:szCs w:val="24"/>
          <w:highlight w:val="none"/>
          <w:lang w:val="en-US" w:eastAsia="zh-CN"/>
        </w:rPr>
        <w:t>十二</w:t>
      </w:r>
      <w:r>
        <w:rPr>
          <w:rFonts w:hint="eastAsia" w:ascii="楷体" w:hAnsi="楷体" w:eastAsia="楷体" w:cs="楷体"/>
          <w:b/>
          <w:szCs w:val="24"/>
          <w:highlight w:val="none"/>
        </w:rPr>
        <w:t>、其他（</w:t>
      </w:r>
      <w:r>
        <w:rPr>
          <w:rFonts w:hint="eastAsia" w:ascii="楷体" w:hAnsi="楷体" w:eastAsia="楷体" w:cs="楷体"/>
          <w:szCs w:val="24"/>
          <w:highlight w:val="none"/>
        </w:rPr>
        <w:t>在合同中具体明确）</w:t>
      </w:r>
    </w:p>
    <w:p w14:paraId="189B5883">
      <w:pPr>
        <w:keepNext w:val="0"/>
        <w:keepLines w:val="0"/>
        <w:pageBreakBefore w:val="0"/>
        <w:widowControl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1.</w:t>
      </w:r>
      <w:r>
        <w:rPr>
          <w:rFonts w:hint="eastAsia" w:ascii="楷体" w:hAnsi="楷体" w:eastAsia="楷体" w:cs="楷体"/>
          <w:szCs w:val="24"/>
          <w:highlight w:val="none"/>
        </w:rPr>
        <w:t xml:space="preserve"> 本合同中载明的各方联络方式(包括但不限于通讯地址、电邮地址、联系电话)即为双方履行合同期间和因履行合同产生争议纠纷期间的有效联系送达方式。任何一方如需变更联络方式，应及时书面函告对方。未及时通知的，方按照原联络方式邮寄或发送任何文件、通知的，则视为送达(若邮寄，在快递单上加盖的邮政日戳作为已送达的有效证明:若电邮，则发出时视为已送达，以发送记录作为有效证明。通过以上方式送达不成时，则以文书退回之日或交邮后第3日视为送达。)</w:t>
      </w:r>
    </w:p>
    <w:p w14:paraId="5CF577E3">
      <w:pPr>
        <w:keepNext w:val="0"/>
        <w:keepLines w:val="0"/>
        <w:pageBreakBefore w:val="0"/>
        <w:widowControl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2.</w:t>
      </w:r>
      <w:r>
        <w:rPr>
          <w:rFonts w:hint="eastAsia" w:ascii="楷体" w:hAnsi="楷体" w:eastAsia="楷体" w:cs="楷体"/>
          <w:szCs w:val="24"/>
          <w:highlight w:val="none"/>
        </w:rPr>
        <w:t>本合同的附件为本合同不可分割的组成部分，与本合同具有同等法律效力。</w:t>
      </w:r>
    </w:p>
    <w:p w14:paraId="4B6F15D2">
      <w:pPr>
        <w:keepNext w:val="0"/>
        <w:keepLines w:val="0"/>
        <w:pageBreakBefore w:val="0"/>
        <w:widowControl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3.</w:t>
      </w:r>
      <w:r>
        <w:rPr>
          <w:rFonts w:hint="eastAsia" w:ascii="楷体" w:hAnsi="楷体" w:eastAsia="楷体" w:cs="楷体"/>
          <w:szCs w:val="24"/>
          <w:highlight w:val="none"/>
        </w:rPr>
        <w:t xml:space="preserve"> 本合同未尽事宜，双方可另行以书面形式签订补充协议，补充协议与本合同具有同等法律效力。</w:t>
      </w:r>
    </w:p>
    <w:p w14:paraId="5DD7DC40">
      <w:pPr>
        <w:keepNext w:val="0"/>
        <w:keepLines w:val="0"/>
        <w:pageBreakBefore w:val="0"/>
        <w:widowControl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4.</w:t>
      </w:r>
      <w:r>
        <w:rPr>
          <w:rFonts w:hint="eastAsia" w:ascii="楷体" w:hAnsi="楷体" w:eastAsia="楷体" w:cs="楷体"/>
          <w:szCs w:val="24"/>
          <w:highlight w:val="none"/>
        </w:rPr>
        <w:t>本合同在履行中发生争议，由双方协商解决，协商不成，提请物业管理主管部门调解，调解不成，双方可向乙方所在地的人民法院提起诉讼解决。</w:t>
      </w:r>
    </w:p>
    <w:p w14:paraId="5BD16B2E">
      <w:pPr>
        <w:keepNext w:val="0"/>
        <w:keepLines w:val="0"/>
        <w:pageBreakBefore w:val="0"/>
        <w:widowControl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lang w:val="en-US" w:eastAsia="zh-CN"/>
        </w:rPr>
        <w:t>5.</w:t>
      </w:r>
      <w:r>
        <w:rPr>
          <w:rFonts w:hint="eastAsia" w:ascii="楷体" w:hAnsi="楷体" w:eastAsia="楷体" w:cs="楷体"/>
          <w:szCs w:val="24"/>
          <w:highlight w:val="none"/>
        </w:rPr>
        <w:t xml:space="preserve"> 本合同一式两份，甲、乙双方各执壹份，本协议自双方人签字或加盖公章之日起生效。</w:t>
      </w:r>
    </w:p>
    <w:p w14:paraId="2981B151">
      <w:pPr>
        <w:keepNext w:val="0"/>
        <w:keepLines w:val="0"/>
        <w:pageBreakBefore w:val="0"/>
        <w:widowControl w:val="0"/>
        <w:wordWrap/>
        <w:overflowPunct/>
        <w:topLinePunct w:val="0"/>
        <w:autoSpaceDE/>
        <w:autoSpaceDN/>
        <w:bidi w:val="0"/>
        <w:spacing w:line="520" w:lineRule="exact"/>
        <w:textAlignment w:val="auto"/>
        <w:rPr>
          <w:rFonts w:hint="eastAsia" w:ascii="楷体" w:hAnsi="楷体" w:eastAsia="楷体" w:cs="楷体"/>
          <w:b/>
          <w:szCs w:val="24"/>
          <w:highlight w:val="none"/>
        </w:rPr>
      </w:pPr>
      <w:r>
        <w:rPr>
          <w:rFonts w:hint="eastAsia" w:ascii="楷体" w:hAnsi="楷体" w:eastAsia="楷体" w:cs="楷体"/>
          <w:b/>
          <w:szCs w:val="24"/>
          <w:highlight w:val="none"/>
          <w:lang w:val="en-US" w:eastAsia="zh-CN"/>
        </w:rPr>
        <w:t>十三</w:t>
      </w:r>
      <w:r>
        <w:rPr>
          <w:rFonts w:hint="eastAsia" w:ascii="楷体" w:hAnsi="楷体" w:eastAsia="楷体" w:cs="楷体"/>
          <w:b/>
          <w:szCs w:val="24"/>
          <w:highlight w:val="none"/>
        </w:rPr>
        <w:t>、合同订立</w:t>
      </w:r>
    </w:p>
    <w:p w14:paraId="1CEB0817">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1. 订立时间：</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年</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月</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日。</w:t>
      </w:r>
    </w:p>
    <w:p w14:paraId="79E7E721">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2. 订立地点：</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w:t>
      </w:r>
    </w:p>
    <w:p w14:paraId="696B541F">
      <w:pPr>
        <w:keepNext w:val="0"/>
        <w:keepLines w:val="0"/>
        <w:pageBreakBefore w:val="0"/>
        <w:widowControl w:val="0"/>
        <w:tabs>
          <w:tab w:val="left" w:pos="980"/>
        </w:tabs>
        <w:kinsoku w:val="0"/>
        <w:wordWrap/>
        <w:overflowPunct/>
        <w:topLinePunct w:val="0"/>
        <w:autoSpaceDE/>
        <w:autoSpaceDN/>
        <w:bidi w:val="0"/>
        <w:spacing w:line="520" w:lineRule="exact"/>
        <w:ind w:firstLine="420" w:firstLineChars="200"/>
        <w:textAlignment w:val="auto"/>
        <w:rPr>
          <w:rFonts w:hint="eastAsia" w:ascii="楷体" w:hAnsi="楷体" w:eastAsia="楷体" w:cs="楷体"/>
          <w:szCs w:val="24"/>
          <w:highlight w:val="none"/>
        </w:rPr>
      </w:pPr>
      <w:r>
        <w:rPr>
          <w:rFonts w:hint="eastAsia" w:ascii="楷体" w:hAnsi="楷体" w:eastAsia="楷体" w:cs="楷体"/>
          <w:szCs w:val="24"/>
          <w:highlight w:val="none"/>
        </w:rPr>
        <w:t>3. 本合同一式</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份，具有同等</w:t>
      </w:r>
      <w:r>
        <w:rPr>
          <w:rFonts w:hint="eastAsia" w:ascii="楷体" w:hAnsi="楷体" w:eastAsia="楷体" w:cs="楷体"/>
          <w:szCs w:val="24"/>
          <w:highlight w:val="none"/>
          <w:lang w:eastAsia="zh-CN"/>
        </w:rPr>
        <w:t>法律</w:t>
      </w:r>
      <w:r>
        <w:rPr>
          <w:rFonts w:hint="eastAsia" w:ascii="楷体" w:hAnsi="楷体" w:eastAsia="楷体" w:cs="楷体"/>
          <w:szCs w:val="24"/>
          <w:highlight w:val="none"/>
        </w:rPr>
        <w:t>效力，双方各执</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份，监管部门备案壹份、采购代理机构存档壹份。各方签字盖章后生效，合同执行完毕自动失效。（合同的服务承诺则长期有效）。</w:t>
      </w:r>
    </w:p>
    <w:p w14:paraId="21E69524">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采购人：</w:t>
      </w:r>
      <w:r>
        <w:rPr>
          <w:rFonts w:hint="eastAsia" w:ascii="楷体" w:hAnsi="楷体" w:eastAsia="楷体" w:cs="楷体"/>
          <w:szCs w:val="24"/>
          <w:highlight w:val="none"/>
          <w:u w:val="single"/>
        </w:rPr>
        <w:t xml:space="preserve">   （盖章）         </w:t>
      </w:r>
      <w:r>
        <w:rPr>
          <w:rFonts w:hint="eastAsia" w:ascii="楷体" w:hAnsi="楷体" w:eastAsia="楷体" w:cs="楷体"/>
          <w:szCs w:val="24"/>
          <w:highlight w:val="none"/>
        </w:rPr>
        <w:t xml:space="preserve">       供应商：</w:t>
      </w:r>
      <w:r>
        <w:rPr>
          <w:rFonts w:hint="eastAsia" w:ascii="楷体" w:hAnsi="楷体" w:eastAsia="楷体" w:cs="楷体"/>
          <w:szCs w:val="24"/>
          <w:highlight w:val="none"/>
          <w:u w:val="single"/>
        </w:rPr>
        <w:t xml:space="preserve">   （盖章）          </w:t>
      </w:r>
    </w:p>
    <w:p w14:paraId="6C0DE18F">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地  址：</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地  址：</w:t>
      </w:r>
      <w:r>
        <w:rPr>
          <w:rFonts w:hint="eastAsia" w:ascii="楷体" w:hAnsi="楷体" w:eastAsia="楷体" w:cs="楷体"/>
          <w:szCs w:val="24"/>
          <w:highlight w:val="none"/>
          <w:u w:val="single"/>
        </w:rPr>
        <w:t xml:space="preserve">                     </w:t>
      </w:r>
    </w:p>
    <w:p w14:paraId="1DE3D531">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法定代表人或其授权                 法定代表人或其授权</w:t>
      </w:r>
    </w:p>
    <w:p w14:paraId="18229027">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的代理人：</w:t>
      </w:r>
      <w:r>
        <w:rPr>
          <w:rFonts w:hint="eastAsia" w:ascii="楷体" w:hAnsi="楷体" w:eastAsia="楷体" w:cs="楷体"/>
          <w:szCs w:val="24"/>
          <w:highlight w:val="none"/>
          <w:u w:val="single"/>
        </w:rPr>
        <w:t>（签字</w:t>
      </w:r>
      <w:r>
        <w:rPr>
          <w:rFonts w:hint="eastAsia" w:ascii="楷体" w:hAnsi="楷体" w:eastAsia="楷体" w:cs="楷体"/>
          <w:szCs w:val="24"/>
          <w:highlight w:val="none"/>
          <w:u w:val="single"/>
          <w:lang w:eastAsia="zh-CN"/>
        </w:rPr>
        <w:t>或盖章</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的代理人：</w:t>
      </w:r>
      <w:r>
        <w:rPr>
          <w:rFonts w:hint="eastAsia" w:ascii="楷体" w:hAnsi="楷体" w:eastAsia="楷体" w:cs="楷体"/>
          <w:szCs w:val="24"/>
          <w:highlight w:val="none"/>
          <w:u w:val="single"/>
        </w:rPr>
        <w:t>（签字</w:t>
      </w:r>
      <w:r>
        <w:rPr>
          <w:rFonts w:hint="eastAsia" w:ascii="楷体" w:hAnsi="楷体" w:eastAsia="楷体" w:cs="楷体"/>
          <w:szCs w:val="24"/>
          <w:highlight w:val="none"/>
          <w:u w:val="single"/>
          <w:lang w:eastAsia="zh-CN"/>
        </w:rPr>
        <w:t>或盖章</w:t>
      </w:r>
      <w:r>
        <w:rPr>
          <w:rFonts w:hint="eastAsia" w:ascii="楷体" w:hAnsi="楷体" w:eastAsia="楷体" w:cs="楷体"/>
          <w:szCs w:val="24"/>
          <w:highlight w:val="none"/>
          <w:u w:val="single"/>
        </w:rPr>
        <w:t xml:space="preserve">）     </w:t>
      </w:r>
    </w:p>
    <w:p w14:paraId="6B291587">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开户银行：</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开户银行：</w:t>
      </w:r>
      <w:r>
        <w:rPr>
          <w:rFonts w:hint="eastAsia" w:ascii="楷体" w:hAnsi="楷体" w:eastAsia="楷体" w:cs="楷体"/>
          <w:szCs w:val="24"/>
          <w:highlight w:val="none"/>
          <w:u w:val="single"/>
        </w:rPr>
        <w:t xml:space="preserve">                   </w:t>
      </w:r>
    </w:p>
    <w:p w14:paraId="4C43E895">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4"/>
          <w:highlight w:val="none"/>
        </w:rPr>
      </w:pPr>
      <w:r>
        <w:rPr>
          <w:rFonts w:hint="eastAsia" w:ascii="楷体" w:hAnsi="楷体" w:eastAsia="楷体" w:cs="楷体"/>
          <w:szCs w:val="24"/>
          <w:highlight w:val="none"/>
        </w:rPr>
        <w:t>账号：</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账号：</w:t>
      </w:r>
      <w:r>
        <w:rPr>
          <w:rFonts w:hint="eastAsia" w:ascii="楷体" w:hAnsi="楷体" w:eastAsia="楷体" w:cs="楷体"/>
          <w:szCs w:val="24"/>
          <w:highlight w:val="none"/>
          <w:u w:val="single"/>
        </w:rPr>
        <w:t xml:space="preserve">                       </w:t>
      </w:r>
    </w:p>
    <w:p w14:paraId="39F8390F">
      <w:pPr>
        <w:keepNext w:val="0"/>
        <w:keepLines w:val="0"/>
        <w:pageBreakBefore w:val="0"/>
        <w:widowControl w:val="0"/>
        <w:wordWrap/>
        <w:overflowPunct/>
        <w:topLinePunct w:val="0"/>
        <w:autoSpaceDE/>
        <w:autoSpaceDN/>
        <w:bidi w:val="0"/>
        <w:adjustRightInd w:val="0"/>
        <w:snapToGrid w:val="0"/>
        <w:spacing w:line="520" w:lineRule="exact"/>
        <w:ind w:firstLine="415" w:firstLineChars="198"/>
        <w:textAlignment w:val="auto"/>
        <w:rPr>
          <w:rFonts w:hint="eastAsia" w:ascii="楷体" w:hAnsi="楷体" w:eastAsia="楷体" w:cs="楷体"/>
          <w:szCs w:val="22"/>
          <w:highlight w:val="none"/>
        </w:rPr>
      </w:pPr>
      <w:r>
        <w:rPr>
          <w:rFonts w:hint="eastAsia" w:ascii="楷体" w:hAnsi="楷体" w:eastAsia="楷体" w:cs="楷体"/>
          <w:szCs w:val="24"/>
          <w:highlight w:val="none"/>
        </w:rPr>
        <w:t>电话：</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电话：</w:t>
      </w:r>
      <w:r>
        <w:rPr>
          <w:rFonts w:hint="eastAsia" w:ascii="楷体" w:hAnsi="楷体" w:eastAsia="楷体" w:cs="楷体"/>
          <w:szCs w:val="24"/>
          <w:highlight w:val="none"/>
          <w:u w:val="single"/>
        </w:rPr>
        <w:t xml:space="preserve">                       </w:t>
      </w:r>
    </w:p>
    <w:p w14:paraId="7DD464C4">
      <w:pPr>
        <w:adjustRightInd w:val="0"/>
        <w:snapToGrid w:val="0"/>
        <w:spacing w:line="360" w:lineRule="auto"/>
        <w:rPr>
          <w:rFonts w:hint="eastAsia" w:ascii="楷体" w:hAnsi="楷体" w:eastAsia="楷体" w:cs="楷体"/>
          <w:sz w:val="24"/>
          <w:highlight w:val="none"/>
          <w:u w:val="single"/>
        </w:rPr>
      </w:pPr>
    </w:p>
    <w:p w14:paraId="7A3A208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E983A2"/>
    <w:multiLevelType w:val="singleLevel"/>
    <w:tmpl w:val="E5E983A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3NjMzZWVhYTQxNzQ4MTQ1ODM1NDJiZmE2ODBjY2YifQ=="/>
  </w:docVars>
  <w:rsids>
    <w:rsidRoot w:val="77F53E14"/>
    <w:rsid w:val="0B6D1448"/>
    <w:rsid w:val="23B326CC"/>
    <w:rsid w:val="2DC26267"/>
    <w:rsid w:val="55AA5B91"/>
    <w:rsid w:val="56F85A70"/>
    <w:rsid w:val="57BD6FD6"/>
    <w:rsid w:val="6BB81675"/>
    <w:rsid w:val="764A2DAE"/>
    <w:rsid w:val="77F53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2"/>
    <w:basedOn w:val="1"/>
    <w:qFormat/>
    <w:uiPriority w:val="0"/>
    <w:rPr>
      <w:rFonts w:ascii="楷体_GB2312" w:hAnsi="Copperplate Gothic Bold" w:eastAsia="楷体_GB2312"/>
      <w:kern w:val="2"/>
      <w:sz w:val="28"/>
    </w:rPr>
  </w:style>
  <w:style w:type="paragraph" w:styleId="5">
    <w:name w:val="Body Text Indent 2"/>
    <w:basedOn w:val="1"/>
    <w:qFormat/>
    <w:uiPriority w:val="0"/>
    <w:pPr>
      <w:spacing w:after="120" w:line="480" w:lineRule="auto"/>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1647</Words>
  <Characters>1666</Characters>
  <Lines>0</Lines>
  <Paragraphs>0</Paragraphs>
  <TotalTime>0</TotalTime>
  <ScaleCrop>false</ScaleCrop>
  <LinksUpToDate>false</LinksUpToDate>
  <CharactersWithSpaces>2207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2023-11-15T09:07:00Z</dcterms:created>
  <dc:creator>Administrator</dc:creator>
  <cp:lastModifiedBy>biubiubiu～</cp:lastModifiedBy>
  <dcterms:modified xsi:type="dcterms:W3CDTF">2024-10-25T06:19:17Z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1EC93BAA923746CE84DA66AB22C856F1_11</vt:lpwstr>
  </property>
</Properties>
</file>