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3FB9C">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14:paraId="509C348D">
      <w:pPr>
        <w:tabs>
          <w:tab w:val="left" w:pos="735"/>
        </w:tabs>
        <w:autoSpaceDE w:val="0"/>
        <w:autoSpaceDN w:val="0"/>
        <w:adjustRightInd w:val="0"/>
        <w:snapToGrid w:val="0"/>
        <w:spacing w:line="360" w:lineRule="auto"/>
        <w:ind w:firstLine="63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u w:val="single"/>
          <w:lang w:val="en-US" w:eastAsia="zh-CN"/>
        </w:rPr>
        <w:t xml:space="preserve">   </w:t>
      </w:r>
    </w:p>
    <w:p w14:paraId="0AA45ECF">
      <w:pPr>
        <w:tabs>
          <w:tab w:val="left" w:pos="735"/>
        </w:tabs>
        <w:autoSpaceDE w:val="0"/>
        <w:autoSpaceDN w:val="0"/>
        <w:adjustRightInd w:val="0"/>
        <w:snapToGrid w:val="0"/>
        <w:spacing w:line="360" w:lineRule="auto"/>
        <w:ind w:firstLine="631"/>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乙方：</w:t>
      </w:r>
      <w:r>
        <w:rPr>
          <w:rFonts w:hint="eastAsia" w:ascii="宋体" w:hAnsi="宋体" w:eastAsia="宋体" w:cs="宋体"/>
          <w:sz w:val="24"/>
          <w:szCs w:val="24"/>
          <w:highlight w:val="none"/>
          <w:u w:val="single"/>
          <w:lang w:val="zh-CN"/>
        </w:rPr>
        <w:t xml:space="preserve">  </w:t>
      </w:r>
      <w:r>
        <w:rPr>
          <w:rFonts w:hint="eastAsia" w:ascii="宋体" w:hAnsi="宋体" w:eastAsia="宋体" w:cs="宋体"/>
          <w:color w:val="000000"/>
          <w:sz w:val="24"/>
          <w:szCs w:val="24"/>
          <w:highlight w:val="none"/>
          <w:u w:val="single"/>
          <w:lang w:val="zh-CN"/>
        </w:rPr>
        <w:t>（成交供应商名称）</w:t>
      </w:r>
      <w:r>
        <w:rPr>
          <w:rFonts w:hint="eastAsia" w:ascii="宋体" w:hAnsi="宋体" w:eastAsia="宋体" w:cs="宋体"/>
          <w:sz w:val="24"/>
          <w:szCs w:val="24"/>
          <w:highlight w:val="none"/>
          <w:u w:val="single"/>
          <w:lang w:val="zh-CN"/>
        </w:rPr>
        <w:t xml:space="preserve">   </w:t>
      </w:r>
    </w:p>
    <w:p w14:paraId="5327E1CD">
      <w:pPr>
        <w:autoSpaceDE w:val="0"/>
        <w:autoSpaceDN w:val="0"/>
        <w:spacing w:line="360" w:lineRule="auto"/>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w:t>
      </w:r>
      <w:r>
        <w:rPr>
          <w:rFonts w:hint="eastAsia" w:ascii="宋体" w:hAnsi="宋体" w:eastAsia="宋体" w:cs="宋体"/>
          <w:color w:val="000000"/>
          <w:sz w:val="24"/>
          <w:szCs w:val="24"/>
          <w:highlight w:val="none"/>
          <w:lang w:eastAsia="zh-CN"/>
        </w:rPr>
        <w:t>民法典</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《中华人民共和国政府采购法》等相关法律，甲、乙双方就(项目名称、项目编号），经平等协商达成合同如下：</w:t>
      </w:r>
    </w:p>
    <w:p w14:paraId="1968817F">
      <w:pPr>
        <w:autoSpaceDE w:val="0"/>
        <w:autoSpaceDN w:val="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一、合同文件</w:t>
      </w:r>
    </w:p>
    <w:p w14:paraId="01AD88D1">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本合同所附下列文件是构成本合同不可分割的部分，组成合同的各项文件应互相解释，互为说明，解释合同文件的优先顺序如下：</w:t>
      </w:r>
    </w:p>
    <w:p w14:paraId="127CA3D1">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（一）合同格式以及合同条款</w:t>
      </w:r>
    </w:p>
    <w:p w14:paraId="572184EF">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（二）成交通知书</w:t>
      </w:r>
    </w:p>
    <w:p w14:paraId="2131DAF6">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（三）成交供应商在评审过程中做出的有关澄清、说明、承诺或者补正文件</w:t>
      </w:r>
    </w:p>
    <w:p w14:paraId="63E67A2C">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（四）成交供应商响应文件</w:t>
      </w:r>
    </w:p>
    <w:p w14:paraId="446DAC08">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（五）磋商文件</w:t>
      </w:r>
    </w:p>
    <w:p w14:paraId="5D5E5483">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（六）本合同附件</w:t>
      </w:r>
    </w:p>
    <w:p w14:paraId="305C2483">
      <w:pPr>
        <w:autoSpaceDE w:val="0"/>
        <w:autoSpaceDN w:val="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二、合同的范围和条件</w:t>
      </w:r>
    </w:p>
    <w:p w14:paraId="7AD5E819">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本合同的范围和条件应与上述合同文件的规定相一致。</w:t>
      </w:r>
    </w:p>
    <w:p w14:paraId="712A3579">
      <w:pPr>
        <w:autoSpaceDE w:val="0"/>
        <w:autoSpaceDN w:val="0"/>
        <w:spacing w:line="360" w:lineRule="auto"/>
        <w:ind w:firstLine="504" w:firstLineChars="20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三、服务项目</w:t>
      </w:r>
    </w:p>
    <w:p w14:paraId="364871BF">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本合同所提供的服务项目内容：（与响应文件中一致）。</w:t>
      </w:r>
    </w:p>
    <w:p w14:paraId="4F4A91D1">
      <w:pPr>
        <w:autoSpaceDE w:val="0"/>
        <w:autoSpaceDN w:val="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四、合同金额</w:t>
      </w:r>
    </w:p>
    <w:p w14:paraId="6485B963">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合同金额为人民币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万元，大写：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万元。</w:t>
      </w:r>
    </w:p>
    <w:p w14:paraId="15C3D8A4">
      <w:pPr>
        <w:autoSpaceDE w:val="0"/>
        <w:autoSpaceDN w:val="0"/>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五</w:t>
      </w:r>
      <w:r>
        <w:rPr>
          <w:rFonts w:hint="eastAsia" w:ascii="宋体" w:hAnsi="宋体" w:eastAsia="宋体" w:cs="宋体"/>
          <w:b/>
          <w:bCs/>
          <w:color w:val="auto"/>
          <w:sz w:val="24"/>
          <w:szCs w:val="24"/>
          <w:highlight w:val="none"/>
        </w:rPr>
        <w:t>、</w:t>
      </w:r>
      <w:r>
        <w:rPr>
          <w:rFonts w:hint="eastAsia" w:ascii="宋体" w:hAnsi="宋体" w:eastAsia="宋体" w:cs="宋体"/>
          <w:b/>
          <w:bCs/>
          <w:sz w:val="24"/>
          <w:szCs w:val="24"/>
          <w:highlight w:val="none"/>
        </w:rPr>
        <w:t>服务费用及支付方式</w:t>
      </w:r>
    </w:p>
    <w:p w14:paraId="74938458">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支付方式：银行转账</w:t>
      </w:r>
    </w:p>
    <w:p w14:paraId="15112991">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2、货币单位：人民币</w:t>
      </w:r>
    </w:p>
    <w:p w14:paraId="32E0F92B">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结算方式：按月支付，月末结算付款，付款按合同规定按时支付，后续管理费用支付依据检查考评结果。乙方需提交付款申请和月工作总结，甲方按相应的考评等级和相关要求的达标程度来决定实际支付金额，达到标准时足额支付，达不到标准时，每低一个百分点，扣除乙方当月管理服务费用的0.3%。若乙方有重大过失，甲方有权立即终止合同。</w:t>
      </w:r>
    </w:p>
    <w:p w14:paraId="7D2F3029">
      <w:pPr>
        <w:spacing w:beforeLines="0" w:afterLines="0" w:line="360" w:lineRule="auto"/>
        <w:ind w:firstLine="480" w:firstLineChars="200"/>
        <w:jc w:val="left"/>
        <w:rPr>
          <w:rFonts w:hint="eastAsia" w:ascii="宋体" w:hAnsi="宋体" w:eastAsia="宋体" w:cs="宋体"/>
          <w:b w:val="0"/>
          <w:bCs w:val="0"/>
          <w:color w:val="auto"/>
          <w:sz w:val="24"/>
          <w:szCs w:val="24"/>
          <w:highlight w:val="none"/>
          <w:lang w:val="zh-CN"/>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val="zh-CN"/>
        </w:rPr>
        <w:t>考核评价标准：</w:t>
      </w:r>
    </w:p>
    <w:p w14:paraId="5D019785">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依照《合同》及管理和考核办法与上级及学校的有关管理规定，由公寓管理科定期对主要工作内容（如安全值班等）进行例行检查考评，评定成绩分为优、良、中三个等级，要求服务质量必须达到良好以上，学生满意率必须达到85%以上，其中安全值班满意率要求98%以上。</w:t>
      </w:r>
    </w:p>
    <w:p w14:paraId="5143D79B">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乙方必须确保入住学生的生命及财产安全，严格履行工作职责，做好安全防范宣传工作。</w:t>
      </w:r>
    </w:p>
    <w:p w14:paraId="3326EAFC">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乙方人员不得在学生居住区域内捡拾废弃用品。一经发现，按约定比例扣除乙方管理服务费用。同时要求乙方严肃处理现场管理责任人。</w:t>
      </w:r>
    </w:p>
    <w:p w14:paraId="52CA5425">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未经甲方同意，乙方在学生公寓自行安排入住计划外人员，应视为违约。甲方有权没收其违规收入，同时按约定比例扣除乙方管理服务费用。由于乙方管理缺失，其员工违反规定私自安排入住计划外人员，乙方应立即整改，同时按约定比例扣除乙方管理服务费用。乙方应严肃处理当事人。</w:t>
      </w:r>
    </w:p>
    <w:p w14:paraId="2F897DF7">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在管理和工作中，乙方工作人员不得以各种理由与学生发生冲突与纠纷，一旦发生工作人员与学生打架等激烈行为，将按约定比例扣除乙方管理服务费用。若遇乙方难以处理的问题，应按照管理程序，上报甲方主管学生的部门协商解决。如遇学生投诉，经甲方核查属实，按约定比例扣除乙方管理服务费用。</w:t>
      </w:r>
    </w:p>
    <w:p w14:paraId="70011C3F">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没有能力继续管理与服务、没有能力继续完成合同规定事项可以提出终止合同要求，双方协商并妥善解决；但终止合同后不能破坏学生公寓原有设施设备，不得人为造成学生管理的混乱和不稳定，如果造成重大危害追究相关法律责任。</w:t>
      </w:r>
    </w:p>
    <w:p w14:paraId="59078445">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甲方对乙方的管理和服务工作有监督、建议和处罚权，有权对履行协议情况进行检查，对未能履行协议，以及对甲方提出的整改书面意见两次以上未见落实的，按约定比例扣除乙方管理服务费用。如拒不整改或者多次违规，甲方有权终止合同。</w:t>
      </w:r>
    </w:p>
    <w:p w14:paraId="00561CD1">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严禁乙方在公寓工作辖区和范围内开展各种占地经营性项目，一经发现按约定比例扣除乙方管理服务费用。</w:t>
      </w:r>
    </w:p>
    <w:p w14:paraId="0D86D740">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乙方人员不得在学生公寓区域内做饭或以明火形式取暖。</w:t>
      </w:r>
    </w:p>
    <w:p w14:paraId="37078B51">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乙方应制定完备的各项应急预案，应具备处理突发事件的能力，必要时可进行演练。如遇火灾、学生斗殴、地震、洪水等不可预测的灾难时，应以学校大局为重，服从学校的统一安排。</w:t>
      </w:r>
    </w:p>
    <w:p w14:paraId="339C3E32">
      <w:pPr>
        <w:numPr>
          <w:ilvl w:val="0"/>
          <w:numId w:val="1"/>
        </w:numPr>
        <w:spacing w:beforeLines="0" w:afterLines="0" w:line="360" w:lineRule="auto"/>
        <w:ind w:left="0" w:leftChars="0" w:firstLine="400" w:firstLineChars="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乙方需按照甲方要求定额配备工作人员，后续调岗、换岗天数不得超过一周时间，如出现缺人、少人情况，按约定比例扣除乙方管理服务费用。</w:t>
      </w:r>
    </w:p>
    <w:p w14:paraId="7DFD43D7">
      <w:pPr>
        <w:pStyle w:val="5"/>
        <w:tabs>
          <w:tab w:val="right" w:pos="8312"/>
        </w:tabs>
        <w:spacing w:line="360" w:lineRule="auto"/>
        <w:ind w:firstLine="480"/>
        <w:rPr>
          <w:rFonts w:hint="eastAsia" w:ascii="宋体" w:hAnsi="宋体" w:eastAsia="宋体" w:cs="宋体"/>
          <w:sz w:val="24"/>
          <w:szCs w:val="24"/>
          <w:highlight w:val="none"/>
        </w:rPr>
      </w:pPr>
      <w:r>
        <w:rPr>
          <w:rFonts w:hint="eastAsia" w:ascii="宋体" w:hAnsi="宋体" w:eastAsia="宋体" w:cs="宋体"/>
          <w:b/>
          <w:bCs/>
          <w:sz w:val="24"/>
          <w:szCs w:val="24"/>
          <w:highlight w:val="none"/>
          <w:lang w:eastAsia="zh-CN"/>
        </w:rPr>
        <w:t>六</w:t>
      </w:r>
      <w:r>
        <w:rPr>
          <w:rFonts w:hint="eastAsia" w:ascii="宋体" w:hAnsi="宋体" w:eastAsia="宋体" w:cs="宋体"/>
          <w:b/>
          <w:bCs/>
          <w:sz w:val="24"/>
          <w:szCs w:val="24"/>
          <w:highlight w:val="none"/>
        </w:rPr>
        <w:t>、服务期限、地点</w:t>
      </w:r>
      <w:r>
        <w:rPr>
          <w:rFonts w:hint="eastAsia" w:ascii="宋体" w:hAnsi="宋体" w:eastAsia="宋体" w:cs="宋体"/>
          <w:sz w:val="24"/>
          <w:szCs w:val="24"/>
          <w:highlight w:val="none"/>
        </w:rPr>
        <w:tab/>
      </w:r>
    </w:p>
    <w:p w14:paraId="021BA570">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1、服务期限：</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3F76BD9">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2、服务地点：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1CC551E">
      <w:pPr>
        <w:pStyle w:val="5"/>
        <w:spacing w:line="360" w:lineRule="auto"/>
        <w:ind w:firstLine="482"/>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七</w:t>
      </w:r>
      <w:r>
        <w:rPr>
          <w:rFonts w:hint="eastAsia" w:ascii="宋体" w:hAnsi="宋体" w:eastAsia="宋体" w:cs="宋体"/>
          <w:b/>
          <w:bCs/>
          <w:sz w:val="24"/>
          <w:szCs w:val="24"/>
          <w:highlight w:val="none"/>
        </w:rPr>
        <w:t>、质量</w:t>
      </w:r>
    </w:p>
    <w:p w14:paraId="4BB6EC03">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乙方提供的服务应符合国家及行业有关现行规范、标准的要求。</w:t>
      </w:r>
    </w:p>
    <w:p w14:paraId="6665854A">
      <w:pPr>
        <w:pStyle w:val="5"/>
        <w:spacing w:line="360" w:lineRule="auto"/>
        <w:ind w:firstLine="482"/>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八</w:t>
      </w:r>
      <w:r>
        <w:rPr>
          <w:rFonts w:hint="eastAsia" w:ascii="宋体" w:hAnsi="宋体" w:eastAsia="宋体" w:cs="宋体"/>
          <w:b/>
          <w:bCs/>
          <w:sz w:val="24"/>
          <w:szCs w:val="24"/>
          <w:highlight w:val="none"/>
        </w:rPr>
        <w:t>、知识产权</w:t>
      </w:r>
    </w:p>
    <w:p w14:paraId="1C60E796">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乙方应保证甲方所使用的服务成果免受第三方提出的侵犯其知识产权的诉讼。</w:t>
      </w:r>
    </w:p>
    <w:p w14:paraId="2F2008B5">
      <w:pPr>
        <w:spacing w:line="360" w:lineRule="auto"/>
        <w:ind w:firstLine="482"/>
        <w:rPr>
          <w:rFonts w:hint="eastAsia" w:ascii="宋体" w:hAnsi="宋体" w:eastAsia="宋体" w:cs="宋体"/>
          <w:b/>
          <w:bCs/>
          <w:sz w:val="24"/>
          <w:szCs w:val="24"/>
          <w:highlight w:val="none"/>
        </w:rPr>
      </w:pPr>
      <w:bookmarkStart w:id="0" w:name="_Toc223404485"/>
      <w:r>
        <w:rPr>
          <w:rFonts w:hint="eastAsia" w:ascii="宋体" w:hAnsi="宋体" w:eastAsia="宋体" w:cs="宋体"/>
          <w:b/>
          <w:bCs/>
          <w:sz w:val="24"/>
          <w:szCs w:val="24"/>
          <w:highlight w:val="none"/>
          <w:lang w:eastAsia="zh-CN"/>
        </w:rPr>
        <w:t>九</w:t>
      </w:r>
      <w:r>
        <w:rPr>
          <w:rFonts w:hint="eastAsia" w:ascii="宋体" w:hAnsi="宋体" w:eastAsia="宋体" w:cs="宋体"/>
          <w:b/>
          <w:bCs/>
          <w:sz w:val="24"/>
          <w:szCs w:val="24"/>
          <w:highlight w:val="none"/>
        </w:rPr>
        <w:t>、违约条款</w:t>
      </w:r>
      <w:bookmarkEnd w:id="0"/>
    </w:p>
    <w:p w14:paraId="322CF2D9">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1、乙方延迟提供服务，每延迟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日，按合同金额的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支付违约金。</w:t>
      </w:r>
    </w:p>
    <w:p w14:paraId="68B4B536">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2、一方不按期履行合同，并经另一方提示后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日内仍不履行合同的，守约方有权解除合同，违约方要承担相应的法律责任。</w:t>
      </w:r>
    </w:p>
    <w:p w14:paraId="1D042EDC">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3、如因一方违约，双方未能就赔偿损失达成协议，引起诉讼或仲裁时，违约方除应赔偿对方经济损失外，还应承担因诉讼或仲裁所支付的律师代理费等相关费用。</w:t>
      </w:r>
    </w:p>
    <w:p w14:paraId="767D46F9">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4、其它应承担的违约责任，以《</w:t>
      </w:r>
      <w:r>
        <w:rPr>
          <w:rFonts w:hint="eastAsia" w:ascii="宋体" w:hAnsi="宋体" w:eastAsia="宋体" w:cs="宋体"/>
          <w:color w:val="000000"/>
          <w:sz w:val="24"/>
          <w:szCs w:val="24"/>
          <w:highlight w:val="none"/>
        </w:rPr>
        <w:t>中华人民共和国</w:t>
      </w:r>
      <w:r>
        <w:rPr>
          <w:rFonts w:hint="eastAsia" w:ascii="宋体" w:hAnsi="宋体" w:eastAsia="宋体" w:cs="宋体"/>
          <w:color w:val="000000"/>
          <w:sz w:val="24"/>
          <w:szCs w:val="24"/>
          <w:highlight w:val="none"/>
          <w:lang w:eastAsia="zh-CN"/>
        </w:rPr>
        <w:t>民法典</w:t>
      </w:r>
      <w:r>
        <w:rPr>
          <w:rFonts w:hint="eastAsia" w:ascii="宋体" w:hAnsi="宋体" w:eastAsia="宋体" w:cs="宋体"/>
          <w:sz w:val="24"/>
          <w:szCs w:val="24"/>
          <w:highlight w:val="none"/>
        </w:rPr>
        <w:t>》和其它有关法律、法规规定为准，无相关规定的，双方协商解决。</w:t>
      </w:r>
    </w:p>
    <w:p w14:paraId="35F32ED8">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5、按照本合同规定应该偿付的违约金、赔偿金等，应当在明确责任后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日内，按银行规定或双方商定的结算办法付清，否则按逾期付款处理。</w:t>
      </w:r>
    </w:p>
    <w:p w14:paraId="44AA6C56">
      <w:pPr>
        <w:spacing w:line="360" w:lineRule="auto"/>
        <w:ind w:firstLine="482"/>
        <w:rPr>
          <w:rFonts w:hint="eastAsia" w:ascii="宋体" w:hAnsi="宋体" w:eastAsia="宋体" w:cs="宋体"/>
          <w:b/>
          <w:bCs/>
          <w:sz w:val="24"/>
          <w:szCs w:val="24"/>
          <w:highlight w:val="none"/>
        </w:rPr>
      </w:pPr>
      <w:bookmarkStart w:id="1" w:name="_Toc223404486"/>
      <w:r>
        <w:rPr>
          <w:rFonts w:hint="eastAsia" w:ascii="宋体" w:hAnsi="宋体" w:eastAsia="宋体" w:cs="宋体"/>
          <w:b/>
          <w:bCs/>
          <w:sz w:val="24"/>
          <w:szCs w:val="24"/>
          <w:highlight w:val="none"/>
        </w:rPr>
        <w:t>十、不可抗力条款</w:t>
      </w:r>
      <w:bookmarkEnd w:id="1"/>
    </w:p>
    <w:p w14:paraId="3555922D">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因不可抗力致使一方不能及时或完全履行合同的，应及时通知采购代理机构及另一方，双方互不承担责任，并在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天内提供有关不可抗力的相应证明。合同未履行部分是否继续履行、如何履行等问题，可由双方协商解决。</w:t>
      </w:r>
    </w:p>
    <w:p w14:paraId="700B41A6">
      <w:pPr>
        <w:spacing w:line="360" w:lineRule="auto"/>
        <w:ind w:firstLine="482"/>
        <w:rPr>
          <w:rFonts w:hint="eastAsia" w:ascii="宋体" w:hAnsi="宋体" w:eastAsia="宋体" w:cs="宋体"/>
          <w:b/>
          <w:bCs/>
          <w:sz w:val="24"/>
          <w:szCs w:val="24"/>
          <w:highlight w:val="none"/>
        </w:rPr>
      </w:pPr>
      <w:bookmarkStart w:id="2" w:name="_Toc223404487"/>
      <w:r>
        <w:rPr>
          <w:rFonts w:hint="eastAsia" w:ascii="宋体" w:hAnsi="宋体" w:eastAsia="宋体" w:cs="宋体"/>
          <w:b/>
          <w:bCs/>
          <w:sz w:val="24"/>
          <w:szCs w:val="24"/>
          <w:highlight w:val="none"/>
        </w:rPr>
        <w:t>十</w:t>
      </w:r>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rPr>
        <w:t>、争议的解决方式</w:t>
      </w:r>
      <w:bookmarkEnd w:id="2"/>
    </w:p>
    <w:p w14:paraId="21BC335F">
      <w:pPr>
        <w:spacing w:line="360" w:lineRule="auto"/>
        <w:ind w:firstLine="482"/>
        <w:rPr>
          <w:rFonts w:hint="eastAsia" w:ascii="宋体" w:hAnsi="宋体" w:eastAsia="宋体" w:cs="宋体"/>
          <w:sz w:val="24"/>
          <w:szCs w:val="24"/>
          <w:highlight w:val="none"/>
        </w:rPr>
      </w:pPr>
      <w:bookmarkStart w:id="3" w:name="_Toc223404488"/>
      <w:r>
        <w:rPr>
          <w:rFonts w:hint="eastAsia" w:ascii="宋体" w:hAnsi="宋体" w:eastAsia="宋体" w:cs="宋体"/>
          <w:sz w:val="24"/>
          <w:szCs w:val="24"/>
          <w:highlight w:val="none"/>
        </w:rPr>
        <w:t>本合同在履行过程中发生的争议，由甲、乙双方当事人协商解决，协商不成的按下列第</w:t>
      </w:r>
      <w:r>
        <w:rPr>
          <w:rFonts w:hint="eastAsia" w:ascii="宋体" w:hAnsi="宋体" w:eastAsia="宋体" w:cs="宋体"/>
          <w:sz w:val="24"/>
          <w:szCs w:val="24"/>
          <w:highlight w:val="none"/>
          <w:u w:val="single"/>
        </w:rPr>
        <w:t>（二）</w:t>
      </w:r>
      <w:r>
        <w:rPr>
          <w:rFonts w:hint="eastAsia" w:ascii="宋体" w:hAnsi="宋体" w:eastAsia="宋体" w:cs="宋体"/>
          <w:sz w:val="24"/>
          <w:szCs w:val="24"/>
          <w:highlight w:val="none"/>
        </w:rPr>
        <w:t>种方式解决：</w:t>
      </w:r>
    </w:p>
    <w:p w14:paraId="627333C9">
      <w:pPr>
        <w:spacing w:line="360" w:lineRule="auto"/>
        <w:ind w:firstLine="482"/>
        <w:rPr>
          <w:rFonts w:hint="eastAsia" w:ascii="宋体" w:hAnsi="宋体" w:eastAsia="宋体" w:cs="宋体"/>
          <w:sz w:val="24"/>
          <w:szCs w:val="24"/>
          <w:highlight w:val="none"/>
        </w:rPr>
      </w:pPr>
      <w:r>
        <w:rPr>
          <w:rFonts w:hint="eastAsia" w:ascii="宋体" w:hAnsi="宋体" w:eastAsia="宋体" w:cs="宋体"/>
          <w:sz w:val="24"/>
          <w:szCs w:val="24"/>
          <w:highlight w:val="none"/>
        </w:rPr>
        <w:t>（一）提交西安仲裁委员会仲裁；</w:t>
      </w:r>
    </w:p>
    <w:p w14:paraId="0A888EB3">
      <w:pPr>
        <w:spacing w:line="360" w:lineRule="auto"/>
        <w:ind w:firstLine="482"/>
        <w:rPr>
          <w:rFonts w:hint="eastAsia" w:ascii="宋体" w:hAnsi="宋体" w:eastAsia="宋体" w:cs="宋体"/>
          <w:sz w:val="24"/>
          <w:szCs w:val="24"/>
          <w:highlight w:val="none"/>
        </w:rPr>
      </w:pPr>
      <w:r>
        <w:rPr>
          <w:rFonts w:hint="eastAsia" w:ascii="宋体" w:hAnsi="宋体" w:eastAsia="宋体" w:cs="宋体"/>
          <w:sz w:val="24"/>
          <w:szCs w:val="24"/>
          <w:highlight w:val="none"/>
        </w:rPr>
        <w:t>（二）依法向甲方所在地法院起诉。</w:t>
      </w:r>
    </w:p>
    <w:p w14:paraId="3C3E2042">
      <w:pPr>
        <w:spacing w:line="360" w:lineRule="auto"/>
        <w:ind w:firstLine="48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eastAsia="宋体" w:cs="宋体"/>
          <w:b/>
          <w:bCs/>
          <w:sz w:val="24"/>
          <w:szCs w:val="24"/>
          <w:highlight w:val="none"/>
          <w:lang w:eastAsia="zh-CN"/>
        </w:rPr>
        <w:t>二</w:t>
      </w:r>
      <w:r>
        <w:rPr>
          <w:rFonts w:hint="eastAsia" w:ascii="宋体" w:hAnsi="宋体" w:eastAsia="宋体" w:cs="宋体"/>
          <w:b/>
          <w:bCs/>
          <w:sz w:val="24"/>
          <w:szCs w:val="24"/>
          <w:highlight w:val="none"/>
        </w:rPr>
        <w:t>、补充协议</w:t>
      </w:r>
      <w:bookmarkEnd w:id="3"/>
    </w:p>
    <w:p w14:paraId="10722E87">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合同未尽事宜，经双方协商可签订补充协议，所签订的补充协议与本合同具有同等的法律效力，补充协议的生效应符合本合同的有关规定。合同补充条款应同时报政府采购监督管理部门备案。</w:t>
      </w:r>
    </w:p>
    <w:p w14:paraId="2603475F">
      <w:pPr>
        <w:autoSpaceDE w:val="0"/>
        <w:autoSpaceDN w:val="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eastAsia="宋体" w:cs="宋体"/>
          <w:b/>
          <w:bCs/>
          <w:sz w:val="24"/>
          <w:szCs w:val="24"/>
          <w:highlight w:val="none"/>
          <w:lang w:eastAsia="zh-CN"/>
        </w:rPr>
        <w:t>三</w:t>
      </w:r>
      <w:r>
        <w:rPr>
          <w:rFonts w:hint="eastAsia" w:ascii="宋体" w:hAnsi="宋体" w:eastAsia="宋体" w:cs="宋体"/>
          <w:b/>
          <w:bCs/>
          <w:sz w:val="24"/>
          <w:szCs w:val="24"/>
          <w:highlight w:val="none"/>
        </w:rPr>
        <w:t>、合同保存</w:t>
      </w:r>
    </w:p>
    <w:p w14:paraId="579D0176">
      <w:pPr>
        <w:autoSpaceDE w:val="0"/>
        <w:autoSpaceDN w:val="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份，甲方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份，采购代理机构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市（县、区）政府采购监督管理部门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p>
    <w:p w14:paraId="61D78028">
      <w:pPr>
        <w:autoSpaceDE w:val="0"/>
        <w:autoSpaceDN w:val="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eastAsia="宋体" w:cs="宋体"/>
          <w:b/>
          <w:bCs/>
          <w:sz w:val="24"/>
          <w:szCs w:val="24"/>
          <w:highlight w:val="none"/>
          <w:lang w:eastAsia="zh-CN"/>
        </w:rPr>
        <w:t>四</w:t>
      </w:r>
      <w:r>
        <w:rPr>
          <w:rFonts w:hint="eastAsia" w:ascii="宋体" w:hAnsi="宋体" w:eastAsia="宋体" w:cs="宋体"/>
          <w:b/>
          <w:bCs/>
          <w:sz w:val="24"/>
          <w:szCs w:val="24"/>
          <w:highlight w:val="none"/>
        </w:rPr>
        <w:t>、其他需要补充的内容：</w:t>
      </w:r>
    </w:p>
    <w:p w14:paraId="264A1AF6">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1、乙方应按磋商响应文件及乙方在磋商过程中做出的书面说明或承诺提供及时、快速、优质的服务。</w:t>
      </w:r>
    </w:p>
    <w:p w14:paraId="3C8BCE4D">
      <w:pPr>
        <w:autoSpaceDE w:val="0"/>
        <w:autoSpaceDN w:val="0"/>
        <w:spacing w:line="360" w:lineRule="auto"/>
        <w:ind w:firstLine="480"/>
        <w:rPr>
          <w:rFonts w:hint="eastAsia" w:ascii="宋体" w:hAnsi="宋体" w:eastAsia="宋体" w:cs="宋体"/>
          <w:b/>
          <w:bCs/>
          <w:sz w:val="24"/>
          <w:szCs w:val="24"/>
          <w:highlight w:val="none"/>
        </w:rPr>
      </w:pPr>
      <w:r>
        <w:rPr>
          <w:rFonts w:hint="eastAsia" w:ascii="宋体" w:hAnsi="宋体" w:eastAsia="宋体" w:cs="宋体"/>
          <w:sz w:val="24"/>
          <w:szCs w:val="24"/>
          <w:highlight w:val="none"/>
        </w:rPr>
        <w:t xml:space="preserve">2、其他服务内容：                  </w:t>
      </w:r>
      <w:r>
        <w:rPr>
          <w:rFonts w:hint="eastAsia" w:ascii="宋体" w:hAnsi="宋体" w:eastAsia="宋体" w:cs="宋体"/>
          <w:b/>
          <w:bCs/>
          <w:sz w:val="24"/>
          <w:szCs w:val="24"/>
          <w:highlight w:val="none"/>
        </w:rPr>
        <w:t xml:space="preserve">                         </w:t>
      </w:r>
    </w:p>
    <w:p w14:paraId="33F3EE9B">
      <w:pPr>
        <w:autoSpaceDE w:val="0"/>
        <w:autoSpaceDN w:val="0"/>
        <w:spacing w:line="360" w:lineRule="auto"/>
        <w:ind w:left="380" w:firstLine="160"/>
        <w:rPr>
          <w:rFonts w:hint="eastAsia" w:ascii="宋体" w:hAnsi="宋体" w:eastAsia="宋体" w:cs="宋体"/>
          <w:b/>
          <w:bCs/>
          <w:sz w:val="24"/>
          <w:szCs w:val="24"/>
          <w:highlight w:val="none"/>
        </w:rPr>
      </w:pPr>
    </w:p>
    <w:p w14:paraId="3A17BFEC">
      <w:pPr>
        <w:widowControl/>
        <w:tabs>
          <w:tab w:val="left" w:pos="8391"/>
        </w:tabs>
        <w:autoSpaceDE w:val="0"/>
        <w:autoSpaceDN w:val="0"/>
        <w:snapToGrid w:val="0"/>
        <w:spacing w:line="360" w:lineRule="auto"/>
        <w:ind w:right="-69" w:firstLine="840" w:firstLineChars="350"/>
        <w:textAlignment w:val="bottom"/>
        <w:rPr>
          <w:rFonts w:hint="eastAsia" w:ascii="宋体" w:hAnsi="宋体" w:eastAsia="宋体" w:cs="宋体"/>
          <w:kern w:val="0"/>
          <w:sz w:val="24"/>
          <w:szCs w:val="24"/>
          <w:highlight w:val="none"/>
        </w:rPr>
      </w:pPr>
    </w:p>
    <w:p w14:paraId="7E692E14">
      <w:pPr>
        <w:widowControl/>
        <w:spacing w:line="360" w:lineRule="auto"/>
        <w:jc w:val="left"/>
        <w:rPr>
          <w:rFonts w:hint="eastAsia" w:ascii="宋体" w:hAnsi="宋体" w:eastAsia="宋体" w:cs="宋体"/>
          <w:sz w:val="24"/>
          <w:szCs w:val="24"/>
          <w:highlight w:val="none"/>
        </w:rPr>
      </w:pPr>
    </w:p>
    <w:tbl>
      <w:tblPr>
        <w:tblStyle w:val="6"/>
        <w:tblW w:w="0" w:type="auto"/>
        <w:jc w:val="center"/>
        <w:tblLayout w:type="fixed"/>
        <w:tblCellMar>
          <w:top w:w="0" w:type="dxa"/>
          <w:left w:w="108" w:type="dxa"/>
          <w:bottom w:w="0" w:type="dxa"/>
          <w:right w:w="108" w:type="dxa"/>
        </w:tblCellMar>
      </w:tblPr>
      <w:tblGrid>
        <w:gridCol w:w="4643"/>
        <w:gridCol w:w="4643"/>
      </w:tblGrid>
      <w:tr w14:paraId="132F79BD">
        <w:tblPrEx>
          <w:tblCellMar>
            <w:top w:w="0" w:type="dxa"/>
            <w:left w:w="108" w:type="dxa"/>
            <w:bottom w:w="0" w:type="dxa"/>
            <w:right w:w="108" w:type="dxa"/>
          </w:tblCellMar>
        </w:tblPrEx>
        <w:trPr>
          <w:jc w:val="center"/>
        </w:trPr>
        <w:tc>
          <w:tcPr>
            <w:tcW w:w="4643" w:type="dxa"/>
            <w:noWrap w:val="0"/>
            <w:vAlign w:val="top"/>
          </w:tcPr>
          <w:p w14:paraId="35F4F4A9">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5415079B">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p w14:paraId="4ED43D03">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280BF60F">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p w14:paraId="51F408B4">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23F8F58E">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帐号：</w:t>
            </w:r>
          </w:p>
        </w:tc>
        <w:tc>
          <w:tcPr>
            <w:tcW w:w="4643" w:type="dxa"/>
            <w:noWrap w:val="0"/>
            <w:vAlign w:val="top"/>
          </w:tcPr>
          <w:p w14:paraId="4D5E78D4">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4D2CC284">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p w14:paraId="3C67ACE2">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6528E42A">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p w14:paraId="5941C9E5">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7C7A5F91">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帐号：</w:t>
            </w:r>
          </w:p>
        </w:tc>
      </w:tr>
    </w:tbl>
    <w:p w14:paraId="49DA9EB9">
      <w:pPr>
        <w:spacing w:line="360" w:lineRule="auto"/>
        <w:rPr>
          <w:rFonts w:hint="eastAsia" w:ascii="宋体" w:hAnsi="宋体" w:eastAsia="宋体" w:cs="宋体"/>
          <w:sz w:val="24"/>
          <w:szCs w:val="24"/>
        </w:rPr>
      </w:pPr>
    </w:p>
    <w:p w14:paraId="668D42EB">
      <w:bookmarkStart w:id="4" w:name="_GoBack"/>
      <w:bookmarkEnd w:id="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49276"/>
    <w:multiLevelType w:val="singleLevel"/>
    <w:tmpl w:val="88D49276"/>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5AC61E0F"/>
    <w:rsid w:val="5AC61E0F"/>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1"/>
    <w:link w:val="8"/>
    <w:qFormat/>
    <w:uiPriority w:val="0"/>
    <w:pPr>
      <w:keepNext/>
      <w:keepLines/>
      <w:spacing w:before="120" w:after="120" w:line="360" w:lineRule="auto"/>
      <w:jc w:val="center"/>
      <w:outlineLvl w:val="0"/>
    </w:pPr>
    <w:rPr>
      <w:rFonts w:ascii="宋体" w:hAnsi="宋体" w:eastAsia="宋体" w:cs="宋体"/>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color w:val="auto"/>
      <w:kern w:val="0"/>
      <w:sz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 w:type="character" w:customStyle="1" w:styleId="8">
    <w:name w:val="标题 1 Char"/>
    <w:link w:val="4"/>
    <w:autoRedefine/>
    <w:qFormat/>
    <w:uiPriority w:val="0"/>
    <w:rPr>
      <w:rFonts w:ascii="宋体" w:hAnsi="宋体" w:eastAsia="宋体" w:cs="宋体"/>
      <w:b/>
      <w:kern w:val="44"/>
      <w:sz w:val="4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2024-08-28T10:05:00Z</dcterms:created>
  <dc:creator>我在
丶等风</dc:creator>
  <cp:lastModifiedBy>我在
丶等风</cp:lastModifiedBy>
  <dcterms:modified xsi:type="dcterms:W3CDTF">2024-08-28T10:06:45Z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966F11591ACB45E982451127EE05FF3D_11</vt:lpwstr>
  </property>
</Properties>
</file>