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3" w:rsidRDefault="005A1DE3"/>
    <w:tbl>
      <w:tblPr>
        <w:tblW w:w="8918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566"/>
        <w:gridCol w:w="750"/>
        <w:gridCol w:w="1215"/>
        <w:gridCol w:w="2443"/>
        <w:gridCol w:w="1232"/>
        <w:gridCol w:w="795"/>
        <w:gridCol w:w="867"/>
        <w:gridCol w:w="1050"/>
      </w:tblGrid>
      <w:tr w:rsidR="009051D7" w:rsidTr="009051D7">
        <w:trPr>
          <w:trHeight w:val="28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 w:rsidP="009A0F7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 w:rsidP="00905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Pr="00C327EB" w:rsidRDefault="009051D7" w:rsidP="009A0F76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D7" w:rsidRDefault="009051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051D7" w:rsidTr="009051D7">
        <w:trPr>
          <w:trHeight w:val="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   目        名   称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单价限价（元）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数量（套）</w:t>
            </w:r>
          </w:p>
        </w:tc>
      </w:tr>
      <w:tr w:rsidR="009051D7" w:rsidTr="009051D7">
        <w:trPr>
          <w:trHeight w:val="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办公电脑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教师电脑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一、计算机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 xml:space="preserve">1.处理器：ARM架构处理器≥8核，主频≥2.3GHz 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2.内存：≥ 8G DDR4 3200MHz 内存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3.硬盘：≥512SSD M.2 NVME SSD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4.显卡：≥集成显卡或国产独立显卡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5.声卡：集成显卡，接口支持HDMI+VGA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6.网卡：集成10/100/1000M以太网卡；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7.键鼠：同品牌抗菌键盘、抗菌鼠标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 xml:space="preserve">8.接口：≥8个主板原生USB接口（含Type-C），其中原生USB 3.0接口≥6个； 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9.显示器：≥23.8英寸，支持VGA/HDMI/DP其中两种或以上接口，支持莱茵低蓝光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10.操作系统：预装正版国产化系统（最少支持一年授权服务）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11.安全特性：持 USB 端口管控，至少支持将USB接口设置为存储设备只读、存储设备拒绝两种模式；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12.服务：原厂3年维保，3年上门服务，3年7*24小时专家服务，服务权益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原厂官网可查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，投标时提供查询链接和查询方法并加盖投标人公章。</w:t>
            </w:r>
          </w:p>
          <w:p w:rsidR="009051D7" w:rsidRPr="00BB67B5" w:rsidRDefault="009051D7" w:rsidP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13.机箱：≤10L，整机具备防尘设计，防尘等级满足IP5X，提供工业和信息化部直属的权威机构认证证书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14.MTBF测试：MTBF≥50W小时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二、操作系统：提供正版国产化操作系统，具备以下功能：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1.CPU支持：支持海光、兆芯、鲲鹏、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海思麒麟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、飞腾、龙芯、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瑞芯微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等CPU型号，需提供相关证明材料（包括但不限于检测报告、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官网截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图和功能截图、厂家授权等）。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2.青少年上网保护：支持通过自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浏览器上网，拦截网页中恶意弹窗，诱导点击跳转至不良内容、低俗庸俗等有害页面的行为，在线查阅拦截报表统计、用户举报，需提供相关证明材料（包括但不限于检测报告、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官网截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图和功能截图等）。并提供同一厂商相关软件著作权。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3.系统工具：提供常用系统工具包括磁盘管理、文件浏览器、系统监视器、备份还原工具、计算器等。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4.操作系统产品支持无需安装、插入可</w:t>
            </w: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移动存储介质即可使用操作系统，此时系统运行不占用本地磁盘，不影响原有系统，需提供系统截屏证明；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5.为保障网页浏览体验和网页兼容性，操作系统产品需预装原厂浏览器而非第三方浏览器。操作系统与预装浏览器需由一个厂商提供。提供预装浏览器截图并提供浏览器软件著作登记证书。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6.操作系统产品具有应用商店，应用商店可针对不同行业提供专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属应用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商店（如：教育行业），可提供系统截图证明；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7.为保障系统不被恶意软件破坏，保障系统安全，操作系统产品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需支持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开发者模式，用以限制root、sudo权限和安装未签名的软件，需提供系统截屏证明；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8.操作系统产品可以实现恢复出厂设置功能，可提供系统截屏证明；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9.输入法支持：系统集成自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输入法支持五笔、拼音和双拼，支持搜狗、讯飞、华宇等主流输入法。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三、流式软件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1.磋商产品客户端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需支持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龙芯、飞腾、鲲鹏、兆芯、申威等国产CPU；支持UOS、麒麟、中科方德、深度等国产操作系统上运行的Office办公软件产品；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2.软件包含文字处理、表格计算、幻灯片演示三个模块。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用于处理文字、表格及幻灯片的流式办公软件教育版，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3.文字模块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需支持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智能识别目录，自动识别正文的段落结构，生成对应目录。支持章节导航、书签导航功能。“章节导航”支持显示章节内容、更改章节标题、增加节、删除节、合并节。“书签导航”支持显示书签，按照书签的名称和位置排序等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4.表格模块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需支持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自动筛选高级模式，支持显示计数、导出计数、按计数排序、反选、筛选唯一/重复值等高级功能。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5.演示功能：支持演示稿在投影仪或计算机上演示，提供多种演示模板或通过自定义动画、配色方案、版式及插入多媒体对象等方式创作演示稿；支持演示</w:t>
            </w: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稿打印功能；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6.宏编辑器：支持通过二次开发的方式进行功能扩展，包括宏录制、新建模块、代码编辑、调试工具等常用功能；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7.符合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国家课证融通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规划，软件入围国家计算机等级一、二级考试体系，同时入围教育部1+X职业技能认证考试体系。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8.磋商产品符合国家基础教育教学大纲规划。投标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产品需能在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计算机教室安装，能够配合中小学《信息技术》学科教材教学使用。（需提供有效证明文件）。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9.同时供云端服务权益，提供跨系统、跨设备使用50G云盘，在线Web office、思维导图、流程图、轻文档、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轻维表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、表单，在线会议标准接入50方等功能。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10.提供三年用户订阅许可服务，服务期内免费客户端软件版本升级。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四、杀毒软件</w:t>
            </w:r>
          </w:p>
          <w:p w:rsidR="009051D7" w:rsidRPr="00BB67B5" w:rsidRDefault="009051D7" w:rsidP="009051D7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提供终端病毒查杀能力，病毒查杀引擎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包括云查杀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引擎、鲲鹏（含AVE引擎）、Behavioral脚本引擎（QEX）、QVM等引擎，支持多引擎的协同工作对病毒、木马、等进行查杀，提供主动防御系统防护、勒索防护、威胁详情、文档卫士、弹框防护等功能；支持对全网终端系统漏洞发现、补丁智能修复、蓝屏修复、补丁灰度发布；支持终端软硬件资产管理、终端发现及虚拟化管理功能；支持对终端合</w:t>
            </w:r>
            <w:proofErr w:type="gramStart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 w:rsidRPr="00BB67B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管控能力，包括：网络防护、外设管理、桌面加固（屏保、壁纸、密码安全策略、本地安全策略等）、进程管理、违规外联、远程协助、文件分发等。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9051D7" w:rsidTr="009051D7">
        <w:trPr>
          <w:trHeight w:val="8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办公家具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办公工位（含办公椅）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（一）</w:t>
            </w: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桌子</w:t>
            </w: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：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规格：1400*</w:t>
            </w: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1200</w:t>
            </w: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*750mm</w:t>
            </w: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，</w:t>
            </w: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全木结构，颜色</w:t>
            </w: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为白色。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 xml:space="preserve">1.基材：采用环保优质 E1 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级实木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颗粒板。甲醛释放量≤0.124mg/m³。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2.饰面：采用优质三聚氰胺纸。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 xml:space="preserve">3.封边：选用优质 PVC 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封边条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，厚度≥1.5mm，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封边平滑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，颜色与板材一致。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4.热熔胶：选用优质品牌环保热熔胶，粘性强，久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分层，具有防水性、防潮性、耐油性、耐撞性等特点。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5.五金件：高档锁具，国产品牌铰链。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（二）</w:t>
            </w: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椅子：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25管2.0厚黑色弓形架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.符合人体工程学的带弹性自适应的固定腰靠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lastRenderedPageBreak/>
              <w:t>PP+GF背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框人体工学椅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造型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PP+GF连体扶手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背面料品牌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双层网布，坐面料弹力面料</w:t>
            </w:r>
          </w:p>
          <w:p w:rsidR="009051D7" w:rsidRPr="00BB67B5" w:rsidRDefault="009051D7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高回弹切割海绵+加厚木板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套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9051D7" w:rsidTr="009051D7">
        <w:trPr>
          <w:trHeight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办公家具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Pr="00BB67B5" w:rsidRDefault="009051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白色木质柜子，</w:t>
            </w:r>
            <w:proofErr w:type="gramStart"/>
            <w:r w:rsidRPr="00BB6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上下双</w:t>
            </w:r>
            <w:proofErr w:type="gramEnd"/>
            <w:r w:rsidRPr="00BB6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开门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规格：2000（高）*820（宽）*400（深），全木结构，颜色为白色。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 xml:space="preserve">1.基材：采用环保优质 E1 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级实木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颗粒板。甲醛释放量≤0.124mg/m³。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2.饰面：采用优质三聚氰胺纸。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 xml:space="preserve">3.封边：选用优质 PVC 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封边条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，厚度≥1.5mm，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封边平滑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，颜色与板材一致。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4.热熔胶：选</w:t>
            </w:r>
            <w:bookmarkStart w:id="0" w:name="_GoBack"/>
            <w:bookmarkEnd w:id="0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用优质品牌环保热熔胶，粘性强，久</w:t>
            </w:r>
            <w:proofErr w:type="gramStart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分层，具有防水性、防潮性、耐油性、耐撞性等特点。</w:t>
            </w:r>
          </w:p>
          <w:p w:rsidR="009051D7" w:rsidRPr="00BB67B5" w:rsidRDefault="009051D7">
            <w:pPr>
              <w:widowControl/>
              <w:spacing w:line="22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</w:pPr>
            <w:r w:rsidRPr="00BB67B5">
              <w:rPr>
                <w:rFonts w:asciiTheme="minorEastAsia" w:eastAsiaTheme="minorEastAsia" w:hAnsiTheme="minorEastAsia"/>
                <w:kern w:val="0"/>
                <w:sz w:val="20"/>
                <w:szCs w:val="20"/>
                <w:lang w:bidi="ar"/>
              </w:rPr>
              <w:t>5.五金件：高档锁具，国产品牌铰链。</w:t>
            </w:r>
          </w:p>
          <w:p w:rsidR="009051D7" w:rsidRPr="00BB67B5" w:rsidRDefault="009051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7" w:rsidRDefault="00905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</w:tbl>
    <w:p w:rsidR="0058750C" w:rsidRDefault="0058750C"/>
    <w:sectPr w:rsidR="0058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DD" w:rsidRDefault="00AA02DD" w:rsidP="001D760A">
      <w:r>
        <w:separator/>
      </w:r>
    </w:p>
  </w:endnote>
  <w:endnote w:type="continuationSeparator" w:id="0">
    <w:p w:rsidR="00AA02DD" w:rsidRDefault="00AA02DD" w:rsidP="001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DD" w:rsidRDefault="00AA02DD" w:rsidP="001D760A">
      <w:r>
        <w:separator/>
      </w:r>
    </w:p>
  </w:footnote>
  <w:footnote w:type="continuationSeparator" w:id="0">
    <w:p w:rsidR="00AA02DD" w:rsidRDefault="00AA02DD" w:rsidP="001D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jI1YjI1NWFlMGM2N2M4YzYyMWM3YjI0OTliMTIifQ=="/>
  </w:docVars>
  <w:rsids>
    <w:rsidRoot w:val="0058750C"/>
    <w:rsid w:val="00001EFA"/>
    <w:rsid w:val="001D760A"/>
    <w:rsid w:val="0058750C"/>
    <w:rsid w:val="005A1DE3"/>
    <w:rsid w:val="005F2E58"/>
    <w:rsid w:val="00904B85"/>
    <w:rsid w:val="009051D7"/>
    <w:rsid w:val="009A0F76"/>
    <w:rsid w:val="00AA02DD"/>
    <w:rsid w:val="00BB67B5"/>
    <w:rsid w:val="00C327EB"/>
    <w:rsid w:val="05E41A24"/>
    <w:rsid w:val="1BC35CDC"/>
    <w:rsid w:val="26344C29"/>
    <w:rsid w:val="64292082"/>
    <w:rsid w:val="6FA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76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D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76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C327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327E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76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D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76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C327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327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2024-08-16T06:37:00Z</cp:lastPrinted>
  <dcterms:created xsi:type="dcterms:W3CDTF">2024-07-05T11:10:00Z</dcterms:created>
  <dcterms:modified xsi:type="dcterms:W3CDTF">2024-08-16T08:55:00Z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49809CE0D3FE4B3E8439AEC0E07D034C_13</vt:lpwstr>
  </property>
</Properties>
</file>