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5997F">
      <w:pPr>
        <w:pStyle w:val="9"/>
        <w:keepNext w:val="0"/>
        <w:keepLines w:val="0"/>
        <w:pageBreakBefore w:val="0"/>
        <w:widowControl w:val="0"/>
        <w:kinsoku/>
        <w:wordWrap/>
        <w:overflowPunct/>
        <w:topLinePunct w:val="0"/>
        <w:autoSpaceDE w:val="0"/>
        <w:autoSpaceDN w:val="0"/>
        <w:bidi w:val="0"/>
        <w:adjustRightInd/>
        <w:snapToGrid/>
        <w:spacing w:before="0" w:after="0" w:afterAutospacing="0" w:line="500" w:lineRule="exact"/>
        <w:ind w:left="0"/>
        <w:textAlignment w:val="auto"/>
        <w:rPr>
          <w:rFonts w:hint="eastAsia" w:ascii="宋体" w:hAnsi="宋体" w:eastAsia="宋体" w:cs="宋体"/>
          <w:b/>
          <w:spacing w:val="0"/>
          <w:w w:val="100"/>
          <w:sz w:val="24"/>
          <w:szCs w:val="24"/>
          <w:highlight w:val="none"/>
        </w:rPr>
      </w:pPr>
    </w:p>
    <w:p w14:paraId="6EB0C41C">
      <w:pPr>
        <w:pStyle w:val="3"/>
        <w:keepNext w:val="0"/>
        <w:keepLines w:val="0"/>
        <w:pageBreakBefore w:val="0"/>
        <w:widowControl w:val="0"/>
        <w:kinsoku/>
        <w:wordWrap/>
        <w:overflowPunct/>
        <w:topLinePunct w:val="0"/>
        <w:autoSpaceDE w:val="0"/>
        <w:autoSpaceDN w:val="0"/>
        <w:bidi w:val="0"/>
        <w:adjustRightInd/>
        <w:snapToGrid/>
        <w:spacing w:before="0" w:beforeAutospacing="0" w:after="0" w:line="240" w:lineRule="auto"/>
        <w:ind w:left="0" w:leftChars="0" w:right="62" w:rightChars="0" w:firstLine="0" w:firstLineChars="0"/>
        <w:jc w:val="center"/>
        <w:textAlignment w:val="auto"/>
        <w:outlineLvl w:val="0"/>
        <w:rPr>
          <w:rFonts w:hint="eastAsia" w:ascii="宋体" w:hAnsi="宋体" w:eastAsia="宋体" w:cs="宋体"/>
          <w:b/>
          <w:bCs w:val="0"/>
          <w:color w:val="auto"/>
          <w:sz w:val="52"/>
          <w:szCs w:val="22"/>
          <w:highlight w:val="none"/>
          <w:lang w:val="en-US" w:eastAsia="en-US" w:bidi="ar-SA"/>
        </w:rPr>
      </w:pPr>
      <w:bookmarkStart w:id="0" w:name="_Toc28814"/>
      <w:bookmarkStart w:id="1" w:name="_Toc1372"/>
      <w:bookmarkStart w:id="73" w:name="_GoBack"/>
      <w:r>
        <w:rPr>
          <w:rFonts w:hint="eastAsia" w:ascii="宋体" w:hAnsi="宋体" w:eastAsia="宋体" w:cs="宋体"/>
          <w:b/>
          <w:bCs w:val="0"/>
          <w:color w:val="auto"/>
          <w:sz w:val="52"/>
          <w:szCs w:val="22"/>
          <w:highlight w:val="none"/>
          <w:lang w:val="en-US" w:eastAsia="en-US" w:bidi="ar-SA"/>
        </w:rPr>
        <w:t>拟签订采购合同文本</w:t>
      </w:r>
      <w:bookmarkEnd w:id="0"/>
      <w:bookmarkEnd w:id="1"/>
    </w:p>
    <w:bookmarkEnd w:id="73"/>
    <w:p w14:paraId="1C3FBAD5">
      <w:pPr>
        <w:rPr>
          <w:rFonts w:hint="eastAsia" w:hAnsi="宋体" w:cs="宋体"/>
          <w:highlight w:val="none"/>
        </w:rPr>
      </w:pPr>
    </w:p>
    <w:p w14:paraId="099658BF">
      <w:pPr>
        <w:pStyle w:val="9"/>
        <w:rPr>
          <w:rFonts w:hint="eastAsia" w:ascii="宋体" w:hAnsi="宋体" w:cs="宋体"/>
          <w:highlight w:val="none"/>
        </w:rPr>
      </w:pPr>
    </w:p>
    <w:p w14:paraId="66255D1F">
      <w:pPr>
        <w:rPr>
          <w:rFonts w:hint="eastAsia" w:hAnsi="宋体" w:cs="宋体"/>
          <w:b/>
          <w:bCs/>
          <w:color w:val="000000"/>
          <w:sz w:val="48"/>
          <w:szCs w:val="48"/>
          <w:highlight w:val="none"/>
        </w:rPr>
      </w:pPr>
    </w:p>
    <w:p w14:paraId="0CDDBCD8">
      <w:pPr>
        <w:spacing w:line="360" w:lineRule="auto"/>
        <w:jc w:val="center"/>
        <w:rPr>
          <w:rFonts w:hint="eastAsia" w:hAnsi="宋体" w:cs="宋体"/>
          <w:b/>
          <w:bCs/>
          <w:color w:val="000000"/>
          <w:sz w:val="52"/>
          <w:szCs w:val="52"/>
          <w:highlight w:val="none"/>
        </w:rPr>
      </w:pPr>
    </w:p>
    <w:p w14:paraId="10087359">
      <w:pPr>
        <w:spacing w:line="360" w:lineRule="auto"/>
        <w:jc w:val="center"/>
        <w:rPr>
          <w:rFonts w:hint="eastAsia" w:hAnsi="宋体" w:cs="宋体"/>
          <w:b/>
          <w:bCs/>
          <w:color w:val="000000"/>
          <w:sz w:val="52"/>
          <w:szCs w:val="52"/>
          <w:highlight w:val="none"/>
        </w:rPr>
      </w:pPr>
      <w:r>
        <w:rPr>
          <w:rFonts w:hint="eastAsia" w:cs="宋体"/>
          <w:b/>
          <w:bCs/>
          <w:color w:val="000000"/>
          <w:sz w:val="52"/>
          <w:szCs w:val="52"/>
          <w:highlight w:val="none"/>
          <w:lang w:eastAsia="zh-CN"/>
        </w:rPr>
        <w:t>航天3号110kV变电站建筑工程施工图设计采购项目</w:t>
      </w:r>
      <w:r>
        <w:rPr>
          <w:rFonts w:hint="eastAsia" w:hAnsi="宋体" w:cs="宋体"/>
          <w:b/>
          <w:bCs/>
          <w:color w:val="000000"/>
          <w:sz w:val="52"/>
          <w:szCs w:val="52"/>
          <w:highlight w:val="none"/>
        </w:rPr>
        <w:t>合同</w:t>
      </w:r>
    </w:p>
    <w:p w14:paraId="67E59AA5">
      <w:pPr>
        <w:jc w:val="center"/>
        <w:rPr>
          <w:rFonts w:hint="eastAsia" w:hAnsi="宋体" w:cs="宋体"/>
          <w:b/>
          <w:bCs/>
          <w:sz w:val="44"/>
          <w:szCs w:val="44"/>
          <w:highlight w:val="none"/>
        </w:rPr>
      </w:pPr>
    </w:p>
    <w:p w14:paraId="0E858BDF">
      <w:pPr>
        <w:rPr>
          <w:rFonts w:hint="eastAsia" w:hAnsi="宋体" w:cs="宋体"/>
          <w:highlight w:val="none"/>
        </w:rPr>
      </w:pPr>
    </w:p>
    <w:p w14:paraId="00454DE0">
      <w:pPr>
        <w:rPr>
          <w:rFonts w:hint="eastAsia" w:hAnsi="宋体" w:cs="宋体"/>
          <w:highlight w:val="none"/>
        </w:rPr>
      </w:pPr>
    </w:p>
    <w:p w14:paraId="2E52653A">
      <w:pPr>
        <w:rPr>
          <w:rFonts w:hint="eastAsia" w:hAnsi="宋体" w:cs="宋体"/>
          <w:highlight w:val="none"/>
        </w:rPr>
      </w:pPr>
    </w:p>
    <w:p w14:paraId="7D21E05D">
      <w:pPr>
        <w:rPr>
          <w:rFonts w:hint="eastAsia" w:hAnsi="宋体" w:cs="宋体"/>
          <w:highlight w:val="none"/>
        </w:rPr>
      </w:pPr>
    </w:p>
    <w:p w14:paraId="3AC7B0E7">
      <w:pPr>
        <w:rPr>
          <w:rFonts w:hint="eastAsia" w:hAnsi="宋体" w:cs="宋体"/>
          <w:highlight w:val="none"/>
        </w:rPr>
      </w:pPr>
    </w:p>
    <w:p w14:paraId="690450AA">
      <w:pPr>
        <w:jc w:val="center"/>
        <w:rPr>
          <w:rFonts w:hint="eastAsia" w:hAnsi="宋体" w:cs="宋体"/>
          <w:b/>
          <w:sz w:val="36"/>
          <w:szCs w:val="36"/>
          <w:highlight w:val="none"/>
        </w:rPr>
      </w:pPr>
      <w:r>
        <w:rPr>
          <w:rFonts w:hint="eastAsia" w:hAnsi="宋体" w:cs="宋体"/>
          <w:b/>
          <w:sz w:val="36"/>
          <w:szCs w:val="36"/>
          <w:highlight w:val="none"/>
        </w:rPr>
        <w:t>（示范文本）</w:t>
      </w:r>
    </w:p>
    <w:p w14:paraId="0866FA86">
      <w:pPr>
        <w:keepNext w:val="0"/>
        <w:keepLines w:val="0"/>
        <w:pageBreakBefore w:val="0"/>
        <w:widowControl w:val="0"/>
        <w:kinsoku/>
        <w:wordWrap/>
        <w:overflowPunct/>
        <w:topLinePunct w:val="0"/>
        <w:autoSpaceDE w:val="0"/>
        <w:autoSpaceDN w:val="0"/>
        <w:bidi w:val="0"/>
        <w:adjustRightInd w:val="0"/>
        <w:snapToGrid w:val="0"/>
        <w:spacing w:line="500" w:lineRule="exact"/>
        <w:textAlignment w:val="auto"/>
        <w:rPr>
          <w:rFonts w:hint="eastAsia" w:hAnsi="宋体" w:cs="宋体"/>
          <w:sz w:val="24"/>
          <w:szCs w:val="24"/>
          <w:highlight w:val="none"/>
          <w:u w:val="single"/>
        </w:rPr>
        <w:sectPr>
          <w:headerReference r:id="rId5" w:type="default"/>
          <w:footerReference r:id="rId6" w:type="default"/>
          <w:pgSz w:w="11900" w:h="16840"/>
          <w:pgMar w:top="1440" w:right="1080" w:bottom="1440" w:left="1080" w:header="907" w:footer="907" w:gutter="0"/>
          <w:pgNumType w:fmt="decimal"/>
          <w:cols w:space="720" w:num="1"/>
        </w:sectPr>
      </w:pPr>
    </w:p>
    <w:p w14:paraId="2EA78E9D">
      <w:pPr>
        <w:spacing w:line="360" w:lineRule="auto"/>
        <w:ind w:firstLine="5737" w:firstLineChars="1905"/>
        <w:outlineLvl w:val="9"/>
        <w:rPr>
          <w:rFonts w:hint="eastAsia" w:ascii="宋体" w:hAnsi="宋体" w:eastAsia="宋体" w:cs="宋体"/>
          <w:b/>
          <w:color w:val="auto"/>
          <w:sz w:val="30"/>
          <w:szCs w:val="30"/>
          <w:highlight w:val="none"/>
        </w:rPr>
      </w:pPr>
    </w:p>
    <w:p w14:paraId="3AE2F02B">
      <w:pPr>
        <w:tabs>
          <w:tab w:val="left" w:pos="0"/>
        </w:tabs>
        <w:ind w:right="567"/>
        <w:jc w:val="both"/>
        <w:outlineLvl w:val="9"/>
        <w:rPr>
          <w:rFonts w:hint="eastAsia" w:ascii="宋体" w:hAnsi="宋体" w:eastAsia="宋体" w:cs="宋体"/>
          <w:b/>
          <w:color w:val="auto"/>
          <w:sz w:val="52"/>
          <w:highlight w:val="none"/>
        </w:rPr>
      </w:pPr>
    </w:p>
    <w:p w14:paraId="1D06D245">
      <w:pPr>
        <w:tabs>
          <w:tab w:val="left" w:pos="0"/>
          <w:tab w:val="left" w:pos="8400"/>
        </w:tabs>
        <w:ind w:right="-94" w:rightChars="0"/>
        <w:jc w:val="center"/>
        <w:outlineLvl w:val="9"/>
        <w:rPr>
          <w:rFonts w:hint="eastAsia" w:ascii="宋体" w:hAnsi="宋体" w:eastAsia="宋体" w:cs="宋体"/>
          <w:b/>
          <w:color w:val="auto"/>
          <w:sz w:val="52"/>
          <w:highlight w:val="none"/>
        </w:rPr>
      </w:pPr>
      <w:r>
        <w:rPr>
          <w:rFonts w:hint="eastAsia" w:ascii="宋体" w:hAnsi="宋体" w:eastAsia="宋体" w:cs="宋体"/>
          <w:b/>
          <w:color w:val="auto"/>
          <w:sz w:val="52"/>
          <w:highlight w:val="none"/>
        </w:rPr>
        <w:t>建设工程设计合同</w:t>
      </w:r>
    </w:p>
    <w:p w14:paraId="2D36A286">
      <w:pPr>
        <w:spacing w:line="360" w:lineRule="auto"/>
        <w:ind w:right="567" w:firstLine="482"/>
        <w:jc w:val="center"/>
        <w:outlineLvl w:val="9"/>
        <w:rPr>
          <w:rFonts w:hint="eastAsia" w:ascii="宋体" w:hAnsi="宋体" w:eastAsia="宋体" w:cs="宋体"/>
          <w:b/>
          <w:color w:val="auto"/>
          <w:sz w:val="24"/>
          <w:highlight w:val="none"/>
        </w:rPr>
      </w:pPr>
    </w:p>
    <w:p w14:paraId="07075E48">
      <w:pPr>
        <w:spacing w:line="560" w:lineRule="auto"/>
        <w:ind w:left="1680" w:hanging="1275"/>
        <w:outlineLvl w:val="9"/>
        <w:rPr>
          <w:rFonts w:hint="eastAsia" w:ascii="宋体" w:hAnsi="宋体" w:eastAsia="宋体" w:cs="宋体"/>
          <w:b/>
          <w:color w:val="auto"/>
          <w:sz w:val="24"/>
          <w:highlight w:val="none"/>
        </w:rPr>
      </w:pPr>
    </w:p>
    <w:p w14:paraId="6E8770EF">
      <w:pPr>
        <w:jc w:val="left"/>
        <w:outlineLvl w:val="9"/>
        <w:rPr>
          <w:rFonts w:hint="eastAsia" w:ascii="宋体" w:hAnsi="宋体" w:eastAsia="宋体" w:cs="宋体"/>
          <w:color w:val="auto"/>
          <w:highlight w:val="none"/>
        </w:rPr>
      </w:pPr>
    </w:p>
    <w:p w14:paraId="237D590C">
      <w:pPr>
        <w:pStyle w:val="2"/>
        <w:rPr>
          <w:rFonts w:hint="eastAsia" w:ascii="宋体" w:hAnsi="宋体" w:eastAsia="宋体" w:cs="宋体"/>
          <w:color w:val="auto"/>
          <w:highlight w:val="none"/>
        </w:rPr>
      </w:pPr>
    </w:p>
    <w:p w14:paraId="33549E6A">
      <w:pPr>
        <w:pStyle w:val="2"/>
        <w:rPr>
          <w:rFonts w:hint="eastAsia" w:ascii="宋体" w:hAnsi="宋体" w:eastAsia="宋体" w:cs="宋体"/>
          <w:color w:val="auto"/>
          <w:highlight w:val="none"/>
        </w:rPr>
      </w:pPr>
    </w:p>
    <w:p w14:paraId="79223696">
      <w:pPr>
        <w:pStyle w:val="2"/>
        <w:rPr>
          <w:rFonts w:hint="eastAsia" w:ascii="宋体" w:hAnsi="宋体" w:eastAsia="宋体" w:cs="宋体"/>
          <w:color w:val="auto"/>
          <w:highlight w:val="none"/>
        </w:rPr>
      </w:pPr>
    </w:p>
    <w:p w14:paraId="588AB14B">
      <w:pPr>
        <w:pStyle w:val="2"/>
        <w:rPr>
          <w:rFonts w:hint="eastAsia" w:ascii="宋体" w:hAnsi="宋体" w:eastAsia="宋体" w:cs="宋体"/>
          <w:color w:val="auto"/>
          <w:highlight w:val="none"/>
        </w:rPr>
      </w:pPr>
    </w:p>
    <w:p w14:paraId="23148B75">
      <w:pPr>
        <w:pStyle w:val="2"/>
        <w:rPr>
          <w:rFonts w:hint="eastAsia" w:ascii="宋体" w:hAnsi="宋体" w:eastAsia="宋体" w:cs="宋体"/>
          <w:color w:val="auto"/>
          <w:highlight w:val="none"/>
        </w:rPr>
      </w:pPr>
    </w:p>
    <w:p w14:paraId="060E6623">
      <w:pPr>
        <w:pStyle w:val="2"/>
        <w:rPr>
          <w:rFonts w:hint="eastAsia" w:ascii="宋体" w:hAnsi="宋体" w:eastAsia="宋体" w:cs="宋体"/>
          <w:color w:val="auto"/>
          <w:highlight w:val="none"/>
        </w:rPr>
      </w:pPr>
    </w:p>
    <w:p w14:paraId="60D0E70C">
      <w:pPr>
        <w:pStyle w:val="2"/>
        <w:rPr>
          <w:rFonts w:hint="eastAsia" w:ascii="宋体" w:hAnsi="宋体" w:eastAsia="宋体" w:cs="宋体"/>
          <w:color w:val="auto"/>
          <w:highlight w:val="none"/>
        </w:rPr>
      </w:pPr>
    </w:p>
    <w:p w14:paraId="35EB5B7A">
      <w:pPr>
        <w:outlineLvl w:val="9"/>
        <w:rPr>
          <w:rFonts w:hint="eastAsia" w:ascii="宋体" w:hAnsi="宋体" w:eastAsia="宋体" w:cs="宋体"/>
          <w:color w:val="auto"/>
          <w:highlight w:val="none"/>
        </w:rPr>
      </w:pPr>
    </w:p>
    <w:p w14:paraId="78F3172E">
      <w:pPr>
        <w:pStyle w:val="9"/>
        <w:rPr>
          <w:rFonts w:hint="eastAsia" w:ascii="宋体" w:hAnsi="宋体" w:eastAsia="宋体" w:cs="宋体"/>
          <w:color w:val="auto"/>
          <w:highlight w:val="none"/>
        </w:rPr>
      </w:pPr>
    </w:p>
    <w:p w14:paraId="7DFD9945">
      <w:pPr>
        <w:jc w:val="left"/>
        <w:outlineLvl w:val="9"/>
        <w:rPr>
          <w:rFonts w:hint="eastAsia" w:ascii="宋体" w:hAnsi="宋体" w:eastAsia="宋体" w:cs="宋体"/>
          <w:color w:val="auto"/>
          <w:highlight w:val="none"/>
        </w:rPr>
      </w:pPr>
    </w:p>
    <w:p w14:paraId="57D6853E">
      <w:pPr>
        <w:outlineLvl w:val="9"/>
        <w:rPr>
          <w:rFonts w:hint="eastAsia" w:ascii="宋体" w:hAnsi="宋体" w:eastAsia="宋体" w:cs="宋体"/>
          <w:color w:val="auto"/>
          <w:highlight w:val="none"/>
        </w:rPr>
      </w:pPr>
    </w:p>
    <w:p w14:paraId="60ACBEF3">
      <w:pPr>
        <w:jc w:val="left"/>
        <w:outlineLvl w:val="9"/>
        <w:rPr>
          <w:rFonts w:hint="eastAsia" w:ascii="宋体" w:hAnsi="宋体" w:eastAsia="宋体" w:cs="宋体"/>
          <w:b/>
          <w:color w:val="auto"/>
          <w:sz w:val="24"/>
          <w:highlight w:val="none"/>
        </w:rPr>
      </w:pPr>
    </w:p>
    <w:p w14:paraId="2C8EBFBA">
      <w:pPr>
        <w:jc w:val="left"/>
        <w:outlineLvl w:val="9"/>
        <w:rPr>
          <w:rFonts w:hint="eastAsia" w:ascii="宋体" w:hAnsi="宋体" w:eastAsia="宋体" w:cs="宋体"/>
          <w:b/>
          <w:color w:val="auto"/>
          <w:sz w:val="24"/>
          <w:highlight w:val="none"/>
        </w:rPr>
      </w:pPr>
    </w:p>
    <w:p w14:paraId="1193309A">
      <w:pPr>
        <w:jc w:val="left"/>
        <w:outlineLvl w:val="9"/>
        <w:rPr>
          <w:rFonts w:hint="eastAsia" w:ascii="宋体" w:hAnsi="宋体" w:eastAsia="宋体" w:cs="宋体"/>
          <w:b/>
          <w:color w:val="auto"/>
          <w:sz w:val="24"/>
          <w:highlight w:val="none"/>
        </w:rPr>
      </w:pPr>
    </w:p>
    <w:p w14:paraId="27E8AA0B">
      <w:pPr>
        <w:jc w:val="left"/>
        <w:outlineLvl w:val="9"/>
        <w:rPr>
          <w:rFonts w:hint="eastAsia" w:ascii="宋体" w:hAnsi="宋体" w:eastAsia="宋体" w:cs="宋体"/>
          <w:b/>
          <w:color w:val="auto"/>
          <w:sz w:val="24"/>
          <w:highlight w:val="none"/>
        </w:rPr>
      </w:pPr>
    </w:p>
    <w:p w14:paraId="77DA66F1">
      <w:pPr>
        <w:pStyle w:val="9"/>
        <w:rPr>
          <w:rFonts w:hint="eastAsia" w:ascii="宋体" w:hAnsi="宋体" w:eastAsia="宋体" w:cs="宋体"/>
          <w:color w:val="auto"/>
          <w:highlight w:val="none"/>
        </w:rPr>
      </w:pPr>
    </w:p>
    <w:p w14:paraId="3C8B9C15">
      <w:pPr>
        <w:jc w:val="left"/>
        <w:outlineLvl w:val="9"/>
        <w:rPr>
          <w:rFonts w:hint="eastAsia" w:ascii="宋体" w:hAnsi="宋体" w:eastAsia="宋体" w:cs="宋体"/>
          <w:b/>
          <w:color w:val="auto"/>
          <w:sz w:val="24"/>
          <w:highlight w:val="none"/>
        </w:rPr>
      </w:pPr>
    </w:p>
    <w:p w14:paraId="36F39143">
      <w:pPr>
        <w:spacing w:line="480" w:lineRule="auto"/>
        <w:ind w:firstLine="28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工程名称：</w:t>
      </w:r>
      <w:r>
        <w:rPr>
          <w:rFonts w:hint="eastAsia" w:ascii="宋体" w:hAnsi="宋体" w:cs="宋体"/>
          <w:color w:val="auto"/>
          <w:sz w:val="24"/>
          <w:szCs w:val="24"/>
          <w:highlight w:val="none"/>
          <w:u w:val="single"/>
          <w:lang w:eastAsia="zh-CN"/>
        </w:rPr>
        <w:t>航天3号110kV变电站建筑工程施工图设计采购项目</w:t>
      </w:r>
      <w:r>
        <w:rPr>
          <w:rFonts w:hint="eastAsia" w:ascii="宋体" w:hAnsi="宋体" w:eastAsia="宋体" w:cs="宋体"/>
          <w:color w:val="auto"/>
          <w:sz w:val="24"/>
          <w:szCs w:val="24"/>
          <w:highlight w:val="none"/>
          <w:u w:val="single"/>
          <w:lang w:val="en-US" w:eastAsia="zh-CN"/>
        </w:rPr>
        <w:t xml:space="preserve"> </w:t>
      </w:r>
    </w:p>
    <w:p w14:paraId="23229C79">
      <w:pPr>
        <w:spacing w:line="480" w:lineRule="auto"/>
        <w:ind w:firstLine="280"/>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 xml:space="preserve">    发 包 人：</w:t>
      </w:r>
      <w:r>
        <w:rPr>
          <w:rFonts w:hint="eastAsia" w:ascii="宋体" w:hAnsi="宋体" w:cs="宋体"/>
          <w:color w:val="auto"/>
          <w:sz w:val="24"/>
          <w:szCs w:val="24"/>
          <w:highlight w:val="none"/>
          <w:u w:val="single"/>
          <w:lang w:eastAsia="zh-CN"/>
        </w:rPr>
        <w:t>西安国家民用航天产业基地城市更新发展服务中心</w:t>
      </w:r>
    </w:p>
    <w:p w14:paraId="69EBCD18">
      <w:pPr>
        <w:spacing w:line="480" w:lineRule="auto"/>
        <w:ind w:firstLine="2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设 计 人：</w:t>
      </w:r>
      <w:r>
        <w:rPr>
          <w:rFonts w:hint="eastAsia" w:ascii="宋体" w:hAnsi="宋体" w:eastAsia="宋体" w:cs="宋体"/>
          <w:color w:val="auto"/>
          <w:sz w:val="24"/>
          <w:szCs w:val="24"/>
          <w:highlight w:val="none"/>
          <w:u w:val="single"/>
        </w:rPr>
        <w:t xml:space="preserve">（设计单位全称）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3CE7183">
      <w:pPr>
        <w:keepNext/>
        <w:keepLines/>
        <w:numPr>
          <w:ilvl w:val="0"/>
          <w:numId w:val="1"/>
        </w:numPr>
        <w:spacing w:before="260" w:after="260" w:line="480" w:lineRule="auto"/>
        <w:jc w:val="center"/>
        <w:outlineLvl w:val="9"/>
        <w:rPr>
          <w:rFonts w:hint="eastAsia" w:ascii="宋体" w:hAnsi="宋体" w:eastAsia="宋体" w:cs="宋体"/>
          <w:b/>
          <w:color w:val="auto"/>
          <w:sz w:val="24"/>
          <w:szCs w:val="24"/>
          <w:highlight w:val="none"/>
        </w:rPr>
        <w:sectPr>
          <w:pgSz w:w="11906" w:h="16838"/>
          <w:pgMar w:top="1440" w:right="1080" w:bottom="1440" w:left="1080" w:header="851" w:footer="992" w:gutter="0"/>
          <w:pgNumType w:fmt="numberInDash"/>
          <w:cols w:space="720" w:num="1"/>
          <w:docGrid w:type="lines" w:linePitch="312" w:charSpace="0"/>
        </w:sectPr>
      </w:pPr>
    </w:p>
    <w:p w14:paraId="7CBE448C">
      <w:pPr>
        <w:spacing w:line="360" w:lineRule="auto"/>
        <w:jc w:val="center"/>
        <w:outlineLvl w:val="2"/>
        <w:rPr>
          <w:rFonts w:hint="eastAsia" w:ascii="宋体" w:hAnsi="宋体" w:eastAsia="宋体" w:cs="宋体"/>
          <w:sz w:val="32"/>
          <w:szCs w:val="32"/>
        </w:rPr>
      </w:pPr>
      <w:bookmarkStart w:id="2" w:name="_Toc11761986"/>
      <w:bookmarkStart w:id="3" w:name="_Toc61534051"/>
      <w:bookmarkStart w:id="4" w:name="_Toc528596874"/>
      <w:r>
        <w:rPr>
          <w:rFonts w:hint="eastAsia" w:ascii="宋体" w:hAnsi="宋体" w:eastAsia="宋体" w:cs="宋体"/>
          <w:b/>
          <w:bCs/>
          <w:sz w:val="32"/>
          <w:szCs w:val="32"/>
        </w:rPr>
        <w:t>第一部分  合同协议书</w:t>
      </w:r>
      <w:bookmarkEnd w:id="2"/>
      <w:bookmarkEnd w:id="3"/>
      <w:bookmarkEnd w:id="4"/>
    </w:p>
    <w:p w14:paraId="2A99F90A">
      <w:pPr>
        <w:spacing w:line="360" w:lineRule="auto"/>
        <w:rPr>
          <w:rFonts w:hint="eastAsia" w:ascii="宋体" w:hAnsi="宋体" w:eastAsia="宋体" w:cs="宋体"/>
          <w:b/>
          <w:bCs/>
          <w:sz w:val="24"/>
          <w:szCs w:val="24"/>
          <w:u w:val="single"/>
        </w:rPr>
      </w:pPr>
      <w:r>
        <w:rPr>
          <w:rFonts w:hint="eastAsia" w:ascii="宋体" w:hAnsi="宋体" w:eastAsia="宋体" w:cs="宋体"/>
          <w:b/>
          <w:bCs/>
          <w:sz w:val="24"/>
          <w:szCs w:val="24"/>
        </w:rPr>
        <w:t>发</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包</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人：</w:t>
      </w:r>
      <w:r>
        <w:rPr>
          <w:rFonts w:hint="eastAsia" w:ascii="宋体" w:hAnsi="宋体" w:eastAsia="宋体" w:cs="宋体"/>
          <w:b/>
          <w:bCs/>
          <w:sz w:val="24"/>
          <w:szCs w:val="24"/>
          <w:u w:val="single"/>
          <w:lang w:eastAsia="zh-CN"/>
        </w:rPr>
        <w:t>西安国家民用航天产业基地城市更新发展服务中心</w:t>
      </w:r>
    </w:p>
    <w:p w14:paraId="5CBD6020">
      <w:pPr>
        <w:spacing w:line="360" w:lineRule="auto"/>
        <w:rPr>
          <w:rFonts w:hint="eastAsia" w:ascii="宋体" w:hAnsi="宋体" w:eastAsia="宋体" w:cs="宋体"/>
          <w:sz w:val="24"/>
          <w:szCs w:val="24"/>
          <w:u w:val="single"/>
          <w:lang w:val="en-US" w:eastAsia="zh-CN"/>
        </w:rPr>
      </w:pPr>
      <w:r>
        <w:rPr>
          <w:rFonts w:hint="eastAsia" w:ascii="宋体" w:hAnsi="宋体" w:eastAsia="宋体" w:cs="宋体"/>
          <w:b/>
          <w:bCs/>
          <w:sz w:val="24"/>
          <w:szCs w:val="24"/>
        </w:rPr>
        <w:t>设</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人：</w:t>
      </w:r>
      <w:r>
        <w:rPr>
          <w:rFonts w:hint="eastAsia" w:ascii="宋体" w:hAnsi="宋体" w:eastAsia="宋体" w:cs="宋体"/>
          <w:b/>
          <w:bCs/>
          <w:sz w:val="24"/>
          <w:szCs w:val="24"/>
          <w:u w:val="single"/>
          <w:lang w:val="en-US" w:eastAsia="zh-CN"/>
        </w:rPr>
        <w:t xml:space="preserve">                                             </w:t>
      </w:r>
    </w:p>
    <w:p w14:paraId="09AA4D6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根据《中华人民共和国民法典》、《中华人民共和国建筑法》及有关法律法规的规定，遵循平等、自愿、公平和诚实信用的原则，双方就</w:t>
      </w:r>
      <w:r>
        <w:rPr>
          <w:rFonts w:hint="eastAsia" w:ascii="宋体" w:hAnsi="宋体" w:eastAsia="宋体" w:cs="宋体"/>
          <w:sz w:val="24"/>
          <w:szCs w:val="24"/>
          <w:u w:val="single"/>
          <w:lang w:eastAsia="zh-CN"/>
        </w:rPr>
        <w:t>航天3号110kV变电站建筑工程施工图设计采购项目</w:t>
      </w:r>
      <w:r>
        <w:rPr>
          <w:rFonts w:hint="eastAsia" w:ascii="宋体" w:hAnsi="宋体" w:eastAsia="宋体" w:cs="宋体"/>
          <w:sz w:val="24"/>
          <w:szCs w:val="24"/>
        </w:rPr>
        <w:t>及有关事项协商一致，共同达成如下协议：</w:t>
      </w:r>
    </w:p>
    <w:p w14:paraId="0B8BE716">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一、工程概况</w:t>
      </w:r>
    </w:p>
    <w:p w14:paraId="3A6D0A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1．工程名称：</w:t>
      </w:r>
      <w:r>
        <w:rPr>
          <w:rFonts w:hint="eastAsia" w:ascii="宋体" w:hAnsi="宋体" w:eastAsia="宋体" w:cs="宋体"/>
          <w:sz w:val="24"/>
          <w:szCs w:val="24"/>
          <w:u w:val="single"/>
        </w:rPr>
        <w:t>航天3号110kV变电站建筑工程施工图设计采购项目</w:t>
      </w:r>
    </w:p>
    <w:p w14:paraId="6B5E80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2．工程地点：</w:t>
      </w:r>
      <w:r>
        <w:rPr>
          <w:rFonts w:hint="eastAsia" w:ascii="宋体" w:hAnsi="宋体" w:eastAsia="宋体" w:cs="宋体"/>
          <w:b w:val="0"/>
          <w:bCs w:val="0"/>
          <w:color w:val="000000" w:themeColor="text1"/>
          <w:sz w:val="24"/>
          <w:szCs w:val="24"/>
          <w:highlight w:val="none"/>
          <w:u w:val="single"/>
          <w:shd w:val="clear" w:color="auto" w:fill="FFFFFF"/>
          <w:lang w:val="en-US" w:eastAsia="zh-CN"/>
          <w14:textFill>
            <w14:solidFill>
              <w14:schemeClr w14:val="tx1"/>
            </w14:solidFill>
          </w14:textFill>
        </w:rPr>
        <w:t>西安市航天基地 X113 县道(雁引路)与在建天和路交叉口西北角</w:t>
      </w:r>
    </w:p>
    <w:p w14:paraId="61BAF5C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3．工程规模：</w:t>
      </w:r>
      <w:r>
        <w:rPr>
          <w:rFonts w:hint="eastAsia" w:ascii="宋体" w:hAnsi="宋体" w:eastAsia="宋体" w:cs="宋体"/>
          <w:sz w:val="24"/>
          <w:szCs w:val="24"/>
          <w:u w:val="single"/>
        </w:rPr>
        <w:t>航天3号110kV变电站建筑工程的施工图设计。变电站设计以110kV配电装置线路间隔电缆终端为界，10kV出线以电缆终端为界（不包含电缆终端）。</w:t>
      </w:r>
    </w:p>
    <w:p w14:paraId="5267DFDB">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二、工程设计范围、阶段与服务内容</w:t>
      </w:r>
    </w:p>
    <w:p w14:paraId="4277CE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1．工程设计范围：</w:t>
      </w:r>
      <w:r>
        <w:rPr>
          <w:rFonts w:hint="eastAsia" w:ascii="宋体" w:hAnsi="宋体" w:eastAsia="宋体" w:cs="宋体"/>
          <w:sz w:val="24"/>
          <w:szCs w:val="24"/>
          <w:u w:val="single"/>
        </w:rPr>
        <w:t>设计范围包含①变电站围墙内相应的土建设计。②进所道路的规划设计及绿化规划、所区给排水设施及污水排放设施。③所区内采暖通风设施及消防设施。④电缆沟道/隧道出围墙1米。⑤所内各级电压配电装置和辅助生产及附属建构筑物。</w:t>
      </w:r>
    </w:p>
    <w:p w14:paraId="22A01EF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2．工程设计阶段：</w:t>
      </w:r>
      <w:r>
        <w:rPr>
          <w:rFonts w:hint="eastAsia" w:ascii="宋体" w:hAnsi="宋体" w:eastAsia="宋体" w:cs="宋体"/>
          <w:color w:val="auto"/>
          <w:sz w:val="24"/>
          <w:szCs w:val="24"/>
          <w:u w:val="single"/>
        </w:rPr>
        <w:t xml:space="preserve"> 施工图设计。</w:t>
      </w:r>
    </w:p>
    <w:p w14:paraId="6662682D">
      <w:pPr>
        <w:tabs>
          <w:tab w:val="left" w:pos="7456"/>
        </w:tabs>
        <w:spacing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3．工程设计服务内容：</w:t>
      </w:r>
      <w:r>
        <w:rPr>
          <w:rFonts w:hint="eastAsia" w:ascii="宋体" w:hAnsi="宋体" w:eastAsia="宋体" w:cs="宋体"/>
          <w:color w:val="auto"/>
          <w:sz w:val="24"/>
          <w:szCs w:val="24"/>
          <w:u w:val="single"/>
        </w:rPr>
        <w:t xml:space="preserve"> 设计范围内</w:t>
      </w:r>
      <w:r>
        <w:rPr>
          <w:rFonts w:hint="eastAsia" w:ascii="宋体" w:hAnsi="宋体" w:eastAsia="宋体" w:cs="宋体"/>
          <w:color w:val="auto"/>
          <w:sz w:val="24"/>
          <w:szCs w:val="24"/>
          <w:u w:val="single"/>
          <w:lang w:val="en-US" w:eastAsia="zh-CN"/>
        </w:rPr>
        <w:t>所</w:t>
      </w:r>
      <w:r>
        <w:rPr>
          <w:rFonts w:hint="eastAsia" w:ascii="宋体" w:hAnsi="宋体" w:eastAsia="宋体" w:cs="宋体"/>
          <w:color w:val="auto"/>
          <w:sz w:val="24"/>
          <w:szCs w:val="24"/>
          <w:u w:val="single"/>
        </w:rPr>
        <w:t>包含</w:t>
      </w:r>
      <w:r>
        <w:rPr>
          <w:rFonts w:hint="eastAsia" w:ascii="宋体" w:hAnsi="宋体" w:eastAsia="宋体" w:cs="宋体"/>
          <w:color w:val="auto"/>
          <w:sz w:val="24"/>
          <w:szCs w:val="24"/>
          <w:u w:val="single"/>
          <w:lang w:val="en-US" w:eastAsia="zh-CN"/>
        </w:rPr>
        <w:t>各专业的施工图</w:t>
      </w:r>
      <w:r>
        <w:rPr>
          <w:rFonts w:hint="eastAsia" w:ascii="宋体" w:hAnsi="宋体" w:eastAsia="宋体" w:cs="宋体"/>
          <w:color w:val="auto"/>
          <w:sz w:val="24"/>
          <w:szCs w:val="24"/>
          <w:u w:val="single"/>
        </w:rPr>
        <w:t>设计及施工配合</w:t>
      </w:r>
      <w:r>
        <w:rPr>
          <w:rFonts w:hint="eastAsia" w:ascii="宋体" w:hAnsi="宋体" w:eastAsia="宋体" w:cs="宋体"/>
          <w:color w:val="auto"/>
          <w:sz w:val="24"/>
          <w:szCs w:val="24"/>
          <w:u w:val="single"/>
          <w:lang w:eastAsia="zh-CN"/>
        </w:rPr>
        <w:t>。</w:t>
      </w:r>
    </w:p>
    <w:p w14:paraId="1CCF4A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工程设计范围、阶段与服务内容详见专用合同条款附件2。</w:t>
      </w:r>
    </w:p>
    <w:p w14:paraId="4F8F22DE">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三、工程设计周期</w:t>
      </w:r>
    </w:p>
    <w:p w14:paraId="5BB0A12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计划开始设计日期：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0A1FB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计划完成设计日期：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376701D">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四、合同价格形式与签约合同价</w:t>
      </w:r>
    </w:p>
    <w:p w14:paraId="3D4E4F5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z w:val="24"/>
          <w:szCs w:val="24"/>
        </w:rPr>
        <w:t>1．</w:t>
      </w:r>
      <w:r>
        <w:rPr>
          <w:rFonts w:hint="eastAsia" w:ascii="宋体" w:hAnsi="宋体" w:eastAsia="宋体" w:cs="宋体"/>
          <w:color w:val="000000" w:themeColor="text1"/>
          <w:sz w:val="24"/>
          <w:szCs w:val="24"/>
          <w:highlight w:val="none"/>
          <w14:textFill>
            <w14:solidFill>
              <w14:schemeClr w14:val="tx1"/>
            </w14:solidFill>
          </w14:textFill>
        </w:rPr>
        <w:t>合同价格形式：总价合同。</w:t>
      </w:r>
    </w:p>
    <w:p w14:paraId="4ADA797F">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themeColor="text1"/>
          <w:sz w:val="24"/>
          <w:szCs w:val="24"/>
          <w:highlight w:val="none"/>
          <w14:textFill>
            <w14:solidFill>
              <w14:schemeClr w14:val="tx1"/>
            </w14:solidFill>
          </w14:textFill>
        </w:rPr>
        <w:t>2．签约合同价（已含税）税率6%：人</w:t>
      </w:r>
      <w:r>
        <w:rPr>
          <w:rFonts w:hint="eastAsia" w:ascii="宋体" w:hAnsi="宋体" w:eastAsia="宋体" w:cs="宋体"/>
          <w:sz w:val="24"/>
          <w:szCs w:val="24"/>
        </w:rPr>
        <w:t>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（小写：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1B7BD949">
      <w:pPr>
        <w:pStyle w:val="16"/>
        <w:spacing w:line="360" w:lineRule="auto"/>
        <w:ind w:left="491" w:leftChars="223" w:firstLine="0" w:firstLineChars="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3、</w:t>
      </w:r>
      <w:r>
        <w:rPr>
          <w:rFonts w:hint="eastAsia" w:ascii="宋体" w:hAnsi="宋体" w:eastAsia="宋体" w:cs="宋体"/>
          <w:snapToGrid w:val="0"/>
          <w:color w:val="000000"/>
          <w:kern w:val="0"/>
          <w:sz w:val="24"/>
          <w:szCs w:val="24"/>
          <w:lang w:val="en-US" w:eastAsia="zh-CN" w:bidi="ar-SA"/>
        </w:rPr>
        <w:t>签约设计费率</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color w:val="auto"/>
          <w:sz w:val="24"/>
          <w:szCs w:val="24"/>
        </w:rPr>
        <w:t>。</w:t>
      </w:r>
    </w:p>
    <w:p w14:paraId="60309FB9">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五、设计项目负责人</w:t>
      </w:r>
    </w:p>
    <w:p w14:paraId="1DFAA3B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项目负责人：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3719F38">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六、合同文件构成</w:t>
      </w:r>
    </w:p>
    <w:p w14:paraId="4B32C7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14:paraId="4D4235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（1）专用合同条款及其附件；</w:t>
      </w:r>
    </w:p>
    <w:p w14:paraId="32D0C13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（2）通用合同条款；</w:t>
      </w:r>
    </w:p>
    <w:p w14:paraId="538022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cs="宋体"/>
          <w:sz w:val="24"/>
          <w:szCs w:val="24"/>
          <w:lang w:eastAsia="zh-CN"/>
        </w:rPr>
        <w:t>成交通知书</w:t>
      </w:r>
      <w:r>
        <w:rPr>
          <w:rFonts w:hint="eastAsia" w:ascii="宋体" w:hAnsi="宋体" w:eastAsia="宋体" w:cs="宋体"/>
          <w:sz w:val="24"/>
          <w:szCs w:val="24"/>
        </w:rPr>
        <w:t>（如果有）；</w:t>
      </w:r>
    </w:p>
    <w:p w14:paraId="459F67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（4）投标</w:t>
      </w:r>
      <w:r>
        <w:rPr>
          <w:rFonts w:hint="eastAsia" w:cs="宋体"/>
          <w:sz w:val="24"/>
          <w:szCs w:val="24"/>
          <w:lang w:eastAsia="zh-CN"/>
        </w:rPr>
        <w:t>（响应函）</w:t>
      </w:r>
      <w:r>
        <w:rPr>
          <w:rFonts w:hint="eastAsia" w:ascii="宋体" w:hAnsi="宋体" w:eastAsia="宋体" w:cs="宋体"/>
          <w:sz w:val="24"/>
          <w:szCs w:val="24"/>
        </w:rPr>
        <w:t>函及其附录（如果有）；</w:t>
      </w:r>
    </w:p>
    <w:p w14:paraId="4DD7F5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（5）发包人要求（设计任务书）；</w:t>
      </w:r>
    </w:p>
    <w:p w14:paraId="0951A9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（6）技术标准；</w:t>
      </w:r>
    </w:p>
    <w:p w14:paraId="57CD1F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（7）发包人提供的上一阶段图纸（如果有）；</w:t>
      </w:r>
    </w:p>
    <w:p w14:paraId="5242031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（8）其他合同文件。</w:t>
      </w:r>
    </w:p>
    <w:p w14:paraId="287DA0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在合同履行过程中形成的与合同有关的文件均构成合同文件组成部分。</w:t>
      </w:r>
    </w:p>
    <w:p w14:paraId="4A632B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上述各项合同文件包括合同当事人就该项合同文件所作出的补充和修改，属于同一类内容的文件，应以最新签署的为准。</w:t>
      </w:r>
    </w:p>
    <w:p w14:paraId="1E2F6AF5">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七、承诺</w:t>
      </w:r>
    </w:p>
    <w:p w14:paraId="096A72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1．发包人承诺按照法律规定履行项目审批手续，按照合同约定提供设计依据，并按合同约定的期限和方式支付合同价款。</w:t>
      </w:r>
    </w:p>
    <w:p w14:paraId="4EC0CC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2．设计人承诺按照法律和技术标准规定及合同约定提供工程设计服务,并应按照发包人的要求修改施工图设计直至发包人认可，且不再就修改施工图设计增加任何费用。</w:t>
      </w:r>
    </w:p>
    <w:p w14:paraId="2D2CB2CB">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八、词语含义</w:t>
      </w:r>
    </w:p>
    <w:p w14:paraId="06C631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本协议书中词语含义与第二部分通用合同条款中赋予的含义相同。</w:t>
      </w:r>
    </w:p>
    <w:p w14:paraId="3D3D96F9">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九、签订地点</w:t>
      </w:r>
    </w:p>
    <w:p w14:paraId="4D17CC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w:t>
      </w:r>
      <w:r>
        <w:rPr>
          <w:rFonts w:hint="eastAsia" w:cs="宋体"/>
          <w:sz w:val="24"/>
          <w:szCs w:val="24"/>
          <w:u w:val="single"/>
          <w:lang w:val="en-US" w:eastAsia="zh-CN"/>
        </w:rPr>
        <w:t xml:space="preserve">       </w:t>
      </w:r>
      <w:r>
        <w:rPr>
          <w:rFonts w:hint="eastAsia" w:ascii="宋体" w:hAnsi="宋体" w:eastAsia="宋体" w:cs="宋体"/>
          <w:sz w:val="24"/>
          <w:szCs w:val="24"/>
        </w:rPr>
        <w:t>签订。</w:t>
      </w:r>
    </w:p>
    <w:p w14:paraId="21DA107E">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十、补充协议</w:t>
      </w:r>
    </w:p>
    <w:p w14:paraId="316B16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合同未尽事宜，合同当事人另行签订补充协议，补充协议是合同的组成部分，与本合同具备同等法律效力。</w:t>
      </w:r>
    </w:p>
    <w:p w14:paraId="305DFD48">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十一、合同生效</w:t>
      </w:r>
    </w:p>
    <w:p w14:paraId="7A9126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本合同自发包人和设计人共同签字并盖章后生效。</w:t>
      </w:r>
    </w:p>
    <w:p w14:paraId="6F21A10D">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十二、合同份数</w:t>
      </w:r>
    </w:p>
    <w:p w14:paraId="3D069A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拾</w:t>
      </w:r>
      <w:r>
        <w:rPr>
          <w:rFonts w:hint="eastAsia" w:ascii="宋体" w:hAnsi="宋体" w:eastAsia="宋体" w:cs="宋体"/>
          <w:sz w:val="24"/>
          <w:szCs w:val="24"/>
          <w:u w:val="single"/>
        </w:rPr>
        <w:t xml:space="preserve">  </w:t>
      </w:r>
      <w:r>
        <w:rPr>
          <w:rFonts w:hint="eastAsia" w:ascii="宋体" w:hAnsi="宋体" w:eastAsia="宋体" w:cs="宋体"/>
          <w:sz w:val="24"/>
          <w:szCs w:val="24"/>
        </w:rPr>
        <w:t>份，发包人执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伍</w:t>
      </w:r>
      <w:r>
        <w:rPr>
          <w:rFonts w:hint="eastAsia" w:ascii="宋体" w:hAnsi="宋体" w:eastAsia="宋体" w:cs="宋体"/>
          <w:sz w:val="24"/>
          <w:szCs w:val="24"/>
          <w:u w:val="single"/>
        </w:rPr>
        <w:t xml:space="preserve">  </w:t>
      </w:r>
      <w:r>
        <w:rPr>
          <w:rFonts w:hint="eastAsia" w:ascii="宋体" w:hAnsi="宋体" w:eastAsia="宋体" w:cs="宋体"/>
          <w:sz w:val="24"/>
          <w:szCs w:val="24"/>
        </w:rPr>
        <w:t>份、设计人各执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伍</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63E4CC3D">
      <w:pPr>
        <w:spacing w:line="360" w:lineRule="auto"/>
        <w:ind w:firstLine="480" w:firstLineChars="200"/>
        <w:rPr>
          <w:rFonts w:hint="eastAsia" w:ascii="宋体" w:hAnsi="宋体" w:eastAsia="宋体" w:cs="宋体"/>
          <w:sz w:val="24"/>
          <w:szCs w:val="24"/>
          <w:lang w:eastAsia="zh-CN"/>
        </w:rPr>
      </w:pPr>
    </w:p>
    <w:p w14:paraId="548EB6D5">
      <w:pPr>
        <w:spacing w:line="360" w:lineRule="auto"/>
        <w:ind w:left="0" w:leftChars="0" w:firstLine="480" w:firstLineChars="200"/>
        <w:jc w:val="left"/>
        <w:rPr>
          <w:rFonts w:hint="eastAsia" w:ascii="宋体" w:hAnsi="宋体" w:eastAsia="宋体" w:cs="宋体"/>
          <w:color w:val="auto"/>
          <w:sz w:val="24"/>
          <w:szCs w:val="24"/>
          <w:highlight w:val="none"/>
        </w:rPr>
      </w:pPr>
    </w:p>
    <w:p w14:paraId="400B1B72">
      <w:pPr>
        <w:spacing w:line="360" w:lineRule="auto"/>
        <w:ind w:left="0" w:leftChars="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发包人：（盖单位章）                   设计人： （盖单位章）</w:t>
      </w:r>
    </w:p>
    <w:p w14:paraId="6DD5CDF5">
      <w:pPr>
        <w:tabs>
          <w:tab w:val="left" w:pos="432"/>
        </w:tabs>
        <w:spacing w:line="360" w:lineRule="auto"/>
        <w:ind w:left="0" w:leftChars="0" w:firstLine="480" w:firstLineChars="200"/>
        <w:jc w:val="left"/>
        <w:rPr>
          <w:rFonts w:hint="eastAsia" w:ascii="宋体" w:hAnsi="宋体" w:eastAsia="宋体" w:cs="宋体"/>
          <w:color w:val="auto"/>
          <w:sz w:val="24"/>
          <w:szCs w:val="24"/>
          <w:highlight w:val="none"/>
        </w:rPr>
      </w:pPr>
    </w:p>
    <w:p w14:paraId="090E13B1">
      <w:pPr>
        <w:tabs>
          <w:tab w:val="left" w:pos="432"/>
        </w:tabs>
        <w:spacing w:line="360" w:lineRule="auto"/>
        <w:ind w:left="0" w:leftChars="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3FB8D7A0">
      <w:pPr>
        <w:tabs>
          <w:tab w:val="left" w:pos="432"/>
        </w:tabs>
        <w:spacing w:line="360" w:lineRule="auto"/>
        <w:ind w:left="0" w:leftChars="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（签字或盖章）                      （签字或盖章）</w:t>
      </w:r>
    </w:p>
    <w:p w14:paraId="4D4C7779">
      <w:pPr>
        <w:tabs>
          <w:tab w:val="left" w:pos="432"/>
        </w:tabs>
        <w:spacing w:line="360" w:lineRule="auto"/>
        <w:ind w:left="0" w:leftChars="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                            联系电话：</w:t>
      </w:r>
    </w:p>
    <w:p w14:paraId="67D61062">
      <w:pPr>
        <w:tabs>
          <w:tab w:val="left" w:pos="432"/>
        </w:tabs>
        <w:spacing w:line="360" w:lineRule="auto"/>
        <w:ind w:left="0" w:leftChars="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                                地址：</w:t>
      </w:r>
    </w:p>
    <w:p w14:paraId="12BA24A6">
      <w:pPr>
        <w:tabs>
          <w:tab w:val="left" w:pos="432"/>
        </w:tabs>
        <w:spacing w:line="360" w:lineRule="auto"/>
        <w:ind w:left="0" w:leftChars="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银行账户：                            银行账户：</w:t>
      </w:r>
    </w:p>
    <w:p w14:paraId="1BEEEE27">
      <w:pPr>
        <w:tabs>
          <w:tab w:val="left" w:pos="432"/>
        </w:tabs>
        <w:spacing w:line="360" w:lineRule="auto"/>
        <w:ind w:left="0" w:leftChars="0" w:firstLine="480" w:firstLineChars="20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银行账号：                            银行账号：</w:t>
      </w:r>
      <w:r>
        <w:rPr>
          <w:rFonts w:hint="eastAsia" w:ascii="宋体" w:hAnsi="宋体" w:eastAsia="宋体" w:cs="宋体"/>
          <w:sz w:val="24"/>
          <w:szCs w:val="24"/>
          <w:highlight w:val="none"/>
        </w:rPr>
        <w:br w:type="page"/>
      </w:r>
    </w:p>
    <w:p w14:paraId="6D536BAA">
      <w:pPr>
        <w:pStyle w:val="5"/>
        <w:spacing w:line="360" w:lineRule="auto"/>
        <w:jc w:val="center"/>
        <w:outlineLvl w:val="2"/>
        <w:rPr>
          <w:rFonts w:hint="eastAsia" w:ascii="宋体" w:hAnsi="宋体" w:eastAsia="宋体" w:cs="宋体"/>
          <w:b/>
          <w:bCs/>
          <w:snapToGrid w:val="0"/>
          <w:color w:val="000000"/>
          <w:kern w:val="0"/>
          <w:sz w:val="32"/>
          <w:szCs w:val="32"/>
          <w:lang w:val="en-US" w:eastAsia="en-US" w:bidi="ar-SA"/>
        </w:rPr>
      </w:pPr>
      <w:r>
        <w:rPr>
          <w:rFonts w:hint="eastAsia" w:ascii="宋体" w:hAnsi="宋体" w:eastAsia="宋体" w:cs="宋体"/>
          <w:b/>
          <w:bCs/>
          <w:snapToGrid w:val="0"/>
          <w:color w:val="000000"/>
          <w:kern w:val="0"/>
          <w:sz w:val="32"/>
          <w:szCs w:val="32"/>
          <w:lang w:val="en-US" w:eastAsia="en-US" w:bidi="ar-SA"/>
        </w:rPr>
        <w:t>第二部分 通用合同条款</w:t>
      </w:r>
      <w:bookmarkStart w:id="5" w:name="_Toc337558727"/>
    </w:p>
    <w:bookmarkEnd w:id="5"/>
    <w:p w14:paraId="1E5A0FF1">
      <w:pPr>
        <w:spacing w:line="360" w:lineRule="auto"/>
        <w:outlineLvl w:val="3"/>
        <w:rPr>
          <w:rFonts w:hint="eastAsia" w:ascii="宋体" w:hAnsi="宋体" w:eastAsia="宋体" w:cs="宋体"/>
          <w:b/>
          <w:bCs/>
          <w:sz w:val="24"/>
          <w:szCs w:val="24"/>
          <w:highlight w:val="none"/>
        </w:rPr>
      </w:pPr>
      <w:bookmarkStart w:id="6" w:name="_Toc528596876"/>
      <w:bookmarkStart w:id="7" w:name="_Toc11761988"/>
      <w:r>
        <w:rPr>
          <w:rFonts w:hint="eastAsia" w:ascii="宋体" w:hAnsi="宋体" w:eastAsia="宋体" w:cs="宋体"/>
          <w:b/>
          <w:bCs/>
          <w:sz w:val="24"/>
          <w:szCs w:val="24"/>
          <w:highlight w:val="none"/>
        </w:rPr>
        <w:t>1．一般约定</w:t>
      </w:r>
      <w:bookmarkEnd w:id="6"/>
      <w:bookmarkEnd w:id="7"/>
    </w:p>
    <w:p w14:paraId="1C370793">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1.1 词语定义与解释</w:t>
      </w:r>
    </w:p>
    <w:p w14:paraId="7F5AFE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合同协议书、通用合同条款、专用合同条款中的下列词语具有本款所赋予的含义：</w:t>
      </w:r>
    </w:p>
    <w:p w14:paraId="24F4C04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 合同</w:t>
      </w:r>
    </w:p>
    <w:p w14:paraId="49F3EDA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1.1.1.1 合同：是指根据法律规定和合同当事人约定具有约束力的文件，构成合同的文件包括合同协议书、专用合同条款及其附件、通用合同条款、</w:t>
      </w:r>
      <w:r>
        <w:rPr>
          <w:rFonts w:hint="eastAsia" w:cs="宋体"/>
          <w:sz w:val="24"/>
          <w:szCs w:val="24"/>
          <w:highlight w:val="none"/>
          <w:lang w:eastAsia="zh-CN"/>
        </w:rPr>
        <w:t>成交通知书</w:t>
      </w:r>
      <w:r>
        <w:rPr>
          <w:rFonts w:hint="eastAsia" w:ascii="宋体" w:hAnsi="宋体" w:eastAsia="宋体" w:cs="宋体"/>
          <w:sz w:val="24"/>
          <w:szCs w:val="24"/>
          <w:highlight w:val="none"/>
        </w:rPr>
        <w:t>（如果有）、</w:t>
      </w:r>
      <w:r>
        <w:rPr>
          <w:rFonts w:hint="eastAsia" w:ascii="宋体" w:hAnsi="宋体" w:eastAsia="宋体" w:cs="宋体"/>
          <w:sz w:val="24"/>
          <w:szCs w:val="24"/>
        </w:rPr>
        <w:t>投标</w:t>
      </w:r>
      <w:r>
        <w:rPr>
          <w:rFonts w:hint="eastAsia" w:cs="宋体"/>
          <w:sz w:val="24"/>
          <w:szCs w:val="24"/>
          <w:lang w:eastAsia="zh-CN"/>
        </w:rPr>
        <w:t>（响应函）</w:t>
      </w:r>
      <w:r>
        <w:rPr>
          <w:rFonts w:hint="eastAsia" w:ascii="宋体" w:hAnsi="宋体" w:eastAsia="宋体" w:cs="宋体"/>
          <w:sz w:val="24"/>
          <w:szCs w:val="24"/>
        </w:rPr>
        <w:t>函及其附录</w:t>
      </w:r>
      <w:r>
        <w:rPr>
          <w:rFonts w:hint="eastAsia" w:ascii="宋体" w:hAnsi="宋体" w:eastAsia="宋体" w:cs="宋体"/>
          <w:sz w:val="24"/>
          <w:szCs w:val="24"/>
          <w:highlight w:val="none"/>
        </w:rPr>
        <w:t>（如果有）、发包人要求、技术标准、发包人提供的上一阶段图纸（如果有）以及其他合同文件。</w:t>
      </w:r>
    </w:p>
    <w:p w14:paraId="05C7C3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1.1.1.2 合同协议书：是指构成合同的由发包人和设计人共同签署的称为“合同协议书”的书面文件。</w:t>
      </w:r>
    </w:p>
    <w:p w14:paraId="1DA5DB4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1.1.1.3 </w:t>
      </w:r>
      <w:r>
        <w:rPr>
          <w:rFonts w:hint="eastAsia" w:cs="宋体"/>
          <w:sz w:val="24"/>
          <w:szCs w:val="24"/>
          <w:highlight w:val="none"/>
          <w:lang w:eastAsia="zh-CN"/>
        </w:rPr>
        <w:t>成交通知书</w:t>
      </w:r>
      <w:r>
        <w:rPr>
          <w:rFonts w:hint="eastAsia" w:ascii="宋体" w:hAnsi="宋体" w:eastAsia="宋体" w:cs="宋体"/>
          <w:sz w:val="24"/>
          <w:szCs w:val="24"/>
          <w:highlight w:val="none"/>
        </w:rPr>
        <w:t>：是指构成合同的由发包人通知设计人中标的书面文件。</w:t>
      </w:r>
    </w:p>
    <w:p w14:paraId="36BFC2A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1.1.1.4 </w:t>
      </w:r>
      <w:r>
        <w:rPr>
          <w:rFonts w:hint="eastAsia" w:ascii="宋体" w:hAnsi="宋体" w:eastAsia="宋体" w:cs="宋体"/>
          <w:sz w:val="24"/>
          <w:szCs w:val="24"/>
        </w:rPr>
        <w:t>投标</w:t>
      </w:r>
      <w:r>
        <w:rPr>
          <w:rFonts w:hint="eastAsia" w:cs="宋体"/>
          <w:sz w:val="24"/>
          <w:szCs w:val="24"/>
          <w:lang w:eastAsia="zh-CN"/>
        </w:rPr>
        <w:t>（响应函）</w:t>
      </w:r>
      <w:r>
        <w:rPr>
          <w:rFonts w:hint="eastAsia" w:ascii="宋体" w:hAnsi="宋体" w:eastAsia="宋体" w:cs="宋体"/>
          <w:sz w:val="24"/>
          <w:szCs w:val="24"/>
        </w:rPr>
        <w:t>函</w:t>
      </w:r>
      <w:r>
        <w:rPr>
          <w:rFonts w:hint="eastAsia" w:ascii="宋体" w:hAnsi="宋体" w:eastAsia="宋体" w:cs="宋体"/>
          <w:sz w:val="24"/>
          <w:szCs w:val="24"/>
          <w:highlight w:val="none"/>
        </w:rPr>
        <w:t>：是指构成合同的由设计人填写并签署的用于投标的称为“</w:t>
      </w:r>
      <w:r>
        <w:rPr>
          <w:rFonts w:hint="eastAsia" w:ascii="宋体" w:hAnsi="宋体" w:eastAsia="宋体" w:cs="宋体"/>
          <w:sz w:val="24"/>
          <w:szCs w:val="24"/>
        </w:rPr>
        <w:t>投标</w:t>
      </w:r>
      <w:r>
        <w:rPr>
          <w:rFonts w:hint="eastAsia" w:cs="宋体"/>
          <w:sz w:val="24"/>
          <w:szCs w:val="24"/>
          <w:lang w:eastAsia="zh-CN"/>
        </w:rPr>
        <w:t>（响应函）</w:t>
      </w:r>
      <w:r>
        <w:rPr>
          <w:rFonts w:hint="eastAsia" w:ascii="宋体" w:hAnsi="宋体" w:eastAsia="宋体" w:cs="宋体"/>
          <w:sz w:val="24"/>
          <w:szCs w:val="24"/>
        </w:rPr>
        <w:t>函</w:t>
      </w:r>
      <w:r>
        <w:rPr>
          <w:rFonts w:hint="eastAsia" w:ascii="宋体" w:hAnsi="宋体" w:eastAsia="宋体" w:cs="宋体"/>
          <w:sz w:val="24"/>
          <w:szCs w:val="24"/>
          <w:highlight w:val="none"/>
        </w:rPr>
        <w:t>”的文件。</w:t>
      </w:r>
    </w:p>
    <w:p w14:paraId="0D75432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1.1.1.5 投标函附录：是指构成合同的附在投标函后的称为“投标函附录”的文件。</w:t>
      </w:r>
    </w:p>
    <w:p w14:paraId="140DC7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1.1.1.6 发包要求：是指构成合同文件组成部分的，由发包人就工程项目的目的、范围、功能要求及工程设计文件审查的范围和内容等提出相应要求的书面文件，又称设计任务书。</w:t>
      </w:r>
    </w:p>
    <w:p w14:paraId="605BBD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1.1.1.7 技术标准：是指构成合同的设计应当遵守的或指导设计的国家、行业或地方的技术标准和要求，以及合同约定的技术标准和要求。</w:t>
      </w:r>
    </w:p>
    <w:p w14:paraId="32287E0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1.1.1.8 其他合同文件：是指经合同当事人约定的与工程设计有关的具有合同约束力的文件或书面协议。合同当事人可以在专用合同条款中进行约定。</w:t>
      </w:r>
    </w:p>
    <w:p w14:paraId="6837D23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 合同当事人及其他相关方</w:t>
      </w:r>
    </w:p>
    <w:p w14:paraId="5E60972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1.1.2.1 合同当事人：是指发包人和（或）设计人。</w:t>
      </w:r>
    </w:p>
    <w:p w14:paraId="2B04F63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1.1.2.2 发包人：是指与设计人签订合同协议书的当事人及取得该当事人资格的合法继承人。</w:t>
      </w:r>
    </w:p>
    <w:p w14:paraId="47F906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1.1.2.3</w:t>
      </w:r>
      <w:r>
        <w:rPr>
          <w:rFonts w:hint="eastAsia" w:ascii="宋体" w:hAnsi="宋体" w:eastAsia="宋体" w:cs="宋体"/>
          <w:sz w:val="24"/>
          <w:szCs w:val="24"/>
          <w:highlight w:val="none"/>
        </w:rPr>
        <w:t>设计人：是指与发包人签订合同协议书的，具有相应工程设计资质的当事人及取得该当事人资格的合法继承人。</w:t>
      </w:r>
    </w:p>
    <w:p w14:paraId="6A8EC73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 xml:space="preserve"> 分包人：是指按照法律规定和合同约定，分包部分工程设计工作，并与设计人签订分包合同的具有相应资质的法人。</w:t>
      </w:r>
    </w:p>
    <w:p w14:paraId="1E7D603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w:t>
      </w:r>
      <w:r>
        <w:rPr>
          <w:rFonts w:hint="eastAsia" w:ascii="宋体" w:hAnsi="宋体" w:eastAsia="宋体" w:cs="宋体"/>
          <w:sz w:val="24"/>
          <w:szCs w:val="24"/>
          <w:highlight w:val="none"/>
          <w:lang w:val="en-US" w:eastAsia="zh-CN"/>
        </w:rPr>
        <w:t xml:space="preserve">5 </w:t>
      </w:r>
      <w:r>
        <w:rPr>
          <w:rFonts w:hint="eastAsia" w:ascii="宋体" w:hAnsi="宋体" w:eastAsia="宋体" w:cs="宋体"/>
          <w:sz w:val="24"/>
          <w:szCs w:val="24"/>
          <w:highlight w:val="none"/>
        </w:rPr>
        <w:t>发包人代表：是指由发包人指定负责工程设计方面在发包人授权范围内行使发包人权利的人。</w:t>
      </w:r>
    </w:p>
    <w:p w14:paraId="25FEF94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 xml:space="preserve"> 项目负责人：是指由设计人任命负责工程设计，在设计人授权范围内负责合同履行，且按照法律规定具有相应资格的项目主持人。</w:t>
      </w:r>
    </w:p>
    <w:p w14:paraId="2CEBCA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 xml:space="preserve"> 联合体：是指两个以上设计人联合，以一个设计人身份为发包人提供工程设计服务的临时性组织。</w:t>
      </w:r>
    </w:p>
    <w:p w14:paraId="1816F22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 工程设计服务、资料与文件</w:t>
      </w:r>
    </w:p>
    <w:p w14:paraId="414C3E9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1.1.3.1 工程设计服务：是指设计人按照合同约定履行的服务，包括工程设计基本服务、工程设计其他服务。</w:t>
      </w:r>
    </w:p>
    <w:p w14:paraId="5474AA7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1.1.3.2 工程设计基本服务：是指设计人根据发包人的委托，提供编制专业建设工程</w:t>
      </w:r>
      <w:r>
        <w:rPr>
          <w:rFonts w:hint="eastAsia" w:ascii="宋体" w:hAnsi="宋体" w:eastAsia="宋体" w:cs="宋体"/>
          <w:color w:val="auto"/>
          <w:sz w:val="24"/>
          <w:szCs w:val="24"/>
          <w:highlight w:val="none"/>
          <w:lang w:eastAsia="zh-CN"/>
        </w:rPr>
        <w:t>施工图设计</w:t>
      </w:r>
      <w:r>
        <w:rPr>
          <w:rFonts w:hint="eastAsia" w:ascii="宋体" w:hAnsi="宋体" w:eastAsia="宋体" w:cs="宋体"/>
          <w:sz w:val="24"/>
          <w:szCs w:val="24"/>
          <w:highlight w:val="none"/>
        </w:rPr>
        <w:t>并相应提供设计技术交底、解决施工中的设计技术问题、参加试车（试运行）考核和竣工验收等服务。基本服务费用包含在设计费中。</w:t>
      </w:r>
    </w:p>
    <w:p w14:paraId="5C7E3F8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3509D36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1.1.3.4 暂停设计：是指发生设计人不能按照合同约定履行全部或部分义务情形而暂时中断工程设计服务的行为。</w:t>
      </w:r>
    </w:p>
    <w:p w14:paraId="0E07A80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5ECF47E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1.1.3.6 工程设计文件：指按照合同约定和技术要求，由设计人向发包人提供的阶段性成果、最终工作成果等，且应当采用合同中双方约定的载体。</w:t>
      </w:r>
    </w:p>
    <w:p w14:paraId="09DA2EE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1.1.4 日期和期限</w:t>
      </w:r>
    </w:p>
    <w:p w14:paraId="67AEA71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5F1CB5C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6E9F367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1.1.4.3 设计周期又称设计工期：是指在合同协议书约定的设计人完成工程设计及相关服务所需的期限，包括按照合同约定所作的期限变更。</w:t>
      </w:r>
    </w:p>
    <w:p w14:paraId="45D4F1B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1.1.4.4 基准日期：招标发包的工程设计以投标截止日前28天的日期为基准日期，直接发包的工程设计以合同签订日前28天的日期为基准日期。</w:t>
      </w:r>
    </w:p>
    <w:p w14:paraId="6D04D4D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1.1.4.5 天：除特别指明外，均指日历天。合同中按天计算时间的，开始当天不计入，从次日开始计算，期限最后一天的截止时间为当天24:00时。</w:t>
      </w:r>
    </w:p>
    <w:p w14:paraId="27E7763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1.1.5 合同价格</w:t>
      </w:r>
    </w:p>
    <w:p w14:paraId="28D5A9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1.1.5.1 签约合同价：是指发包人和设计人在合同协议书中确定的总金额。</w:t>
      </w:r>
    </w:p>
    <w:p w14:paraId="651E1A5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1.1.5.2 合同价格又称设计费：是指发包人用于支付设计人按照合同约定完成工程设计范围内全部工作的金额，包括合同履行过程中按合同约定发生的价格变化。</w:t>
      </w:r>
    </w:p>
    <w:p w14:paraId="4576A94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1.1.6 其他</w:t>
      </w:r>
    </w:p>
    <w:p w14:paraId="277EFB6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1.1.6.1 书面形式：是指合同书、信件和数据电文（包括电报、电传、传真、电子数据交换和电子邮件）等可以有形地表现所载内容的形式。</w:t>
      </w:r>
    </w:p>
    <w:p w14:paraId="445ABEF1">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1.2 语言文字</w:t>
      </w:r>
    </w:p>
    <w:p w14:paraId="589B16B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合同以中国的汉语简体文字编写、解释和说明。合同当事人在专用合同条款中约定使用两种以上语言时，汉语为优先解释和说明合同的语言。</w:t>
      </w:r>
    </w:p>
    <w:p w14:paraId="5C3E9414">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1.3 法律</w:t>
      </w:r>
    </w:p>
    <w:p w14:paraId="68F72DC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合同所称法律是指中华人民共和国法律、行政法规、部门规章，以及工程所在地的地方性法规、自治条例、单行条例和地方政府规章等。</w:t>
      </w:r>
    </w:p>
    <w:p w14:paraId="727066B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合同当事人可以在专用合同条款中约定合同适用的其他规范性文件。</w:t>
      </w:r>
    </w:p>
    <w:p w14:paraId="099BDA86">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1.4 技术标准</w:t>
      </w:r>
    </w:p>
    <w:p w14:paraId="4B2B9A0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1.4.1 适用于工程的现行有效的国家标准、行业标准、工程所在地的地方性标准，以及相应的规范、规程等，合同当事人有特别要求的，应在专用合同条款中约定。</w:t>
      </w:r>
    </w:p>
    <w:p w14:paraId="065D055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1.4.2 发包人要求使用国外技术标准的，发包人与设计人在专用合同条款中约定原文版本和中文译本提供方及提供标准的名称、份数、时间及费用承担等事项。</w:t>
      </w:r>
    </w:p>
    <w:p w14:paraId="6700070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060B04D">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1.5 合同文件的优先顺序</w:t>
      </w:r>
    </w:p>
    <w:p w14:paraId="2219840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组成合同的各项文件应互相解释，互为说明。除专用合同条款另有约定外，解释合同文件的优先顺序如下：</w:t>
      </w:r>
    </w:p>
    <w:p w14:paraId="7D58A6E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（1）合同协议书；</w:t>
      </w:r>
    </w:p>
    <w:p w14:paraId="521E123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（2）专用合同条款及其附件；</w:t>
      </w:r>
    </w:p>
    <w:p w14:paraId="524D0AA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（3）通用合同条款；</w:t>
      </w:r>
    </w:p>
    <w:p w14:paraId="3B26C6F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cs="宋体"/>
          <w:sz w:val="24"/>
          <w:szCs w:val="24"/>
          <w:highlight w:val="none"/>
          <w:lang w:eastAsia="zh-CN"/>
        </w:rPr>
        <w:t>成交通知书</w:t>
      </w:r>
      <w:r>
        <w:rPr>
          <w:rFonts w:hint="eastAsia" w:ascii="宋体" w:hAnsi="宋体" w:eastAsia="宋体" w:cs="宋体"/>
          <w:sz w:val="24"/>
          <w:szCs w:val="24"/>
          <w:highlight w:val="none"/>
        </w:rPr>
        <w:t>（如果有）；</w:t>
      </w:r>
    </w:p>
    <w:p w14:paraId="4DCE616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（5）投标函及其附录（如果有）；</w:t>
      </w:r>
    </w:p>
    <w:p w14:paraId="4EFEAFB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（6）发包人要求；</w:t>
      </w:r>
    </w:p>
    <w:p w14:paraId="2531FE7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（7）技术标准；</w:t>
      </w:r>
    </w:p>
    <w:p w14:paraId="12D956D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（8）发包人提供的上一阶段图纸（如果有）；</w:t>
      </w:r>
    </w:p>
    <w:p w14:paraId="3E6138C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（9）其他合同文件。</w:t>
      </w:r>
    </w:p>
    <w:p w14:paraId="190E583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上述各项合同文件包括合同当事人就该项合同文件所作出的补充和修改，属于同一类内容的文件，应以最新签署的为准。</w:t>
      </w:r>
    </w:p>
    <w:p w14:paraId="4F24ED7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在合同履行过程中形成的与合同有关的文件均构成合同文件组成部分，并根据其性质确定优先解释顺序。</w:t>
      </w:r>
    </w:p>
    <w:p w14:paraId="01D88900">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1.6 联络</w:t>
      </w:r>
    </w:p>
    <w:p w14:paraId="105A5DA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1.6.1 与合同有关的通知、批准、证明、证书、指示、指令、要求、请求、同意、确定和决定等，均应采用书面形式，并应在合同约定的期限内送达接收人和送达地点。</w:t>
      </w:r>
    </w:p>
    <w:p w14:paraId="07FA0B8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1.6.2 发包人</w:t>
      </w:r>
      <w:r>
        <w:rPr>
          <w:rFonts w:hint="eastAsia" w:ascii="宋体" w:hAnsi="宋体" w:eastAsia="宋体" w:cs="宋体"/>
          <w:sz w:val="24"/>
          <w:szCs w:val="24"/>
          <w:highlight w:val="none"/>
          <w:lang w:val="en-US" w:eastAsia="zh-CN"/>
        </w:rPr>
        <w:t>和</w:t>
      </w:r>
      <w:r>
        <w:rPr>
          <w:rFonts w:hint="eastAsia" w:ascii="宋体" w:hAnsi="宋体" w:eastAsia="宋体" w:cs="宋体"/>
          <w:sz w:val="24"/>
          <w:szCs w:val="24"/>
          <w:highlight w:val="none"/>
        </w:rPr>
        <w:t>设计人应在专用合同条款中约定各自的送达接收人、送达地点、电子邮箱。任何一方合同当事人指定的接收人或送达地点或电子邮箱发生变动的，应提前3天以书面形式通知</w:t>
      </w:r>
      <w:r>
        <w:rPr>
          <w:rFonts w:hint="eastAsia" w:ascii="宋体" w:hAnsi="宋体" w:eastAsia="宋体" w:cs="宋体"/>
          <w:sz w:val="24"/>
          <w:szCs w:val="24"/>
          <w:highlight w:val="none"/>
          <w:lang w:val="en-US" w:eastAsia="zh-CN"/>
        </w:rPr>
        <w:t>另两方</w:t>
      </w:r>
      <w:r>
        <w:rPr>
          <w:rFonts w:hint="eastAsia" w:ascii="宋体" w:hAnsi="宋体" w:eastAsia="宋体" w:cs="宋体"/>
          <w:sz w:val="24"/>
          <w:szCs w:val="24"/>
          <w:highlight w:val="none"/>
        </w:rPr>
        <w:t>，否则视为未发生变动。</w:t>
      </w:r>
    </w:p>
    <w:p w14:paraId="3A54B01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1.6.3 发包人</w:t>
      </w:r>
      <w:r>
        <w:rPr>
          <w:rFonts w:hint="eastAsia" w:ascii="宋体" w:hAnsi="宋体" w:eastAsia="宋体" w:cs="宋体"/>
          <w:sz w:val="24"/>
          <w:szCs w:val="24"/>
          <w:highlight w:val="none"/>
          <w:lang w:val="en-US" w:eastAsia="zh-CN"/>
        </w:rPr>
        <w:t>和</w:t>
      </w:r>
      <w:r>
        <w:rPr>
          <w:rFonts w:hint="eastAsia" w:ascii="宋体" w:hAnsi="宋体" w:eastAsia="宋体" w:cs="宋体"/>
          <w:sz w:val="24"/>
          <w:szCs w:val="24"/>
          <w:highlight w:val="none"/>
        </w:rPr>
        <w:t>设计人应当及时签收</w:t>
      </w:r>
      <w:r>
        <w:rPr>
          <w:rFonts w:hint="eastAsia" w:ascii="宋体" w:hAnsi="宋体" w:eastAsia="宋体" w:cs="宋体"/>
          <w:sz w:val="24"/>
          <w:szCs w:val="24"/>
          <w:highlight w:val="none"/>
          <w:lang w:val="en-US" w:eastAsia="zh-CN"/>
        </w:rPr>
        <w:t>各方</w:t>
      </w:r>
      <w:r>
        <w:rPr>
          <w:rFonts w:hint="eastAsia" w:ascii="宋体" w:hAnsi="宋体" w:eastAsia="宋体" w:cs="宋体"/>
          <w:sz w:val="24"/>
          <w:szCs w:val="24"/>
          <w:highlight w:val="none"/>
        </w:rPr>
        <w:t>送达至送达地点和指定接收人的来往信函，如确有充分证据证明</w:t>
      </w:r>
      <w:r>
        <w:rPr>
          <w:rFonts w:hint="eastAsia" w:ascii="宋体" w:hAnsi="宋体" w:eastAsia="宋体" w:cs="宋体"/>
          <w:sz w:val="24"/>
          <w:szCs w:val="24"/>
          <w:highlight w:val="none"/>
          <w:lang w:val="en-US" w:eastAsia="zh-CN"/>
        </w:rPr>
        <w:t>各方</w:t>
      </w:r>
      <w:r>
        <w:rPr>
          <w:rFonts w:hint="eastAsia" w:ascii="宋体" w:hAnsi="宋体" w:eastAsia="宋体" w:cs="宋体"/>
          <w:sz w:val="24"/>
          <w:szCs w:val="24"/>
          <w:highlight w:val="none"/>
        </w:rPr>
        <w:t>无正当理由拒不签收的，视为拒绝签收</w:t>
      </w:r>
      <w:r>
        <w:rPr>
          <w:rFonts w:hint="eastAsia" w:ascii="宋体" w:hAnsi="宋体" w:eastAsia="宋体" w:cs="宋体"/>
          <w:sz w:val="24"/>
          <w:szCs w:val="24"/>
          <w:highlight w:val="none"/>
          <w:lang w:val="en-US" w:eastAsia="zh-CN"/>
        </w:rPr>
        <w:t>各方</w:t>
      </w:r>
      <w:r>
        <w:rPr>
          <w:rFonts w:hint="eastAsia" w:ascii="宋体" w:hAnsi="宋体" w:eastAsia="宋体" w:cs="宋体"/>
          <w:sz w:val="24"/>
          <w:szCs w:val="24"/>
          <w:highlight w:val="none"/>
        </w:rPr>
        <w:t>认可往来信函的内容。</w:t>
      </w:r>
    </w:p>
    <w:p w14:paraId="7CE602B3">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1.7 严禁贿赂</w:t>
      </w:r>
    </w:p>
    <w:p w14:paraId="11AEFAF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合同当事人不得以贿赂或变相贿赂的方式，谋取非法利益或损害对方权益。因</w:t>
      </w:r>
      <w:r>
        <w:rPr>
          <w:rFonts w:hint="eastAsia" w:ascii="宋体" w:hAnsi="宋体" w:eastAsia="宋体" w:cs="宋体"/>
          <w:sz w:val="24"/>
          <w:szCs w:val="24"/>
          <w:highlight w:val="none"/>
          <w:lang w:val="en-US" w:eastAsia="zh-CN"/>
        </w:rPr>
        <w:t>一方</w:t>
      </w:r>
      <w:r>
        <w:rPr>
          <w:rFonts w:hint="eastAsia" w:ascii="宋体" w:hAnsi="宋体" w:eastAsia="宋体" w:cs="宋体"/>
          <w:sz w:val="24"/>
          <w:szCs w:val="24"/>
          <w:highlight w:val="none"/>
        </w:rPr>
        <w:t>合同当事人的贿赂造成</w:t>
      </w:r>
      <w:r>
        <w:rPr>
          <w:rFonts w:hint="eastAsia" w:ascii="宋体" w:hAnsi="宋体" w:eastAsia="宋体" w:cs="宋体"/>
          <w:sz w:val="24"/>
          <w:szCs w:val="24"/>
          <w:highlight w:val="none"/>
          <w:lang w:val="en-US" w:eastAsia="zh-CN"/>
        </w:rPr>
        <w:t>各方</w:t>
      </w:r>
      <w:r>
        <w:rPr>
          <w:rFonts w:hint="eastAsia" w:ascii="宋体" w:hAnsi="宋体" w:eastAsia="宋体" w:cs="宋体"/>
          <w:sz w:val="24"/>
          <w:szCs w:val="24"/>
          <w:highlight w:val="none"/>
        </w:rPr>
        <w:t>损失的，应赔偿损失，并承担相应的法律责任。</w:t>
      </w:r>
    </w:p>
    <w:p w14:paraId="5EAB6CE7">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1.8 保密</w:t>
      </w:r>
    </w:p>
    <w:p w14:paraId="034E966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除法律规定或合同另有约定外，未经发包人同意，设计人不得将发包人提供的图纸、文件以及声明需要保密的资料信息等商业秘密泄露。</w:t>
      </w:r>
    </w:p>
    <w:p w14:paraId="0BBA938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除法律规定或合同另有约定外，未经设计人同意，发包人不得将设计人提供的技术文件、技术成果、技术秘密及声明需要保密的资料信息等商业秘密泄露。</w:t>
      </w:r>
    </w:p>
    <w:p w14:paraId="48DECA5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保密期限由发包人</w:t>
      </w:r>
      <w:r>
        <w:rPr>
          <w:rFonts w:hint="eastAsia" w:ascii="宋体" w:hAnsi="宋体" w:eastAsia="宋体" w:cs="宋体"/>
          <w:sz w:val="24"/>
          <w:szCs w:val="24"/>
          <w:highlight w:val="none"/>
          <w:lang w:val="en-US" w:eastAsia="zh-CN"/>
        </w:rPr>
        <w:t>和</w:t>
      </w:r>
      <w:r>
        <w:rPr>
          <w:rFonts w:hint="eastAsia" w:ascii="宋体" w:hAnsi="宋体" w:eastAsia="宋体" w:cs="宋体"/>
          <w:sz w:val="24"/>
          <w:szCs w:val="24"/>
          <w:highlight w:val="none"/>
        </w:rPr>
        <w:t>设计人在专用合同条款中约定。</w:t>
      </w:r>
    </w:p>
    <w:p w14:paraId="24093F99">
      <w:pPr>
        <w:numPr>
          <w:ilvl w:val="0"/>
          <w:numId w:val="0"/>
        </w:numPr>
        <w:spacing w:line="360" w:lineRule="auto"/>
        <w:jc w:val="left"/>
        <w:rPr>
          <w:rFonts w:hint="eastAsia" w:ascii="宋体" w:hAnsi="宋体" w:eastAsia="宋体" w:cs="宋体"/>
          <w:b/>
          <w:bCs/>
          <w:sz w:val="24"/>
          <w:szCs w:val="24"/>
          <w:highlight w:val="none"/>
          <w:lang w:val="en-US" w:eastAsia="zh-CN"/>
        </w:rPr>
      </w:pPr>
      <w:r>
        <w:rPr>
          <w:rFonts w:hint="eastAsia" w:ascii="宋体" w:hAnsi="宋体" w:eastAsia="宋体" w:cs="宋体"/>
          <w:b/>
          <w:bCs/>
          <w:kern w:val="2"/>
          <w:sz w:val="24"/>
          <w:szCs w:val="24"/>
          <w:highlight w:val="none"/>
          <w:lang w:val="en-US" w:eastAsia="zh-CN" w:bidi="ar-SA"/>
        </w:rPr>
        <w:t>2.</w:t>
      </w:r>
      <w:r>
        <w:rPr>
          <w:rFonts w:hint="eastAsia" w:ascii="宋体" w:hAnsi="宋体" w:eastAsia="宋体" w:cs="宋体"/>
          <w:b/>
          <w:bCs/>
          <w:sz w:val="24"/>
          <w:szCs w:val="24"/>
          <w:highlight w:val="none"/>
          <w:lang w:val="en-US" w:eastAsia="zh-CN"/>
        </w:rPr>
        <w:t>发包人</w:t>
      </w:r>
    </w:p>
    <w:p w14:paraId="0237461D">
      <w:pPr>
        <w:numPr>
          <w:ilvl w:val="0"/>
          <w:numId w:val="0"/>
        </w:numPr>
        <w:spacing w:line="360" w:lineRule="auto"/>
        <w:jc w:val="left"/>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2.1发包人的一般义务</w:t>
      </w:r>
    </w:p>
    <w:p w14:paraId="7C421A95">
      <w:p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2.1.1完成合同签订并提供工程设计所需的相关资料</w:t>
      </w:r>
    </w:p>
    <w:p w14:paraId="2427A5CB">
      <w:p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2.1.2全权负责项目设计全过程管理，如遇特设情况及时协调处理相关事务</w:t>
      </w:r>
    </w:p>
    <w:p w14:paraId="234BFE28">
      <w:p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sz w:val="24"/>
          <w:szCs w:val="24"/>
          <w:highlight w:val="none"/>
        </w:rPr>
        <w:t>2.1.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 发包人应当负责工程设计的所有外部关系的协调（包括但不限于当地政府主管部门等），为设计人履行合同提供必要的外部条件。</w:t>
      </w:r>
    </w:p>
    <w:p w14:paraId="2565428B">
      <w:p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2.1.4及时支付设计费用</w:t>
      </w:r>
    </w:p>
    <w:p w14:paraId="58B30B52">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w:t>
      </w:r>
      <w:r>
        <w:rPr>
          <w:rFonts w:hint="eastAsia" w:ascii="宋体" w:hAnsi="宋体" w:eastAsia="宋体" w:cs="宋体"/>
          <w:b/>
          <w:bCs/>
          <w:sz w:val="24"/>
          <w:szCs w:val="24"/>
          <w:highlight w:val="none"/>
          <w:lang w:val="en-US" w:eastAsia="zh-CN"/>
        </w:rPr>
        <w:t>4</w:t>
      </w:r>
      <w:r>
        <w:rPr>
          <w:rFonts w:hint="eastAsia" w:ascii="宋体" w:hAnsi="宋体" w:eastAsia="宋体" w:cs="宋体"/>
          <w:b/>
          <w:bCs/>
          <w:sz w:val="24"/>
          <w:szCs w:val="24"/>
          <w:highlight w:val="none"/>
        </w:rPr>
        <w:t>设计文件接收</w:t>
      </w:r>
    </w:p>
    <w:p w14:paraId="66E26F6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发包人应按合同约定接收设计人提交的工程设计文件。</w:t>
      </w:r>
      <w:bookmarkStart w:id="8" w:name="_Toc528596878"/>
      <w:bookmarkStart w:id="9" w:name="_Toc11761990"/>
    </w:p>
    <w:p w14:paraId="362E68B3">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3．设计人</w:t>
      </w:r>
      <w:bookmarkEnd w:id="8"/>
      <w:bookmarkEnd w:id="9"/>
    </w:p>
    <w:p w14:paraId="28EB9576">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3.1 设计人一般义务</w:t>
      </w:r>
    </w:p>
    <w:p w14:paraId="0FAF07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3.1.1 设计人应遵守法律和有关技术标准的强制性规定，完成合同约定范围内的专业建设工程方案</w:t>
      </w:r>
      <w:r>
        <w:rPr>
          <w:rFonts w:hint="eastAsia" w:ascii="宋体" w:hAnsi="宋体" w:eastAsia="宋体" w:cs="宋体"/>
          <w:sz w:val="24"/>
          <w:szCs w:val="24"/>
          <w:highlight w:val="none"/>
          <w:lang w:eastAsia="zh-CN"/>
        </w:rPr>
        <w:t>施工图设计</w:t>
      </w:r>
      <w:r>
        <w:rPr>
          <w:rFonts w:hint="eastAsia" w:ascii="宋体" w:hAnsi="宋体" w:eastAsia="宋体" w:cs="宋体"/>
          <w:sz w:val="24"/>
          <w:szCs w:val="24"/>
          <w:highlight w:val="none"/>
        </w:rPr>
        <w:t>，提供符合技术标准及合同要求的工程设计文件。</w:t>
      </w:r>
    </w:p>
    <w:p w14:paraId="40C1FB1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设计人应当按照专用合同条款</w:t>
      </w:r>
      <w:r>
        <w:rPr>
          <w:rFonts w:hint="eastAsia" w:ascii="宋体" w:hAnsi="宋体" w:eastAsia="宋体" w:cs="宋体"/>
          <w:sz w:val="24"/>
          <w:szCs w:val="24"/>
          <w:highlight w:val="none"/>
          <w:lang w:val="en-US" w:eastAsia="zh-CN"/>
        </w:rPr>
        <w:t>及</w:t>
      </w:r>
      <w:r>
        <w:rPr>
          <w:rFonts w:hint="eastAsia" w:ascii="宋体" w:hAnsi="宋体" w:eastAsia="宋体" w:cs="宋体"/>
          <w:sz w:val="24"/>
          <w:szCs w:val="24"/>
          <w:highlight w:val="none"/>
        </w:rPr>
        <w:t>发包人办理有关许可、核准或备案手续的，因设计人原因造成未能及时办理许可、核准或备案手续，导致设计工作量增加和（或）设计周期延长时，由设计人自行承担由此增加的设计费用和（或）设计周期延长的责任。</w:t>
      </w:r>
    </w:p>
    <w:p w14:paraId="7EDAAE1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3.1.2 设计人应当完成合同约定的工程设计其他服务。</w:t>
      </w:r>
    </w:p>
    <w:p w14:paraId="79A9246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3.1.3 专用合同条款约定的其他义务。</w:t>
      </w:r>
    </w:p>
    <w:p w14:paraId="0453376A">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3.2 项目负责人</w:t>
      </w:r>
    </w:p>
    <w:p w14:paraId="38219E6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3.2.1 项目负责人应为合同当事人所确认的人选，并在专用合同条款中明确项目负责人的姓名、技术职称及等级、注册执业证书编号、联系方式及授权范围等事项，项目负责人经设计人授权后代表设计人负责履行合同。</w:t>
      </w:r>
    </w:p>
    <w:p w14:paraId="2DD3750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3.2.2 设计人需要更换项目负责人的，应在专用合同条款约定的期限内提前书面通知</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并征得书面同意。通知中应当载明继任项目负责人的注册技术职称、管理经验等资料，继任项目负责人继续履行第3.2.1项约定的职责。未经书面同意，设计人不得擅自更换项目负责人。设计人擅自更换项目负责人的，应按照专用合同条款的约定承担违约责任。对于设计人项目负责人确因患病、与设计人解除或终止劳动关系、工伤等原因更换项目负责人的，</w:t>
      </w:r>
      <w:r>
        <w:rPr>
          <w:rFonts w:hint="eastAsia" w:ascii="宋体" w:hAnsi="宋体" w:eastAsia="宋体" w:cs="宋体"/>
          <w:sz w:val="24"/>
          <w:szCs w:val="24"/>
          <w:highlight w:val="none"/>
          <w:lang w:eastAsia="zh-CN"/>
        </w:rPr>
        <w:t>发包人</w:t>
      </w:r>
      <w:r>
        <w:rPr>
          <w:rFonts w:hint="eastAsia" w:ascii="宋体" w:hAnsi="宋体" w:eastAsia="宋体" w:cs="宋体"/>
          <w:sz w:val="24"/>
          <w:szCs w:val="24"/>
          <w:highlight w:val="none"/>
        </w:rPr>
        <w:t>无正当理由不得拒绝更换。</w:t>
      </w:r>
    </w:p>
    <w:p w14:paraId="69A036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技术职称、管理经验等资料书面通知发包人。继任项目负责人继续履行第3.2.1项约定的职责。设计人无正当理由拒绝更换项目负责人的，应按照专用合同条款的约定承担违约责任。</w:t>
      </w:r>
    </w:p>
    <w:p w14:paraId="00A6DD71">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3.3 设计人人员</w:t>
      </w:r>
    </w:p>
    <w:p w14:paraId="296C7B0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3.3.1 除专用合同条款对期限另有约定外，设计人应在接到开始设计通知后7天内，向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提交设计人项目管理机构及人员安排的报告，其内容应包括工艺、土建、设备等专业负责人名单及其岗位、注册执业资格或职称等。</w:t>
      </w:r>
    </w:p>
    <w:p w14:paraId="6919E79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3.3.2 设计人委派到工程设计中的设计人员应相对稳定。设计过程中如有变动，设计人应及时向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提交工程设计人员变动情况的报告。设计人更换专业负责人时，应提前7天书面通知</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，除专业负责人无法正常履职情形外，还应征得</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书面同意。通知中应当载明继任人员的注册执业资格或职称、执业经验等资料。</w:t>
      </w:r>
    </w:p>
    <w:p w14:paraId="117AAB3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20D191C5">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3.4 设计分包</w:t>
      </w:r>
    </w:p>
    <w:p w14:paraId="167E6B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3.4.1 设计分包的一般约定</w:t>
      </w:r>
    </w:p>
    <w:p w14:paraId="2117E31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085AC2B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3.4.2 设计分包的确定</w:t>
      </w:r>
    </w:p>
    <w:p w14:paraId="7CC2460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2F1BA2C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3.4.3 设计分包管理</w:t>
      </w:r>
    </w:p>
    <w:p w14:paraId="41372FC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设计人应按照专用合同条款的约定向发包人提交分包人的主要工程设计人员名单、注册执业资格或职称及执业经历等。</w:t>
      </w:r>
    </w:p>
    <w:p w14:paraId="02BB0E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3.4.4 分包工程设计费</w:t>
      </w:r>
    </w:p>
    <w:p w14:paraId="510C168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（1）除本项第（2）目约定的情况或专用合同条款另有约定外，分包工程设计费由设计人与分包人结算，未经设计人同意，发包人不得向分包人支付分包工程设计费；</w:t>
      </w:r>
    </w:p>
    <w:p w14:paraId="73A4C7F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（2）生效的法院判决书或仲裁裁决书要求发包人向分包人支付分包工程设计费的，发包人有权从应付设计人合同价款中扣除该部分费用。</w:t>
      </w:r>
    </w:p>
    <w:p w14:paraId="031C5E77">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3.5 联合体</w:t>
      </w:r>
    </w:p>
    <w:p w14:paraId="1368F04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3.5.1 联合体各方应共同与发包人签订合同协议书。联合体各方应为履行合同向发包人承担连带责任。</w:t>
      </w:r>
    </w:p>
    <w:p w14:paraId="065CD63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3.5.2 联合体协议，应当约定联合体各成员工作分工，经发包人确认后作为合同附件。在履行合同过程中，未经发包人同意，不得修改联合体协议。</w:t>
      </w:r>
    </w:p>
    <w:p w14:paraId="017B47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3.5.3 联合体牵头人负责与发包人联系，并接受指示，负责组织联合体各成员全面履行合同。</w:t>
      </w:r>
    </w:p>
    <w:p w14:paraId="4ED4A1B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3.5.4 发包人向联合体支付设计费用的方式在专用合同条款中约定。</w:t>
      </w:r>
    </w:p>
    <w:p w14:paraId="6F7FA843">
      <w:pPr>
        <w:spacing w:line="360" w:lineRule="auto"/>
        <w:outlineLvl w:val="3"/>
        <w:rPr>
          <w:rFonts w:hint="eastAsia" w:ascii="宋体" w:hAnsi="宋体" w:eastAsia="宋体" w:cs="宋体"/>
          <w:b/>
          <w:bCs/>
          <w:sz w:val="24"/>
          <w:szCs w:val="24"/>
          <w:highlight w:val="none"/>
        </w:rPr>
      </w:pPr>
      <w:bookmarkStart w:id="10" w:name="_Toc11761991"/>
      <w:bookmarkStart w:id="11" w:name="_Toc528596879"/>
      <w:r>
        <w:rPr>
          <w:rFonts w:hint="eastAsia" w:ascii="宋体" w:hAnsi="宋体" w:eastAsia="宋体" w:cs="宋体"/>
          <w:b/>
          <w:bCs/>
          <w:sz w:val="24"/>
          <w:szCs w:val="24"/>
          <w:highlight w:val="none"/>
        </w:rPr>
        <w:t>4．工程设计资料</w:t>
      </w:r>
      <w:bookmarkEnd w:id="10"/>
      <w:bookmarkEnd w:id="11"/>
    </w:p>
    <w:p w14:paraId="0801D396">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4.1 提供工程设计资料</w:t>
      </w:r>
    </w:p>
    <w:p w14:paraId="2ADC1BF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发包人应当在工程设计前或专用合同条款约定的时间向设计人提供工程设计所必需的工程设计资料，并对所提供资料的真实性、准确性和完整性负责。</w:t>
      </w:r>
    </w:p>
    <w:p w14:paraId="19AA4CC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按照法律规定确需在工程设计开始后方能提供的设计资料，发包人应及时地在相应工程设计文件提交给发包人前的合理期限内提供，合理期限应以不影响设计人的正常设计为限。</w:t>
      </w:r>
    </w:p>
    <w:p w14:paraId="0A191E5E">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4.2 逾期提供的责任</w:t>
      </w:r>
    </w:p>
    <w:p w14:paraId="649C0D9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2A7F32C4">
      <w:pPr>
        <w:spacing w:line="360" w:lineRule="auto"/>
        <w:outlineLvl w:val="3"/>
        <w:rPr>
          <w:rFonts w:hint="eastAsia" w:ascii="宋体" w:hAnsi="宋体" w:eastAsia="宋体" w:cs="宋体"/>
          <w:b/>
          <w:bCs/>
          <w:sz w:val="24"/>
          <w:szCs w:val="24"/>
          <w:highlight w:val="none"/>
        </w:rPr>
      </w:pPr>
      <w:bookmarkStart w:id="12" w:name="_Toc11761992"/>
      <w:bookmarkStart w:id="13" w:name="_Toc528596880"/>
      <w:r>
        <w:rPr>
          <w:rFonts w:hint="eastAsia" w:ascii="宋体" w:hAnsi="宋体" w:eastAsia="宋体" w:cs="宋体"/>
          <w:b/>
          <w:bCs/>
          <w:sz w:val="24"/>
          <w:szCs w:val="24"/>
          <w:highlight w:val="none"/>
        </w:rPr>
        <w:t>5．工程设计要求</w:t>
      </w:r>
      <w:bookmarkEnd w:id="12"/>
      <w:bookmarkEnd w:id="13"/>
    </w:p>
    <w:p w14:paraId="3D8297DD">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5.1 工程设计一般要求</w:t>
      </w:r>
    </w:p>
    <w:p w14:paraId="236D020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5.1.1 对发包人的要求</w:t>
      </w:r>
    </w:p>
    <w:p w14:paraId="1B28D24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发包人应当遵守法律和技术标准，</w:t>
      </w:r>
      <w:r>
        <w:rPr>
          <w:rFonts w:hint="eastAsia" w:ascii="宋体" w:hAnsi="宋体" w:eastAsia="宋体" w:cs="宋体"/>
          <w:sz w:val="24"/>
          <w:szCs w:val="24"/>
          <w:highlight w:val="none"/>
          <w:lang w:val="en-US" w:eastAsia="zh-CN"/>
        </w:rPr>
        <w:t>对</w:t>
      </w:r>
      <w:r>
        <w:rPr>
          <w:rFonts w:hint="eastAsia" w:ascii="宋体" w:hAnsi="宋体" w:eastAsia="宋体" w:cs="宋体"/>
          <w:sz w:val="24"/>
          <w:szCs w:val="24"/>
          <w:highlight w:val="none"/>
        </w:rPr>
        <w:t>提出的有关安全、质量、环境保护和职业健康的要求应当符合法律和技术标准的规定，不得以任何理由要求设计人违反法律、技术标准进行设计。发包人鼓励设计人使用可靠的创新技术和新材料。</w:t>
      </w:r>
    </w:p>
    <w:p w14:paraId="65EA6FB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5.1.2 对设计人的要求</w:t>
      </w:r>
    </w:p>
    <w:p w14:paraId="7E0F9DB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5.1.2.1设计人应当按法律和技术标准的强制性规定及发包人要求进行工程设计。有关工程设计的特殊标准或要求由合同当事人在专用合同条款中约定。</w:t>
      </w:r>
    </w:p>
    <w:p w14:paraId="5CDCCEB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设计人发现发包人提供的工程设计资料有问题的，设计人应当及时通知发包人并经</w:t>
      </w:r>
      <w:r>
        <w:rPr>
          <w:rFonts w:hint="eastAsia" w:ascii="宋体" w:hAnsi="宋体" w:eastAsia="宋体" w:cs="宋体"/>
          <w:sz w:val="24"/>
          <w:szCs w:val="24"/>
          <w:highlight w:val="none"/>
          <w:lang w:val="en-US" w:eastAsia="zh-CN"/>
        </w:rPr>
        <w:t>其两方</w:t>
      </w:r>
      <w:r>
        <w:rPr>
          <w:rFonts w:hint="eastAsia" w:ascii="宋体" w:hAnsi="宋体" w:eastAsia="宋体" w:cs="宋体"/>
          <w:sz w:val="24"/>
          <w:szCs w:val="24"/>
          <w:highlight w:val="none"/>
        </w:rPr>
        <w:t>确认。</w:t>
      </w:r>
    </w:p>
    <w:p w14:paraId="65BC97D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12FF636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5.1.2.3 设计人在工程设计中应当采用合同约定的技术、工艺和设备，满足质量、安全、节能、环保等要求。</w:t>
      </w:r>
    </w:p>
    <w:p w14:paraId="43242106">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5.2 工程设计保证措施</w:t>
      </w:r>
    </w:p>
    <w:p w14:paraId="622933C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5.2.1 发包人的保证措施</w:t>
      </w:r>
    </w:p>
    <w:p w14:paraId="10B11AD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发包人应按照法律规定及合同约定完成与工程设计有关的各项工作。</w:t>
      </w:r>
    </w:p>
    <w:p w14:paraId="61670F7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5.2.2 设计人的保证措施</w:t>
      </w:r>
    </w:p>
    <w:p w14:paraId="5066D94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374BFF2C">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5.3 工程设计文件的要求</w:t>
      </w:r>
    </w:p>
    <w:p w14:paraId="3AA629F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5.3.1 工程设计文件的编制应符合法律、技术标准的强制性规定及合同的要求。</w:t>
      </w:r>
    </w:p>
    <w:p w14:paraId="763328D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5.3.2 工程设计依据应完整、准确、可靠，设计方案论证充分，计算成果可靠，并能够实施。</w:t>
      </w:r>
    </w:p>
    <w:p w14:paraId="79F0117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5.3.3 工程设计文件的深度应满足本合同相应设计阶段的规定要求，并符合国家和行业现行有效的相关规定。</w:t>
      </w:r>
    </w:p>
    <w:p w14:paraId="03BD509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2ABE8D2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5.3.5 应根据法律、技术标准要求，保证专业建设工程的合理使用寿命年限，并应在工程设计文件中注明相应的合理使用寿命年限。</w:t>
      </w:r>
    </w:p>
    <w:p w14:paraId="2A23ADC8">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5.4 不合格工程设计文件的处理</w:t>
      </w:r>
    </w:p>
    <w:p w14:paraId="4B13192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5.4.1 因设计人原因造成工程设计文件不合格的，发包人有权要求设计人采取补救措施，直至达到合同要求的质量标准，并按第14.2款〔设计人违约责任〕的约定承担责任。 </w:t>
      </w:r>
    </w:p>
    <w:p w14:paraId="116B7C1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5.4.2 因发包人原因造成工程设计文件不合格的，设计人应当采取补救措施，直至达到合同要求的质量标准，由此增加的设计费用和（或）设计周期的延长由发包人承担。</w:t>
      </w:r>
    </w:p>
    <w:p w14:paraId="188799E9">
      <w:pPr>
        <w:spacing w:line="360" w:lineRule="auto"/>
        <w:outlineLvl w:val="3"/>
        <w:rPr>
          <w:rFonts w:hint="eastAsia" w:ascii="宋体" w:hAnsi="宋体" w:eastAsia="宋体" w:cs="宋体"/>
          <w:b/>
          <w:bCs/>
          <w:sz w:val="24"/>
          <w:szCs w:val="24"/>
          <w:highlight w:val="none"/>
        </w:rPr>
      </w:pPr>
      <w:bookmarkStart w:id="14" w:name="_Toc528596881"/>
      <w:bookmarkStart w:id="15" w:name="_Toc11761993"/>
      <w:r>
        <w:rPr>
          <w:rFonts w:hint="eastAsia" w:ascii="宋体" w:hAnsi="宋体" w:eastAsia="宋体" w:cs="宋体"/>
          <w:b/>
          <w:bCs/>
          <w:sz w:val="24"/>
          <w:szCs w:val="24"/>
          <w:highlight w:val="none"/>
        </w:rPr>
        <w:t>6．工程设计进度与周期</w:t>
      </w:r>
      <w:bookmarkEnd w:id="14"/>
      <w:bookmarkEnd w:id="15"/>
    </w:p>
    <w:p w14:paraId="09911FCF">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6.1 工程设计进度计划</w:t>
      </w:r>
    </w:p>
    <w:p w14:paraId="0F2A7B4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6.1.1 工程设计进度计划的编制</w:t>
      </w:r>
    </w:p>
    <w:p w14:paraId="3312D02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应按照专用合同条款约定提交工程设计进度计划，工程设计进度计划的编制应当符合法律规定和一般工程设计实践惯例，工程设计进度计划经批准后实施。工程设计进度计划是控制工程设计进度的依据，发包人有权按照工程设计进度计划中列明的关键性控制节点检查工程设计进度情况。</w:t>
      </w:r>
    </w:p>
    <w:p w14:paraId="084AFBB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工程设计进度计划中的设计周期应由</w:t>
      </w:r>
      <w:r>
        <w:rPr>
          <w:rFonts w:hint="eastAsia" w:ascii="宋体" w:hAnsi="宋体" w:eastAsia="宋体" w:cs="宋体"/>
          <w:sz w:val="24"/>
          <w:szCs w:val="24"/>
          <w:highlight w:val="none"/>
          <w:lang w:val="en-US" w:eastAsia="zh-CN"/>
        </w:rPr>
        <w:t>发包人与</w:t>
      </w:r>
      <w:r>
        <w:rPr>
          <w:rFonts w:hint="eastAsia" w:ascii="宋体" w:hAnsi="宋体" w:eastAsia="宋体" w:cs="宋体"/>
          <w:sz w:val="24"/>
          <w:szCs w:val="24"/>
          <w:highlight w:val="none"/>
        </w:rPr>
        <w:t>设计人协商确定，明确约定各阶段设计任务的完成时间区间，包括各阶段设计过程中设计人与</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的交流时间，但不包括相关政府部门对设计成果的审批时间及</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的审查时间。</w:t>
      </w:r>
    </w:p>
    <w:p w14:paraId="26AC56B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6.1.2 工程设计进度计划的修订</w:t>
      </w:r>
    </w:p>
    <w:p w14:paraId="564130F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工程设计进度计划不符合合同要求或与工程设计的实际进度不一致的，设计人应向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提交修订的工程设计进度计划，并附具有关措施和相关资料。除专用合同条款对期限另有约定外，</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应在收到修订的工程设计进度计划后5天内完成审核和批准或提出修改意见，否则视为</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同意设计人提交的修订的工程设计进度计划。</w:t>
      </w:r>
    </w:p>
    <w:p w14:paraId="39DAF6D2">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6.2 工程设计开始</w:t>
      </w:r>
    </w:p>
    <w:p w14:paraId="27B8447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发包人应按照法律规定获得工程设计所需的许可。</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发出的开始设计通知应符合法律规定，一般应在计划开始设计日期7天前向设计人发出开始工程设计工作通知，工程设计周期自开始设计通知中载明的开始设计的日期起算。</w:t>
      </w:r>
    </w:p>
    <w:p w14:paraId="284BA1F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设计人应当在收到发包人提供的工程设计资料及专用合同条款约定的定金或预付款后，开始工程设计工作。</w:t>
      </w:r>
    </w:p>
    <w:p w14:paraId="491AFC8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各设计阶段的开始时间均以设计人收到的</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发出开始设计工作的书面通知书中载明的开始设计的日期起算。</w:t>
      </w:r>
    </w:p>
    <w:p w14:paraId="4C685D99">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6.3 工程设计进度延误</w:t>
      </w:r>
    </w:p>
    <w:p w14:paraId="15E5F0E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6.3.1 因发包人原因导致工程设计进度延误</w:t>
      </w:r>
    </w:p>
    <w:p w14:paraId="2A836FD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在合同履行过程中，发包人导致工程设计进度延误的情形主要有：</w:t>
      </w:r>
    </w:p>
    <w:p w14:paraId="5C2E084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（1）发包人未能按合同约定提供工程设计资料或所提供的工程设计资料不符合合同约定或存在错误或疏漏的；</w:t>
      </w:r>
    </w:p>
    <w:p w14:paraId="626E3E9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（2）发包人未能按合同约定日期足额支付定金或预付款、进度款的；</w:t>
      </w:r>
    </w:p>
    <w:p w14:paraId="10674AE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（3）发包人提出影响设计周期的设计变更要求的；</w:t>
      </w:r>
    </w:p>
    <w:p w14:paraId="095E90F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（4）专用合同条款中约定的其他情形。</w:t>
      </w:r>
    </w:p>
    <w:p w14:paraId="696D3A2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因发包人原因未按计划开始设计日期开始设计的，发包人应按实际开始设计日期顺延完成设计日期。</w:t>
      </w:r>
    </w:p>
    <w:p w14:paraId="57F5B73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除专用合同条款对期限另有约定外，设计人应在发生上述情况后5天内向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发出要求延期的书面通知，在发生上述情况后10天内提交要求延期的详细说明供发包人审查。除专用合同条款对期限另有约定外，</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收到设计人要求延期的详细说明后，应在5天内进行审查并就是否延长设计周期及延期天数向设计人进行书面答复。</w:t>
      </w:r>
    </w:p>
    <w:p w14:paraId="5779A5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如果</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在收到设计人提交要求延期的详细说明后，在约定的期限内未予答复，则视为设计人要求的延期已被发包人批准。如果设计人未能按本款约定的时间内发出要求延期的通知并提交详细资料，则</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可拒绝作出任何延期的决定。</w:t>
      </w:r>
    </w:p>
    <w:p w14:paraId="6A7E195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上述工程设计进度延误情形导致增加了设计工作量的，发包人应当另行支付相应设计费用。</w:t>
      </w:r>
    </w:p>
    <w:p w14:paraId="39A1AC6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6.3.2 因设计人原因导致工程设计进度延误</w:t>
      </w:r>
    </w:p>
    <w:p w14:paraId="5B76478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因设计人原因导致工程设计进度延误的，设计人应当按照第14.2款〔设计人违约责任〕承担责任。设计人支付逾期完成工程设计违约金后，不免除设计人继续完成工程设计的义务。</w:t>
      </w:r>
    </w:p>
    <w:p w14:paraId="265DF634">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6.4 暂停设计</w:t>
      </w:r>
    </w:p>
    <w:p w14:paraId="06B8675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6.4.1 发包人原因引起的暂停设计</w:t>
      </w:r>
    </w:p>
    <w:p w14:paraId="71D788D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因发包人原因引起暂停设计的，</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应及时下达暂停设计指示。</w:t>
      </w:r>
    </w:p>
    <w:p w14:paraId="35F52FE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因发包人原因引起的暂停设计，发包人应承担由此增加的设计费用和（或）延长的设计周期。</w:t>
      </w:r>
    </w:p>
    <w:p w14:paraId="701BF34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6.4.2 设计人原因引起的暂停设计</w:t>
      </w:r>
    </w:p>
    <w:p w14:paraId="638922F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因设计人原因引起的暂停设计，设计人应当尽快向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发出书面通知并按第14.2款〔设计人违约责任〕承担责任，且设计人在收到</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复工指示后15天内仍未复工的，视为设计人无法继续履行合同的情形，设计人应按第16条〔合同解除〕的约定承担责任。</w:t>
      </w:r>
    </w:p>
    <w:p w14:paraId="3C3C93C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6.4.3 其他原因引起的暂停设计</w:t>
      </w:r>
    </w:p>
    <w:p w14:paraId="5DE895B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当出现非设计人原因造成的暂停设计，设计人应当尽快向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发出书面通知。</w:t>
      </w:r>
    </w:p>
    <w:p w14:paraId="54F603F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在上述情形下设计人的设计服务暂停，设计人的设计周期应当相应延长，复工应有</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与设计人共同确认的合理期限。</w:t>
      </w:r>
    </w:p>
    <w:p w14:paraId="3E9E59A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当发生本项约定的情况，导致设计人增加设计工作量的，发包人应当另行支付相应设计费用。</w:t>
      </w:r>
    </w:p>
    <w:p w14:paraId="387BD00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6.4.4 暂停设计后的复工</w:t>
      </w:r>
    </w:p>
    <w:p w14:paraId="248E8B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暂停设计后，</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和设计人应采取有效措施积极消除暂停设计的影响。当工程具备复工条件时，</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向设计人发出复工通知，设计人应按照复工通知要求复工。</w:t>
      </w:r>
    </w:p>
    <w:p w14:paraId="39068BA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除设计人原因导致暂停设计外，设计人暂停设计后复工所增加的设计工作量，发包人应当另行支付相应设计费用。</w:t>
      </w:r>
    </w:p>
    <w:p w14:paraId="2FE96B02">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6.5 提前交付工程设计文件</w:t>
      </w:r>
    </w:p>
    <w:p w14:paraId="1BAC158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6.5.1 发包人要求设计人提前交付工程设计文件的，发包人应向设计人下达提前交付工程设计文件指示，设计人应向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提交提前交付工程设计文件建议书，提前交付工程设计文件建议书应包括实施的方案、缩短的时间、增加的合同价格等内容。发包人接受该提前交付工程设计文件建议书的，</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和设计人协商采取加快工程设计进度的措施，并修订工程设计进度计划，由此增加的设计费用由发包人承担。设计人认为提前交付工程设计文件的指示无法执行的，应向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提出书面异议，</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应在收到异议后7天内予以答复。任何情况下，发包人不得压缩合理设计周期。</w:t>
      </w:r>
    </w:p>
    <w:p w14:paraId="5ED6440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00005544">
      <w:pPr>
        <w:spacing w:line="360" w:lineRule="auto"/>
        <w:outlineLvl w:val="3"/>
        <w:rPr>
          <w:rFonts w:hint="eastAsia" w:ascii="宋体" w:hAnsi="宋体" w:eastAsia="宋体" w:cs="宋体"/>
          <w:b/>
          <w:bCs/>
          <w:sz w:val="24"/>
          <w:szCs w:val="24"/>
          <w:highlight w:val="none"/>
        </w:rPr>
      </w:pPr>
      <w:bookmarkStart w:id="16" w:name="_Toc11761994"/>
      <w:bookmarkStart w:id="17" w:name="_Toc528596882"/>
      <w:r>
        <w:rPr>
          <w:rFonts w:hint="eastAsia" w:ascii="宋体" w:hAnsi="宋体" w:eastAsia="宋体" w:cs="宋体"/>
          <w:b/>
          <w:bCs/>
          <w:sz w:val="24"/>
          <w:szCs w:val="24"/>
          <w:highlight w:val="none"/>
        </w:rPr>
        <w:t>7．工程设计文件交付</w:t>
      </w:r>
      <w:bookmarkEnd w:id="16"/>
      <w:bookmarkEnd w:id="17"/>
    </w:p>
    <w:p w14:paraId="6DE83B56">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7.1 工程设计文件交付的内容</w:t>
      </w:r>
    </w:p>
    <w:p w14:paraId="29ECA56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7.1.1 工程设计图纸及设计说明。</w:t>
      </w:r>
    </w:p>
    <w:p w14:paraId="0302A15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7.1.2 发包人可以要求设计人提交专用合同条款约定的具体形式的电子版设计文件。</w:t>
      </w:r>
    </w:p>
    <w:p w14:paraId="00691372">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7.2 工程设计文件的交付方式</w:t>
      </w:r>
    </w:p>
    <w:p w14:paraId="31CA17A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设计人交付工程设计文件给</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应当出具书面签收单，内容包括图纸名称、图纸内容、图纸形式、份数、提交和签收日期、提交人与接收人的亲笔签名。</w:t>
      </w:r>
    </w:p>
    <w:p w14:paraId="1C45AE3A">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7.3 工程设计文件交付的时间和份数</w:t>
      </w:r>
    </w:p>
    <w:p w14:paraId="150BB4C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工程设计文件交付的名称、时间和份数在专用合同条款中约定。</w:t>
      </w:r>
    </w:p>
    <w:p w14:paraId="29A51FC7">
      <w:pPr>
        <w:spacing w:line="360" w:lineRule="auto"/>
        <w:outlineLvl w:val="3"/>
        <w:rPr>
          <w:rFonts w:hint="eastAsia" w:ascii="宋体" w:hAnsi="宋体" w:eastAsia="宋体" w:cs="宋体"/>
          <w:b/>
          <w:bCs/>
          <w:sz w:val="24"/>
          <w:szCs w:val="24"/>
          <w:highlight w:val="none"/>
        </w:rPr>
      </w:pPr>
      <w:bookmarkStart w:id="18" w:name="_Toc11761995"/>
      <w:bookmarkStart w:id="19" w:name="_Toc528596883"/>
      <w:r>
        <w:rPr>
          <w:rFonts w:hint="eastAsia" w:ascii="宋体" w:hAnsi="宋体" w:eastAsia="宋体" w:cs="宋体"/>
          <w:b/>
          <w:bCs/>
          <w:sz w:val="24"/>
          <w:szCs w:val="24"/>
          <w:highlight w:val="none"/>
        </w:rPr>
        <w:t>8．工程设计文件审查</w:t>
      </w:r>
      <w:bookmarkEnd w:id="18"/>
      <w:bookmarkEnd w:id="19"/>
    </w:p>
    <w:p w14:paraId="611CD3B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8.1 设计人的工程设计文件应报发包人审查同意。审查的范围和内容在</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要求中约定。审查的具体标准应符合法律规定、技术标准要求和本合同约定。</w:t>
      </w:r>
    </w:p>
    <w:p w14:paraId="6198F30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除专用合同条款对期限另有约定外，自</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收到设计人的工程设计文件以及设计人的通知之日起，发包人</w:t>
      </w:r>
      <w:r>
        <w:rPr>
          <w:rFonts w:hint="eastAsia" w:ascii="宋体" w:hAnsi="宋体" w:eastAsia="宋体" w:cs="宋体"/>
          <w:sz w:val="24"/>
          <w:szCs w:val="24"/>
          <w:highlight w:val="none"/>
          <w:lang w:val="en-US" w:eastAsia="zh-CN"/>
        </w:rPr>
        <w:t>及发包人</w:t>
      </w:r>
      <w:r>
        <w:rPr>
          <w:rFonts w:hint="eastAsia" w:ascii="宋体" w:hAnsi="宋体" w:eastAsia="宋体" w:cs="宋体"/>
          <w:sz w:val="24"/>
          <w:szCs w:val="24"/>
          <w:highlight w:val="none"/>
        </w:rPr>
        <w:t>对设计人的工程设计文件审查期不超过15天。</w:t>
      </w:r>
    </w:p>
    <w:p w14:paraId="5877CBA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发包人不同意工程设计文件的，应以书面形式通知设计人，并说明不符合合同要求的具体内容。设计人应根据书面说明，对工程设计文件进行修改后重新报送发包人审查，审查期重新起算。</w:t>
      </w:r>
    </w:p>
    <w:p w14:paraId="7903E2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合同约定的审查期满，发包人没有做出审查结论也没有提出异议的，视为设计人的工程设计文件已获发包人同意。</w:t>
      </w:r>
    </w:p>
    <w:p w14:paraId="2E2FCF8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73AD5D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8.3 工程设计文件需政府有关部门审查或批准的，</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应在审查同意设计人的工程设计文件后在专用合同条款约定的期限内，向政府有关部门报送工程设计文件，设计人应予以协助。</w:t>
      </w:r>
    </w:p>
    <w:p w14:paraId="26E1B3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对于政府有关部门的审查意见，不需要修改发包人要求的，设计人需按该审查意见修改设计人的工程设计文件；需要修改发包人要求的，</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应重新提出要求，设计人应根据新提出的要求修改设计人的工程设计文件，发包人应当根据第11条〔工程设计变更与索赔〕的约定，向设计人另行支付费用。</w:t>
      </w:r>
    </w:p>
    <w:p w14:paraId="2745124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8.4 发包人需要组织审查会议对工程设计文件进行审查的，审查会议的审查形式和时间安排，在专用合同条款中约定。</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负责组织工程设计文件审查会议，并承担会议费用及发包人的上级单位、政府有关部门参加的审查会议的费用。</w:t>
      </w:r>
    </w:p>
    <w:p w14:paraId="0A8EFF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设计人按第7条〔工程设计文件交付〕的约定向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提交工程设计文件，有义务参加</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组织的设计审查会议，向审查者介绍、解答、解释其工程设计文件，并提供有关补充资料。</w:t>
      </w:r>
    </w:p>
    <w:p w14:paraId="706971D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有义务向设计人提供设计审查会议的批准文件和纪要。设计人有义务按照相关设计审查会议批准的文件和纪要，并依据合同约定及相关技术标准，对工程设计文件进行修改、补充和完善。</w:t>
      </w:r>
    </w:p>
    <w:p w14:paraId="1567425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8.5 因设计人原因，未能按第7条〔工程设计文件交付〕约定的时间提交工程设计文件，致使工程设计文件审查无法进行或无法按期进行，造成设计周期延长、窝工损失及发包人增加费用的，设计人按第14.2款〔设计人违约责任〕的约定承担责任。</w:t>
      </w:r>
    </w:p>
    <w:p w14:paraId="554057C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因发包人原因，致使工程设计文件审查无法进行或无法按期进行，造成设计周期延长、窝工损失及设计人增加的费用，由发包人承担。</w:t>
      </w:r>
    </w:p>
    <w:p w14:paraId="7E75618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234C7F9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因发包人原因造成工程设计文件不合格致使工程设计文件审查无法通过的，由此增加的设计费用和（或）延长的设计周期由发包人承担。</w:t>
      </w:r>
    </w:p>
    <w:p w14:paraId="3B2FB23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8.7 工程设计文件的审查，不减轻或免除设计人依据法律应当承担的责任。</w:t>
      </w:r>
    </w:p>
    <w:p w14:paraId="094E02FD">
      <w:pPr>
        <w:spacing w:line="360" w:lineRule="auto"/>
        <w:outlineLvl w:val="3"/>
        <w:rPr>
          <w:rFonts w:hint="eastAsia" w:ascii="宋体" w:hAnsi="宋体" w:eastAsia="宋体" w:cs="宋体"/>
          <w:b/>
          <w:bCs/>
          <w:sz w:val="24"/>
          <w:szCs w:val="24"/>
          <w:highlight w:val="none"/>
        </w:rPr>
      </w:pPr>
      <w:bookmarkStart w:id="20" w:name="_Toc11761996"/>
      <w:bookmarkStart w:id="21" w:name="_Toc528596884"/>
      <w:r>
        <w:rPr>
          <w:rFonts w:hint="eastAsia" w:ascii="宋体" w:hAnsi="宋体" w:eastAsia="宋体" w:cs="宋体"/>
          <w:b/>
          <w:bCs/>
          <w:sz w:val="24"/>
          <w:szCs w:val="24"/>
          <w:highlight w:val="none"/>
        </w:rPr>
        <w:t>9．施工现场配合服务</w:t>
      </w:r>
      <w:bookmarkEnd w:id="20"/>
      <w:bookmarkEnd w:id="21"/>
    </w:p>
    <w:p w14:paraId="4B923C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9.1 除专用合同条款另有约定外，</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应为设计人派赴现场的工作人员提供工作、生活及交通等方面的便利条件。</w:t>
      </w:r>
    </w:p>
    <w:p w14:paraId="2AEBF57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55A29EFD">
      <w:pPr>
        <w:spacing w:line="360" w:lineRule="auto"/>
        <w:outlineLvl w:val="3"/>
        <w:rPr>
          <w:rFonts w:hint="eastAsia" w:ascii="宋体" w:hAnsi="宋体" w:eastAsia="宋体" w:cs="宋体"/>
          <w:b/>
          <w:bCs/>
          <w:sz w:val="24"/>
          <w:szCs w:val="24"/>
          <w:highlight w:val="none"/>
        </w:rPr>
      </w:pPr>
      <w:bookmarkStart w:id="22" w:name="_Toc528596885"/>
      <w:bookmarkStart w:id="23" w:name="_Toc11761997"/>
      <w:r>
        <w:rPr>
          <w:rFonts w:hint="eastAsia" w:ascii="宋体" w:hAnsi="宋体" w:eastAsia="宋体" w:cs="宋体"/>
          <w:b/>
          <w:bCs/>
          <w:sz w:val="24"/>
          <w:szCs w:val="24"/>
          <w:highlight w:val="none"/>
        </w:rPr>
        <w:t>10．合同价款与支付</w:t>
      </w:r>
      <w:bookmarkEnd w:id="22"/>
      <w:bookmarkEnd w:id="23"/>
    </w:p>
    <w:p w14:paraId="5B5E6193">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10.1 合同价款组成</w:t>
      </w:r>
    </w:p>
    <w:p w14:paraId="489BCE3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w:t>
      </w:r>
      <w:r>
        <w:rPr>
          <w:rFonts w:hint="eastAsia" w:ascii="宋体" w:hAnsi="宋体" w:eastAsia="宋体" w:cs="宋体"/>
          <w:sz w:val="24"/>
          <w:szCs w:val="24"/>
          <w:highlight w:val="none"/>
          <w:lang w:val="en-US" w:eastAsia="zh-CN"/>
        </w:rPr>
        <w:t>及</w:t>
      </w:r>
      <w:r>
        <w:rPr>
          <w:rFonts w:hint="eastAsia" w:ascii="宋体" w:hAnsi="宋体" w:eastAsia="宋体" w:cs="宋体"/>
          <w:sz w:val="24"/>
          <w:szCs w:val="24"/>
          <w:highlight w:val="none"/>
        </w:rPr>
        <w:t>设计人应当在专用合同条款中明确约定合同价款各组成部分的具体数额，主要包括：</w:t>
      </w:r>
    </w:p>
    <w:p w14:paraId="0CCE827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（1）工程设计基本服务费用；</w:t>
      </w:r>
    </w:p>
    <w:p w14:paraId="132A85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（2）工程设计其他服务费用；</w:t>
      </w:r>
    </w:p>
    <w:p w14:paraId="0EBADFB1">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10.2 合同价格形式</w:t>
      </w:r>
    </w:p>
    <w:p w14:paraId="4FE56EF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发包人和设计人应在合同协议书中选择下列一种合同价格形式： </w:t>
      </w:r>
    </w:p>
    <w:p w14:paraId="3E43617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（1）单价合同</w:t>
      </w:r>
    </w:p>
    <w:p w14:paraId="3B153FC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6B52FD2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（2）总价合同</w:t>
      </w:r>
    </w:p>
    <w:p w14:paraId="25E6E11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290D682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（3）其它价格形式</w:t>
      </w:r>
    </w:p>
    <w:p w14:paraId="5A65A8F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合同当事人可在专用合同条款中约定其他合同价格形式。</w:t>
      </w:r>
    </w:p>
    <w:p w14:paraId="7CE07CCC">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10.3 定金或预付款</w:t>
      </w:r>
    </w:p>
    <w:p w14:paraId="5861316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10.3.1 定金或预付款的比例</w:t>
      </w:r>
    </w:p>
    <w:p w14:paraId="3A5851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定金的比例不应超过合同总价款的20%。预付款的比例由发包人与设计人协商确定，一般不低于合同总价款的20%。</w:t>
      </w:r>
    </w:p>
    <w:p w14:paraId="7BAF231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10.3.2 定金或预付款的支付</w:t>
      </w:r>
    </w:p>
    <w:p w14:paraId="1FFF6CA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定金或预付款的支付按照专用合同条款约定执行，但最迟应在开始设计通知载明的开始设计日期前专用合同条款约定的期限内支付。</w:t>
      </w:r>
    </w:p>
    <w:p w14:paraId="612C1A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50071523">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10.4 进度款支付</w:t>
      </w:r>
    </w:p>
    <w:p w14:paraId="7BF7681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10.4.1 发包人应当按照专用合同条款约定的付款条件及时</w:t>
      </w:r>
      <w:r>
        <w:rPr>
          <w:rFonts w:hint="eastAsia" w:ascii="宋体" w:hAnsi="宋体" w:eastAsia="宋体" w:cs="宋体"/>
          <w:sz w:val="24"/>
          <w:szCs w:val="24"/>
          <w:highlight w:val="none"/>
          <w:lang w:val="en-US" w:eastAsia="zh-CN"/>
        </w:rPr>
        <w:t>待发包人审核后</w:t>
      </w:r>
      <w:r>
        <w:rPr>
          <w:rFonts w:hint="eastAsia" w:ascii="宋体" w:hAnsi="宋体" w:eastAsia="宋体" w:cs="宋体"/>
          <w:sz w:val="24"/>
          <w:szCs w:val="24"/>
          <w:highlight w:val="none"/>
        </w:rPr>
        <w:t>向设计人支付进度款。</w:t>
      </w:r>
    </w:p>
    <w:p w14:paraId="3C7DBCB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10.4.2 进度付款的修正</w:t>
      </w:r>
    </w:p>
    <w:p w14:paraId="5AB1406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在对已付进度款进行汇总和复核中发现错误、遗漏或重复的，发包人和设计人均有权提出修正申请。经发包人和设计人同意的修正，应在下期进度付款中支付或扣除。</w:t>
      </w:r>
    </w:p>
    <w:p w14:paraId="3C505691">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10.5 合同价款的结算与支付</w:t>
      </w:r>
    </w:p>
    <w:p w14:paraId="40DFCBE0">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10.5.1 对于采取固定总价形式的合同，发包人应当</w:t>
      </w:r>
      <w:r>
        <w:rPr>
          <w:rFonts w:hint="eastAsia" w:ascii="宋体" w:hAnsi="宋体" w:eastAsia="宋体" w:cs="宋体"/>
          <w:sz w:val="24"/>
          <w:szCs w:val="24"/>
          <w:highlight w:val="none"/>
          <w:lang w:val="en-US" w:eastAsia="zh-CN"/>
        </w:rPr>
        <w:t>在发包人代为审核设计进度后</w:t>
      </w:r>
      <w:r>
        <w:rPr>
          <w:rFonts w:hint="eastAsia" w:ascii="宋体" w:hAnsi="宋体" w:eastAsia="宋体" w:cs="宋体"/>
          <w:sz w:val="24"/>
          <w:szCs w:val="24"/>
          <w:highlight w:val="none"/>
        </w:rPr>
        <w:t>按照专用合同条款的约定及时支付尾款</w:t>
      </w:r>
      <w:r>
        <w:rPr>
          <w:rFonts w:hint="eastAsia" w:ascii="宋体" w:hAnsi="宋体" w:eastAsia="宋体" w:cs="宋体"/>
          <w:sz w:val="24"/>
          <w:szCs w:val="24"/>
          <w:highlight w:val="none"/>
          <w:lang w:eastAsia="zh-CN"/>
        </w:rPr>
        <w:t>。</w:t>
      </w:r>
    </w:p>
    <w:p w14:paraId="1837032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10.5.2 对于采取固定单价形式的合同，发包人</w:t>
      </w:r>
      <w:r>
        <w:rPr>
          <w:rFonts w:hint="eastAsia" w:ascii="宋体" w:hAnsi="宋体" w:eastAsia="宋体" w:cs="宋体"/>
          <w:sz w:val="24"/>
          <w:szCs w:val="24"/>
          <w:highlight w:val="none"/>
          <w:lang w:val="en-US" w:eastAsia="zh-CN"/>
        </w:rPr>
        <w:t>和</w:t>
      </w:r>
      <w:r>
        <w:rPr>
          <w:rFonts w:hint="eastAsia" w:ascii="宋体" w:hAnsi="宋体" w:eastAsia="宋体" w:cs="宋体"/>
          <w:sz w:val="24"/>
          <w:szCs w:val="24"/>
          <w:highlight w:val="none"/>
        </w:rPr>
        <w:t>设计人应当按照专用合同条款约定的结算方式及时结清工程设计费，并将结清未支付的款项一次性支付给设计人。</w:t>
      </w:r>
    </w:p>
    <w:p w14:paraId="0DAD0CB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10.5.3 对于采取其他价格形式的，也应按专用合同条款的约定及时结算和支付。</w:t>
      </w:r>
    </w:p>
    <w:p w14:paraId="5D765E28">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10.6 支付账户</w:t>
      </w:r>
    </w:p>
    <w:p w14:paraId="35CE28E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发包人应将合同价款支付至合同协议书中约定的设计人账户。</w:t>
      </w:r>
    </w:p>
    <w:p w14:paraId="1ED2899C">
      <w:pPr>
        <w:spacing w:line="360" w:lineRule="auto"/>
        <w:outlineLvl w:val="3"/>
        <w:rPr>
          <w:rFonts w:hint="eastAsia" w:ascii="宋体" w:hAnsi="宋体" w:eastAsia="宋体" w:cs="宋体"/>
          <w:b/>
          <w:bCs/>
          <w:sz w:val="24"/>
          <w:szCs w:val="24"/>
          <w:highlight w:val="none"/>
        </w:rPr>
      </w:pPr>
      <w:bookmarkStart w:id="24" w:name="_Toc528596886"/>
      <w:bookmarkStart w:id="25" w:name="_Toc11761998"/>
      <w:r>
        <w:rPr>
          <w:rFonts w:hint="eastAsia" w:ascii="宋体" w:hAnsi="宋体" w:eastAsia="宋体" w:cs="宋体"/>
          <w:b/>
          <w:bCs/>
          <w:sz w:val="24"/>
          <w:szCs w:val="24"/>
          <w:highlight w:val="none"/>
        </w:rPr>
        <w:t>11．工程设计变更与索赔</w:t>
      </w:r>
      <w:bookmarkEnd w:id="24"/>
      <w:bookmarkEnd w:id="25"/>
    </w:p>
    <w:p w14:paraId="7060286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 发包人变更工程设计的内容、规模、功能、条件等，应当向设计人提供书面要求，设计人在不违反法律规定以及技术标准强制性规定的前提下应当按照要求变更工程设计。</w:t>
      </w:r>
    </w:p>
    <w:p w14:paraId="09D4300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4EC350A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63A98B9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11.4 基准日期后，与工程设计服务有关的法律、技术标准的强制性规定的颁布及修改，由此增加的设计费用和（或）延长的设计周期由发包人承担。</w:t>
      </w:r>
    </w:p>
    <w:p w14:paraId="59EF7B9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7560DAC5">
      <w:pPr>
        <w:spacing w:line="360" w:lineRule="auto"/>
        <w:outlineLvl w:val="3"/>
        <w:rPr>
          <w:rFonts w:hint="eastAsia" w:ascii="宋体" w:hAnsi="宋体" w:eastAsia="宋体" w:cs="宋体"/>
          <w:b/>
          <w:bCs/>
          <w:sz w:val="24"/>
          <w:szCs w:val="24"/>
          <w:highlight w:val="none"/>
        </w:rPr>
      </w:pPr>
      <w:bookmarkStart w:id="26" w:name="_Toc528596887"/>
      <w:bookmarkStart w:id="27" w:name="_Toc11761999"/>
      <w:r>
        <w:rPr>
          <w:rFonts w:hint="eastAsia" w:ascii="宋体" w:hAnsi="宋体" w:eastAsia="宋体" w:cs="宋体"/>
          <w:b/>
          <w:bCs/>
          <w:sz w:val="24"/>
          <w:szCs w:val="24"/>
          <w:highlight w:val="none"/>
        </w:rPr>
        <w:t>12．专业责任与保险</w:t>
      </w:r>
      <w:bookmarkEnd w:id="26"/>
      <w:bookmarkEnd w:id="27"/>
    </w:p>
    <w:p w14:paraId="576917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12.1 设计人应运用一切合理的专业技术和经验知识，按照公认的职业标准尽其全部职责和谨慎、勤勉地履行其在本合同项下的责任和义务。</w:t>
      </w:r>
    </w:p>
    <w:p w14:paraId="15DF0CF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12.2 除专用合同条款另有约定外，设计人应具有发包人认可的、履行本合同所需要的工程设计责任保险并使其于合同责任期内保持有效。</w:t>
      </w:r>
    </w:p>
    <w:p w14:paraId="0B87926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12.3 工程设计责任保险应承担由于设计人的疏忽或过失而引发的工程质量事故所造成的建设工程本身的物质损失以及第三者人身伤亡、财产损失或费用的赔偿责任。</w:t>
      </w:r>
    </w:p>
    <w:p w14:paraId="70DA8379">
      <w:pPr>
        <w:spacing w:line="360" w:lineRule="auto"/>
        <w:outlineLvl w:val="3"/>
        <w:rPr>
          <w:rFonts w:hint="eastAsia" w:ascii="宋体" w:hAnsi="宋体" w:eastAsia="宋体" w:cs="宋体"/>
          <w:b/>
          <w:bCs/>
          <w:sz w:val="24"/>
          <w:szCs w:val="24"/>
          <w:highlight w:val="none"/>
        </w:rPr>
      </w:pPr>
      <w:bookmarkStart w:id="28" w:name="_Toc11762000"/>
      <w:bookmarkStart w:id="29" w:name="_Toc528596888"/>
      <w:r>
        <w:rPr>
          <w:rFonts w:hint="eastAsia" w:ascii="宋体" w:hAnsi="宋体" w:eastAsia="宋体" w:cs="宋体"/>
          <w:b/>
          <w:bCs/>
          <w:sz w:val="24"/>
          <w:szCs w:val="24"/>
          <w:highlight w:val="none"/>
        </w:rPr>
        <w:t>13．知识产权</w:t>
      </w:r>
      <w:bookmarkEnd w:id="28"/>
      <w:bookmarkEnd w:id="29"/>
    </w:p>
    <w:p w14:paraId="6A89CCF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45C72F3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EBF118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7272D20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13.4 合同</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方均有权在不损害对方利益和保密约定的前提下，在自己宣传用的印刷品或其他出版物上，或申报奖项时等情形下公布有关项目的文字和图片材料。</w:t>
      </w:r>
    </w:p>
    <w:p w14:paraId="3C289D3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13.5 除专用合同条款另有约定外，设计人在合同签订前和签订时已确定采用的专利、专有技术的使用费应包含在签约合同价中。</w:t>
      </w:r>
    </w:p>
    <w:p w14:paraId="10813601">
      <w:pPr>
        <w:spacing w:line="360" w:lineRule="auto"/>
        <w:outlineLvl w:val="3"/>
        <w:rPr>
          <w:rFonts w:hint="eastAsia" w:ascii="宋体" w:hAnsi="宋体" w:eastAsia="宋体" w:cs="宋体"/>
          <w:b/>
          <w:bCs/>
          <w:sz w:val="24"/>
          <w:szCs w:val="24"/>
          <w:highlight w:val="none"/>
        </w:rPr>
      </w:pPr>
      <w:bookmarkStart w:id="30" w:name="_Toc11762001"/>
      <w:bookmarkStart w:id="31" w:name="_Toc528596889"/>
      <w:r>
        <w:rPr>
          <w:rFonts w:hint="eastAsia" w:ascii="宋体" w:hAnsi="宋体" w:eastAsia="宋体" w:cs="宋体"/>
          <w:b/>
          <w:bCs/>
          <w:sz w:val="24"/>
          <w:szCs w:val="24"/>
          <w:highlight w:val="none"/>
        </w:rPr>
        <w:t>14．违约责任</w:t>
      </w:r>
      <w:bookmarkEnd w:id="30"/>
      <w:bookmarkEnd w:id="31"/>
    </w:p>
    <w:p w14:paraId="3FE49CE8">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14.1 发包人</w:t>
      </w:r>
      <w:r>
        <w:rPr>
          <w:rFonts w:hint="eastAsia" w:ascii="宋体" w:hAnsi="宋体" w:eastAsia="宋体" w:cs="宋体"/>
          <w:b/>
          <w:bCs/>
          <w:sz w:val="24"/>
          <w:szCs w:val="24"/>
          <w:highlight w:val="none"/>
          <w:lang w:val="en-US" w:eastAsia="zh-CN"/>
        </w:rPr>
        <w:t>的</w:t>
      </w:r>
      <w:r>
        <w:rPr>
          <w:rFonts w:hint="eastAsia" w:ascii="宋体" w:hAnsi="宋体" w:eastAsia="宋体" w:cs="宋体"/>
          <w:b/>
          <w:bCs/>
          <w:sz w:val="24"/>
          <w:szCs w:val="24"/>
          <w:highlight w:val="none"/>
        </w:rPr>
        <w:t>违约责任</w:t>
      </w:r>
    </w:p>
    <w:p w14:paraId="33B2F78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3DDCFD2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39468A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14.1.3 发包人的上级或设计审批部门对设计文件不进行审批或本合同工程停建、缓建，发包人应在事件发生之日起15天内按本合同第16条〔合同解除〕的约定向设计人结算并支付设计费。</w:t>
      </w:r>
    </w:p>
    <w:p w14:paraId="377F048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14.1.4 发包人擅自将设计人的设计文件用于本工程以外的工程或交第三方使用时，应承担相应法律责任，并应赔偿设计人因此遭受的损失。</w:t>
      </w:r>
    </w:p>
    <w:p w14:paraId="2E2428DA">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14.2 设计人违约责任</w:t>
      </w:r>
    </w:p>
    <w:p w14:paraId="0C75EA7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14.2.1 合同生效后，设计人因自身原因要求终止或解除合同，设计人应按发包人已支付的定金金额双倍返还给发包人或设计人按照专用合同条款的约定向发包人支付违约金。</w:t>
      </w:r>
    </w:p>
    <w:p w14:paraId="7A10E1A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14.2.2 由于设计人原因，未按专用合同条款约定的时间交付工程设计文件的，应按专用合同条款的约定向发包人支付违约金，前述违约金经</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方确认后可在发包人应付设计费中扣减。</w:t>
      </w:r>
    </w:p>
    <w:p w14:paraId="0470FEF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61920CE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14.2.4 设计人未经发包人同意擅自对工程设计进行分包的，发包人有权要求设计人解除未经发包人同意的设计分包合同，设计人应当按照专用合同条款的约定承担违约责任。</w:t>
      </w:r>
    </w:p>
    <w:p w14:paraId="5A5E2F77">
      <w:pPr>
        <w:spacing w:line="360" w:lineRule="auto"/>
        <w:outlineLvl w:val="3"/>
        <w:rPr>
          <w:rFonts w:hint="eastAsia" w:ascii="宋体" w:hAnsi="宋体" w:eastAsia="宋体" w:cs="宋体"/>
          <w:b/>
          <w:bCs/>
          <w:sz w:val="24"/>
          <w:szCs w:val="24"/>
          <w:highlight w:val="none"/>
        </w:rPr>
      </w:pPr>
      <w:bookmarkStart w:id="32" w:name="_Toc11762002"/>
      <w:bookmarkStart w:id="33" w:name="_Toc528596890"/>
      <w:r>
        <w:rPr>
          <w:rFonts w:hint="eastAsia" w:ascii="宋体" w:hAnsi="宋体" w:eastAsia="宋体" w:cs="宋体"/>
          <w:b/>
          <w:bCs/>
          <w:sz w:val="24"/>
          <w:szCs w:val="24"/>
          <w:highlight w:val="none"/>
        </w:rPr>
        <w:t>15．不可抗力</w:t>
      </w:r>
      <w:bookmarkEnd w:id="32"/>
      <w:bookmarkEnd w:id="33"/>
    </w:p>
    <w:p w14:paraId="4DAE1DFE">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15.1 不可抗力的确认</w:t>
      </w:r>
    </w:p>
    <w:p w14:paraId="37A1EB2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5EC4E6B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3FC4261A">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15.2 不可抗力的通知</w:t>
      </w:r>
    </w:p>
    <w:p w14:paraId="76B175A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合同一方当事人遇到不可抗力事件，使其履行合同义务受到阻碍时，应立即通知合同另</w:t>
      </w:r>
      <w:r>
        <w:rPr>
          <w:rFonts w:hint="eastAsia" w:ascii="宋体" w:hAnsi="宋体" w:eastAsia="宋体" w:cs="宋体"/>
          <w:sz w:val="24"/>
          <w:szCs w:val="24"/>
          <w:highlight w:val="none"/>
          <w:lang w:val="en-US" w:eastAsia="zh-CN"/>
        </w:rPr>
        <w:t>两</w:t>
      </w:r>
      <w:r>
        <w:rPr>
          <w:rFonts w:hint="eastAsia" w:ascii="宋体" w:hAnsi="宋体" w:eastAsia="宋体" w:cs="宋体"/>
          <w:sz w:val="24"/>
          <w:szCs w:val="24"/>
          <w:highlight w:val="none"/>
        </w:rPr>
        <w:t>方当事人，书面说明不可抗力和受阻碍的详细情况，并在合理期限内提供必要的证明。</w:t>
      </w:r>
    </w:p>
    <w:p w14:paraId="46691E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不可抗力持续发生的，合同一方当事人应及时向合同另</w:t>
      </w:r>
      <w:r>
        <w:rPr>
          <w:rFonts w:hint="eastAsia" w:ascii="宋体" w:hAnsi="宋体" w:eastAsia="宋体" w:cs="宋体"/>
          <w:sz w:val="24"/>
          <w:szCs w:val="24"/>
          <w:highlight w:val="none"/>
          <w:lang w:val="en-US" w:eastAsia="zh-CN"/>
        </w:rPr>
        <w:t>两</w:t>
      </w:r>
      <w:r>
        <w:rPr>
          <w:rFonts w:hint="eastAsia" w:ascii="宋体" w:hAnsi="宋体" w:eastAsia="宋体" w:cs="宋体"/>
          <w:sz w:val="24"/>
          <w:szCs w:val="24"/>
          <w:highlight w:val="none"/>
        </w:rPr>
        <w:t>方当事人提交中间报告，说明不可抗力和履行合同受阻的情况，并于不可抗力事件结束后28天内提交最终报告及有关资料。</w:t>
      </w:r>
    </w:p>
    <w:p w14:paraId="746906F9">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15.3 不可抗力后果的承担</w:t>
      </w:r>
    </w:p>
    <w:p w14:paraId="76C8499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不可抗力引起的后果及造成的损失由合同当事人按照法律规定及合同约定各自承担。不可抗力发生前已完成的工程设计应当按照合同约定进行支付。</w:t>
      </w:r>
    </w:p>
    <w:p w14:paraId="12132A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不可抗力发生后，合同当事人均应采取措施尽量避免和减少损失的扩大，任何一方当事人没有采取有效措施导致损失扩大的，应对扩大的损失承担责任。</w:t>
      </w:r>
    </w:p>
    <w:p w14:paraId="0F35274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因合同一方迟延履行合同义务，在迟延履行期间遭遇不可抗力的，不免除其违约责任。</w:t>
      </w:r>
    </w:p>
    <w:p w14:paraId="3A0859A3">
      <w:pPr>
        <w:spacing w:line="360" w:lineRule="auto"/>
        <w:outlineLvl w:val="3"/>
        <w:rPr>
          <w:rFonts w:hint="eastAsia" w:ascii="宋体" w:hAnsi="宋体" w:eastAsia="宋体" w:cs="宋体"/>
          <w:b/>
          <w:bCs/>
          <w:sz w:val="24"/>
          <w:szCs w:val="24"/>
          <w:highlight w:val="none"/>
        </w:rPr>
      </w:pPr>
      <w:bookmarkStart w:id="34" w:name="_Toc528596891"/>
      <w:bookmarkStart w:id="35" w:name="_Toc11762003"/>
      <w:r>
        <w:rPr>
          <w:rFonts w:hint="eastAsia" w:ascii="宋体" w:hAnsi="宋体" w:eastAsia="宋体" w:cs="宋体"/>
          <w:b/>
          <w:bCs/>
          <w:sz w:val="24"/>
          <w:szCs w:val="24"/>
          <w:highlight w:val="none"/>
        </w:rPr>
        <w:t>16．合同解除</w:t>
      </w:r>
      <w:bookmarkEnd w:id="34"/>
      <w:bookmarkEnd w:id="35"/>
    </w:p>
    <w:p w14:paraId="1B812EC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16.1 发包人</w:t>
      </w:r>
      <w:r>
        <w:rPr>
          <w:rFonts w:hint="eastAsia" w:ascii="宋体" w:hAnsi="宋体" w:eastAsia="宋体" w:cs="宋体"/>
          <w:sz w:val="24"/>
          <w:szCs w:val="24"/>
          <w:highlight w:val="none"/>
          <w:lang w:val="en-US" w:eastAsia="zh-CN"/>
        </w:rPr>
        <w:t>及</w:t>
      </w:r>
      <w:r>
        <w:rPr>
          <w:rFonts w:hint="eastAsia" w:ascii="宋体" w:hAnsi="宋体" w:eastAsia="宋体" w:cs="宋体"/>
          <w:sz w:val="24"/>
          <w:szCs w:val="24"/>
          <w:highlight w:val="none"/>
        </w:rPr>
        <w:t>设计人协商一致，可以解除合同。</w:t>
      </w:r>
    </w:p>
    <w:p w14:paraId="4910253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16.2 有下列情形之一的，合同当事人一方或双方可以解除合同：</w:t>
      </w:r>
    </w:p>
    <w:p w14:paraId="04D5476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（1）设计人工程设计文件存在重大质量问题，经发包人催告后，在合理期限内修改后仍不能满足国家现行深度要求或不能达到合同约定的设计质量要求的，发包人可以解除合同；</w:t>
      </w:r>
    </w:p>
    <w:p w14:paraId="5A5DBB6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（2）发包人未按合同约定支付设计费用，经设计人催告后，在30天内仍未支付的，设计人可以解除合同；</w:t>
      </w:r>
    </w:p>
    <w:p w14:paraId="22D35D9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（3）暂停设计期限已连续超过180天，专用合同条款另有约定的除外；</w:t>
      </w:r>
    </w:p>
    <w:p w14:paraId="0F6147B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（4）因不可抗力致使合同无法履行；</w:t>
      </w:r>
    </w:p>
    <w:p w14:paraId="143ECCE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（5）因一方违约致使合同无法实际履行或实际履行已无必要；</w:t>
      </w:r>
    </w:p>
    <w:p w14:paraId="38A657F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（6）因本工程项目条件发生重大变化，使合同无法继续履行。</w:t>
      </w:r>
    </w:p>
    <w:p w14:paraId="1426F43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16.3 任何一方因故需解除合同时，应提前30天书面通知对方，对合同中的遗留问题应取得一致意见并形成书面协议。</w:t>
      </w:r>
    </w:p>
    <w:p w14:paraId="7F77F6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6FA065E1">
      <w:pPr>
        <w:spacing w:line="360" w:lineRule="auto"/>
        <w:outlineLvl w:val="3"/>
        <w:rPr>
          <w:rFonts w:hint="eastAsia" w:ascii="宋体" w:hAnsi="宋体" w:eastAsia="宋体" w:cs="宋体"/>
          <w:b/>
          <w:bCs/>
          <w:sz w:val="24"/>
          <w:szCs w:val="24"/>
          <w:highlight w:val="none"/>
        </w:rPr>
      </w:pPr>
      <w:bookmarkStart w:id="36" w:name="_Toc528596892"/>
      <w:bookmarkStart w:id="37" w:name="_Toc11762004"/>
      <w:r>
        <w:rPr>
          <w:rFonts w:hint="eastAsia" w:ascii="宋体" w:hAnsi="宋体" w:eastAsia="宋体" w:cs="宋体"/>
          <w:b/>
          <w:bCs/>
          <w:sz w:val="24"/>
          <w:szCs w:val="24"/>
          <w:highlight w:val="none"/>
        </w:rPr>
        <w:t>17．争议解决</w:t>
      </w:r>
      <w:bookmarkEnd w:id="36"/>
      <w:bookmarkEnd w:id="37"/>
    </w:p>
    <w:p w14:paraId="79E49390">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17.1 和解</w:t>
      </w:r>
    </w:p>
    <w:p w14:paraId="1D234B5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合同当事人可以就争议自行和解，自行和解达成协议的经</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方签字并盖章后作为合同补充文件，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方均应遵照执行。</w:t>
      </w:r>
    </w:p>
    <w:p w14:paraId="6D204F97">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17.2 调解</w:t>
      </w:r>
    </w:p>
    <w:p w14:paraId="2D6553A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合同当事人可以就争议请求相关行政主管部门、行业协会或其他第三方进行调解，调解达成协议的，经</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方签字并盖章后作为合同补充文件，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方均应遵照执行。</w:t>
      </w:r>
    </w:p>
    <w:p w14:paraId="054365AA">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17.3 争议评审</w:t>
      </w:r>
    </w:p>
    <w:p w14:paraId="5D29632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合同当事人在专用合同条款中约定采取争议评审方式解决争议以及评审规则，并按下列约定执行：</w:t>
      </w:r>
    </w:p>
    <w:p w14:paraId="0BC6714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17.3.1 争议评审小组的确定</w:t>
      </w:r>
    </w:p>
    <w:p w14:paraId="7E23109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23AFC2D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3868A4F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除专用合同条款另有约定外，评审所发生的费用由发包人和设计人各承担一半。</w:t>
      </w:r>
    </w:p>
    <w:p w14:paraId="790A0E6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17.3.2 争议评审小组的决定</w:t>
      </w:r>
    </w:p>
    <w:p w14:paraId="1F60A61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14天内作出书面决定，并说明理由。合同当事人可以在专用合同条款中对本事项另行约定。</w:t>
      </w:r>
    </w:p>
    <w:p w14:paraId="2384B92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17.3.3 争议评审小组决定的效力</w:t>
      </w:r>
    </w:p>
    <w:p w14:paraId="6A723FD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争议评审小组作出的书面决定经合同当事人签字确认后，对</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方具有约束力，</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方应遵照执行。</w:t>
      </w:r>
    </w:p>
    <w:p w14:paraId="62F54E6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任何一方当事人不接受争议评审小组决定或不履行争议评审小组决定的，</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方可选择采用其他争议解决方式。</w:t>
      </w:r>
    </w:p>
    <w:p w14:paraId="7889CD23">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17.4 仲裁或诉讼</w:t>
      </w:r>
    </w:p>
    <w:p w14:paraId="2FBAE29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因合同及合同有关事项产生的争议，合同当事人可以在专用合同条款中约定以下一种方式解决争议：</w:t>
      </w:r>
    </w:p>
    <w:p w14:paraId="5ADF062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（1）向约定的仲裁委员会申请仲裁；</w:t>
      </w:r>
    </w:p>
    <w:p w14:paraId="1BB05BA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（2）向有管辖权的人民法院起诉。</w:t>
      </w:r>
    </w:p>
    <w:p w14:paraId="1A6A9740">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17.5 争议解决条款效力</w:t>
      </w:r>
    </w:p>
    <w:p w14:paraId="4A9E26A1">
      <w:pPr>
        <w:spacing w:line="360" w:lineRule="auto"/>
        <w:rPr>
          <w:rFonts w:hint="eastAsia" w:ascii="宋体" w:hAnsi="宋体" w:eastAsia="宋体" w:cs="宋体"/>
          <w:b/>
          <w:color w:val="000000"/>
          <w:sz w:val="24"/>
          <w:szCs w:val="24"/>
          <w:highlight w:val="none"/>
          <w:lang w:val="en-US" w:eastAsia="zh-CN"/>
        </w:rPr>
      </w:pPr>
      <w:r>
        <w:rPr>
          <w:rFonts w:hint="eastAsia" w:ascii="宋体" w:hAnsi="宋体" w:eastAsia="宋体" w:cs="宋体"/>
          <w:sz w:val="24"/>
          <w:szCs w:val="24"/>
          <w:highlight w:val="none"/>
        </w:rPr>
        <w:t>合同有关争议解决的条款独立存在，合同的变更、解除、终止、无效或者被撤销均不影响其效力。</w:t>
      </w:r>
      <w:r>
        <w:rPr>
          <w:rFonts w:hint="eastAsia" w:ascii="宋体" w:hAnsi="宋体" w:eastAsia="宋体" w:cs="宋体"/>
          <w:b/>
          <w:color w:val="000000"/>
          <w:sz w:val="24"/>
          <w:szCs w:val="24"/>
          <w:highlight w:val="none"/>
          <w:lang w:val="en-US" w:eastAsia="zh-CN"/>
        </w:rPr>
        <w:br w:type="page"/>
      </w:r>
    </w:p>
    <w:p w14:paraId="37D240D0">
      <w:pPr>
        <w:pStyle w:val="5"/>
        <w:keepNext w:val="0"/>
        <w:keepLines w:val="0"/>
        <w:pageBreakBefore w:val="0"/>
        <w:widowControl w:val="0"/>
        <w:kinsoku/>
        <w:wordWrap/>
        <w:overflowPunct/>
        <w:topLinePunct w:val="0"/>
        <w:autoSpaceDE w:val="0"/>
        <w:autoSpaceDN w:val="0"/>
        <w:bidi w:val="0"/>
        <w:adjustRightInd/>
        <w:snapToGrid/>
        <w:spacing w:line="360" w:lineRule="auto"/>
        <w:ind w:left="0"/>
        <w:jc w:val="center"/>
        <w:textAlignment w:val="auto"/>
        <w:outlineLvl w:val="2"/>
        <w:rPr>
          <w:rFonts w:hint="eastAsia" w:ascii="宋体" w:hAnsi="宋体" w:eastAsia="宋体" w:cs="宋体"/>
          <w:b/>
          <w:bCs/>
          <w:snapToGrid w:val="0"/>
          <w:color w:val="000000"/>
          <w:kern w:val="0"/>
          <w:sz w:val="32"/>
          <w:szCs w:val="32"/>
          <w:lang w:val="en-US" w:eastAsia="en-US" w:bidi="ar-SA"/>
        </w:rPr>
      </w:pPr>
      <w:r>
        <w:rPr>
          <w:rFonts w:hint="eastAsia" w:ascii="宋体" w:hAnsi="宋体" w:eastAsia="宋体" w:cs="宋体"/>
          <w:b/>
          <w:bCs/>
          <w:snapToGrid w:val="0"/>
          <w:color w:val="000000"/>
          <w:kern w:val="0"/>
          <w:sz w:val="32"/>
          <w:szCs w:val="32"/>
          <w:lang w:val="en-US" w:eastAsia="en-US" w:bidi="ar-SA"/>
        </w:rPr>
        <w:t>第三部分 专用合同条款</w:t>
      </w:r>
    </w:p>
    <w:p w14:paraId="33F0CF63">
      <w:pPr>
        <w:keepNext w:val="0"/>
        <w:keepLines w:val="0"/>
        <w:pageBreakBefore w:val="0"/>
        <w:widowControl w:val="0"/>
        <w:kinsoku/>
        <w:wordWrap/>
        <w:overflowPunct/>
        <w:topLinePunct w:val="0"/>
        <w:autoSpaceDE w:val="0"/>
        <w:autoSpaceDN w:val="0"/>
        <w:bidi w:val="0"/>
        <w:adjustRightInd/>
        <w:snapToGrid/>
        <w:spacing w:line="360" w:lineRule="auto"/>
        <w:ind w:left="0"/>
        <w:textAlignment w:val="auto"/>
        <w:outlineLvl w:val="3"/>
        <w:rPr>
          <w:rFonts w:hint="eastAsia" w:ascii="宋体" w:hAnsi="宋体" w:eastAsia="宋体" w:cs="宋体"/>
          <w:b/>
          <w:bCs/>
          <w:sz w:val="24"/>
          <w:szCs w:val="24"/>
          <w:highlight w:val="none"/>
        </w:rPr>
      </w:pPr>
      <w:bookmarkStart w:id="38" w:name="_Toc11762006"/>
      <w:bookmarkStart w:id="39" w:name="_Toc528596894"/>
      <w:r>
        <w:rPr>
          <w:rFonts w:hint="eastAsia" w:ascii="宋体" w:hAnsi="宋体" w:eastAsia="宋体" w:cs="宋体"/>
          <w:b/>
          <w:bCs/>
          <w:sz w:val="24"/>
          <w:szCs w:val="24"/>
          <w:highlight w:val="none"/>
        </w:rPr>
        <w:t>1．一般约定</w:t>
      </w:r>
      <w:bookmarkEnd w:id="38"/>
      <w:bookmarkEnd w:id="39"/>
    </w:p>
    <w:p w14:paraId="741D157A">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1.1 词语定义与解释</w:t>
      </w:r>
    </w:p>
    <w:p w14:paraId="20C6773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 合同</w:t>
      </w:r>
    </w:p>
    <w:p w14:paraId="15F7E97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1.1.1.8 其他合同文件包括：/</w:t>
      </w:r>
    </w:p>
    <w:p w14:paraId="5DCF2060">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1.3 法律</w:t>
      </w:r>
    </w:p>
    <w:p w14:paraId="313E1C8A">
      <w:pPr>
        <w:spacing w:line="360" w:lineRule="auto"/>
        <w:ind w:left="440" w:leftChars="200"/>
        <w:rPr>
          <w:rFonts w:hint="eastAsia" w:ascii="宋体" w:hAnsi="宋体" w:eastAsia="宋体" w:cs="宋体"/>
          <w:sz w:val="24"/>
          <w:szCs w:val="24"/>
          <w:highlight w:val="none"/>
        </w:rPr>
      </w:pPr>
      <w:r>
        <w:rPr>
          <w:rFonts w:hint="eastAsia" w:ascii="宋体" w:hAnsi="宋体" w:eastAsia="宋体" w:cs="宋体"/>
          <w:sz w:val="24"/>
          <w:szCs w:val="24"/>
          <w:highlight w:val="none"/>
        </w:rPr>
        <w:t>适用于合同的其他规范性文件：/</w:t>
      </w:r>
    </w:p>
    <w:p w14:paraId="3EDCA289">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1.4 技术标准</w:t>
      </w:r>
    </w:p>
    <w:p w14:paraId="3D5E2FD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1.4.1适用于工程的技术标准包括（包括但不限于以下标准）：</w:t>
      </w:r>
    </w:p>
    <w:p w14:paraId="345D7FD4">
      <w:pPr>
        <w:pStyle w:val="2"/>
        <w:spacing w:line="360" w:lineRule="auto"/>
        <w:ind w:left="0" w:leftChars="0" w:right="66" w:rightChars="0" w:firstLine="480" w:firstLineChars="200"/>
        <w:rPr>
          <w:rFonts w:hint="eastAsia" w:ascii="宋体" w:hAnsi="宋体" w:eastAsia="宋体" w:cs="宋体"/>
          <w:sz w:val="24"/>
          <w:szCs w:val="24"/>
          <w:highlight w:val="none"/>
        </w:rPr>
      </w:pPr>
      <w:r>
        <w:rPr>
          <w:rFonts w:hint="eastAsia" w:ascii="宋体" w:hAnsi="宋体" w:eastAsia="宋体" w:cs="宋体"/>
          <w:snapToGrid w:val="0"/>
          <w:color w:val="000000"/>
          <w:kern w:val="0"/>
          <w:sz w:val="24"/>
          <w:szCs w:val="24"/>
          <w:highlight w:val="none"/>
          <w:lang w:val="en-US" w:eastAsia="en-US" w:bidi="ar-SA"/>
        </w:rPr>
        <w:t>设计应符合相关专业的现行技术规范，以及西安市及航天基地规划的要求</w:t>
      </w:r>
      <w:r>
        <w:rPr>
          <w:rFonts w:hint="eastAsia" w:ascii="宋体" w:hAnsi="宋体" w:eastAsia="宋体" w:cs="宋体"/>
          <w:sz w:val="24"/>
          <w:szCs w:val="24"/>
          <w:highlight w:val="none"/>
        </w:rPr>
        <w:t>；</w:t>
      </w:r>
    </w:p>
    <w:p w14:paraId="03E230D5">
      <w:pPr>
        <w:pStyle w:val="2"/>
        <w:spacing w:line="360" w:lineRule="auto"/>
        <w:ind w:left="0" w:leftChars="0" w:right="1470" w:firstLine="480" w:firstLineChars="200"/>
        <w:rPr>
          <w:rFonts w:hint="eastAsia" w:ascii="宋体" w:hAnsi="宋体" w:eastAsia="宋体" w:cs="宋体"/>
          <w:bCs/>
          <w:color w:val="C00000"/>
          <w:sz w:val="24"/>
          <w:szCs w:val="24"/>
          <w:highlight w:val="none"/>
        </w:rPr>
      </w:pPr>
      <w:r>
        <w:rPr>
          <w:rFonts w:hint="eastAsia" w:ascii="宋体" w:hAnsi="宋体" w:eastAsia="宋体" w:cs="宋体"/>
          <w:sz w:val="24"/>
          <w:szCs w:val="24"/>
          <w:highlight w:val="none"/>
        </w:rPr>
        <w:t>设计应考虑到委托方的要求。</w:t>
      </w:r>
    </w:p>
    <w:p w14:paraId="49BB768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1.4.3 发包人对工程的技术标准和功能要求的特殊要求：</w:t>
      </w:r>
      <w:r>
        <w:rPr>
          <w:rFonts w:hint="eastAsia" w:ascii="宋体" w:hAnsi="宋体" w:eastAsia="宋体" w:cs="宋体"/>
          <w:sz w:val="24"/>
          <w:szCs w:val="24"/>
          <w:highlight w:val="none"/>
          <w:u w:val="single"/>
        </w:rPr>
        <w:t>详见“设计任务书”</w:t>
      </w:r>
      <w:r>
        <w:rPr>
          <w:rFonts w:hint="eastAsia" w:ascii="宋体" w:hAnsi="宋体" w:eastAsia="宋体" w:cs="宋体"/>
          <w:sz w:val="24"/>
          <w:szCs w:val="24"/>
          <w:highlight w:val="none"/>
        </w:rPr>
        <w:t>。</w:t>
      </w:r>
    </w:p>
    <w:p w14:paraId="3E4D849A">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1.5 合同文件的优先顺序</w:t>
      </w:r>
    </w:p>
    <w:p w14:paraId="35CDBC2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z w:val="24"/>
          <w:szCs w:val="24"/>
          <w:highlight w:val="none"/>
        </w:rPr>
        <w:t>合</w:t>
      </w:r>
      <w:r>
        <w:rPr>
          <w:rFonts w:hint="eastAsia" w:ascii="宋体" w:hAnsi="宋体" w:eastAsia="宋体" w:cs="宋体"/>
          <w:color w:val="000000" w:themeColor="text1"/>
          <w:sz w:val="24"/>
          <w:szCs w:val="24"/>
          <w:highlight w:val="none"/>
          <w14:textFill>
            <w14:solidFill>
              <w14:schemeClr w14:val="tx1"/>
            </w14:solidFill>
          </w14:textFill>
        </w:rPr>
        <w:t>同文件组成及优先顺序为：</w:t>
      </w:r>
    </w:p>
    <w:p w14:paraId="7D1F545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（1）合同协议书；</w:t>
      </w:r>
    </w:p>
    <w:p w14:paraId="5B30A6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（2）合同书的补充协议</w:t>
      </w:r>
    </w:p>
    <w:p w14:paraId="2DFFB7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（3）专用合同条款及其附件；</w:t>
      </w:r>
    </w:p>
    <w:p w14:paraId="7BA89CF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（4）通用合同条款；</w:t>
      </w:r>
    </w:p>
    <w:p w14:paraId="429B457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cs="宋体"/>
          <w:color w:val="000000" w:themeColor="text1"/>
          <w:sz w:val="24"/>
          <w:szCs w:val="24"/>
          <w:highlight w:val="none"/>
          <w:lang w:eastAsia="zh-CN"/>
          <w14:textFill>
            <w14:solidFill>
              <w14:schemeClr w14:val="tx1"/>
            </w14:solidFill>
          </w14:textFill>
        </w:rPr>
        <w:t>成交通知书</w:t>
      </w:r>
    </w:p>
    <w:p w14:paraId="2E5689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（6）发包人要求（设计任务书）；</w:t>
      </w:r>
    </w:p>
    <w:p w14:paraId="7866B5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cs="宋体"/>
          <w:color w:val="000000" w:themeColor="text1"/>
          <w:sz w:val="24"/>
          <w:szCs w:val="24"/>
          <w:highlight w:val="none"/>
          <w:lang w:eastAsia="zh-CN"/>
          <w14:textFill>
            <w14:solidFill>
              <w14:schemeClr w14:val="tx1"/>
            </w14:solidFill>
          </w14:textFill>
        </w:rPr>
        <w:t>磋商</w:t>
      </w:r>
      <w:r>
        <w:rPr>
          <w:rFonts w:hint="eastAsia" w:ascii="宋体" w:hAnsi="宋体" w:eastAsia="宋体" w:cs="宋体"/>
          <w:color w:val="000000" w:themeColor="text1"/>
          <w:sz w:val="24"/>
          <w:szCs w:val="24"/>
          <w:highlight w:val="none"/>
          <w14:textFill>
            <w14:solidFill>
              <w14:schemeClr w14:val="tx1"/>
            </w14:solidFill>
          </w14:textFill>
        </w:rPr>
        <w:t>答疑纪要</w:t>
      </w:r>
    </w:p>
    <w:p w14:paraId="4B01DA97">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r>
        <w:rPr>
          <w:rFonts w:hint="eastAsia" w:cs="宋体"/>
          <w:color w:val="000000" w:themeColor="text1"/>
          <w:sz w:val="24"/>
          <w:szCs w:val="24"/>
          <w:highlight w:val="none"/>
          <w:lang w:eastAsia="zh-CN"/>
          <w14:textFill>
            <w14:solidFill>
              <w14:schemeClr w14:val="tx1"/>
            </w14:solidFill>
          </w14:textFill>
        </w:rPr>
        <w:t>竞争性磋商文件</w:t>
      </w:r>
    </w:p>
    <w:p w14:paraId="58BC7D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r>
        <w:rPr>
          <w:rFonts w:hint="eastAsia" w:cs="宋体"/>
          <w:color w:val="000000" w:themeColor="text1"/>
          <w:sz w:val="24"/>
          <w:szCs w:val="24"/>
          <w:highlight w:val="none"/>
          <w:lang w:eastAsia="zh-CN"/>
          <w14:textFill>
            <w14:solidFill>
              <w14:schemeClr w14:val="tx1"/>
            </w14:solidFill>
          </w14:textFill>
        </w:rPr>
        <w:t>竞争性磋商响应文件</w:t>
      </w:r>
      <w:r>
        <w:rPr>
          <w:rFonts w:hint="eastAsia" w:ascii="宋体" w:hAnsi="宋体" w:eastAsia="宋体" w:cs="宋体"/>
          <w:color w:val="000000" w:themeColor="text1"/>
          <w:sz w:val="24"/>
          <w:szCs w:val="24"/>
          <w:highlight w:val="none"/>
          <w14:textFill>
            <w14:solidFill>
              <w14:schemeClr w14:val="tx1"/>
            </w14:solidFill>
          </w14:textFill>
        </w:rPr>
        <w:t>及其附件</w:t>
      </w:r>
    </w:p>
    <w:p w14:paraId="63CEA8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（10）标准、规范及有关技术文件</w:t>
      </w:r>
    </w:p>
    <w:p w14:paraId="2741062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（11）其他合同文件</w:t>
      </w:r>
      <w:r>
        <w:rPr>
          <w:rFonts w:hint="eastAsia" w:ascii="宋体" w:hAnsi="宋体" w:eastAsia="宋体" w:cs="宋体"/>
          <w:sz w:val="24"/>
          <w:szCs w:val="24"/>
          <w:highlight w:val="none"/>
        </w:rPr>
        <w:t>。</w:t>
      </w:r>
    </w:p>
    <w:p w14:paraId="2D99D4CD">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1.6 联络</w:t>
      </w:r>
    </w:p>
    <w:p w14:paraId="2883AE3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1.6.1 发包人</w:t>
      </w:r>
      <w:r>
        <w:rPr>
          <w:rFonts w:hint="eastAsia" w:ascii="宋体" w:hAnsi="宋体" w:eastAsia="宋体" w:cs="宋体"/>
          <w:sz w:val="24"/>
          <w:szCs w:val="24"/>
          <w:highlight w:val="none"/>
          <w:lang w:val="en-US" w:eastAsia="zh-CN"/>
        </w:rPr>
        <w:t>及</w:t>
      </w:r>
      <w:r>
        <w:rPr>
          <w:rFonts w:hint="eastAsia" w:ascii="宋体" w:hAnsi="宋体" w:eastAsia="宋体" w:cs="宋体"/>
          <w:sz w:val="24"/>
          <w:szCs w:val="24"/>
          <w:highlight w:val="none"/>
        </w:rPr>
        <w:t>设计人应当在</w:t>
      </w:r>
      <w:r>
        <w:rPr>
          <w:rFonts w:hint="eastAsia" w:ascii="宋体" w:hAnsi="宋体" w:eastAsia="宋体" w:cs="宋体"/>
          <w:sz w:val="24"/>
          <w:szCs w:val="24"/>
          <w:highlight w:val="none"/>
          <w:u w:val="single"/>
        </w:rPr>
        <w:t xml:space="preserve">  3  </w:t>
      </w:r>
      <w:r>
        <w:rPr>
          <w:rFonts w:hint="eastAsia" w:ascii="宋体" w:hAnsi="宋体" w:eastAsia="宋体" w:cs="宋体"/>
          <w:sz w:val="24"/>
          <w:szCs w:val="24"/>
          <w:highlight w:val="none"/>
        </w:rPr>
        <w:t>天内将与合同有关的通知、批准、证明、证书、指示、指令、要求、请求、同意、确定和决定等书面函件送达对方当事人。</w:t>
      </w:r>
    </w:p>
    <w:p w14:paraId="0D3A63C8">
      <w:pPr>
        <w:spacing w:line="360" w:lineRule="auto"/>
        <w:outlineLvl w:val="3"/>
        <w:rPr>
          <w:rFonts w:hint="eastAsia" w:ascii="宋体" w:hAnsi="宋体" w:eastAsia="宋体" w:cs="宋体"/>
          <w:b/>
          <w:bCs/>
          <w:sz w:val="24"/>
          <w:szCs w:val="24"/>
          <w:highlight w:val="none"/>
          <w:lang w:val="en-US" w:eastAsia="zh-CN"/>
        </w:rPr>
      </w:pPr>
      <w:bookmarkStart w:id="40" w:name="_Toc11762007"/>
      <w:bookmarkStart w:id="41" w:name="_Toc528596895"/>
      <w:r>
        <w:rPr>
          <w:rFonts w:hint="eastAsia" w:ascii="宋体" w:hAnsi="宋体" w:eastAsia="宋体" w:cs="宋体"/>
          <w:b/>
          <w:bCs/>
          <w:sz w:val="24"/>
          <w:szCs w:val="24"/>
          <w:highlight w:val="none"/>
        </w:rPr>
        <w:t>2．发包人</w:t>
      </w:r>
      <w:bookmarkEnd w:id="40"/>
      <w:bookmarkEnd w:id="41"/>
    </w:p>
    <w:p w14:paraId="2E670E98">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2.1 发包人</w:t>
      </w:r>
      <w:r>
        <w:rPr>
          <w:rFonts w:hint="eastAsia" w:ascii="宋体" w:hAnsi="宋体" w:eastAsia="宋体" w:cs="宋体"/>
          <w:b/>
          <w:bCs/>
          <w:sz w:val="24"/>
          <w:szCs w:val="24"/>
          <w:highlight w:val="none"/>
          <w:lang w:val="en-US" w:eastAsia="zh-CN"/>
        </w:rPr>
        <w:t>的</w:t>
      </w:r>
      <w:r>
        <w:rPr>
          <w:rFonts w:hint="eastAsia" w:ascii="宋体" w:hAnsi="宋体" w:eastAsia="宋体" w:cs="宋体"/>
          <w:b/>
          <w:bCs/>
          <w:sz w:val="24"/>
          <w:szCs w:val="24"/>
          <w:highlight w:val="none"/>
        </w:rPr>
        <w:t>一般义务</w:t>
      </w:r>
    </w:p>
    <w:p w14:paraId="523C27D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2.1.3 发包人其它义务：</w:t>
      </w:r>
    </w:p>
    <w:p w14:paraId="422D3F39">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1）发包人按本合同约定向设计人提交基础资料及文件，并对其完整性、正确性、及时性负责。发包人不得要求设计人违反国家有关标准进行设计。发包人提交上述资料及文件超过规定期限，设计人按本合同第6条规定的交付设计文件时间顺延。</w:t>
      </w:r>
    </w:p>
    <w:p w14:paraId="66F02D2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（2）在合同履行期间，发包人非因设计人原因要求终止或解除合同，已开始设计工作的，发包人应根据设计人已进行的实际工作量，双方协商具体支付金额。</w:t>
      </w:r>
    </w:p>
    <w:p w14:paraId="0988EC6F">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（3）发包人要求设计人比合同规定时间提前交付设计文件时，须征得设计人同意，不得严重背离合理设计周期。</w:t>
      </w:r>
    </w:p>
    <w:p w14:paraId="7DDA4A78">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（4）发包人应为设计人派驻现场的工作人员提供工作、生活及交通等方面的便利条件及必要的劳动保护装备，由此产生的费用由设计人自行承担。</w:t>
      </w:r>
    </w:p>
    <w:p w14:paraId="53CC4C90">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2.2 发包人决定</w:t>
      </w:r>
    </w:p>
    <w:p w14:paraId="653ED7C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2.3.2 发包人应在</w:t>
      </w:r>
      <w:r>
        <w:rPr>
          <w:rFonts w:hint="eastAsia" w:ascii="宋体" w:hAnsi="宋体" w:eastAsia="宋体" w:cs="宋体"/>
          <w:sz w:val="24"/>
          <w:szCs w:val="24"/>
          <w:highlight w:val="none"/>
          <w:u w:val="single"/>
        </w:rPr>
        <w:t xml:space="preserve">  5  </w:t>
      </w:r>
      <w:r>
        <w:rPr>
          <w:rFonts w:hint="eastAsia" w:ascii="宋体" w:hAnsi="宋体" w:eastAsia="宋体" w:cs="宋体"/>
          <w:sz w:val="24"/>
          <w:szCs w:val="24"/>
          <w:highlight w:val="none"/>
        </w:rPr>
        <w:t>天内对设计人书面提出的事项作出书面决定。</w:t>
      </w:r>
    </w:p>
    <w:p w14:paraId="5DF928D4">
      <w:pPr>
        <w:spacing w:line="360" w:lineRule="auto"/>
        <w:outlineLvl w:val="3"/>
        <w:rPr>
          <w:rFonts w:hint="eastAsia" w:ascii="宋体" w:hAnsi="宋体" w:eastAsia="宋体" w:cs="宋体"/>
          <w:b/>
          <w:bCs/>
          <w:sz w:val="24"/>
          <w:szCs w:val="24"/>
          <w:highlight w:val="none"/>
        </w:rPr>
      </w:pPr>
      <w:bookmarkStart w:id="42" w:name="_Toc11762008"/>
      <w:bookmarkStart w:id="43" w:name="_Toc528596896"/>
      <w:r>
        <w:rPr>
          <w:rFonts w:hint="eastAsia" w:ascii="宋体" w:hAnsi="宋体" w:eastAsia="宋体" w:cs="宋体"/>
          <w:b/>
          <w:bCs/>
          <w:sz w:val="24"/>
          <w:szCs w:val="24"/>
          <w:highlight w:val="none"/>
        </w:rPr>
        <w:t>3．设计人</w:t>
      </w:r>
      <w:bookmarkEnd w:id="42"/>
      <w:bookmarkEnd w:id="43"/>
    </w:p>
    <w:p w14:paraId="510C2CF0">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3.1 设计人一般义务</w:t>
      </w:r>
    </w:p>
    <w:p w14:paraId="1EC3089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3.1.1 设计人</w:t>
      </w:r>
      <w:r>
        <w:rPr>
          <w:rFonts w:hint="eastAsia" w:ascii="宋体" w:hAnsi="宋体" w:eastAsia="宋体" w:cs="宋体"/>
          <w:sz w:val="24"/>
          <w:szCs w:val="24"/>
          <w:highlight w:val="none"/>
          <w:u w:val="single"/>
        </w:rPr>
        <w:t xml:space="preserve"> </w:t>
      </w:r>
      <w:r>
        <w:rPr>
          <w:rFonts w:hint="eastAsia" w:cs="宋体"/>
          <w:sz w:val="24"/>
          <w:szCs w:val="24"/>
          <w:highlight w:val="none"/>
          <w:u w:val="single"/>
          <w:lang w:eastAsia="zh-CN"/>
        </w:rPr>
        <w:t>需要</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rPr>
        <w:t>（需</w:t>
      </w:r>
      <w:r>
        <w:rPr>
          <w:rFonts w:hint="eastAsia" w:cs="宋体"/>
          <w:sz w:val="24"/>
          <w:szCs w:val="24"/>
          <w:highlight w:val="none"/>
          <w:lang w:eastAsia="zh-CN"/>
        </w:rPr>
        <w:t>要</w:t>
      </w:r>
      <w:r>
        <w:rPr>
          <w:rFonts w:hint="eastAsia" w:ascii="宋体" w:hAnsi="宋体" w:eastAsia="宋体" w:cs="宋体"/>
          <w:sz w:val="24"/>
          <w:szCs w:val="24"/>
          <w:highlight w:val="none"/>
        </w:rPr>
        <w:t>/不需）配合发包人办理有关许可、批准或备案手续。</w:t>
      </w:r>
    </w:p>
    <w:p w14:paraId="39B2E3E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3.1.3 设计人其他义务：</w:t>
      </w:r>
    </w:p>
    <w:p w14:paraId="4647BB7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1）设计人应保证其向发包人提交的所有设计方案、文件不得侵犯第三人的合法权益，也不得与第三人存在任何形式的纠纷。发包人因使用设计人提交的设计方案、文件被第三人指控侵权、提出异议或权利主张的，设计人应当积极协助解决，并承担相应责任。</w:t>
      </w:r>
    </w:p>
    <w:p w14:paraId="0ED432E5">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2）设计人应维持本项目设计团队的稳定，设计人向发包人提交拟参与本项目的设计人员一经发包人确认，未经发包人许可不得更换；设计人拟对设计人员作调整须书面报送发包人同意并备案。设计人未经发包人同意或未向发包人备案，擅自更换设计人员的，发包人有权终止本合同，设计人应立即归还发包人已付的全部款项。</w:t>
      </w:r>
    </w:p>
    <w:p w14:paraId="19B4B3EF">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（3）未经发包人同意，设计人不得私自将本合同约定的设计工作转包他人或分包设计，否则发包人有权立即终止本协议，设计人应立即归还发包人已付的全部款项。</w:t>
      </w:r>
    </w:p>
    <w:p w14:paraId="38CAD9C5">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4）设计人应按国家规定和合同约定的技术规范、标准及发包人要求进行设计，按本合同约定的内容、时间及份数向发包人交付设计文件。设计人应对提交的设计文件的质量承担全部责任，设计人提交的设计文件经发包人审核接受并通过行政部门审批不视为相关设计文件不存在任何遗漏和错误。</w:t>
      </w:r>
    </w:p>
    <w:p w14:paraId="0F36AB04">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（5）设计合理使用年限为按国家标准执行。</w:t>
      </w:r>
    </w:p>
    <w:p w14:paraId="441E6BC2">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（6）设计人应负责对外来的设计资料进行审查，负责该合同项目的设计联络工作。</w:t>
      </w:r>
    </w:p>
    <w:p w14:paraId="17ED1134">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7）设计人对其设计文件出现的遗漏或错误或不符合发包人及本合同约定要求的部分负责修改或补充，直至符合发包人及和本合同约定要求以及发包人或发包人上级设计审批部门要求为止，由此产生的一切费用由设计人自行承担。因设计人提交设计成果出现遗漏或瑕疵，给发包人造成损失的，由设计人承担责任，但赔偿数额不超过本合同约定的设计费的总额。设计人拒不按照上述约定调整补充的，发包人有权立即终止本合同。设计人应立即归还发包人已付的全部款项。</w:t>
      </w:r>
    </w:p>
    <w:p w14:paraId="110FA9CD">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（8）设计人为本项目邀请的其他专家或设计人员为完成本项目所产生的差旅费、电话、打印、复印、传真、办公等费用，均由设计人自行承担。</w:t>
      </w:r>
    </w:p>
    <w:p w14:paraId="39071DA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9）设计人交付设计文件后，应按规定参加发包人及有关上级部门或其他行政部门的设计审查，并根据审查结论负责不超出本合同约定范围的内容做必要调整补充，由此产生的一切费用由设计人自行承担。设计人拒不按照上述约定调整补充的，发包人有权立即终止本合同。设计人应立即归还发包人已付的全部款项。</w:t>
      </w:r>
    </w:p>
    <w:p w14:paraId="233B0125">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10）设计人违反本合同约定的，设计人除按法律规定及本合同约定承担违约责任外，由于设计人原因导致发包人造成损失的，设计人还应向发包人及时、完整的赔偿发包人的全部损失，但赔偿数额不超过本合同约定的设计费的总额。</w:t>
      </w:r>
    </w:p>
    <w:p w14:paraId="5CDFDD2A">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（11）设计人应积极配合发包人在施工过程中相关设计问题的解决处理，必要时设计人应派驻设计人员到项目现场。</w:t>
      </w:r>
    </w:p>
    <w:p w14:paraId="181FFC15">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3.2 项目负责人</w:t>
      </w:r>
    </w:p>
    <w:p w14:paraId="0B8A41D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3.2.1 项目负责人</w:t>
      </w:r>
    </w:p>
    <w:p w14:paraId="204C3B0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E74500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执业资格及等级：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D87AFB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注册证书号：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5DB2FF3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0B37B60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电子信箱：</w:t>
      </w:r>
      <w:r>
        <w:rPr>
          <w:rFonts w:hint="eastAsia" w:ascii="宋体" w:hAnsi="宋体" w:eastAsia="宋体" w:cs="宋体"/>
          <w:sz w:val="24"/>
          <w:szCs w:val="24"/>
          <w:highlight w:val="none"/>
          <w:u w:val="single"/>
        </w:rPr>
        <w:t xml:space="preserve">             </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28EC6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通信地址：</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37199A3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设计人对项目负责人的授权范围如下：</w:t>
      </w:r>
      <w:r>
        <w:rPr>
          <w:rFonts w:hint="eastAsia" w:ascii="宋体" w:hAnsi="宋体" w:eastAsia="宋体" w:cs="宋体"/>
          <w:sz w:val="24"/>
          <w:szCs w:val="24"/>
          <w:highlight w:val="none"/>
          <w:u w:val="single"/>
        </w:rPr>
        <w:t>完成本合同范围内的设计工作，积极配合发包人办理相关有关许可、批注或备案手续。</w:t>
      </w:r>
    </w:p>
    <w:p w14:paraId="05528C0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3.2.2 设计人更换项目负责人的，应提前</w:t>
      </w:r>
      <w:r>
        <w:rPr>
          <w:rFonts w:hint="eastAsia" w:ascii="宋体" w:hAnsi="宋体" w:eastAsia="宋体" w:cs="宋体"/>
          <w:sz w:val="24"/>
          <w:szCs w:val="24"/>
          <w:highlight w:val="none"/>
          <w:u w:val="single"/>
        </w:rPr>
        <w:t xml:space="preserve">  14  </w:t>
      </w:r>
      <w:r>
        <w:rPr>
          <w:rFonts w:hint="eastAsia" w:ascii="宋体" w:hAnsi="宋体" w:eastAsia="宋体" w:cs="宋体"/>
          <w:sz w:val="24"/>
          <w:szCs w:val="24"/>
          <w:highlight w:val="none"/>
        </w:rPr>
        <w:t>天书面通知发包人。</w:t>
      </w:r>
    </w:p>
    <w:p w14:paraId="5AAC76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设计人擅自更换项目负责人的违约责任：</w:t>
      </w:r>
      <w:r>
        <w:rPr>
          <w:rFonts w:hint="eastAsia" w:ascii="宋体" w:hAnsi="宋体" w:eastAsia="宋体" w:cs="宋体"/>
          <w:sz w:val="24"/>
          <w:szCs w:val="24"/>
          <w:highlight w:val="none"/>
          <w:u w:val="single"/>
        </w:rPr>
        <w:t>设计人不得擅自更换项目负责人，在未经发包人同意情况下单方更项目负责人，每更换一次向发包方支付设计合同总价10%违约金，超过两次发包人可以单方解除设计合同，并承担由此给发包方造成的损失，发包人有权直接从支付的设计费中扣除相应违约金。</w:t>
      </w:r>
    </w:p>
    <w:p w14:paraId="335E22E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3.2.3 设计人应在收到书面更换通知后</w:t>
      </w:r>
      <w:r>
        <w:rPr>
          <w:rFonts w:hint="eastAsia" w:ascii="宋体" w:hAnsi="宋体" w:eastAsia="宋体" w:cs="宋体"/>
          <w:sz w:val="24"/>
          <w:szCs w:val="24"/>
          <w:highlight w:val="none"/>
          <w:u w:val="single"/>
        </w:rPr>
        <w:t xml:space="preserve">  7  </w:t>
      </w:r>
      <w:r>
        <w:rPr>
          <w:rFonts w:hint="eastAsia" w:ascii="宋体" w:hAnsi="宋体" w:eastAsia="宋体" w:cs="宋体"/>
          <w:sz w:val="24"/>
          <w:szCs w:val="24"/>
          <w:highlight w:val="none"/>
        </w:rPr>
        <w:t>天内更换项目负责人。</w:t>
      </w:r>
    </w:p>
    <w:p w14:paraId="38CB5BC9">
      <w:pPr>
        <w:spacing w:line="360" w:lineRule="auto"/>
        <w:outlineLvl w:val="4"/>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设计人无正当理由拒绝更换项目负责人的违约责任：</w:t>
      </w:r>
      <w:r>
        <w:rPr>
          <w:rFonts w:hint="eastAsia" w:ascii="宋体" w:hAnsi="宋体" w:eastAsia="宋体" w:cs="宋体"/>
          <w:sz w:val="24"/>
          <w:szCs w:val="24"/>
          <w:highlight w:val="none"/>
          <w:u w:val="single"/>
        </w:rPr>
        <w:t>设计人项目负责人存在未严格按工程设计合同要求履行职责、不积极配合发包人有关设计方面的工作、消极懈怠工作、服务意识不高、不顾及发包方权益等情况，发包人可以随时要求设计人更换项目负责人，设计人拒绝更换项目负责人，向发包方支付设计合同总价10%违约金，发包人可以单方解除设计合同。</w:t>
      </w:r>
    </w:p>
    <w:p w14:paraId="65932243">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3.3 设计人人员</w:t>
      </w:r>
    </w:p>
    <w:p w14:paraId="320A2446">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3.3.1 设计人提交项目管理机构及人员安排报告的期限：</w:t>
      </w:r>
      <w:r>
        <w:rPr>
          <w:rFonts w:hint="eastAsia" w:ascii="宋体" w:hAnsi="宋体" w:eastAsia="宋体" w:cs="宋体"/>
          <w:sz w:val="24"/>
          <w:szCs w:val="24"/>
          <w:highlight w:val="none"/>
          <w:u w:val="single"/>
        </w:rPr>
        <w:t>合同签订后3日内，且项目管理机构及人员标准不低于</w:t>
      </w:r>
      <w:r>
        <w:rPr>
          <w:rFonts w:hint="eastAsia" w:cs="宋体"/>
          <w:sz w:val="24"/>
          <w:szCs w:val="24"/>
          <w:highlight w:val="none"/>
          <w:u w:val="single"/>
          <w:lang w:eastAsia="zh-CN"/>
        </w:rPr>
        <w:t>磋商</w:t>
      </w:r>
      <w:r>
        <w:rPr>
          <w:rFonts w:hint="eastAsia" w:ascii="宋体" w:hAnsi="宋体" w:eastAsia="宋体" w:cs="宋体"/>
          <w:sz w:val="24"/>
          <w:szCs w:val="24"/>
          <w:highlight w:val="none"/>
          <w:u w:val="single"/>
        </w:rPr>
        <w:t>时的机构人员安排。</w:t>
      </w:r>
    </w:p>
    <w:p w14:paraId="1A66D736">
      <w:pPr>
        <w:spacing w:line="360" w:lineRule="auto"/>
        <w:outlineLvl w:val="4"/>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3.3.2 设计人无正当理由拒绝撤换主要设计人员的违约责任：</w:t>
      </w:r>
      <w:r>
        <w:rPr>
          <w:rFonts w:hint="eastAsia" w:ascii="宋体" w:hAnsi="宋体" w:eastAsia="宋体" w:cs="宋体"/>
          <w:sz w:val="24"/>
          <w:szCs w:val="24"/>
          <w:highlight w:val="none"/>
          <w:u w:val="single"/>
        </w:rPr>
        <w:t>设计人员存在没有设计职业资格、不遵守设计规范、设计经验严重不足等情况，发包人可以随时要求设计人更换，设计人拒绝更换，设计人每次向发包方支付设计合同总价5%违约金，发包人有权直接从支付的设计费中扣除相应违约金。</w:t>
      </w:r>
    </w:p>
    <w:p w14:paraId="120BE799">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3.4 设计分包</w:t>
      </w:r>
    </w:p>
    <w:p w14:paraId="75D18B0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3.4.1 设计分包的一般约定</w:t>
      </w:r>
    </w:p>
    <w:p w14:paraId="728A3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禁止设计分包的工程包括：</w:t>
      </w:r>
      <w:r>
        <w:rPr>
          <w:rFonts w:hint="eastAsia" w:ascii="宋体" w:hAnsi="宋体" w:eastAsia="宋体" w:cs="宋体"/>
          <w:color w:val="auto"/>
          <w:sz w:val="24"/>
          <w:szCs w:val="24"/>
          <w:highlight w:val="none"/>
          <w:u w:val="single"/>
        </w:rPr>
        <w:t>主体结构及关键性工作禁止分包。</w:t>
      </w:r>
    </w:p>
    <w:p w14:paraId="6AEC5C76">
      <w:pPr>
        <w:pStyle w:val="16"/>
        <w:spacing w:line="360" w:lineRule="auto"/>
        <w:ind w:left="491" w:leftChars="223" w:firstLine="0" w:firstLineChars="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3.4.2允许分包的专业工程包括：</w:t>
      </w:r>
      <w:r>
        <w:rPr>
          <w:rFonts w:hint="eastAsia" w:ascii="宋体" w:hAnsi="宋体" w:eastAsia="宋体" w:cs="宋体"/>
          <w:sz w:val="24"/>
          <w:szCs w:val="24"/>
          <w:highlight w:val="none"/>
          <w:u w:val="single"/>
        </w:rPr>
        <w:t xml:space="preserve">       无       </w:t>
      </w:r>
      <w:r>
        <w:rPr>
          <w:rFonts w:hint="eastAsia" w:ascii="宋体" w:hAnsi="宋体" w:eastAsia="宋体" w:cs="宋体"/>
          <w:sz w:val="24"/>
          <w:szCs w:val="24"/>
          <w:highlight w:val="none"/>
        </w:rPr>
        <w:t>。</w:t>
      </w:r>
    </w:p>
    <w:p w14:paraId="5B46B647">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3.5 联合体</w:t>
      </w:r>
    </w:p>
    <w:p w14:paraId="7C42FC6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发包人向联合体支付设计费用的方式：</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77A732E2">
      <w:pPr>
        <w:spacing w:line="360" w:lineRule="auto"/>
        <w:outlineLvl w:val="3"/>
        <w:rPr>
          <w:rFonts w:hint="eastAsia" w:ascii="宋体" w:hAnsi="宋体" w:eastAsia="宋体" w:cs="宋体"/>
          <w:b/>
          <w:bCs/>
          <w:sz w:val="24"/>
          <w:szCs w:val="24"/>
          <w:highlight w:val="none"/>
        </w:rPr>
      </w:pPr>
      <w:bookmarkStart w:id="44" w:name="_Toc528596897"/>
      <w:bookmarkStart w:id="45" w:name="_Toc11762009"/>
      <w:r>
        <w:rPr>
          <w:rFonts w:hint="eastAsia" w:ascii="宋体" w:hAnsi="宋体" w:eastAsia="宋体" w:cs="宋体"/>
          <w:b/>
          <w:bCs/>
          <w:sz w:val="24"/>
          <w:szCs w:val="24"/>
          <w:highlight w:val="none"/>
        </w:rPr>
        <w:t>5．工程设计要求</w:t>
      </w:r>
      <w:bookmarkEnd w:id="44"/>
      <w:bookmarkEnd w:id="45"/>
    </w:p>
    <w:p w14:paraId="0B2F5FDC">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5.1 工程设计一般要求</w:t>
      </w:r>
    </w:p>
    <w:p w14:paraId="749303D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工程设计的特殊标准或要求：以“设计任务书”为准。</w:t>
      </w:r>
    </w:p>
    <w:p w14:paraId="56D1742A">
      <w:pPr>
        <w:spacing w:line="360" w:lineRule="auto"/>
        <w:ind w:firstLine="480" w:firstLineChars="200"/>
        <w:outlineLvl w:val="4"/>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工程设计适用的技术标准：</w:t>
      </w:r>
      <w:r>
        <w:rPr>
          <w:rFonts w:hint="eastAsia" w:ascii="宋体" w:hAnsi="宋体" w:eastAsia="宋体" w:cs="宋体"/>
          <w:sz w:val="24"/>
          <w:szCs w:val="24"/>
          <w:highlight w:val="none"/>
          <w:u w:val="single"/>
        </w:rPr>
        <w:t>现行法规和规章，标准、规范。</w:t>
      </w:r>
    </w:p>
    <w:p w14:paraId="779F50DC">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5.3 工程设计文件的要求</w:t>
      </w:r>
    </w:p>
    <w:p w14:paraId="6C7ECA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5.3.1工程设计文件深度规定：</w:t>
      </w:r>
    </w:p>
    <w:p w14:paraId="10DD0FB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施工图设计文件中的工程设计成果需满足国家现行设计规范及《建筑工程设计文件编制深度规定》（2008年版）；</w:t>
      </w:r>
    </w:p>
    <w:p w14:paraId="16124C8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5.3.2 工程的合理使用寿命年限：根据各专业相关规范确定。</w:t>
      </w:r>
    </w:p>
    <w:p w14:paraId="4E2C4449">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5.3.3</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提供电子报建文件给发包人进行相应的报批报建工作，对于每个阶段的经济技术指标进行复核，必须保证数据的准确性。</w:t>
      </w:r>
    </w:p>
    <w:p w14:paraId="20A51D54">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5.3.4 提供报批报建的所有资料。</w:t>
      </w:r>
    </w:p>
    <w:p w14:paraId="51EE59BC">
      <w:pPr>
        <w:spacing w:line="360" w:lineRule="auto"/>
        <w:outlineLvl w:val="3"/>
        <w:rPr>
          <w:rFonts w:hint="eastAsia" w:ascii="宋体" w:hAnsi="宋体" w:eastAsia="宋体" w:cs="宋体"/>
          <w:b/>
          <w:bCs/>
          <w:sz w:val="24"/>
          <w:szCs w:val="24"/>
          <w:highlight w:val="none"/>
        </w:rPr>
      </w:pPr>
      <w:bookmarkStart w:id="46" w:name="_Toc528596898"/>
      <w:bookmarkStart w:id="47" w:name="_Toc11762010"/>
      <w:r>
        <w:rPr>
          <w:rFonts w:hint="eastAsia" w:ascii="宋体" w:hAnsi="宋体" w:eastAsia="宋体" w:cs="宋体"/>
          <w:b/>
          <w:bCs/>
          <w:sz w:val="24"/>
          <w:szCs w:val="24"/>
          <w:highlight w:val="none"/>
        </w:rPr>
        <w:t>6．工程设计进度与周期</w:t>
      </w:r>
      <w:bookmarkEnd w:id="46"/>
      <w:bookmarkEnd w:id="47"/>
    </w:p>
    <w:p w14:paraId="24B0E7E4">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6.1 工程设计进度计划</w:t>
      </w:r>
    </w:p>
    <w:p w14:paraId="41EC940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6.1.1 工程设计进度计划的编制</w:t>
      </w:r>
    </w:p>
    <w:p w14:paraId="2F7EA51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合同当事人约定的工程设计进度计划提交的时间：合同签订后3天内。</w:t>
      </w:r>
    </w:p>
    <w:p w14:paraId="2B15FE5D">
      <w:pPr>
        <w:spacing w:line="360" w:lineRule="auto"/>
        <w:ind w:firstLine="480" w:firstLineChars="200"/>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合同当事人约定的工程设计进度计划应包括的内容：</w:t>
      </w:r>
      <w:r>
        <w:rPr>
          <w:rFonts w:hint="eastAsia" w:ascii="宋体" w:hAnsi="宋体" w:eastAsia="宋体" w:cs="宋体"/>
          <w:sz w:val="24"/>
          <w:szCs w:val="24"/>
          <w:highlight w:val="none"/>
          <w:u w:val="single"/>
        </w:rPr>
        <w:t>本合同约定的全部设计</w:t>
      </w:r>
      <w:r>
        <w:rPr>
          <w:rFonts w:hint="eastAsia" w:ascii="宋体" w:hAnsi="宋体" w:eastAsia="宋体" w:cs="宋体"/>
          <w:sz w:val="24"/>
          <w:szCs w:val="24"/>
          <w:highlight w:val="none"/>
          <w:u w:val="single"/>
          <w:lang w:val="en-US" w:eastAsia="zh-CN"/>
        </w:rPr>
        <w:t>工作</w:t>
      </w:r>
      <w:r>
        <w:rPr>
          <w:rFonts w:hint="eastAsia" w:ascii="宋体" w:hAnsi="宋体" w:eastAsia="宋体" w:cs="宋体"/>
          <w:sz w:val="24"/>
          <w:szCs w:val="24"/>
          <w:highlight w:val="none"/>
          <w:u w:val="single"/>
        </w:rPr>
        <w:t>开始时间，完成时间</w:t>
      </w:r>
      <w:r>
        <w:rPr>
          <w:rFonts w:hint="eastAsia" w:ascii="宋体" w:hAnsi="宋体" w:eastAsia="宋体" w:cs="宋体"/>
          <w:sz w:val="24"/>
          <w:szCs w:val="24"/>
          <w:highlight w:val="none"/>
          <w:u w:val="single"/>
          <w:lang w:eastAsia="zh-CN"/>
        </w:rPr>
        <w:t>。</w:t>
      </w:r>
    </w:p>
    <w:p w14:paraId="0F0C813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6.1.2 工程设计进度计划的修订</w:t>
      </w:r>
    </w:p>
    <w:p w14:paraId="1C1CE4D7">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发包人在收到工程设计进度计划后确认或提出修改意见的期限：</w:t>
      </w:r>
      <w:r>
        <w:rPr>
          <w:rFonts w:hint="eastAsia" w:ascii="宋体" w:hAnsi="宋体" w:eastAsia="宋体" w:cs="宋体"/>
          <w:sz w:val="24"/>
          <w:szCs w:val="24"/>
          <w:highlight w:val="none"/>
          <w:u w:val="single"/>
        </w:rPr>
        <w:t>收到进度计划后5天内。</w:t>
      </w:r>
    </w:p>
    <w:p w14:paraId="7568D7FB">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6.3 工程设计进度延误</w:t>
      </w:r>
    </w:p>
    <w:p w14:paraId="131D293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6.3.1 因发包人原因导致工程设计进度延误</w:t>
      </w:r>
    </w:p>
    <w:p w14:paraId="6650189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因发包人原因导致工程设计进度延误的，其设计周期顺延，费用不变。</w:t>
      </w:r>
    </w:p>
    <w:p w14:paraId="698BD69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6.3.2</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因设计人原因导致工程设计进度延误的，设计人应在发生进度延误的情形后</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3 天内向发包人发出要求延期的书面通知，在发生该情形后 3 天内提交要求延期的详细说明。发包人在收到设计人要求延期的详细说明后，5天内进行审查并书面答复，且每延误1天，设计人应当向发包方支付合同金额的千分之2违约金，并承担由此引起的一切责任。</w:t>
      </w:r>
    </w:p>
    <w:p w14:paraId="5F8D26C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6.3.3</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因不可抗力（如：重大自然灾害原因，不可抗力等）或其他合理原因确需延长设计周期的，设计人应于该事项发生后  3  天内向发包人提供证明设计人要求的书面声明，发包人应在接到设计人书面声明后的 5 天内，予以书面答复。设计周期相应顺延，其费用不变。</w:t>
      </w:r>
    </w:p>
    <w:p w14:paraId="378E1944">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6.4 提前交付工程设计文件</w:t>
      </w:r>
    </w:p>
    <w:p w14:paraId="2A8394F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提前交付工程设计文件的奖励：无。</w:t>
      </w:r>
    </w:p>
    <w:p w14:paraId="7AF2BCA3">
      <w:pPr>
        <w:spacing w:line="360" w:lineRule="auto"/>
        <w:outlineLvl w:val="3"/>
        <w:rPr>
          <w:rFonts w:hint="eastAsia" w:ascii="宋体" w:hAnsi="宋体" w:eastAsia="宋体" w:cs="宋体"/>
          <w:b/>
          <w:bCs/>
          <w:sz w:val="24"/>
          <w:szCs w:val="24"/>
          <w:highlight w:val="none"/>
        </w:rPr>
      </w:pPr>
      <w:bookmarkStart w:id="48" w:name="_Toc528596899"/>
      <w:bookmarkStart w:id="49" w:name="_Toc11762011"/>
      <w:bookmarkStart w:id="50" w:name="_Toc518909083"/>
      <w:r>
        <w:rPr>
          <w:rFonts w:hint="eastAsia" w:ascii="宋体" w:hAnsi="宋体" w:eastAsia="宋体" w:cs="宋体"/>
          <w:b/>
          <w:bCs/>
          <w:sz w:val="24"/>
          <w:szCs w:val="24"/>
          <w:highlight w:val="none"/>
        </w:rPr>
        <w:t>7．工程设计文件交付</w:t>
      </w:r>
      <w:bookmarkEnd w:id="48"/>
      <w:bookmarkEnd w:id="49"/>
      <w:bookmarkEnd w:id="50"/>
    </w:p>
    <w:p w14:paraId="5225A212">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 工程设计文件交付的内容</w:t>
      </w:r>
    </w:p>
    <w:p w14:paraId="7C19C74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工程设计图纸及设计说明，具体以“设计任务书”要求为准。</w:t>
      </w:r>
    </w:p>
    <w:p w14:paraId="0429155C">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7.2 发包人要求设计人提交设计文件的具体形式为：</w:t>
      </w:r>
      <w:r>
        <w:rPr>
          <w:rFonts w:hint="eastAsia" w:ascii="宋体" w:hAnsi="宋体" w:eastAsia="宋体" w:cs="宋体"/>
          <w:sz w:val="24"/>
          <w:szCs w:val="24"/>
          <w:highlight w:val="none"/>
          <w:u w:val="single"/>
        </w:rPr>
        <w:t>设计图纸、报告等相关文件</w:t>
      </w:r>
      <w:r>
        <w:rPr>
          <w:rFonts w:hint="eastAsia" w:ascii="宋体" w:hAnsi="宋体" w:eastAsia="宋体" w:cs="宋体"/>
          <w:sz w:val="24"/>
          <w:szCs w:val="24"/>
          <w:highlight w:val="none"/>
          <w:u w:val="single"/>
          <w:lang w:val="en-US" w:eastAsia="zh-CN"/>
        </w:rPr>
        <w:t>纸质版</w:t>
      </w:r>
      <w:r>
        <w:rPr>
          <w:rFonts w:hint="eastAsia" w:ascii="宋体" w:hAnsi="宋体" w:eastAsia="宋体" w:cs="宋体"/>
          <w:sz w:val="24"/>
          <w:szCs w:val="24"/>
          <w:highlight w:val="none"/>
          <w:u w:val="single"/>
        </w:rPr>
        <w:t xml:space="preserve">及电子版（电子版不加密、采用PDF、dwg格式存于光盘或U盘）各一式拾伍份。 </w:t>
      </w:r>
    </w:p>
    <w:p w14:paraId="0AB12FBA">
      <w:pPr>
        <w:spacing w:line="360" w:lineRule="auto"/>
        <w:outlineLvl w:val="3"/>
        <w:rPr>
          <w:rFonts w:hint="eastAsia" w:ascii="宋体" w:hAnsi="宋体" w:eastAsia="宋体" w:cs="宋体"/>
          <w:b/>
          <w:bCs/>
          <w:sz w:val="24"/>
          <w:szCs w:val="24"/>
          <w:highlight w:val="none"/>
        </w:rPr>
      </w:pPr>
      <w:bookmarkStart w:id="51" w:name="_Toc528596900"/>
      <w:bookmarkStart w:id="52" w:name="_Toc11762012"/>
      <w:r>
        <w:rPr>
          <w:rFonts w:hint="eastAsia" w:ascii="宋体" w:hAnsi="宋体" w:eastAsia="宋体" w:cs="宋体"/>
          <w:b/>
          <w:bCs/>
          <w:sz w:val="24"/>
          <w:szCs w:val="24"/>
          <w:highlight w:val="none"/>
        </w:rPr>
        <w:t>8．工程设计文件审查</w:t>
      </w:r>
      <w:bookmarkEnd w:id="51"/>
      <w:bookmarkEnd w:id="52"/>
    </w:p>
    <w:p w14:paraId="5D66A96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8.1 发包人对设计人的设计文件审查期限不超过</w:t>
      </w:r>
      <w:r>
        <w:rPr>
          <w:rFonts w:hint="eastAsia" w:cs="宋体"/>
          <w:sz w:val="24"/>
          <w:szCs w:val="24"/>
          <w:highlight w:val="none"/>
          <w:u w:val="single"/>
          <w:lang w:val="en-US" w:eastAsia="zh-CN"/>
        </w:rPr>
        <w:t xml:space="preserve">  15  </w:t>
      </w:r>
      <w:r>
        <w:rPr>
          <w:rFonts w:hint="eastAsia" w:ascii="宋体" w:hAnsi="宋体" w:eastAsia="宋体" w:cs="宋体"/>
          <w:sz w:val="24"/>
          <w:szCs w:val="24"/>
          <w:highlight w:val="none"/>
        </w:rPr>
        <w:t>天。</w:t>
      </w:r>
    </w:p>
    <w:p w14:paraId="3DDAD31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8.2 发包人应在审查同意设计人的工程设计文件后在</w:t>
      </w:r>
      <w:r>
        <w:rPr>
          <w:rFonts w:hint="eastAsia" w:ascii="宋体" w:hAnsi="宋体" w:eastAsia="宋体" w:cs="宋体"/>
          <w:sz w:val="24"/>
          <w:szCs w:val="24"/>
          <w:highlight w:val="none"/>
          <w:u w:val="single"/>
        </w:rPr>
        <w:t xml:space="preserve">  10 </w:t>
      </w:r>
      <w:r>
        <w:rPr>
          <w:rFonts w:hint="eastAsia" w:ascii="宋体" w:hAnsi="宋体" w:eastAsia="宋体" w:cs="宋体"/>
          <w:sz w:val="24"/>
          <w:szCs w:val="24"/>
          <w:highlight w:val="none"/>
        </w:rPr>
        <w:t>天内，向政府有关部门报送工程设计文件。</w:t>
      </w:r>
    </w:p>
    <w:p w14:paraId="44FC6B75">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8.3 工程设计审查形式及时间安排：</w:t>
      </w:r>
      <w:r>
        <w:rPr>
          <w:rFonts w:hint="eastAsia" w:ascii="宋体" w:hAnsi="宋体" w:eastAsia="宋体" w:cs="宋体"/>
          <w:sz w:val="24"/>
          <w:szCs w:val="24"/>
          <w:highlight w:val="none"/>
          <w:u w:val="single"/>
        </w:rPr>
        <w:t>发包人负责协调相关审批部门组织项目设计及审查会，设计人负责审查会会议的汇报工作及相关资料的提供，并承担会议所有费用。</w:t>
      </w:r>
    </w:p>
    <w:p w14:paraId="553705B3">
      <w:pPr>
        <w:spacing w:line="360" w:lineRule="auto"/>
        <w:outlineLvl w:val="3"/>
        <w:rPr>
          <w:rFonts w:hint="eastAsia" w:ascii="宋体" w:hAnsi="宋体" w:eastAsia="宋体" w:cs="宋体"/>
          <w:b/>
          <w:bCs/>
          <w:sz w:val="24"/>
          <w:szCs w:val="24"/>
          <w:highlight w:val="none"/>
        </w:rPr>
      </w:pPr>
      <w:bookmarkStart w:id="53" w:name="_Toc528596901"/>
      <w:bookmarkStart w:id="54" w:name="_Toc11762013"/>
      <w:r>
        <w:rPr>
          <w:rFonts w:hint="eastAsia" w:ascii="宋体" w:hAnsi="宋体" w:eastAsia="宋体" w:cs="宋体"/>
          <w:b/>
          <w:bCs/>
          <w:sz w:val="24"/>
          <w:szCs w:val="24"/>
          <w:highlight w:val="none"/>
        </w:rPr>
        <w:t>9．项目现场配合服务</w:t>
      </w:r>
      <w:bookmarkEnd w:id="53"/>
      <w:bookmarkEnd w:id="54"/>
    </w:p>
    <w:p w14:paraId="6F127F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9.1 发包人为设计人派赴现场的工作人员提供便利条件的内容包括：工作及生活等方面的便利条件及必要的劳动保护装备，设计人到现场的工作人员差率费由设计人自行承担。</w:t>
      </w:r>
    </w:p>
    <w:p w14:paraId="685808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 设计人应当在交付设计文件并经审查合格后</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时间内提供施工现场配合服务。</w:t>
      </w:r>
    </w:p>
    <w:p w14:paraId="1ECE8057">
      <w:pPr>
        <w:spacing w:line="360" w:lineRule="auto"/>
        <w:outlineLvl w:val="3"/>
        <w:rPr>
          <w:rFonts w:hint="eastAsia" w:ascii="宋体" w:hAnsi="宋体" w:eastAsia="宋体" w:cs="宋体"/>
          <w:b/>
          <w:bCs/>
          <w:sz w:val="24"/>
          <w:szCs w:val="24"/>
          <w:highlight w:val="none"/>
        </w:rPr>
      </w:pPr>
      <w:bookmarkStart w:id="55" w:name="_Toc11762014"/>
      <w:bookmarkStart w:id="56" w:name="_Toc528596902"/>
      <w:r>
        <w:rPr>
          <w:rFonts w:hint="eastAsia" w:ascii="宋体" w:hAnsi="宋体" w:eastAsia="宋体" w:cs="宋体"/>
          <w:b/>
          <w:bCs/>
          <w:sz w:val="24"/>
          <w:szCs w:val="24"/>
          <w:highlight w:val="none"/>
        </w:rPr>
        <w:t>10．合同价款与支付</w:t>
      </w:r>
      <w:bookmarkEnd w:id="55"/>
      <w:bookmarkEnd w:id="56"/>
    </w:p>
    <w:p w14:paraId="7EF92D0E">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10.1合同价格形式</w:t>
      </w:r>
    </w:p>
    <w:p w14:paraId="7AB1EED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sz w:val="24"/>
          <w:szCs w:val="24"/>
          <w:highlight w:val="none"/>
        </w:rPr>
        <w:t>10.1.1本合同为</w:t>
      </w:r>
      <w:r>
        <w:rPr>
          <w:rFonts w:hint="eastAsia" w:cs="宋体"/>
          <w:sz w:val="24"/>
          <w:szCs w:val="24"/>
          <w:highlight w:val="none"/>
          <w:lang w:eastAsia="zh-CN"/>
        </w:rPr>
        <w:t>总价合同</w:t>
      </w:r>
      <w:r>
        <w:rPr>
          <w:rFonts w:hint="eastAsia" w:ascii="宋体" w:hAnsi="宋体" w:eastAsia="宋体" w:cs="宋体"/>
          <w:sz w:val="24"/>
          <w:szCs w:val="24"/>
          <w:highlight w:val="none"/>
        </w:rPr>
        <w:t>，除合同另有约定，将不予以调整。</w:t>
      </w:r>
    </w:p>
    <w:p w14:paraId="7C9D742F">
      <w:pPr>
        <w:spacing w:line="360" w:lineRule="auto"/>
        <w:ind w:firstLine="480" w:firstLineChars="200"/>
        <w:jc w:val="left"/>
        <w:outlineLvl w:val="4"/>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包含的风险范围：</w:t>
      </w:r>
      <w:r>
        <w:rPr>
          <w:rFonts w:hint="eastAsia" w:ascii="宋体" w:hAnsi="宋体" w:eastAsia="宋体" w:cs="宋体"/>
          <w:sz w:val="24"/>
          <w:szCs w:val="24"/>
          <w:highlight w:val="none"/>
          <w:u w:val="single"/>
        </w:rPr>
        <w:t>风险范围包括物价变化、设计变更、设计方案及设计标准调整，风险范围设计费用已包含在设计人</w:t>
      </w:r>
      <w:r>
        <w:rPr>
          <w:rFonts w:hint="eastAsia" w:cs="宋体"/>
          <w:sz w:val="24"/>
          <w:szCs w:val="24"/>
          <w:highlight w:val="none"/>
          <w:u w:val="single"/>
          <w:lang w:eastAsia="zh-CN"/>
        </w:rPr>
        <w:t>价格</w:t>
      </w:r>
      <w:r>
        <w:rPr>
          <w:rFonts w:hint="eastAsia" w:ascii="宋体" w:hAnsi="宋体" w:eastAsia="宋体" w:cs="宋体"/>
          <w:sz w:val="24"/>
          <w:szCs w:val="24"/>
          <w:highlight w:val="none"/>
          <w:u w:val="single"/>
        </w:rPr>
        <w:t>中，由设计人承担。</w:t>
      </w:r>
    </w:p>
    <w:p w14:paraId="231697A6">
      <w:pPr>
        <w:spacing w:line="360" w:lineRule="auto"/>
        <w:ind w:firstLine="480" w:firstLineChars="200"/>
        <w:jc w:val="left"/>
        <w:outlineLvl w:val="4"/>
        <w:rPr>
          <w:rFonts w:hint="eastAsia" w:ascii="宋体" w:hAnsi="宋体" w:eastAsia="宋体" w:cs="宋体"/>
          <w:sz w:val="24"/>
          <w:szCs w:val="24"/>
          <w:highlight w:val="none"/>
        </w:rPr>
      </w:pPr>
      <w:r>
        <w:rPr>
          <w:rFonts w:hint="eastAsia" w:ascii="宋体" w:hAnsi="宋体" w:eastAsia="宋体" w:cs="宋体"/>
          <w:sz w:val="24"/>
          <w:szCs w:val="24"/>
          <w:highlight w:val="none"/>
        </w:rPr>
        <w:t>风险费用的计算方法：</w:t>
      </w:r>
      <w:r>
        <w:rPr>
          <w:rFonts w:hint="eastAsia" w:ascii="宋体" w:hAnsi="宋体" w:eastAsia="宋体" w:cs="宋体"/>
          <w:sz w:val="24"/>
          <w:szCs w:val="24"/>
          <w:highlight w:val="none"/>
          <w:u w:val="single"/>
        </w:rPr>
        <w:t>风险费用已由设计人根据其自身经验作了充分估计并已计入合同价款中，结算时不予调整。</w:t>
      </w:r>
    </w:p>
    <w:p w14:paraId="5E437E60">
      <w:pPr>
        <w:spacing w:line="360" w:lineRule="auto"/>
        <w:ind w:firstLine="480" w:firstLineChars="200"/>
        <w:jc w:val="left"/>
        <w:outlineLvl w:val="4"/>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风险范围以外合同价格的调整方法： </w:t>
      </w:r>
      <w:r>
        <w:rPr>
          <w:rFonts w:hint="eastAsia" w:ascii="宋体" w:hAnsi="宋体" w:eastAsia="宋体" w:cs="宋体"/>
          <w:sz w:val="24"/>
          <w:szCs w:val="24"/>
          <w:highlight w:val="none"/>
          <w:u w:val="single"/>
        </w:rPr>
        <w:t>除国家强制性条款外，均不予调整 。</w:t>
      </w:r>
    </w:p>
    <w:p w14:paraId="575AAE3F">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10.2 定金或预付款</w:t>
      </w:r>
    </w:p>
    <w:p w14:paraId="031BAC7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10.2.1 定金或预付款的比例</w:t>
      </w:r>
    </w:p>
    <w:p w14:paraId="59F9A6F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定金的比例</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或预付款的比例</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4676DDE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10.2.2 定金或预付款的支付</w:t>
      </w:r>
    </w:p>
    <w:p w14:paraId="75BB5BB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定金或预付款的支付时间：</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69491E17">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10.4 合同款支付</w:t>
      </w:r>
    </w:p>
    <w:p w14:paraId="55C4AE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根据设计阶段分期进行支付，具体详见附件1。</w:t>
      </w:r>
    </w:p>
    <w:p w14:paraId="05ACECB0">
      <w:pPr>
        <w:spacing w:line="360" w:lineRule="auto"/>
        <w:outlineLvl w:val="3"/>
        <w:rPr>
          <w:rFonts w:hint="eastAsia" w:ascii="宋体" w:hAnsi="宋体" w:eastAsia="宋体" w:cs="宋体"/>
          <w:b/>
          <w:bCs/>
          <w:sz w:val="24"/>
          <w:szCs w:val="24"/>
          <w:highlight w:val="none"/>
        </w:rPr>
      </w:pPr>
      <w:bookmarkStart w:id="57" w:name="_Toc11762015"/>
      <w:bookmarkStart w:id="58" w:name="_Toc528596903"/>
      <w:r>
        <w:rPr>
          <w:rFonts w:hint="eastAsia" w:ascii="宋体" w:hAnsi="宋体" w:eastAsia="宋体" w:cs="宋体"/>
          <w:b/>
          <w:bCs/>
          <w:sz w:val="24"/>
          <w:szCs w:val="24"/>
          <w:highlight w:val="none"/>
        </w:rPr>
        <w:t>11．工程设计变更与索赔</w:t>
      </w:r>
      <w:bookmarkEnd w:id="57"/>
      <w:bookmarkEnd w:id="58"/>
    </w:p>
    <w:p w14:paraId="74D5C5A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设计人应于认为有理由提出增加合同价款或延长设计周期的要求事项发生后</w:t>
      </w:r>
      <w:r>
        <w:rPr>
          <w:rFonts w:hint="eastAsia" w:ascii="宋体" w:hAnsi="宋体" w:eastAsia="宋体" w:cs="宋体"/>
          <w:sz w:val="24"/>
          <w:szCs w:val="24"/>
          <w:highlight w:val="none"/>
          <w:u w:val="single"/>
        </w:rPr>
        <w:t xml:space="preserve">  7  </w:t>
      </w:r>
      <w:r>
        <w:rPr>
          <w:rFonts w:hint="eastAsia" w:ascii="宋体" w:hAnsi="宋体" w:eastAsia="宋体" w:cs="宋体"/>
          <w:sz w:val="24"/>
          <w:szCs w:val="24"/>
          <w:highlight w:val="none"/>
        </w:rPr>
        <w:t>天内书面通知发包人。</w:t>
      </w:r>
    </w:p>
    <w:p w14:paraId="46F21E3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设计人应在该事项发生后</w:t>
      </w:r>
      <w:r>
        <w:rPr>
          <w:rFonts w:hint="eastAsia" w:ascii="宋体" w:hAnsi="宋体" w:eastAsia="宋体" w:cs="宋体"/>
          <w:sz w:val="24"/>
          <w:szCs w:val="24"/>
          <w:highlight w:val="none"/>
          <w:u w:val="single"/>
        </w:rPr>
        <w:t xml:space="preserve">  14  </w:t>
      </w:r>
      <w:r>
        <w:rPr>
          <w:rFonts w:hint="eastAsia" w:ascii="宋体" w:hAnsi="宋体" w:eastAsia="宋体" w:cs="宋体"/>
          <w:sz w:val="24"/>
          <w:szCs w:val="24"/>
          <w:highlight w:val="none"/>
        </w:rPr>
        <w:t>天内向发包人提供证明设计人要求的书面声明。</w:t>
      </w:r>
    </w:p>
    <w:p w14:paraId="6ABC07D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发包人应在接到设计人书面声明后的</w:t>
      </w:r>
      <w:r>
        <w:rPr>
          <w:rFonts w:hint="eastAsia" w:ascii="宋体" w:hAnsi="宋体" w:eastAsia="宋体" w:cs="宋体"/>
          <w:sz w:val="24"/>
          <w:szCs w:val="24"/>
          <w:highlight w:val="none"/>
          <w:u w:val="single"/>
        </w:rPr>
        <w:t xml:space="preserve">  7  </w:t>
      </w:r>
      <w:r>
        <w:rPr>
          <w:rFonts w:hint="eastAsia" w:ascii="宋体" w:hAnsi="宋体" w:eastAsia="宋体" w:cs="宋体"/>
          <w:sz w:val="24"/>
          <w:szCs w:val="24"/>
          <w:highlight w:val="none"/>
        </w:rPr>
        <w:t>天内，予以书面答复。</w:t>
      </w:r>
    </w:p>
    <w:p w14:paraId="6E83F0A2">
      <w:pPr>
        <w:spacing w:line="360" w:lineRule="auto"/>
        <w:outlineLvl w:val="3"/>
        <w:rPr>
          <w:rFonts w:hint="eastAsia" w:ascii="宋体" w:hAnsi="宋体" w:eastAsia="宋体" w:cs="宋体"/>
          <w:b/>
          <w:bCs/>
          <w:sz w:val="24"/>
          <w:szCs w:val="24"/>
          <w:highlight w:val="none"/>
        </w:rPr>
      </w:pPr>
      <w:bookmarkStart w:id="59" w:name="_Toc11762016"/>
      <w:bookmarkStart w:id="60" w:name="_Toc528596904"/>
      <w:r>
        <w:rPr>
          <w:rFonts w:hint="eastAsia" w:ascii="宋体" w:hAnsi="宋体" w:eastAsia="宋体" w:cs="宋体"/>
          <w:b/>
          <w:bCs/>
          <w:sz w:val="24"/>
          <w:szCs w:val="24"/>
          <w:highlight w:val="none"/>
        </w:rPr>
        <w:t>12．专业责任与保险</w:t>
      </w:r>
      <w:bookmarkEnd w:id="59"/>
      <w:bookmarkEnd w:id="60"/>
    </w:p>
    <w:p w14:paraId="274103D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设计人需有发包人认可的工程设计责任保险。</w:t>
      </w:r>
    </w:p>
    <w:p w14:paraId="6E7B5403">
      <w:pPr>
        <w:spacing w:line="360" w:lineRule="auto"/>
        <w:outlineLvl w:val="3"/>
        <w:rPr>
          <w:rFonts w:hint="eastAsia" w:ascii="宋体" w:hAnsi="宋体" w:eastAsia="宋体" w:cs="宋体"/>
          <w:b/>
          <w:bCs/>
          <w:sz w:val="24"/>
          <w:szCs w:val="24"/>
          <w:highlight w:val="none"/>
        </w:rPr>
      </w:pPr>
      <w:bookmarkStart w:id="61" w:name="_Toc11762017"/>
      <w:bookmarkStart w:id="62" w:name="_Toc528596905"/>
      <w:r>
        <w:rPr>
          <w:rFonts w:hint="eastAsia" w:ascii="宋体" w:hAnsi="宋体" w:eastAsia="宋体" w:cs="宋体"/>
          <w:b/>
          <w:bCs/>
          <w:sz w:val="24"/>
          <w:szCs w:val="24"/>
          <w:highlight w:val="none"/>
        </w:rPr>
        <w:t>13．知识产权</w:t>
      </w:r>
      <w:bookmarkEnd w:id="61"/>
      <w:bookmarkEnd w:id="62"/>
    </w:p>
    <w:p w14:paraId="44440BA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13.1关于发包人提供给设计人的图纸、发包人为实施工程自行编制或委托编制的技术规格以及反映发包人关于合同要求或其他类似性质的文件的著作权的归属：归发包人所有。</w:t>
      </w:r>
    </w:p>
    <w:p w14:paraId="3BCDE0E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关于发包人提供的上述文件的使用限制的要求：仅限用于本项目设计工作。</w:t>
      </w:r>
    </w:p>
    <w:p w14:paraId="3CB0361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13.2 关于设计人为实施工程所编制文件的著作权的归属：归发包人与设计人共同所有。</w:t>
      </w:r>
    </w:p>
    <w:p w14:paraId="44B497F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关于设计人提供的上述文件的使用限制的要求：无。</w:t>
      </w:r>
    </w:p>
    <w:p w14:paraId="2EABB56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13.3 设计人在设计过程中所采用的专利、专有技术的使用费的承担方式：由设计人承担。</w:t>
      </w:r>
    </w:p>
    <w:p w14:paraId="36B1683F">
      <w:pPr>
        <w:spacing w:line="360" w:lineRule="auto"/>
        <w:outlineLvl w:val="3"/>
        <w:rPr>
          <w:rFonts w:hint="eastAsia" w:ascii="宋体" w:hAnsi="宋体" w:eastAsia="宋体" w:cs="宋体"/>
          <w:b/>
          <w:bCs/>
          <w:sz w:val="24"/>
          <w:szCs w:val="24"/>
          <w:highlight w:val="none"/>
        </w:rPr>
      </w:pPr>
      <w:bookmarkStart w:id="63" w:name="_Toc528596906"/>
      <w:bookmarkStart w:id="64" w:name="_Toc11762018"/>
      <w:r>
        <w:rPr>
          <w:rFonts w:hint="eastAsia" w:ascii="宋体" w:hAnsi="宋体" w:eastAsia="宋体" w:cs="宋体"/>
          <w:b/>
          <w:bCs/>
          <w:sz w:val="24"/>
          <w:szCs w:val="24"/>
          <w:highlight w:val="none"/>
        </w:rPr>
        <w:t>14．违约责任</w:t>
      </w:r>
      <w:bookmarkEnd w:id="63"/>
      <w:bookmarkEnd w:id="64"/>
    </w:p>
    <w:p w14:paraId="144BE940">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14.1 发包人违约责任</w:t>
      </w:r>
    </w:p>
    <w:p w14:paraId="236C05BA">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发包人支付设计人的违约金：</w:t>
      </w:r>
      <w:r>
        <w:rPr>
          <w:rFonts w:hint="eastAsia" w:ascii="宋体" w:hAnsi="宋体" w:eastAsia="宋体" w:cs="宋体"/>
          <w:sz w:val="24"/>
          <w:szCs w:val="24"/>
          <w:highlight w:val="none"/>
          <w:u w:val="single"/>
        </w:rPr>
        <w:t>根据设计人的经济损失协商具体违约金额。</w:t>
      </w:r>
    </w:p>
    <w:p w14:paraId="5DE905C1">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14.2 设计人违约责任</w:t>
      </w:r>
    </w:p>
    <w:p w14:paraId="04007F3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14.2.1 设计人支付发包人的违约金：</w:t>
      </w:r>
      <w:r>
        <w:rPr>
          <w:rFonts w:hint="eastAsia" w:ascii="宋体" w:hAnsi="宋体" w:eastAsia="宋体" w:cs="宋体"/>
          <w:sz w:val="24"/>
          <w:szCs w:val="24"/>
          <w:highlight w:val="none"/>
          <w:u w:val="single"/>
        </w:rPr>
        <w:t>签约合同价的20%。</w:t>
      </w:r>
    </w:p>
    <w:p w14:paraId="1F3B3AC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14.2.2 设计人逾期交付工程设计文件的违约金：</w:t>
      </w:r>
      <w:r>
        <w:rPr>
          <w:rFonts w:hint="eastAsia" w:ascii="宋体" w:hAnsi="宋体" w:eastAsia="宋体" w:cs="宋体"/>
          <w:sz w:val="24"/>
          <w:szCs w:val="24"/>
          <w:highlight w:val="none"/>
          <w:u w:val="single"/>
        </w:rPr>
        <w:t>签约合同价的2‰/天。</w:t>
      </w:r>
    </w:p>
    <w:p w14:paraId="3F42FD31">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设计人逾期交付工程设计文件的违约金的上限：</w:t>
      </w:r>
      <w:r>
        <w:rPr>
          <w:rFonts w:hint="eastAsia" w:ascii="宋体" w:hAnsi="宋体" w:eastAsia="宋体" w:cs="宋体"/>
          <w:sz w:val="24"/>
          <w:szCs w:val="24"/>
          <w:highlight w:val="none"/>
          <w:u w:val="single"/>
        </w:rPr>
        <w:t>签约合同价的5% 。</w:t>
      </w:r>
    </w:p>
    <w:p w14:paraId="7C82E25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14.2.3 设计人设计文件不合格的损失赔偿金的上限：</w:t>
      </w:r>
      <w:r>
        <w:rPr>
          <w:rFonts w:hint="eastAsia" w:ascii="宋体" w:hAnsi="宋体" w:eastAsia="宋体" w:cs="宋体"/>
          <w:sz w:val="24"/>
          <w:szCs w:val="24"/>
          <w:highlight w:val="none"/>
          <w:u w:val="single"/>
        </w:rPr>
        <w:t>设计人除负责无偿采取补救措施外，还应向发包人支付赔偿金，赔偿金额上限为合同总额20% 。</w:t>
      </w:r>
    </w:p>
    <w:p w14:paraId="24F75A0D">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14.2.4 设计人未经发包人同意擅自对工程设计进行分包的违约责任：</w:t>
      </w:r>
      <w:r>
        <w:rPr>
          <w:rFonts w:hint="eastAsia" w:ascii="宋体" w:hAnsi="宋体" w:eastAsia="宋体" w:cs="宋体"/>
          <w:sz w:val="24"/>
          <w:szCs w:val="24"/>
          <w:highlight w:val="none"/>
          <w:u w:val="single"/>
        </w:rPr>
        <w:t>签约合同价的20% 。</w:t>
      </w:r>
    </w:p>
    <w:p w14:paraId="0E0CFE2E">
      <w:pPr>
        <w:spacing w:line="360" w:lineRule="auto"/>
        <w:outlineLvl w:val="3"/>
        <w:rPr>
          <w:rFonts w:hint="eastAsia" w:ascii="宋体" w:hAnsi="宋体" w:eastAsia="宋体" w:cs="宋体"/>
          <w:b/>
          <w:bCs/>
          <w:sz w:val="24"/>
          <w:szCs w:val="24"/>
          <w:highlight w:val="none"/>
        </w:rPr>
      </w:pPr>
      <w:bookmarkStart w:id="65" w:name="_Toc11762019"/>
      <w:bookmarkStart w:id="66" w:name="_Toc528596907"/>
      <w:r>
        <w:rPr>
          <w:rFonts w:hint="eastAsia" w:ascii="宋体" w:hAnsi="宋体" w:eastAsia="宋体" w:cs="宋体"/>
          <w:b/>
          <w:bCs/>
          <w:sz w:val="24"/>
          <w:szCs w:val="24"/>
          <w:highlight w:val="none"/>
        </w:rPr>
        <w:t>15．不可抗力</w:t>
      </w:r>
      <w:bookmarkEnd w:id="65"/>
      <w:bookmarkEnd w:id="66"/>
    </w:p>
    <w:p w14:paraId="67DD8D8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不可抗力的确认</w:t>
      </w:r>
    </w:p>
    <w:p w14:paraId="47B7B8D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除通用合同条款约定的不可抗力事件之外，视为不可抗力的其他情形：</w:t>
      </w:r>
      <w:r>
        <w:rPr>
          <w:rFonts w:hint="eastAsia" w:ascii="宋体" w:hAnsi="宋体" w:eastAsia="宋体" w:cs="宋体"/>
          <w:sz w:val="24"/>
          <w:szCs w:val="24"/>
          <w:highlight w:val="none"/>
          <w:u w:val="single"/>
        </w:rPr>
        <w:t>/。</w:t>
      </w:r>
    </w:p>
    <w:p w14:paraId="67866A92">
      <w:pPr>
        <w:spacing w:line="360" w:lineRule="auto"/>
        <w:outlineLvl w:val="3"/>
        <w:rPr>
          <w:rFonts w:hint="eastAsia" w:ascii="宋体" w:hAnsi="宋体" w:eastAsia="宋体" w:cs="宋体"/>
          <w:b/>
          <w:bCs/>
          <w:sz w:val="24"/>
          <w:szCs w:val="24"/>
          <w:highlight w:val="none"/>
        </w:rPr>
      </w:pPr>
      <w:bookmarkStart w:id="67" w:name="_Toc11762020"/>
      <w:bookmarkStart w:id="68" w:name="_Toc528596908"/>
      <w:r>
        <w:rPr>
          <w:rFonts w:hint="eastAsia" w:ascii="宋体" w:hAnsi="宋体" w:eastAsia="宋体" w:cs="宋体"/>
          <w:b/>
          <w:bCs/>
          <w:sz w:val="24"/>
          <w:szCs w:val="24"/>
          <w:highlight w:val="none"/>
        </w:rPr>
        <w:t>16．合同解除</w:t>
      </w:r>
      <w:bookmarkEnd w:id="67"/>
      <w:bookmarkEnd w:id="68"/>
    </w:p>
    <w:p w14:paraId="2E2606E9">
      <w:pPr>
        <w:spacing w:line="360" w:lineRule="auto"/>
        <w:ind w:firstLine="480" w:firstLineChars="200"/>
        <w:outlineLvl w:val="3"/>
        <w:rPr>
          <w:rFonts w:hint="eastAsia" w:ascii="宋体" w:hAnsi="宋体" w:eastAsia="宋体" w:cs="宋体"/>
          <w:sz w:val="24"/>
          <w:szCs w:val="24"/>
          <w:highlight w:val="none"/>
        </w:rPr>
      </w:pPr>
      <w:bookmarkStart w:id="69" w:name="_Toc528596909"/>
      <w:bookmarkStart w:id="70" w:name="_Toc11762021"/>
      <w:r>
        <w:rPr>
          <w:rFonts w:hint="eastAsia" w:ascii="宋体" w:hAnsi="宋体" w:eastAsia="宋体" w:cs="宋体"/>
          <w:sz w:val="24"/>
          <w:szCs w:val="24"/>
          <w:highlight w:val="none"/>
        </w:rPr>
        <w:t>16.2 有下列情形之一的，可以解除合同：</w:t>
      </w:r>
    </w:p>
    <w:p w14:paraId="0AE0AF9B">
      <w:pPr>
        <w:spacing w:line="360" w:lineRule="auto"/>
        <w:ind w:firstLine="480" w:firstLineChars="200"/>
        <w:outlineLvl w:val="3"/>
        <w:rPr>
          <w:rFonts w:hint="eastAsia" w:ascii="宋体" w:hAnsi="宋体" w:eastAsia="宋体" w:cs="宋体"/>
          <w:sz w:val="24"/>
          <w:szCs w:val="24"/>
          <w:highlight w:val="none"/>
        </w:rPr>
      </w:pPr>
      <w:r>
        <w:rPr>
          <w:rFonts w:hint="eastAsia" w:ascii="宋体" w:hAnsi="宋体" w:eastAsia="宋体" w:cs="宋体"/>
          <w:sz w:val="24"/>
          <w:szCs w:val="24"/>
          <w:highlight w:val="none"/>
        </w:rPr>
        <w:t>（3）暂停设计期限已连续超过执行通用条款</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天。</w:t>
      </w:r>
    </w:p>
    <w:p w14:paraId="40D1ECCD">
      <w:pPr>
        <w:spacing w:line="360" w:lineRule="auto"/>
        <w:ind w:firstLine="480" w:firstLineChars="200"/>
        <w:outlineLvl w:val="3"/>
        <w:rPr>
          <w:rFonts w:hint="eastAsia" w:ascii="宋体" w:hAnsi="宋体" w:eastAsia="宋体" w:cs="宋体"/>
          <w:sz w:val="24"/>
          <w:szCs w:val="24"/>
          <w:highlight w:val="none"/>
        </w:rPr>
      </w:pPr>
      <w:r>
        <w:rPr>
          <w:rFonts w:hint="eastAsia" w:ascii="宋体" w:hAnsi="宋体" w:eastAsia="宋体" w:cs="宋体"/>
          <w:sz w:val="24"/>
          <w:szCs w:val="24"/>
          <w:highlight w:val="none"/>
        </w:rPr>
        <w:t>16.4 发包人向设计人支付已完工作设计费的期限为执行通用条款天</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内。</w:t>
      </w:r>
    </w:p>
    <w:bookmarkEnd w:id="69"/>
    <w:bookmarkEnd w:id="70"/>
    <w:p w14:paraId="2CF4FDF9">
      <w:pPr>
        <w:spacing w:line="360" w:lineRule="auto"/>
        <w:outlineLvl w:val="4"/>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17.2 仲裁或诉讼</w:t>
      </w:r>
    </w:p>
    <w:p w14:paraId="5145D44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因合同及合同有关事项发生的争议，按下列第</w:t>
      </w:r>
      <w:r>
        <w:rPr>
          <w:rFonts w:hint="eastAsia" w:ascii="宋体" w:hAnsi="宋体" w:eastAsia="宋体" w:cs="宋体"/>
          <w:sz w:val="24"/>
          <w:szCs w:val="24"/>
          <w:highlight w:val="none"/>
          <w:u w:val="single"/>
        </w:rPr>
        <w:t>（2）</w:t>
      </w:r>
      <w:r>
        <w:rPr>
          <w:rFonts w:hint="eastAsia" w:ascii="宋体" w:hAnsi="宋体" w:eastAsia="宋体" w:cs="宋体"/>
          <w:sz w:val="24"/>
          <w:szCs w:val="24"/>
          <w:highlight w:val="none"/>
        </w:rPr>
        <w:t>种方式解决：</w:t>
      </w:r>
    </w:p>
    <w:p w14:paraId="01C2960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（1）向西安市仲裁委员会申请仲裁；</w:t>
      </w:r>
    </w:p>
    <w:p w14:paraId="0C75807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（2）向项目所在地人民法院起诉。</w:t>
      </w:r>
    </w:p>
    <w:p w14:paraId="78C9E583">
      <w:pPr>
        <w:spacing w:line="360" w:lineRule="auto"/>
        <w:outlineLvl w:val="3"/>
        <w:rPr>
          <w:rFonts w:hint="eastAsia" w:ascii="宋体" w:hAnsi="宋体" w:eastAsia="宋体" w:cs="宋体"/>
          <w:b/>
          <w:bCs/>
          <w:sz w:val="24"/>
          <w:szCs w:val="24"/>
          <w:highlight w:val="none"/>
        </w:rPr>
      </w:pPr>
      <w:bookmarkStart w:id="71" w:name="_Toc528596910"/>
      <w:bookmarkStart w:id="72" w:name="_Toc11762022"/>
      <w:r>
        <w:rPr>
          <w:rFonts w:hint="eastAsia" w:ascii="宋体" w:hAnsi="宋体" w:eastAsia="宋体" w:cs="宋体"/>
          <w:b/>
          <w:bCs/>
          <w:sz w:val="24"/>
          <w:szCs w:val="24"/>
          <w:highlight w:val="none"/>
        </w:rPr>
        <w:t>18．其他</w:t>
      </w:r>
      <w:bookmarkEnd w:id="71"/>
      <w:bookmarkEnd w:id="72"/>
    </w:p>
    <w:p w14:paraId="0CE278D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18.1本工程设计资料及文件中，市政设施材料，构配件和设备，均应当注明其规格、型号、性能等技术指标，但设计人不得指定生产厂、供应商。</w:t>
      </w:r>
    </w:p>
    <w:p w14:paraId="0FBB9BD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18.2</w:t>
      </w:r>
      <w:r>
        <w:rPr>
          <w:rFonts w:hint="eastAsia" w:cs="宋体"/>
          <w:sz w:val="24"/>
          <w:szCs w:val="24"/>
          <w:highlight w:val="none"/>
          <w:lang w:eastAsia="zh-CN"/>
        </w:rPr>
        <w:t>竞争性磋商文件</w:t>
      </w:r>
      <w:r>
        <w:rPr>
          <w:rFonts w:hint="eastAsia" w:ascii="宋体" w:hAnsi="宋体" w:eastAsia="宋体" w:cs="宋体"/>
          <w:sz w:val="24"/>
          <w:szCs w:val="24"/>
          <w:highlight w:val="none"/>
        </w:rPr>
        <w:t>、</w:t>
      </w:r>
      <w:r>
        <w:rPr>
          <w:rFonts w:hint="eastAsia" w:cs="宋体"/>
          <w:sz w:val="24"/>
          <w:szCs w:val="24"/>
          <w:highlight w:val="none"/>
          <w:lang w:eastAsia="zh-CN"/>
        </w:rPr>
        <w:t>竞争性磋商响应文件</w:t>
      </w:r>
      <w:r>
        <w:rPr>
          <w:rFonts w:hint="eastAsia" w:ascii="宋体" w:hAnsi="宋体" w:eastAsia="宋体" w:cs="宋体"/>
          <w:sz w:val="24"/>
          <w:szCs w:val="24"/>
          <w:highlight w:val="none"/>
        </w:rPr>
        <w:t>、设计要求、限额设计标准、双方签署的保密协议等作为本合同的组成部分，与本合同具有同等法律效力。</w:t>
      </w:r>
    </w:p>
    <w:p w14:paraId="24B6AC6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18.3本合同未尽事宜，</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方可签订补充协议，有关协议及</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方认可的来往电报、传真、会议纪要、备忘录等资料均为本合同组成部分，与本合同具有同等法律效力。未经加盖发包人公章，任何人员的行为或表示均对发包人无约束力。</w:t>
      </w:r>
    </w:p>
    <w:p w14:paraId="6ACC874E">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3769BC70">
      <w:pPr>
        <w:rPr>
          <w:rFonts w:hint="eastAsia" w:ascii="宋体" w:hAnsi="宋体" w:eastAsia="宋体" w:cs="宋体"/>
          <w:b/>
          <w:bCs/>
          <w:color w:val="000000"/>
          <w:sz w:val="24"/>
          <w:szCs w:val="24"/>
          <w:highlight w:val="none"/>
        </w:rPr>
      </w:pPr>
      <w:r>
        <w:rPr>
          <w:rFonts w:hint="eastAsia" w:ascii="宋体" w:hAnsi="宋体" w:eastAsia="宋体" w:cs="宋体"/>
          <w:b/>
          <w:bCs/>
          <w:sz w:val="24"/>
          <w:szCs w:val="24"/>
          <w:highlight w:val="none"/>
        </w:rPr>
        <w:t>附件1：</w:t>
      </w:r>
    </w:p>
    <w:p w14:paraId="73041683">
      <w:pPr>
        <w:rPr>
          <w:rFonts w:hint="eastAsia" w:ascii="宋体" w:hAnsi="宋体" w:eastAsia="宋体" w:cs="宋体"/>
          <w:sz w:val="24"/>
          <w:szCs w:val="24"/>
          <w:highlight w:val="none"/>
        </w:rPr>
      </w:pPr>
    </w:p>
    <w:p w14:paraId="3A35B97A">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设计费支付方式</w:t>
      </w:r>
    </w:p>
    <w:p w14:paraId="58BC016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一、特别约定：</w:t>
      </w:r>
    </w:p>
    <w:p w14:paraId="783925A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设计人赴项目现场所发生的费用（包括往返机票费、机场建设费、交通费、食宿费、保险费等）和人工费由设计人承担。</w:t>
      </w:r>
    </w:p>
    <w:p w14:paraId="2BA61FA3">
      <w:pPr>
        <w:spacing w:line="360" w:lineRule="auto"/>
        <w:rPr>
          <w:rFonts w:hint="eastAsia" w:ascii="宋体" w:hAnsi="宋体" w:eastAsia="宋体" w:cs="宋体"/>
          <w:sz w:val="24"/>
          <w:szCs w:val="24"/>
          <w:highlight w:val="none"/>
        </w:rPr>
      </w:pPr>
      <w:r>
        <w:rPr>
          <w:rFonts w:hint="eastAsia" w:cs="宋体"/>
          <w:sz w:val="24"/>
          <w:szCs w:val="24"/>
          <w:highlight w:val="none"/>
          <w:lang w:eastAsia="zh-CN"/>
        </w:rPr>
        <w:t>二</w:t>
      </w:r>
      <w:r>
        <w:rPr>
          <w:rFonts w:hint="eastAsia" w:ascii="宋体" w:hAnsi="宋体" w:eastAsia="宋体" w:cs="宋体"/>
          <w:sz w:val="24"/>
          <w:szCs w:val="24"/>
          <w:highlight w:val="none"/>
        </w:rPr>
        <w:t>、设计费支付方式</w:t>
      </w:r>
    </w:p>
    <w:p w14:paraId="651A1D8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1.设计费支付：当设计人按要求提交施工图设计文件及电子文件，所有文件经发包人审核通过后，设计人向发包人提交付款申请，开具足额有效增值税</w:t>
      </w:r>
      <w:r>
        <w:rPr>
          <w:rFonts w:hint="eastAsia" w:ascii="宋体" w:hAnsi="宋体" w:eastAsia="宋体" w:cs="宋体"/>
          <w:color w:val="auto"/>
          <w:sz w:val="24"/>
          <w:szCs w:val="24"/>
          <w:highlight w:val="none"/>
          <w:lang w:val="en-US" w:eastAsia="zh-CN"/>
        </w:rPr>
        <w:t>发票</w:t>
      </w:r>
      <w:r>
        <w:rPr>
          <w:rFonts w:hint="eastAsia" w:ascii="宋体" w:hAnsi="宋体" w:eastAsia="宋体" w:cs="宋体"/>
          <w:sz w:val="24"/>
          <w:szCs w:val="24"/>
          <w:highlight w:val="none"/>
          <w:lang w:val="en-US" w:eastAsia="zh-CN"/>
        </w:rPr>
        <w:t>（税率6%），发包人向设计人支付相应比例设计费。待工程竣工验收合格后，发包人根据设计人申请，支付剩余设计费用。</w:t>
      </w:r>
    </w:p>
    <w:p w14:paraId="19B9185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具体支付时间如下：</w:t>
      </w:r>
    </w:p>
    <w:tbl>
      <w:tblPr>
        <w:tblStyle w:val="18"/>
        <w:tblpPr w:leftFromText="180" w:rightFromText="180" w:vertAnchor="text" w:horzAnchor="page" w:tblpX="1799" w:tblpY="2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620"/>
        <w:gridCol w:w="2010"/>
        <w:gridCol w:w="3350"/>
      </w:tblGrid>
      <w:tr w14:paraId="31188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25" w:hRule="atLeast"/>
        </w:trPr>
        <w:tc>
          <w:tcPr>
            <w:tcW w:w="1548" w:type="dxa"/>
            <w:tcBorders>
              <w:top w:val="single" w:color="auto" w:sz="4" w:space="0"/>
              <w:left w:val="single" w:color="auto" w:sz="4" w:space="0"/>
              <w:bottom w:val="single" w:color="auto" w:sz="4" w:space="0"/>
              <w:right w:val="single" w:color="auto" w:sz="4" w:space="0"/>
            </w:tcBorders>
            <w:vAlign w:val="center"/>
          </w:tcPr>
          <w:p w14:paraId="26A052E7">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付费次序</w:t>
            </w:r>
          </w:p>
        </w:tc>
        <w:tc>
          <w:tcPr>
            <w:tcW w:w="1620" w:type="dxa"/>
            <w:tcBorders>
              <w:top w:val="single" w:color="auto" w:sz="4" w:space="0"/>
              <w:left w:val="single" w:color="auto" w:sz="4" w:space="0"/>
              <w:bottom w:val="single" w:color="auto" w:sz="4" w:space="0"/>
              <w:right w:val="single" w:color="auto" w:sz="4" w:space="0"/>
            </w:tcBorders>
            <w:vAlign w:val="center"/>
          </w:tcPr>
          <w:p w14:paraId="14D43855">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占总设计费%</w:t>
            </w:r>
          </w:p>
        </w:tc>
        <w:tc>
          <w:tcPr>
            <w:tcW w:w="2010" w:type="dxa"/>
            <w:tcBorders>
              <w:top w:val="single" w:color="auto" w:sz="4" w:space="0"/>
              <w:left w:val="single" w:color="auto" w:sz="4" w:space="0"/>
              <w:bottom w:val="single" w:color="auto" w:sz="4" w:space="0"/>
              <w:right w:val="single" w:color="auto" w:sz="4" w:space="0"/>
            </w:tcBorders>
            <w:vAlign w:val="center"/>
          </w:tcPr>
          <w:p w14:paraId="60A34331">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付费额（元）</w:t>
            </w:r>
          </w:p>
        </w:tc>
        <w:tc>
          <w:tcPr>
            <w:tcW w:w="3350" w:type="dxa"/>
            <w:tcBorders>
              <w:top w:val="single" w:color="auto" w:sz="4" w:space="0"/>
              <w:left w:val="single" w:color="auto" w:sz="4" w:space="0"/>
              <w:bottom w:val="single" w:color="auto" w:sz="4" w:space="0"/>
              <w:right w:val="single" w:color="auto" w:sz="4" w:space="0"/>
            </w:tcBorders>
            <w:vAlign w:val="center"/>
          </w:tcPr>
          <w:p w14:paraId="28363F42">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付费时间</w:t>
            </w:r>
          </w:p>
          <w:p w14:paraId="321FAE79">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（由交付设计文件所决定）</w:t>
            </w:r>
          </w:p>
        </w:tc>
      </w:tr>
      <w:tr w14:paraId="5249E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14:paraId="37C2AD22">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第一次付费</w:t>
            </w:r>
          </w:p>
        </w:tc>
        <w:tc>
          <w:tcPr>
            <w:tcW w:w="1620" w:type="dxa"/>
            <w:tcBorders>
              <w:top w:val="single" w:color="auto" w:sz="4" w:space="0"/>
              <w:left w:val="single" w:color="auto" w:sz="4" w:space="0"/>
              <w:bottom w:val="single" w:color="auto" w:sz="4" w:space="0"/>
              <w:right w:val="single" w:color="auto" w:sz="4" w:space="0"/>
            </w:tcBorders>
            <w:vAlign w:val="center"/>
          </w:tcPr>
          <w:p w14:paraId="2326103B">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80%</w:t>
            </w:r>
          </w:p>
        </w:tc>
        <w:tc>
          <w:tcPr>
            <w:tcW w:w="2010" w:type="dxa"/>
            <w:tcBorders>
              <w:top w:val="single" w:color="auto" w:sz="4" w:space="0"/>
              <w:left w:val="single" w:color="auto" w:sz="4" w:space="0"/>
              <w:bottom w:val="single" w:color="auto" w:sz="4" w:space="0"/>
              <w:right w:val="single" w:color="auto" w:sz="4" w:space="0"/>
            </w:tcBorders>
          </w:tcPr>
          <w:p w14:paraId="216F5E29">
            <w:pPr>
              <w:spacing w:before="100" w:after="100"/>
              <w:jc w:val="center"/>
              <w:rPr>
                <w:rFonts w:hint="eastAsia" w:ascii="宋体" w:hAnsi="宋体" w:eastAsia="宋体" w:cs="宋体"/>
                <w:sz w:val="24"/>
                <w:szCs w:val="24"/>
                <w:highlight w:val="none"/>
              </w:rPr>
            </w:pPr>
          </w:p>
        </w:tc>
        <w:tc>
          <w:tcPr>
            <w:tcW w:w="3350" w:type="dxa"/>
            <w:tcBorders>
              <w:top w:val="single" w:color="auto" w:sz="4" w:space="0"/>
              <w:left w:val="single" w:color="auto" w:sz="4" w:space="0"/>
              <w:bottom w:val="single" w:color="auto" w:sz="4" w:space="0"/>
              <w:right w:val="single" w:color="auto" w:sz="4" w:space="0"/>
            </w:tcBorders>
            <w:vAlign w:val="center"/>
          </w:tcPr>
          <w:p w14:paraId="23E347FA">
            <w:pPr>
              <w:spacing w:before="100" w:after="100"/>
              <w:jc w:val="center"/>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施工图设计文件经发包人审核接收后</w:t>
            </w:r>
          </w:p>
        </w:tc>
      </w:tr>
      <w:tr w14:paraId="1A57F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48" w:type="dxa"/>
            <w:tcBorders>
              <w:top w:val="single" w:color="auto" w:sz="4" w:space="0"/>
              <w:left w:val="single" w:color="auto" w:sz="4" w:space="0"/>
              <w:bottom w:val="single" w:color="auto" w:sz="4" w:space="0"/>
              <w:right w:val="single" w:color="auto" w:sz="4" w:space="0"/>
            </w:tcBorders>
            <w:vAlign w:val="center"/>
          </w:tcPr>
          <w:p w14:paraId="0D53364E">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第二次付费</w:t>
            </w:r>
          </w:p>
        </w:tc>
        <w:tc>
          <w:tcPr>
            <w:tcW w:w="1620" w:type="dxa"/>
            <w:tcBorders>
              <w:top w:val="single" w:color="auto" w:sz="4" w:space="0"/>
              <w:left w:val="single" w:color="auto" w:sz="4" w:space="0"/>
              <w:bottom w:val="single" w:color="auto" w:sz="4" w:space="0"/>
              <w:right w:val="single" w:color="auto" w:sz="4" w:space="0"/>
            </w:tcBorders>
            <w:vAlign w:val="center"/>
          </w:tcPr>
          <w:p w14:paraId="24F18BC7">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20%</w:t>
            </w:r>
          </w:p>
        </w:tc>
        <w:tc>
          <w:tcPr>
            <w:tcW w:w="2010" w:type="dxa"/>
            <w:tcBorders>
              <w:top w:val="single" w:color="auto" w:sz="4" w:space="0"/>
              <w:left w:val="single" w:color="auto" w:sz="4" w:space="0"/>
              <w:bottom w:val="single" w:color="auto" w:sz="4" w:space="0"/>
              <w:right w:val="single" w:color="auto" w:sz="4" w:space="0"/>
            </w:tcBorders>
          </w:tcPr>
          <w:p w14:paraId="54ACE1B4">
            <w:pPr>
              <w:spacing w:before="100" w:after="100"/>
              <w:jc w:val="center"/>
              <w:rPr>
                <w:rFonts w:hint="eastAsia" w:ascii="宋体" w:hAnsi="宋体" w:eastAsia="宋体" w:cs="宋体"/>
                <w:sz w:val="24"/>
                <w:szCs w:val="24"/>
                <w:highlight w:val="none"/>
              </w:rPr>
            </w:pPr>
          </w:p>
        </w:tc>
        <w:tc>
          <w:tcPr>
            <w:tcW w:w="3350" w:type="dxa"/>
            <w:tcBorders>
              <w:top w:val="single" w:color="auto" w:sz="4" w:space="0"/>
              <w:left w:val="single" w:color="auto" w:sz="4" w:space="0"/>
              <w:bottom w:val="single" w:color="auto" w:sz="4" w:space="0"/>
              <w:right w:val="single" w:color="auto" w:sz="4" w:space="0"/>
            </w:tcBorders>
            <w:vAlign w:val="center"/>
          </w:tcPr>
          <w:p w14:paraId="66A39105">
            <w:pPr>
              <w:spacing w:before="100" w:after="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工程竣工验收合格后</w:t>
            </w:r>
          </w:p>
        </w:tc>
      </w:tr>
    </w:tbl>
    <w:p w14:paraId="48E18842">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244E5F0">
      <w:pPr>
        <w:widowControl/>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附件2：</w:t>
      </w:r>
    </w:p>
    <w:p w14:paraId="7326AFFB">
      <w:pPr>
        <w:widowControl/>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设计任务书</w:t>
      </w:r>
    </w:p>
    <w:p w14:paraId="2023598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一、项目概况</w:t>
      </w:r>
    </w:p>
    <w:p w14:paraId="4ED935D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：航天3号110kV变电站建筑工程施工图设计采购项目</w:t>
      </w:r>
    </w:p>
    <w:p w14:paraId="67B0DB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项目地点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西安市航天基地 X113 县道(雁引路)与在建天和路交叉口西北角</w:t>
      </w:r>
      <w:r>
        <w:rPr>
          <w:rFonts w:hint="eastAsia" w:cs="宋体"/>
          <w:sz w:val="24"/>
          <w:szCs w:val="24"/>
          <w:highlight w:val="none"/>
          <w:lang w:eastAsia="zh-CN"/>
        </w:rPr>
        <w:t>。</w:t>
      </w:r>
    </w:p>
    <w:p w14:paraId="58AFE02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工程规模：航天3号110kV变电站建筑工程的施工图设计。变电站设计以110kV配电装置线路间隔电缆终端为界，10kV出线以电缆终端为界（不包含电缆终端）。</w:t>
      </w:r>
    </w:p>
    <w:p w14:paraId="53365A2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二、设计范围及内容</w:t>
      </w:r>
    </w:p>
    <w:p w14:paraId="2C5241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1.设计范围</w:t>
      </w:r>
    </w:p>
    <w:p w14:paraId="7F405CB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设计范围包含①变电站围墙内相应的土建设计。②进所道路的规划设计及绿化规划、所区给排水设施及污水排放设施。③所区内采暖通风设施及消防设施。④电缆沟道/隧道出围墙 1 米。⑤所内各级电压配电装置和辅助生产及附属建构筑物。</w:t>
      </w:r>
    </w:p>
    <w:p w14:paraId="4BA322B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2.设计内容</w:t>
      </w:r>
    </w:p>
    <w:p w14:paraId="466DAED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1）对本项目区域控制性详细规划相关内容进行研究并提出具体实施方案。</w:t>
      </w:r>
    </w:p>
    <w:p w14:paraId="4EE5385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2）设计范围内</w:t>
      </w:r>
      <w:r>
        <w:rPr>
          <w:rFonts w:hint="eastAsia" w:ascii="宋体" w:hAnsi="宋体" w:eastAsia="宋体" w:cs="宋体"/>
          <w:sz w:val="24"/>
          <w:szCs w:val="24"/>
          <w:highlight w:val="none"/>
          <w:lang w:val="en-US" w:eastAsia="zh-CN"/>
        </w:rPr>
        <w:t>所</w:t>
      </w:r>
      <w:r>
        <w:rPr>
          <w:rFonts w:hint="eastAsia" w:ascii="宋体" w:hAnsi="宋体" w:eastAsia="宋体" w:cs="宋体"/>
          <w:sz w:val="24"/>
          <w:szCs w:val="24"/>
          <w:highlight w:val="none"/>
        </w:rPr>
        <w:t>包含</w:t>
      </w:r>
      <w:r>
        <w:rPr>
          <w:rFonts w:hint="eastAsia" w:ascii="宋体" w:hAnsi="宋体" w:eastAsia="宋体" w:cs="宋体"/>
          <w:sz w:val="24"/>
          <w:szCs w:val="24"/>
          <w:highlight w:val="none"/>
          <w:lang w:val="en-US" w:eastAsia="zh-CN"/>
        </w:rPr>
        <w:t>各专业的施工图</w:t>
      </w:r>
      <w:r>
        <w:rPr>
          <w:rFonts w:hint="eastAsia" w:ascii="宋体" w:hAnsi="宋体" w:eastAsia="宋体" w:cs="宋体"/>
          <w:sz w:val="24"/>
          <w:szCs w:val="24"/>
          <w:highlight w:val="none"/>
        </w:rPr>
        <w:t>设计及施工配合。</w:t>
      </w:r>
    </w:p>
    <w:p w14:paraId="43DF21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三、设计依据</w:t>
      </w:r>
    </w:p>
    <w:p w14:paraId="596DA2F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1.国家有关法律、法规、标准、规范及省、市有关规定。</w:t>
      </w:r>
    </w:p>
    <w:p w14:paraId="71BCD0C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发包人</w:t>
      </w:r>
      <w:r>
        <w:rPr>
          <w:rFonts w:hint="eastAsia" w:ascii="宋体" w:hAnsi="宋体" w:eastAsia="宋体" w:cs="宋体"/>
          <w:color w:val="000000" w:themeColor="text1"/>
          <w:sz w:val="24"/>
          <w:szCs w:val="24"/>
          <w:highlight w:val="none"/>
          <w14:textFill>
            <w14:solidFill>
              <w14:schemeClr w14:val="tx1"/>
            </w14:solidFill>
          </w14:textFill>
        </w:rPr>
        <w:t>提供的各类设计依据（地形图、道路规划红线图、道路控规等）。</w:t>
      </w:r>
    </w:p>
    <w:p w14:paraId="36CBD1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3.政府各主管部门规划审批文件。</w:t>
      </w:r>
    </w:p>
    <w:p w14:paraId="33F018D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4.《变电站设计规范》</w:t>
      </w:r>
      <w:r>
        <w:rPr>
          <w:rFonts w:hint="eastAsia" w:ascii="宋体" w:hAnsi="宋体" w:eastAsia="宋体" w:cs="宋体"/>
          <w:color w:val="000000" w:themeColor="text1"/>
          <w:sz w:val="24"/>
          <w:szCs w:val="24"/>
          <w:highlight w:val="none"/>
          <w14:textFill>
            <w14:solidFill>
              <w14:schemeClr w14:val="tx1"/>
            </w14:solidFill>
          </w14:textFill>
        </w:rPr>
        <w:t>。</w:t>
      </w:r>
    </w:p>
    <w:p w14:paraId="13AEAA1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5.发包人</w:t>
      </w:r>
      <w:r>
        <w:rPr>
          <w:rFonts w:hint="eastAsia" w:ascii="宋体" w:hAnsi="宋体" w:eastAsia="宋体" w:cs="宋体"/>
          <w:color w:val="000000" w:themeColor="text1"/>
          <w:sz w:val="24"/>
          <w:szCs w:val="24"/>
          <w:highlight w:val="none"/>
          <w14:textFill>
            <w14:solidFill>
              <w14:schemeClr w14:val="tx1"/>
            </w14:solidFill>
          </w14:textFill>
        </w:rPr>
        <w:t>的设计标准、审核意见及其他设计要求。</w:t>
      </w:r>
    </w:p>
    <w:p w14:paraId="737F450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四、设计要求及成果</w:t>
      </w:r>
    </w:p>
    <w:p w14:paraId="6A045C8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设计要求：</w:t>
      </w:r>
    </w:p>
    <w:p w14:paraId="3ACC8B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以区域路网总平图、规划道路横断面及给排水等相关管线规划图，整体考量、技术经济综合比较、详细设计为原则，满足规范、绿色建筑设计要求、国家设计及出图深度规定等要求。</w:t>
      </w:r>
    </w:p>
    <w:p w14:paraId="6C36E4E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设计成果要求</w:t>
      </w:r>
    </w:p>
    <w:p w14:paraId="36F666B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应满足现行的</w:t>
      </w:r>
      <w:r>
        <w:rPr>
          <w:rFonts w:hint="eastAsia" w:ascii="宋体" w:hAnsi="宋体" w:eastAsia="宋体" w:cs="宋体"/>
          <w:color w:val="000000" w:themeColor="text1"/>
          <w:sz w:val="24"/>
          <w:szCs w:val="24"/>
          <w:highlight w:val="none"/>
          <w:lang w:val="en-US" w:eastAsia="zh-CN"/>
          <w14:textFill>
            <w14:solidFill>
              <w14:schemeClr w14:val="tx1"/>
            </w14:solidFill>
          </w14:textFill>
        </w:rPr>
        <w:t>《变电站设计规范》</w:t>
      </w:r>
      <w:r>
        <w:rPr>
          <w:rFonts w:hint="eastAsia" w:ascii="宋体" w:hAnsi="宋体" w:eastAsia="宋体" w:cs="宋体"/>
          <w:color w:val="000000" w:themeColor="text1"/>
          <w:sz w:val="24"/>
          <w:szCs w:val="24"/>
          <w:highlight w:val="none"/>
          <w14:textFill>
            <w14:solidFill>
              <w14:schemeClr w14:val="tx1"/>
            </w14:solidFill>
          </w14:textFill>
        </w:rPr>
        <w:t>等相关标准，同时应满足省、市有关部门报批报建及施工图报审要求。</w:t>
      </w:r>
    </w:p>
    <w:p w14:paraId="1B6B319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五、工作要求</w:t>
      </w:r>
    </w:p>
    <w:p w14:paraId="0864A44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设计</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要充分了解现状</w:t>
      </w:r>
      <w:r>
        <w:rPr>
          <w:rFonts w:hint="eastAsia" w:ascii="宋体" w:hAnsi="宋体" w:eastAsia="宋体" w:cs="宋体"/>
          <w:sz w:val="24"/>
          <w:szCs w:val="24"/>
          <w:highlight w:val="none"/>
        </w:rPr>
        <w:t>情况，充分收集相关资料，听取政府有关部门及</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的意见。</w:t>
      </w:r>
    </w:p>
    <w:p w14:paraId="2DBD18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设计</w:t>
      </w:r>
      <w:r>
        <w:rPr>
          <w:rFonts w:hint="eastAsia" w:ascii="宋体" w:hAnsi="宋体" w:eastAsia="宋体" w:cs="宋体"/>
          <w:sz w:val="24"/>
          <w:szCs w:val="24"/>
          <w:highlight w:val="none"/>
          <w:lang w:val="en-US" w:eastAsia="zh-CN"/>
        </w:rPr>
        <w:t>人</w:t>
      </w:r>
      <w:r>
        <w:rPr>
          <w:rFonts w:hint="eastAsia" w:ascii="宋体" w:hAnsi="宋体" w:eastAsia="宋体" w:cs="宋体"/>
          <w:sz w:val="24"/>
          <w:szCs w:val="24"/>
          <w:highlight w:val="none"/>
        </w:rPr>
        <w:t>需向</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进行中间成果汇报和讨论，明确落实</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意图，会议一般安排在中间方案阶段和政府讨论汇报阶段，在进行中间成果汇报时需要提供汇报提纲及成果简本若干套。</w:t>
      </w:r>
    </w:p>
    <w:p w14:paraId="035BC65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六、设计周期和时间要求</w:t>
      </w:r>
    </w:p>
    <w:p w14:paraId="2E24F96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z w:val="24"/>
          <w:szCs w:val="24"/>
          <w:highlight w:val="none"/>
        </w:rPr>
        <w:t>（1）需按照发包人提供的设计条件、设计要求、设计标准进行施工图设计。施工图设计完</w:t>
      </w:r>
      <w:r>
        <w:rPr>
          <w:rFonts w:hint="eastAsia" w:ascii="宋体" w:hAnsi="宋体" w:eastAsia="宋体" w:cs="宋体"/>
          <w:color w:val="000000" w:themeColor="text1"/>
          <w:sz w:val="24"/>
          <w:szCs w:val="24"/>
          <w:highlight w:val="none"/>
          <w14:textFill>
            <w14:solidFill>
              <w14:schemeClr w14:val="tx1"/>
            </w14:solidFill>
          </w14:textFill>
        </w:rPr>
        <w:t>成后需经发包人审核同意后方能出正式施工图。</w:t>
      </w:r>
    </w:p>
    <w:p w14:paraId="5FAB62F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）施工图</w:t>
      </w:r>
      <w:r>
        <w:rPr>
          <w:rFonts w:hint="eastAsia" w:ascii="宋体" w:hAnsi="宋体" w:eastAsia="宋体" w:cs="宋体"/>
          <w:color w:val="000000" w:themeColor="text1"/>
          <w:sz w:val="24"/>
          <w:szCs w:val="24"/>
          <w:highlight w:val="none"/>
          <w:lang w:val="en-US" w:eastAsia="zh-CN"/>
          <w14:textFill>
            <w14:solidFill>
              <w14:schemeClr w14:val="tx1"/>
            </w14:solidFill>
          </w14:textFill>
        </w:rPr>
        <w:t>设计文件</w:t>
      </w:r>
      <w:r>
        <w:rPr>
          <w:rFonts w:hint="eastAsia" w:ascii="宋体" w:hAnsi="宋体" w:eastAsia="宋体" w:cs="宋体"/>
          <w:color w:val="000000" w:themeColor="text1"/>
          <w:sz w:val="24"/>
          <w:szCs w:val="24"/>
          <w:highlight w:val="none"/>
          <w14:textFill>
            <w14:solidFill>
              <w14:schemeClr w14:val="tx1"/>
            </w14:solidFill>
          </w14:textFill>
        </w:rPr>
        <w:t xml:space="preserve">套数初定为 15 </w:t>
      </w:r>
      <w:r>
        <w:rPr>
          <w:rFonts w:hint="eastAsia" w:ascii="宋体" w:hAnsi="宋体" w:eastAsia="宋体" w:cs="宋体"/>
          <w:color w:val="000000" w:themeColor="text1"/>
          <w:sz w:val="24"/>
          <w:szCs w:val="24"/>
          <w:highlight w:val="none"/>
          <w:lang w:val="en-US" w:eastAsia="zh-CN"/>
          <w14:textFill>
            <w14:solidFill>
              <w14:schemeClr w14:val="tx1"/>
            </w14:solidFill>
          </w14:textFill>
        </w:rPr>
        <w:t>套</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含发包人</w:t>
      </w:r>
      <w:r>
        <w:rPr>
          <w:rFonts w:hint="eastAsia" w:ascii="宋体" w:hAnsi="宋体" w:eastAsia="宋体" w:cs="宋体"/>
          <w:color w:val="000000" w:themeColor="text1"/>
          <w:sz w:val="24"/>
          <w:szCs w:val="24"/>
          <w:highlight w:val="none"/>
          <w14:textFill>
            <w14:solidFill>
              <w14:schemeClr w14:val="tx1"/>
            </w14:solidFill>
          </w14:textFill>
        </w:rPr>
        <w:t>所需工程量等相关资料</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3E9AE5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服务期：自合同签订之日起90日历天</w:t>
      </w:r>
      <w:r>
        <w:rPr>
          <w:rFonts w:hint="eastAsia" w:ascii="宋体" w:hAnsi="宋体" w:eastAsia="宋体" w:cs="宋体"/>
          <w:color w:val="000000" w:themeColor="text1"/>
          <w:sz w:val="24"/>
          <w:szCs w:val="24"/>
          <w:highlight w:val="none"/>
          <w14:textFill>
            <w14:solidFill>
              <w14:schemeClr w14:val="tx1"/>
            </w14:solidFill>
          </w14:textFill>
        </w:rPr>
        <w:t>。</w:t>
      </w:r>
    </w:p>
    <w:p w14:paraId="6EB153D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）为了保证图纸质量，一些必要的中间资料须</w:t>
      </w:r>
      <w:r>
        <w:rPr>
          <w:rFonts w:hint="eastAsia" w:ascii="宋体" w:hAnsi="宋体" w:eastAsia="宋体" w:cs="宋体"/>
          <w:sz w:val="24"/>
          <w:szCs w:val="24"/>
          <w:highlight w:val="none"/>
        </w:rPr>
        <w:t>报</w:t>
      </w:r>
      <w:r>
        <w:rPr>
          <w:rFonts w:hint="eastAsia" w:ascii="宋体" w:hAnsi="宋体" w:eastAsia="宋体" w:cs="宋体"/>
          <w:sz w:val="24"/>
          <w:szCs w:val="24"/>
          <w:highlight w:val="none"/>
          <w:lang w:val="en-US" w:eastAsia="zh-CN"/>
        </w:rPr>
        <w:t>发包人</w:t>
      </w:r>
      <w:r>
        <w:rPr>
          <w:rFonts w:hint="eastAsia" w:ascii="宋体" w:hAnsi="宋体" w:eastAsia="宋体" w:cs="宋体"/>
          <w:sz w:val="24"/>
          <w:szCs w:val="24"/>
          <w:highlight w:val="none"/>
        </w:rPr>
        <w:t>审核</w:t>
      </w:r>
      <w:r>
        <w:rPr>
          <w:rFonts w:hint="eastAsia" w:ascii="宋体" w:hAnsi="宋体" w:eastAsia="宋体" w:cs="宋体"/>
          <w:sz w:val="24"/>
          <w:szCs w:val="24"/>
          <w:highlight w:val="none"/>
          <w:lang w:eastAsia="zh-CN"/>
        </w:rPr>
        <w:t>。</w:t>
      </w:r>
    </w:p>
    <w:p w14:paraId="62D0F561">
      <w:pPr>
        <w:rPr>
          <w:highlight w:val="none"/>
        </w:rPr>
      </w:pPr>
    </w:p>
    <w:sectPr>
      <w:footerReference r:id="rId7"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9D009">
    <w:pPr>
      <w:pStyle w:val="12"/>
      <w:jc w:val="both"/>
      <w:rPr>
        <w:rFonts w:hint="eastAsia" w:ascii="宋体" w:hAnsi="宋体" w:cs="宋体"/>
        <w:sz w:val="20"/>
        <w:szCs w:val="20"/>
      </w:rPr>
    </w:pPr>
    <w:r>
      <w:rPr>
        <w:rFonts w:hint="eastAsia" w:ascii="宋体" w:hAnsi="宋体" w:cs="宋体"/>
        <w:sz w:val="20"/>
        <w:szCs w:val="20"/>
      </w:rPr>
      <w:t>陕西纵横项目管理有限公司</w:t>
    </w:r>
    <w:r>
      <w:rPr>
        <w:rFonts w:hint="eastAsia" w:ascii="宋体" w:hAnsi="宋体" w:cs="宋体"/>
        <w:sz w:val="20"/>
        <w:szCs w:val="20"/>
      </w:rPr>
      <w:tab/>
    </w:r>
    <w:r>
      <w:rPr>
        <w:rFonts w:hint="eastAsia" w:ascii="宋体" w:hAnsi="宋体" w:cs="宋体"/>
        <w:sz w:val="20"/>
        <w:szCs w:val="20"/>
      </w:rPr>
      <w:t xml:space="preserve">             </w:t>
    </w:r>
    <w:r>
      <w:rPr>
        <w:rFonts w:hint="eastAsia" w:cs="宋体"/>
        <w:sz w:val="20"/>
        <w:szCs w:val="20"/>
        <w:lang w:val="en-US" w:eastAsia="zh-CN"/>
      </w:rPr>
      <w:t xml:space="preserve">                     </w:t>
    </w:r>
    <w:r>
      <w:rPr>
        <w:rFonts w:hint="eastAsia" w:ascii="宋体" w:hAnsi="宋体" w:cs="宋体"/>
        <w:sz w:val="20"/>
        <w:szCs w:val="20"/>
      </w:rPr>
      <w:t>西安市经开区凤城五路赛高街区A座902室</w:t>
    </w:r>
  </w:p>
  <w:p w14:paraId="2167BBF9">
    <w:pPr>
      <w:pStyle w:val="9"/>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6FA6A">
    <w:pPr>
      <w:spacing w:line="209" w:lineRule="auto"/>
      <w:ind w:left="3496"/>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981674">
                          <w:pPr>
                            <w:pStyle w:val="1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A981674">
                    <w:pPr>
                      <w:pStyle w:val="12"/>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2B294">
    <w:pPr>
      <w:pStyle w:val="13"/>
      <w:pBdr>
        <w:bottom w:val="none" w:color="auto" w:sz="0" w:space="1"/>
      </w:pBdr>
      <w:rPr>
        <w:rFonts w:hint="default"/>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076DDC"/>
    <w:multiLevelType w:val="multilevel"/>
    <w:tmpl w:val="3A076DD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Mzk3YWE4YmJmYTJlMTFiM2U4ZGVmMzc1ZWU0MDIifQ=="/>
  </w:docVars>
  <w:rsids>
    <w:rsidRoot w:val="3EC2068A"/>
    <w:rsid w:val="017442FA"/>
    <w:rsid w:val="028711AE"/>
    <w:rsid w:val="02EB239A"/>
    <w:rsid w:val="03A569EC"/>
    <w:rsid w:val="03EA1EED"/>
    <w:rsid w:val="04892820"/>
    <w:rsid w:val="061F3A0F"/>
    <w:rsid w:val="06DA3702"/>
    <w:rsid w:val="076B36B6"/>
    <w:rsid w:val="0817778D"/>
    <w:rsid w:val="08591D90"/>
    <w:rsid w:val="09AF6251"/>
    <w:rsid w:val="0A922A21"/>
    <w:rsid w:val="0B413BDD"/>
    <w:rsid w:val="0BBF3054"/>
    <w:rsid w:val="0C4A717C"/>
    <w:rsid w:val="0CAE6912"/>
    <w:rsid w:val="0D752B10"/>
    <w:rsid w:val="0DEE4240"/>
    <w:rsid w:val="0E614144"/>
    <w:rsid w:val="0EDD1A3E"/>
    <w:rsid w:val="0F6C3A64"/>
    <w:rsid w:val="1038336E"/>
    <w:rsid w:val="103A5523"/>
    <w:rsid w:val="114E0946"/>
    <w:rsid w:val="11B86D77"/>
    <w:rsid w:val="12E73843"/>
    <w:rsid w:val="13B06ADD"/>
    <w:rsid w:val="146124BC"/>
    <w:rsid w:val="14FE5F5C"/>
    <w:rsid w:val="160547C9"/>
    <w:rsid w:val="17B125F0"/>
    <w:rsid w:val="18C46458"/>
    <w:rsid w:val="1B0E67CD"/>
    <w:rsid w:val="1B5A7C65"/>
    <w:rsid w:val="1BDE70F0"/>
    <w:rsid w:val="1D6D3C7F"/>
    <w:rsid w:val="1FEA15B7"/>
    <w:rsid w:val="209D2ACD"/>
    <w:rsid w:val="20D66B76"/>
    <w:rsid w:val="21730876"/>
    <w:rsid w:val="21CF4F08"/>
    <w:rsid w:val="220646A2"/>
    <w:rsid w:val="230564EA"/>
    <w:rsid w:val="2348022F"/>
    <w:rsid w:val="24A61C5C"/>
    <w:rsid w:val="27F531EF"/>
    <w:rsid w:val="29692900"/>
    <w:rsid w:val="2A017BEC"/>
    <w:rsid w:val="2AB10EF8"/>
    <w:rsid w:val="2C380015"/>
    <w:rsid w:val="2C4B4C1E"/>
    <w:rsid w:val="2C732934"/>
    <w:rsid w:val="2C78441F"/>
    <w:rsid w:val="2F0672B1"/>
    <w:rsid w:val="2FB36D21"/>
    <w:rsid w:val="302C0001"/>
    <w:rsid w:val="319C292D"/>
    <w:rsid w:val="31F75DB5"/>
    <w:rsid w:val="354B750A"/>
    <w:rsid w:val="36CE3B93"/>
    <w:rsid w:val="374A611C"/>
    <w:rsid w:val="37CE75B8"/>
    <w:rsid w:val="380546C2"/>
    <w:rsid w:val="38436F5C"/>
    <w:rsid w:val="3BC471F4"/>
    <w:rsid w:val="3BF47763"/>
    <w:rsid w:val="3CD60753"/>
    <w:rsid w:val="3CEC29B6"/>
    <w:rsid w:val="3D6C58AA"/>
    <w:rsid w:val="3DD5631E"/>
    <w:rsid w:val="3EC2068A"/>
    <w:rsid w:val="3EC60FE9"/>
    <w:rsid w:val="40884808"/>
    <w:rsid w:val="40F43E84"/>
    <w:rsid w:val="417B430D"/>
    <w:rsid w:val="44047F47"/>
    <w:rsid w:val="44654E01"/>
    <w:rsid w:val="45134A0A"/>
    <w:rsid w:val="48810D19"/>
    <w:rsid w:val="48B14AB8"/>
    <w:rsid w:val="492100A8"/>
    <w:rsid w:val="49935F6C"/>
    <w:rsid w:val="499F0DB5"/>
    <w:rsid w:val="49B3535C"/>
    <w:rsid w:val="4B6A02D0"/>
    <w:rsid w:val="4C475CA7"/>
    <w:rsid w:val="4C8A6922"/>
    <w:rsid w:val="4D11040C"/>
    <w:rsid w:val="4D570B66"/>
    <w:rsid w:val="4FAB18F7"/>
    <w:rsid w:val="4FF263FB"/>
    <w:rsid w:val="503A3C84"/>
    <w:rsid w:val="50AF117C"/>
    <w:rsid w:val="50EA6DB9"/>
    <w:rsid w:val="51181C86"/>
    <w:rsid w:val="522A496E"/>
    <w:rsid w:val="54464141"/>
    <w:rsid w:val="5533382F"/>
    <w:rsid w:val="55E97765"/>
    <w:rsid w:val="566A00AD"/>
    <w:rsid w:val="57003E35"/>
    <w:rsid w:val="57004C7A"/>
    <w:rsid w:val="58482E44"/>
    <w:rsid w:val="58FF1CAF"/>
    <w:rsid w:val="590100E8"/>
    <w:rsid w:val="594A4899"/>
    <w:rsid w:val="5BCE7A03"/>
    <w:rsid w:val="5C0D1BAE"/>
    <w:rsid w:val="5CA512FE"/>
    <w:rsid w:val="5D68233A"/>
    <w:rsid w:val="5E39312E"/>
    <w:rsid w:val="5F8403D9"/>
    <w:rsid w:val="5F877E84"/>
    <w:rsid w:val="632E6BAD"/>
    <w:rsid w:val="63B23B01"/>
    <w:rsid w:val="660B22CD"/>
    <w:rsid w:val="666F2091"/>
    <w:rsid w:val="6AB33F1C"/>
    <w:rsid w:val="6AD937E3"/>
    <w:rsid w:val="6D022078"/>
    <w:rsid w:val="6DDB0350"/>
    <w:rsid w:val="6E0F5E6A"/>
    <w:rsid w:val="6E8610AD"/>
    <w:rsid w:val="6EE40E94"/>
    <w:rsid w:val="70901D61"/>
    <w:rsid w:val="723F3978"/>
    <w:rsid w:val="72972D8D"/>
    <w:rsid w:val="74DC2C2C"/>
    <w:rsid w:val="756578D8"/>
    <w:rsid w:val="75DF167B"/>
    <w:rsid w:val="790804C8"/>
    <w:rsid w:val="79207ACA"/>
    <w:rsid w:val="79870D9A"/>
    <w:rsid w:val="7AE257E5"/>
    <w:rsid w:val="7B4428FF"/>
    <w:rsid w:val="7C09587F"/>
    <w:rsid w:val="7C474155"/>
    <w:rsid w:val="7CA852AF"/>
    <w:rsid w:val="7DE53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3">
    <w:name w:val="heading 1"/>
    <w:basedOn w:val="1"/>
    <w:next w:val="1"/>
    <w:qFormat/>
    <w:uiPriority w:val="1"/>
    <w:pPr>
      <w:spacing w:before="32"/>
      <w:ind w:left="2102"/>
      <w:outlineLvl w:val="1"/>
    </w:pPr>
    <w:rPr>
      <w:rFonts w:ascii="宋体" w:hAnsi="宋体" w:eastAsia="宋体" w:cs="宋体"/>
      <w:b/>
      <w:bCs/>
      <w:sz w:val="31"/>
      <w:szCs w:val="31"/>
    </w:rPr>
  </w:style>
  <w:style w:type="paragraph" w:styleId="4">
    <w:name w:val="heading 2"/>
    <w:basedOn w:val="1"/>
    <w:next w:val="1"/>
    <w:qFormat/>
    <w:uiPriority w:val="1"/>
    <w:pPr>
      <w:ind w:left="497" w:hanging="391"/>
      <w:outlineLvl w:val="2"/>
    </w:pPr>
    <w:rPr>
      <w:rFonts w:ascii="宋体" w:hAnsi="宋体" w:eastAsia="宋体" w:cs="宋体"/>
      <w:b/>
      <w:bCs/>
      <w:sz w:val="21"/>
      <w:szCs w:val="21"/>
    </w:rPr>
  </w:style>
  <w:style w:type="paragraph" w:styleId="5">
    <w:name w:val="heading 3"/>
    <w:basedOn w:val="1"/>
    <w:next w:val="1"/>
    <w:qFormat/>
    <w:uiPriority w:val="1"/>
    <w:pPr>
      <w:spacing w:line="242" w:lineRule="exact"/>
      <w:ind w:left="490" w:hanging="384"/>
      <w:outlineLvl w:val="3"/>
    </w:pPr>
    <w:rPr>
      <w:rFonts w:ascii="宋体" w:hAnsi="宋体" w:eastAsia="宋体" w:cs="宋体"/>
      <w:b/>
      <w:bCs/>
      <w:sz w:val="19"/>
      <w:szCs w:val="19"/>
    </w:rPr>
  </w:style>
  <w:style w:type="paragraph" w:styleId="6">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styleId="8">
    <w:name w:val="annotation text"/>
    <w:basedOn w:val="1"/>
    <w:qFormat/>
    <w:uiPriority w:val="0"/>
    <w:pPr>
      <w:jc w:val="left"/>
    </w:pPr>
  </w:style>
  <w:style w:type="paragraph" w:styleId="9">
    <w:name w:val="Body Text"/>
    <w:basedOn w:val="1"/>
    <w:next w:val="1"/>
    <w:qFormat/>
    <w:uiPriority w:val="1"/>
    <w:pPr>
      <w:ind w:left="490"/>
    </w:pPr>
    <w:rPr>
      <w:rFonts w:ascii="宋体" w:hAnsi="宋体" w:eastAsia="宋体" w:cs="宋体"/>
      <w:sz w:val="19"/>
      <w:szCs w:val="19"/>
    </w:rPr>
  </w:style>
  <w:style w:type="paragraph" w:styleId="10">
    <w:name w:val="Body Text Indent"/>
    <w:basedOn w:val="1"/>
    <w:qFormat/>
    <w:uiPriority w:val="0"/>
    <w:pPr>
      <w:widowControl/>
      <w:ind w:firstLine="652" w:firstLineChars="233"/>
    </w:pPr>
    <w:rPr>
      <w:rFonts w:ascii="Times New Roman"/>
      <w:sz w:val="28"/>
    </w:rPr>
  </w:style>
  <w:style w:type="paragraph" w:styleId="11">
    <w:name w:val="Plain Text"/>
    <w:basedOn w:val="1"/>
    <w:qFormat/>
    <w:uiPriority w:val="0"/>
    <w:rPr>
      <w:rFonts w:hAnsi="Courier New"/>
      <w:kern w:val="2"/>
      <w:sz w:val="21"/>
    </w:rPr>
  </w:style>
  <w:style w:type="paragraph" w:styleId="12">
    <w:name w:val="footer"/>
    <w:basedOn w:val="1"/>
    <w:next w:val="9"/>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0"/>
  </w:style>
  <w:style w:type="paragraph" w:styleId="15">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6">
    <w:name w:val="Body Text First Indent"/>
    <w:basedOn w:val="9"/>
    <w:next w:val="17"/>
    <w:unhideWhenUsed/>
    <w:qFormat/>
    <w:uiPriority w:val="99"/>
    <w:pPr>
      <w:ind w:firstLine="420" w:firstLineChars="100"/>
    </w:pPr>
  </w:style>
  <w:style w:type="paragraph" w:styleId="17">
    <w:name w:val="Body Text First Indent 2"/>
    <w:basedOn w:val="10"/>
    <w:qFormat/>
    <w:uiPriority w:val="0"/>
    <w:pPr>
      <w:spacing w:after="120" w:line="240" w:lineRule="auto"/>
      <w:ind w:left="420" w:leftChars="200" w:firstLine="420" w:firstLineChars="200"/>
    </w:pPr>
    <w:rPr>
      <w:rFonts w:ascii="Times New Roman"/>
      <w:sz w:val="21"/>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paragraph" w:customStyle="1" w:styleId="2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3">
    <w:name w:val="样式 首行缩进:  2 字符"/>
    <w:basedOn w:val="1"/>
    <w:autoRedefine/>
    <w:qFormat/>
    <w:uiPriority w:val="0"/>
    <w:pPr>
      <w:spacing w:line="400" w:lineRule="exact"/>
      <w:ind w:firstLine="200" w:firstLineChars="200"/>
    </w:pPr>
    <w:rPr>
      <w:rFonts w:ascii="Times New Roman" w:hAnsi="Times New Roman" w:eastAsia="宋体" w:cs="宋体"/>
      <w:sz w:val="24"/>
      <w:szCs w:val="24"/>
    </w:rPr>
  </w:style>
  <w:style w:type="paragraph" w:customStyle="1" w:styleId="24">
    <w:name w:val="Table Paragraph"/>
    <w:basedOn w:val="1"/>
    <w:autoRedefine/>
    <w:qFormat/>
    <w:uiPriority w:val="1"/>
    <w:rPr>
      <w:rFonts w:ascii="宋体" w:hAnsi="宋体" w:eastAsia="宋体" w:cs="宋体"/>
    </w:rPr>
  </w:style>
  <w:style w:type="paragraph" w:styleId="25">
    <w:name w:val="List Paragraph"/>
    <w:basedOn w:val="1"/>
    <w:autoRedefine/>
    <w:qFormat/>
    <w:uiPriority w:val="1"/>
    <w:pPr>
      <w:ind w:left="490" w:hanging="384"/>
    </w:pPr>
    <w:rPr>
      <w:rFonts w:ascii="宋体" w:hAnsi="宋体" w:eastAsia="宋体" w:cs="宋体"/>
    </w:rPr>
  </w:style>
  <w:style w:type="paragraph" w:customStyle="1" w:styleId="26">
    <w:name w:val="null3"/>
    <w:autoRedefine/>
    <w:hidden/>
    <w:qFormat/>
    <w:uiPriority w:val="0"/>
    <w:rPr>
      <w:rFonts w:hint="eastAsia" w:asciiTheme="minorHAnsi" w:hAnsiTheme="minorHAnsi" w:eastAsiaTheme="minorEastAsia" w:cstheme="minorBidi"/>
      <w:lang w:val="en-US" w:eastAsia="zh-Hans"/>
    </w:rPr>
  </w:style>
  <w:style w:type="paragraph" w:customStyle="1" w:styleId="27">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28">
    <w:name w:val="xl24"/>
    <w:basedOn w:val="1"/>
    <w:unhideWhenUsed/>
    <w:qFormat/>
    <w:uiPriority w:val="0"/>
    <w:pPr>
      <w:spacing w:before="100" w:beforeAutospacing="1" w:after="100" w:afterAutospacing="1"/>
      <w:jc w:val="center"/>
    </w:pPr>
    <w:rPr>
      <w:rFonts w:hint="eastAsia"/>
      <w:sz w:val="40"/>
    </w:rPr>
  </w:style>
  <w:style w:type="paragraph" w:customStyle="1" w:styleId="29">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30">
    <w:name w:val="表格文字中"/>
    <w:basedOn w:val="1"/>
    <w:autoRedefine/>
    <w:qFormat/>
    <w:uiPriority w:val="0"/>
    <w:pPr>
      <w:adjustRightInd w:val="0"/>
      <w:snapToGrid w:val="0"/>
      <w:ind w:left="22" w:leftChars="8"/>
      <w:jc w:val="center"/>
    </w:pPr>
    <w:rPr>
      <w:kern w:val="0"/>
      <w:szCs w:val="24"/>
    </w:rPr>
  </w:style>
  <w:style w:type="paragraph" w:customStyle="1" w:styleId="31">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22559</Words>
  <Characters>23643</Characters>
  <Lines>0</Lines>
  <Paragraphs>0</Paragraphs>
  <TotalTime>1</TotalTime>
  <ScaleCrop>false</ScaleCrop>
  <LinksUpToDate>false</LinksUpToDate>
  <CharactersWithSpaces>24487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2024-07-18T07:39:00Z</dcterms:created>
  <dc:creator></dc:creator>
  <cp:lastModifiedBy></cp:lastModifiedBy>
  <dcterms:modified xsi:type="dcterms:W3CDTF">2024-09-02T01:32:04Z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927228E1A4154305A0B19475E759C915_13</vt:lpwstr>
  </property>
</Properties>
</file>