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jc w:val="center"/>
        <w:rPr>
          <w:rFonts w:hint="eastAsia" w:ascii="宋体" w:hAnsi="宋体" w:eastAsia="宋体" w:cs="宋体"/>
          <w:b/>
          <w:bCs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</w:rPr>
        <w:t>第一次磋商报价表</w:t>
      </w:r>
    </w:p>
    <w:tbl>
      <w:tblPr>
        <w:tblStyle w:val="15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bookmarkStart w:id="0" w:name="_Toc20064"/>
            <w:bookmarkStart w:id="1" w:name="_Toc7693"/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9B29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2415" w:type="dxa"/>
            <w:vAlign w:val="center"/>
          </w:tcPr>
          <w:p w14:paraId="21A3C5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包号</w:t>
            </w:r>
          </w:p>
        </w:tc>
        <w:tc>
          <w:tcPr>
            <w:tcW w:w="6496" w:type="dxa"/>
            <w:vAlign w:val="center"/>
          </w:tcPr>
          <w:p w14:paraId="22CBA62B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服务期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宋体" w:hAnsi="宋体" w:eastAsia="宋体" w:cs="宋体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1.本表所列各项数据与磋商文件其它地方表述不一致时，以本表为准；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宋体" w:hAnsi="宋体" w:eastAsia="宋体" w:cs="宋体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</w:p>
    <w:p w14:paraId="37433271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</w:t>
      </w:r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B60C8">
    <w:pPr>
      <w:pStyle w:val="13"/>
      <w:spacing w:line="173" w:lineRule="auto"/>
      <w:ind w:left="4379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1351DE1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