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C69F9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项目概况和内容</w:t>
      </w:r>
    </w:p>
    <w:p w14:paraId="7B231CE3">
      <w:pPr>
        <w:pStyle w:val="2"/>
        <w:numPr>
          <w:ilvl w:val="0"/>
          <w:numId w:val="0"/>
        </w:numPr>
        <w:spacing w:line="360" w:lineRule="auto"/>
        <w:ind w:firstLine="482" w:firstLineChars="200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第1标段：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本项目为航天基地地铁十五号线挖掘道路恢复项目（一标段）,建筑地点位于陕西省西安国家民用航天产业基地内。本次一标段范围包括东长安街与神舟六路交叉口、东长安街与航天东路交叉口、地铁15号线韩家湾站A号出入口项目、韩家湾站C号出入口、韩家湾站B号出入口、一期工程四号线区间维保项目。工作内容为路面恢复、交通信号灯、交通标志灯等。</w:t>
      </w:r>
    </w:p>
    <w:p w14:paraId="2684A8A3">
      <w:pPr>
        <w:pStyle w:val="2"/>
        <w:numPr>
          <w:ilvl w:val="0"/>
          <w:numId w:val="0"/>
        </w:numPr>
        <w:spacing w:line="360" w:lineRule="auto"/>
        <w:ind w:firstLine="482" w:firstLineChars="200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第2标段：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本项目为航天基地地铁十五号线挖掘道路恢复项目（二标段）,建筑地点位于陕西省西安国家民用航天产业基地内。本次二标段范围包括东长安街与神舟四路交叉口、地铁15号线一期工程、地铁15号线一期工程4标段一分部神舟二路站、4标段一分部神舟二路站AD出入口、神舟二路-东长安街站区间暗挖降水井项目、一期工程4标段一工区围护结构及出入口。工作内容为路面恢复、交通信号灯、交通标志灯等。</w:t>
      </w:r>
    </w:p>
    <w:p w14:paraId="3B08DCBD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工期要求</w:t>
      </w:r>
    </w:p>
    <w:p w14:paraId="5A11122C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第1标段工期：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项目整体工期为两年，发包人按照地铁恢复进度依次向承包人发出工作任务书，承包人自接到工作任务书后60日历日内完成本次工作。</w:t>
      </w:r>
    </w:p>
    <w:p w14:paraId="14DC937D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default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第2标段工期：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项目整体工期为两年，发包人按照地铁恢复进度依次向承包人发出工作任务书，承包人自接到工作任务书后60日历日内完成本次工作。</w:t>
      </w:r>
    </w:p>
    <w:p w14:paraId="3C6D31B5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质量要求</w:t>
      </w:r>
    </w:p>
    <w:p w14:paraId="4C0035D4">
      <w:pPr>
        <w:spacing w:line="360" w:lineRule="auto"/>
        <w:rPr>
          <w:rFonts w:hint="default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     质量：合格</w:t>
      </w:r>
    </w:p>
    <w:p w14:paraId="15CBFAB3">
      <w:pPr>
        <w:spacing w:line="360" w:lineRule="auto"/>
        <w:ind w:firstLine="426" w:firstLineChars="0"/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</w:rPr>
        <w:t>1、所选材料必须保证安全环保、质量可靠、进货渠道正常，符合国家相关标准，满足质量要求。</w:t>
      </w:r>
    </w:p>
    <w:p w14:paraId="492A7A39">
      <w:pPr>
        <w:spacing w:line="360" w:lineRule="auto"/>
        <w:ind w:firstLine="426" w:firstLineChars="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</w:rPr>
        <w:t>2、整个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施工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</w:rPr>
        <w:t>工作符合国家有关规范，确保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工程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highlight w:val="none"/>
        </w:rPr>
        <w:t>质量合格。</w:t>
      </w:r>
    </w:p>
    <w:p w14:paraId="1E01D667"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default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质保要求</w:t>
      </w:r>
    </w:p>
    <w:p w14:paraId="1BB5DC24">
      <w:pPr>
        <w:numPr>
          <w:ilvl w:val="0"/>
          <w:numId w:val="2"/>
        </w:numPr>
        <w:spacing w:line="360" w:lineRule="auto"/>
        <w:ind w:left="480" w:leftChars="0" w:firstLine="0" w:firstLineChars="0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质保期：自验收合格之日起2年。</w:t>
      </w:r>
    </w:p>
    <w:p w14:paraId="5127297F">
      <w:pPr>
        <w:numPr>
          <w:numId w:val="0"/>
        </w:numPr>
        <w:spacing w:line="360" w:lineRule="auto"/>
        <w:rPr>
          <w:rFonts w:hint="default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 xml:space="preserve">   具体内容详见采购文件</w:t>
      </w:r>
    </w:p>
    <w:p w14:paraId="547B5B40">
      <w:pP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C030"/>
    <w:multiLevelType w:val="singleLevel"/>
    <w:tmpl w:val="1892C0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00C40"/>
    <w:multiLevelType w:val="singleLevel"/>
    <w:tmpl w:val="50500C40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7B3419CE"/>
    <w:rsid w:val="4A901A63"/>
    <w:rsid w:val="7B3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2024-10-18T05:38:00Z</dcterms:created>
  <dc:creator>Administrator</dc:creator>
  <cp:lastModifiedBy>Administrator</cp:lastModifiedBy>
  <dcterms:modified xsi:type="dcterms:W3CDTF">2024-10-18T05:40:03Z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54A9CC06E13E426B822AB42AE83B63B2_11</vt:lpwstr>
  </property>
</Properties>
</file>