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26E3">
      <w:pPr>
        <w:keepNext/>
        <w:spacing w:before="120" w:after="60" w:line="360" w:lineRule="auto"/>
        <w:jc w:val="center"/>
        <w:outlineLvl w:val="2"/>
        <w:rPr>
          <w:rFonts w:hint="eastAsia" w:ascii="宋体" w:hAnsi="宋体" w:eastAsia="宋体" w:cs="宋体"/>
          <w:kern w:val="28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8"/>
          <w:sz w:val="28"/>
          <w:szCs w:val="24"/>
          <w:lang w:val="en-US" w:eastAsia="zh-CN" w:bidi="ar-SA"/>
        </w:rPr>
        <w:t>技术响应偏离表</w:t>
      </w:r>
    </w:p>
    <w:tbl>
      <w:tblPr>
        <w:tblStyle w:val="2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1659"/>
        <w:gridCol w:w="1515"/>
      </w:tblGrid>
      <w:tr w14:paraId="3D180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5E08D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noWrap w:val="0"/>
            <w:vAlign w:val="center"/>
          </w:tcPr>
          <w:p w14:paraId="62B09C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  <w:t>采购需求</w:t>
            </w:r>
          </w:p>
        </w:tc>
        <w:tc>
          <w:tcPr>
            <w:tcW w:w="1659" w:type="dxa"/>
            <w:tcBorders>
              <w:top w:val="single" w:color="auto" w:sz="4" w:space="0"/>
            </w:tcBorders>
            <w:noWrap w:val="0"/>
            <w:vAlign w:val="center"/>
          </w:tcPr>
          <w:p w14:paraId="0D591B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  <w:t>招标要求</w:t>
            </w:r>
          </w:p>
        </w:tc>
        <w:tc>
          <w:tcPr>
            <w:tcW w:w="1504" w:type="dxa"/>
            <w:tcBorders>
              <w:top w:val="single" w:color="auto" w:sz="4" w:space="0"/>
            </w:tcBorders>
            <w:noWrap w:val="0"/>
            <w:vAlign w:val="center"/>
          </w:tcPr>
          <w:p w14:paraId="6787F5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  <w:t>响应情况</w:t>
            </w:r>
          </w:p>
        </w:tc>
        <w:tc>
          <w:tcPr>
            <w:tcW w:w="1659" w:type="dxa"/>
            <w:tcBorders>
              <w:top w:val="single" w:color="auto" w:sz="4" w:space="0"/>
            </w:tcBorders>
            <w:noWrap w:val="0"/>
            <w:vAlign w:val="center"/>
          </w:tcPr>
          <w:p w14:paraId="24E6CD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  <w:t>偏离情况</w:t>
            </w:r>
          </w:p>
        </w:tc>
        <w:tc>
          <w:tcPr>
            <w:tcW w:w="151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1574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lang w:val="en-US" w:eastAsia="zh-CN"/>
              </w:rPr>
              <w:t>说明</w:t>
            </w:r>
          </w:p>
        </w:tc>
      </w:tr>
      <w:tr w14:paraId="55D29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left w:val="single" w:color="auto" w:sz="4" w:space="0"/>
            </w:tcBorders>
            <w:noWrap w:val="0"/>
            <w:vAlign w:val="center"/>
          </w:tcPr>
          <w:p w14:paraId="50527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 w14:paraId="7F769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F582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40B1B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75E7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tcBorders>
              <w:right w:val="single" w:color="auto" w:sz="4" w:space="0"/>
            </w:tcBorders>
            <w:noWrap w:val="0"/>
            <w:vAlign w:val="center"/>
          </w:tcPr>
          <w:p w14:paraId="1DC5C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</w:tr>
      <w:tr w14:paraId="4CB7E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left w:val="single" w:color="auto" w:sz="4" w:space="0"/>
            </w:tcBorders>
            <w:noWrap w:val="0"/>
            <w:vAlign w:val="center"/>
          </w:tcPr>
          <w:p w14:paraId="204B7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 w14:paraId="284E28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26E4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3A773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07F0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tcBorders>
              <w:right w:val="single" w:color="auto" w:sz="4" w:space="0"/>
            </w:tcBorders>
            <w:noWrap w:val="0"/>
            <w:vAlign w:val="center"/>
          </w:tcPr>
          <w:p w14:paraId="2267A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</w:tr>
      <w:tr w14:paraId="224BC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left w:val="single" w:color="auto" w:sz="4" w:space="0"/>
            </w:tcBorders>
            <w:noWrap w:val="0"/>
            <w:vAlign w:val="center"/>
          </w:tcPr>
          <w:p w14:paraId="5002C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 w14:paraId="4EF01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20618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2266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ADAD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tcBorders>
              <w:right w:val="single" w:color="auto" w:sz="4" w:space="0"/>
            </w:tcBorders>
            <w:noWrap w:val="0"/>
            <w:vAlign w:val="center"/>
          </w:tcPr>
          <w:p w14:paraId="0BEFCB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</w:tr>
      <w:tr w14:paraId="1029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left w:val="single" w:color="auto" w:sz="4" w:space="0"/>
            </w:tcBorders>
            <w:noWrap w:val="0"/>
            <w:vAlign w:val="center"/>
          </w:tcPr>
          <w:p w14:paraId="76CAA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 w14:paraId="69D8E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107B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2A888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73B3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tcBorders>
              <w:right w:val="single" w:color="auto" w:sz="4" w:space="0"/>
            </w:tcBorders>
            <w:noWrap w:val="0"/>
            <w:vAlign w:val="center"/>
          </w:tcPr>
          <w:p w14:paraId="509982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</w:tr>
      <w:tr w14:paraId="30498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left w:val="single" w:color="auto" w:sz="4" w:space="0"/>
            </w:tcBorders>
            <w:noWrap w:val="0"/>
            <w:vAlign w:val="center"/>
          </w:tcPr>
          <w:p w14:paraId="6C922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 w14:paraId="2186C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6CBE3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5DCCE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AFBF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tcBorders>
              <w:right w:val="single" w:color="auto" w:sz="4" w:space="0"/>
            </w:tcBorders>
            <w:noWrap w:val="0"/>
            <w:vAlign w:val="center"/>
          </w:tcPr>
          <w:p w14:paraId="5CAD4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</w:tr>
      <w:tr w14:paraId="58FF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left w:val="single" w:color="auto" w:sz="4" w:space="0"/>
            </w:tcBorders>
            <w:noWrap w:val="0"/>
            <w:vAlign w:val="center"/>
          </w:tcPr>
          <w:p w14:paraId="18FB4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 w14:paraId="6C827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C5EC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594E3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4A99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5" w:type="dxa"/>
            <w:tcBorders>
              <w:right w:val="single" w:color="auto" w:sz="4" w:space="0"/>
            </w:tcBorders>
            <w:noWrap w:val="0"/>
            <w:vAlign w:val="center"/>
          </w:tcPr>
          <w:p w14:paraId="0C55B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</w:p>
        </w:tc>
      </w:tr>
      <w:tr w14:paraId="0236F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1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65B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备注</w:t>
            </w:r>
          </w:p>
        </w:tc>
        <w:tc>
          <w:tcPr>
            <w:tcW w:w="8038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94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1、此表需填写与采购内容清单有偏离的条款：所提供货物参数优于招标文件要求，在偏离情况处填写“正偏离”，所提供货物参数劣于招标文件要求，在偏离情况处填写“负偏离”，并在说明处填写负偏离的所有参数。</w:t>
            </w:r>
          </w:p>
          <w:p w14:paraId="4FCDF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2、投标人保证：除技术偏差表列出的偏差外，投标人响应招标文件的全部要求。如未填写此表，则视为无偏离。</w:t>
            </w:r>
          </w:p>
          <w:p w14:paraId="1A73A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4"/>
                <w:sz w:val="21"/>
                <w:szCs w:val="21"/>
                <w:lang w:val="en-US" w:eastAsia="zh-CN" w:bidi="ar-SA"/>
              </w:rPr>
              <w:t>3、供应商需提供：①所投产品技术参数相关证明材料，证明材料完全可以支撑并且全面体现所投设备参数性能。证明资料包含但不限于检测报告、产品说明彩页、产品功能截图等；②产品渠道合法的证明文件，包括但不限于厂家授权书等。</w:t>
            </w:r>
            <w:bookmarkStart w:id="0" w:name="_GoBack"/>
            <w:bookmarkEnd w:id="0"/>
          </w:p>
        </w:tc>
      </w:tr>
    </w:tbl>
    <w:p w14:paraId="436C384D">
      <w:pPr>
        <w:wordWrap/>
        <w:spacing w:line="240" w:lineRule="auto"/>
        <w:ind w:firstLine="480" w:firstLineChars="200"/>
        <w:jc w:val="both"/>
        <w:rPr>
          <w:rFonts w:hint="default" w:ascii="Calibri" w:hAnsi="Calibri" w:eastAsia="宋体" w:cs="Calibri"/>
          <w:color w:val="000000"/>
          <w:kern w:val="24"/>
          <w:sz w:val="24"/>
          <w:szCs w:val="24"/>
          <w:lang w:val="en-US" w:eastAsia="zh-CN" w:bidi="ar-SA"/>
        </w:rPr>
      </w:pPr>
    </w:p>
    <w:p w14:paraId="7301169D">
      <w:pPr>
        <w:wordWrap/>
        <w:spacing w:line="240" w:lineRule="auto"/>
        <w:ind w:firstLine="480" w:firstLineChars="200"/>
        <w:jc w:val="both"/>
        <w:rPr>
          <w:rFonts w:hint="default" w:ascii="Calibri" w:hAnsi="Calibri" w:eastAsia="宋体" w:cs="Calibri"/>
          <w:color w:val="000000"/>
          <w:kern w:val="24"/>
          <w:sz w:val="24"/>
          <w:szCs w:val="24"/>
          <w:lang w:val="en-US" w:eastAsia="zh-CN" w:bidi="ar-SA"/>
        </w:rPr>
      </w:pPr>
    </w:p>
    <w:p w14:paraId="61782CA4">
      <w:pPr>
        <w:wordWrap/>
        <w:spacing w:line="240" w:lineRule="auto"/>
        <w:ind w:firstLine="480" w:firstLineChars="200"/>
        <w:jc w:val="both"/>
        <w:rPr>
          <w:rFonts w:hint="default" w:ascii="Calibri" w:hAnsi="Calibri" w:eastAsia="宋体" w:cs="Calibri"/>
          <w:color w:val="000000"/>
          <w:kern w:val="24"/>
          <w:sz w:val="24"/>
          <w:szCs w:val="24"/>
          <w:lang w:val="en-US" w:eastAsia="zh-CN" w:bidi="ar-SA"/>
        </w:rPr>
      </w:pPr>
    </w:p>
    <w:p w14:paraId="68AEF4A7">
      <w:pPr>
        <w:wordWrap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4"/>
          <w:sz w:val="24"/>
          <w:szCs w:val="24"/>
          <w:lang w:val="en-US" w:eastAsia="zh-CN" w:bidi="ar-SA"/>
        </w:rPr>
        <w:t>投标人（公章）：</w:t>
      </w:r>
    </w:p>
    <w:p w14:paraId="19B63224">
      <w:pPr>
        <w:wordWrap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4"/>
          <w:sz w:val="24"/>
          <w:szCs w:val="24"/>
          <w:lang w:val="en-US" w:eastAsia="zh-CN" w:bidi="ar-SA"/>
        </w:rPr>
        <w:t>法定代表人（签字或盖章）：</w:t>
      </w:r>
    </w:p>
    <w:p w14:paraId="3FAC68A1">
      <w:pPr>
        <w:wordWrap/>
        <w:spacing w:line="240" w:lineRule="auto"/>
        <w:ind w:firstLine="480" w:firstLineChars="200"/>
        <w:jc w:val="both"/>
        <w:rPr>
          <w:rFonts w:hint="default" w:ascii="Calibri" w:hAnsi="Calibri" w:eastAsia="宋体" w:cs="Calibri"/>
          <w:color w:val="000000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4"/>
          <w:sz w:val="24"/>
          <w:szCs w:val="24"/>
          <w:lang w:val="en-US" w:eastAsia="zh-CN" w:bidi="ar-SA"/>
        </w:rPr>
        <w:t>日    期：</w:t>
      </w:r>
    </w:p>
    <w:p w14:paraId="50E7AC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ZGIzYmI2OWViZTMxZTU3NzUxZjAzNDk3YTI1NDQifQ=="/>
  </w:docVars>
  <w:rsids>
    <w:rsidRoot w:val="140D13E9"/>
    <w:rsid w:val="140D13E9"/>
    <w:rsid w:val="323B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206</Words>
  <Characters>206</Characters>
  <Lines>0</Lines>
  <Paragraphs>0</Paragraphs>
  <TotalTime>4</TotalTime>
  <ScaleCrop>false</ScaleCrop>
  <LinksUpToDate>false</LinksUpToDate>
  <CharactersWithSpaces>210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2024-11-07T08:39:00Z</dcterms:created>
  <dc:creator>熊掌孙</dc:creator>
  <cp:lastModifiedBy>走花路的魔法师</cp:lastModifiedBy>
  <dcterms:modified xsi:type="dcterms:W3CDTF">2025-01-09T02:59:32Z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C9895E6621524D32B3BBA7FF3A62B96D_11</vt:lpwstr>
  </property>
  <property fmtid="{D5CDD505-2E9C-101B-9397-08002B2CF9AE}" pid="4" name="KSOTemplateDocerSaveRecord">
    <vt:lpwstr>eyJoZGlkIjoiOGUyY2ZjZTZmMWNhODRkNTNhNmE5MmE0ZGYyZDg1NjIiLCJ1c2VySWQiOiIxMzAwNzQ5MTIwIn0=</vt:lpwstr>
  </property>
</Properties>
</file>