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1459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583"/>
        <w:gridCol w:w="1980"/>
        <w:gridCol w:w="9907"/>
        <w:gridCol w:w="636"/>
        <w:gridCol w:w="1500"/>
      </w:tblGrid>
      <w:tr w14:paraId="06BEC6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3" w:hRule="atLeast"/>
        </w:trPr>
        <w:tc>
          <w:tcPr>
            <w:tcW w:w="14606" w:type="dxa"/>
            <w:gridSpan w:val="5"/>
            <w:tcBorders>
              <w:top w:val="nil"/>
              <w:left w:val="nil"/>
              <w:bottom w:val="nil"/>
              <w:right w:val="nil"/>
            </w:tcBorders>
            <w:shd w:val="clear"/>
            <w:noWrap/>
            <w:vAlign w:val="center"/>
          </w:tcPr>
          <w:p w14:paraId="17557043">
            <w:pPr>
              <w:keepNext w:val="0"/>
              <w:keepLines w:val="0"/>
              <w:widowControl/>
              <w:suppressLineNumbers w:val="0"/>
              <w:jc w:val="center"/>
              <w:textAlignment w:val="center"/>
              <w:rPr>
                <w:rFonts w:ascii="等线" w:hAnsi="等线" w:eastAsia="等线" w:cs="等线"/>
                <w:i w:val="0"/>
                <w:iCs w:val="0"/>
                <w:color w:val="000000"/>
                <w:sz w:val="21"/>
                <w:szCs w:val="21"/>
                <w:u w:val="none"/>
              </w:rPr>
            </w:pPr>
            <w:r>
              <w:rPr>
                <w:rFonts w:hint="eastAsia" w:ascii="等线" w:hAnsi="等线" w:eastAsia="等线" w:cs="等线"/>
                <w:i w:val="0"/>
                <w:iCs w:val="0"/>
                <w:color w:val="000000"/>
                <w:kern w:val="0"/>
                <w:sz w:val="21"/>
                <w:szCs w:val="21"/>
                <w:u w:val="none"/>
                <w:bdr w:val="none" w:color="auto" w:sz="0" w:space="0"/>
                <w:lang w:val="en-US" w:eastAsia="zh-CN" w:bidi="ar"/>
              </w:rPr>
              <w:t>经开第九小学录播教室建设配置清单</w:t>
            </w:r>
          </w:p>
        </w:tc>
      </w:tr>
      <w:tr w14:paraId="061D83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583" w:type="dxa"/>
            <w:tcBorders>
              <w:top w:val="single" w:color="000000" w:sz="4" w:space="0"/>
              <w:left w:val="single" w:color="000000" w:sz="4" w:space="0"/>
              <w:bottom w:val="single" w:color="000000" w:sz="4" w:space="0"/>
              <w:right w:val="single" w:color="000000" w:sz="4" w:space="0"/>
            </w:tcBorders>
            <w:shd w:val="clear"/>
            <w:vAlign w:val="center"/>
          </w:tcPr>
          <w:p w14:paraId="7254E5E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序号</w:t>
            </w:r>
          </w:p>
        </w:tc>
        <w:tc>
          <w:tcPr>
            <w:tcW w:w="1980" w:type="dxa"/>
            <w:tcBorders>
              <w:top w:val="single" w:color="000000" w:sz="4" w:space="0"/>
              <w:left w:val="single" w:color="000000" w:sz="4" w:space="0"/>
              <w:bottom w:val="single" w:color="000000" w:sz="4" w:space="0"/>
              <w:right w:val="single" w:color="000000" w:sz="4" w:space="0"/>
            </w:tcBorders>
            <w:shd w:val="clear"/>
            <w:vAlign w:val="center"/>
          </w:tcPr>
          <w:p w14:paraId="4A815C7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名称</w:t>
            </w:r>
          </w:p>
        </w:tc>
        <w:tc>
          <w:tcPr>
            <w:tcW w:w="9960" w:type="dxa"/>
            <w:tcBorders>
              <w:top w:val="single" w:color="000000" w:sz="4" w:space="0"/>
              <w:left w:val="single" w:color="000000" w:sz="4" w:space="0"/>
              <w:bottom w:val="single" w:color="000000" w:sz="4" w:space="0"/>
              <w:right w:val="single" w:color="000000" w:sz="4" w:space="0"/>
            </w:tcBorders>
            <w:shd w:val="clear"/>
            <w:vAlign w:val="center"/>
          </w:tcPr>
          <w:p w14:paraId="78D217B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参数</w:t>
            </w:r>
          </w:p>
        </w:tc>
        <w:tc>
          <w:tcPr>
            <w:tcW w:w="583" w:type="dxa"/>
            <w:tcBorders>
              <w:top w:val="single" w:color="000000" w:sz="4" w:space="0"/>
              <w:left w:val="single" w:color="000000" w:sz="4" w:space="0"/>
              <w:bottom w:val="single" w:color="000000" w:sz="4" w:space="0"/>
              <w:right w:val="single" w:color="000000" w:sz="4" w:space="0"/>
            </w:tcBorders>
            <w:shd w:val="clear"/>
            <w:vAlign w:val="center"/>
          </w:tcPr>
          <w:p w14:paraId="3FAFB42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单位</w:t>
            </w:r>
          </w:p>
        </w:tc>
        <w:tc>
          <w:tcPr>
            <w:tcW w:w="1500" w:type="dxa"/>
            <w:tcBorders>
              <w:top w:val="single" w:color="000000" w:sz="4" w:space="0"/>
              <w:left w:val="single" w:color="000000" w:sz="4" w:space="0"/>
              <w:bottom w:val="single" w:color="000000" w:sz="4" w:space="0"/>
              <w:right w:val="single" w:color="000000" w:sz="4" w:space="0"/>
            </w:tcBorders>
            <w:shd w:val="clear"/>
            <w:vAlign w:val="center"/>
          </w:tcPr>
          <w:p w14:paraId="5FB1F60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数量</w:t>
            </w:r>
          </w:p>
        </w:tc>
      </w:tr>
      <w:tr w14:paraId="310959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3" w:hRule="atLeast"/>
        </w:trPr>
        <w:tc>
          <w:tcPr>
            <w:tcW w:w="583" w:type="dxa"/>
            <w:tcBorders>
              <w:top w:val="single" w:color="000000" w:sz="4" w:space="0"/>
              <w:left w:val="single" w:color="000000" w:sz="4" w:space="0"/>
              <w:bottom w:val="single" w:color="000000" w:sz="4" w:space="0"/>
              <w:right w:val="single" w:color="000000" w:sz="4" w:space="0"/>
            </w:tcBorders>
            <w:shd w:val="clear"/>
            <w:vAlign w:val="center"/>
          </w:tcPr>
          <w:p w14:paraId="208F37B2">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bdr w:val="none" w:color="auto" w:sz="0" w:space="0"/>
                <w:lang w:val="en-US" w:eastAsia="zh-CN" w:bidi="ar"/>
              </w:rPr>
              <w:t>1</w:t>
            </w:r>
          </w:p>
        </w:tc>
        <w:tc>
          <w:tcPr>
            <w:tcW w:w="1980"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0DD54A0E">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bdr w:val="none" w:color="auto" w:sz="0" w:space="0"/>
                <w:lang w:val="en-US" w:eastAsia="zh-CN" w:bidi="ar"/>
              </w:rPr>
              <w:t>高清录播主机（核心产品）</w:t>
            </w:r>
          </w:p>
        </w:tc>
        <w:tc>
          <w:tcPr>
            <w:tcW w:w="9960" w:type="dxa"/>
            <w:tcBorders>
              <w:top w:val="single" w:color="000000" w:sz="4" w:space="0"/>
              <w:left w:val="single" w:color="000000" w:sz="4" w:space="0"/>
              <w:bottom w:val="single" w:color="000000" w:sz="4" w:space="0"/>
              <w:right w:val="single" w:color="000000" w:sz="4" w:space="0"/>
            </w:tcBorders>
            <w:shd w:val="clear"/>
            <w:vAlign w:val="center"/>
          </w:tcPr>
          <w:p w14:paraId="074062D1">
            <w:pPr>
              <w:keepNext w:val="0"/>
              <w:keepLines w:val="0"/>
              <w:widowControl/>
              <w:suppressLineNumbers w:val="0"/>
              <w:jc w:val="left"/>
              <w:textAlignment w:val="center"/>
              <w:rPr>
                <w:rFonts w:hint="eastAsia" w:ascii="宋体" w:hAnsi="宋体" w:eastAsia="宋体" w:cs="宋体"/>
                <w:b/>
                <w:bCs/>
                <w:i w:val="0"/>
                <w:iCs w:val="0"/>
                <w:color w:val="000000"/>
                <w:sz w:val="21"/>
                <w:szCs w:val="21"/>
                <w:u w:val="none"/>
              </w:rPr>
            </w:pPr>
            <w:r>
              <w:rPr>
                <w:rStyle w:val="4"/>
                <w:sz w:val="21"/>
                <w:szCs w:val="21"/>
                <w:bdr w:val="none" w:color="auto" w:sz="0" w:space="0"/>
                <w:lang w:val="en-US" w:eastAsia="zh-CN" w:bidi="ar"/>
              </w:rPr>
              <w:t>一.整体设计</w:t>
            </w:r>
            <w:r>
              <w:rPr>
                <w:rStyle w:val="4"/>
                <w:sz w:val="21"/>
                <w:szCs w:val="21"/>
                <w:bdr w:val="none" w:color="auto" w:sz="0" w:space="0"/>
                <w:lang w:val="en-US" w:eastAsia="zh-CN" w:bidi="ar"/>
              </w:rPr>
              <w:br w:type="textWrapping"/>
            </w:r>
            <w:r>
              <w:rPr>
                <w:rStyle w:val="4"/>
                <w:sz w:val="21"/>
                <w:szCs w:val="21"/>
                <w:bdr w:val="none" w:color="auto" w:sz="0" w:space="0"/>
                <w:lang w:val="en-US" w:eastAsia="zh-CN" w:bidi="ar"/>
              </w:rPr>
              <w:t>★1.为保障系统运行稳定、安全，要求录播主机采用国产化芯片嵌入式架构设计，非PC、服务器架构。主机为标准1U机架式设备，便于安装部署，要求录播主机为非壁挂式架构，不存在机身显示屏等产生其他视频、强光源变化从而影响学生课堂专注力。</w:t>
            </w:r>
            <w:r>
              <w:rPr>
                <w:rStyle w:val="4"/>
                <w:sz w:val="21"/>
                <w:szCs w:val="21"/>
                <w:bdr w:val="none" w:color="auto" w:sz="0" w:space="0"/>
                <w:lang w:val="en-US" w:eastAsia="zh-CN" w:bidi="ar"/>
              </w:rPr>
              <w:br w:type="textWrapping"/>
            </w:r>
            <w:r>
              <w:rPr>
                <w:rStyle w:val="4"/>
                <w:sz w:val="21"/>
                <w:szCs w:val="21"/>
                <w:bdr w:val="none" w:color="auto" w:sz="0" w:space="0"/>
                <w:lang w:val="en-US" w:eastAsia="zh-CN" w:bidi="ar"/>
              </w:rPr>
              <w:t>▲2.要求主机功能高度集成化，需具备录制、导播、自动跟踪、存储、点播、互动等多功能功于一体，无需额外增加跟踪主机、互动主机等其他主机，内置GPU与NPU算力芯片实现AI板书分析及AI跟踪，支持后期扩展AI实时分析。</w:t>
            </w:r>
            <w:r>
              <w:rPr>
                <w:rStyle w:val="4"/>
                <w:sz w:val="21"/>
                <w:szCs w:val="21"/>
                <w:bdr w:val="none" w:color="auto" w:sz="0" w:space="0"/>
                <w:lang w:val="en-US" w:eastAsia="zh-CN" w:bidi="ar"/>
              </w:rPr>
              <w:br w:type="textWrapping"/>
            </w:r>
            <w:r>
              <w:rPr>
                <w:rStyle w:val="4"/>
                <w:sz w:val="21"/>
                <w:szCs w:val="21"/>
                <w:bdr w:val="none" w:color="auto" w:sz="0" w:space="0"/>
                <w:lang w:val="en-US" w:eastAsia="zh-CN" w:bidi="ar"/>
              </w:rPr>
              <w:t>▲3.应具有嵌</w:t>
            </w:r>
            <w:bookmarkStart w:id="0" w:name="_GoBack"/>
            <w:bookmarkEnd w:id="0"/>
            <w:r>
              <w:rPr>
                <w:rStyle w:val="4"/>
                <w:sz w:val="21"/>
                <w:szCs w:val="21"/>
                <w:bdr w:val="none" w:color="auto" w:sz="0" w:space="0"/>
                <w:lang w:val="en-US" w:eastAsia="zh-CN" w:bidi="ar"/>
              </w:rPr>
              <w:t>入式低功耗环保特性，整机正常工作状态下功耗不超过50W。要求所投录播主机产生噪声最大值≤20dB(A)。</w:t>
            </w:r>
            <w:r>
              <w:rPr>
                <w:rStyle w:val="4"/>
                <w:sz w:val="21"/>
                <w:szCs w:val="21"/>
                <w:bdr w:val="none" w:color="auto" w:sz="0" w:space="0"/>
                <w:lang w:val="en-US" w:eastAsia="zh-CN" w:bidi="ar"/>
              </w:rPr>
              <w:br w:type="textWrapping"/>
            </w:r>
            <w:r>
              <w:rPr>
                <w:rStyle w:val="4"/>
                <w:sz w:val="21"/>
                <w:szCs w:val="21"/>
                <w:bdr w:val="none" w:color="auto" w:sz="0" w:space="0"/>
                <w:lang w:val="en-US" w:eastAsia="zh-CN" w:bidi="ar"/>
              </w:rPr>
              <w:t>4.要求支持无缝对接视频资源管理应用平台，实现主机录制生成的视频文件自动上传平台归档。</w:t>
            </w:r>
            <w:r>
              <w:rPr>
                <w:rStyle w:val="4"/>
                <w:sz w:val="21"/>
                <w:szCs w:val="21"/>
                <w:bdr w:val="none" w:color="auto" w:sz="0" w:space="0"/>
                <w:lang w:val="en-US" w:eastAsia="zh-CN" w:bidi="ar"/>
              </w:rPr>
              <w:br w:type="textWrapping"/>
            </w:r>
            <w:r>
              <w:rPr>
                <w:rStyle w:val="4"/>
                <w:sz w:val="21"/>
                <w:szCs w:val="21"/>
                <w:bdr w:val="none" w:color="auto" w:sz="0" w:space="0"/>
                <w:lang w:val="en-US" w:eastAsia="zh-CN" w:bidi="ar"/>
              </w:rPr>
              <w:t>二.主机性能</w:t>
            </w:r>
            <w:r>
              <w:rPr>
                <w:rStyle w:val="4"/>
                <w:sz w:val="21"/>
                <w:szCs w:val="21"/>
                <w:bdr w:val="none" w:color="auto" w:sz="0" w:space="0"/>
                <w:lang w:val="en-US" w:eastAsia="zh-CN" w:bidi="ar"/>
              </w:rPr>
              <w:br w:type="textWrapping"/>
            </w:r>
            <w:r>
              <w:rPr>
                <w:rStyle w:val="5"/>
                <w:sz w:val="21"/>
                <w:szCs w:val="21"/>
                <w:bdr w:val="none" w:color="auto" w:sz="0" w:space="0"/>
                <w:lang w:val="en-US" w:eastAsia="zh-CN" w:bidi="ar"/>
              </w:rPr>
              <w:t>★</w:t>
            </w:r>
            <w:r>
              <w:rPr>
                <w:rStyle w:val="4"/>
                <w:sz w:val="21"/>
                <w:szCs w:val="21"/>
                <w:bdr w:val="none" w:color="auto" w:sz="0" w:space="0"/>
                <w:lang w:val="en-US" w:eastAsia="zh-CN" w:bidi="ar"/>
              </w:rPr>
              <w:t>1.具备本地高清视频输入接口≥8、HDMI</w:t>
            </w:r>
            <w:r>
              <w:rPr>
                <w:rStyle w:val="4"/>
                <w:rFonts w:hint="eastAsia"/>
                <w:sz w:val="21"/>
                <w:szCs w:val="21"/>
                <w:bdr w:val="none" w:color="auto" w:sz="0" w:space="0"/>
                <w:lang w:val="en-US" w:eastAsia="zh-CN" w:bidi="ar"/>
              </w:rPr>
              <w:t xml:space="preserve"> </w:t>
            </w:r>
            <w:r>
              <w:rPr>
                <w:rStyle w:val="4"/>
                <w:sz w:val="21"/>
                <w:szCs w:val="21"/>
                <w:bdr w:val="none" w:color="auto" w:sz="0" w:space="0"/>
                <w:lang w:val="en-US" w:eastAsia="zh-CN" w:bidi="ar"/>
              </w:rPr>
              <w:t>in≥2；高清输出接口HDMI out≥2；且采集和输出分辨率均支持1080P。</w:t>
            </w:r>
            <w:r>
              <w:rPr>
                <w:rStyle w:val="4"/>
                <w:sz w:val="21"/>
                <w:szCs w:val="21"/>
                <w:bdr w:val="none" w:color="auto" w:sz="0" w:space="0"/>
                <w:lang w:val="en-US" w:eastAsia="zh-CN" w:bidi="ar"/>
              </w:rPr>
              <w:br w:type="textWrapping"/>
            </w:r>
            <w:r>
              <w:rPr>
                <w:rStyle w:val="4"/>
                <w:sz w:val="21"/>
                <w:szCs w:val="21"/>
                <w:bdr w:val="none" w:color="auto" w:sz="0" w:space="0"/>
                <w:lang w:val="en-US" w:eastAsia="zh-CN" w:bidi="ar"/>
              </w:rPr>
              <w:t>2.支持标准H.264视频编解码协议，要求支持1080P30fps、720P30fps分辨率格式编解码。</w:t>
            </w:r>
            <w:r>
              <w:rPr>
                <w:rStyle w:val="4"/>
                <w:sz w:val="21"/>
                <w:szCs w:val="21"/>
                <w:bdr w:val="none" w:color="auto" w:sz="0" w:space="0"/>
                <w:lang w:val="en-US" w:eastAsia="zh-CN" w:bidi="ar"/>
              </w:rPr>
              <w:br w:type="textWrapping"/>
            </w:r>
            <w:r>
              <w:rPr>
                <w:rStyle w:val="4"/>
                <w:sz w:val="21"/>
                <w:szCs w:val="21"/>
                <w:bdr w:val="none" w:color="auto" w:sz="0" w:space="0"/>
                <w:lang w:val="en-US" w:eastAsia="zh-CN" w:bidi="ar"/>
              </w:rPr>
              <w:t>3.数据传输：支持连接摄像机与主机之间通过网线进行供电、控制、视频信号同传，不接受使用转接器的方式。</w:t>
            </w:r>
            <w:r>
              <w:rPr>
                <w:rStyle w:val="4"/>
                <w:sz w:val="21"/>
                <w:szCs w:val="21"/>
                <w:bdr w:val="none" w:color="auto" w:sz="0" w:space="0"/>
                <w:lang w:val="en-US" w:eastAsia="zh-CN" w:bidi="ar"/>
              </w:rPr>
              <w:br w:type="textWrapping"/>
            </w:r>
            <w:r>
              <w:rPr>
                <w:rStyle w:val="4"/>
                <w:sz w:val="21"/>
                <w:szCs w:val="21"/>
                <w:bdr w:val="none" w:color="auto" w:sz="0" w:space="0"/>
                <w:lang w:val="en-US" w:eastAsia="zh-CN" w:bidi="ar"/>
              </w:rPr>
              <w:t>4.具备数字音频输入接口Digital mic≥6、线性音频输入接口Line in≥2；线性音频输出接口Line out≥2。</w:t>
            </w:r>
            <w:r>
              <w:rPr>
                <w:rStyle w:val="4"/>
                <w:sz w:val="21"/>
                <w:szCs w:val="21"/>
                <w:bdr w:val="none" w:color="auto" w:sz="0" w:space="0"/>
                <w:lang w:val="en-US" w:eastAsia="zh-CN" w:bidi="ar"/>
              </w:rPr>
              <w:br w:type="textWrapping"/>
            </w:r>
            <w:r>
              <w:rPr>
                <w:rStyle w:val="4"/>
                <w:sz w:val="21"/>
                <w:szCs w:val="21"/>
                <w:bdr w:val="none" w:color="auto" w:sz="0" w:space="0"/>
                <w:lang w:val="en-US" w:eastAsia="zh-CN" w:bidi="ar"/>
              </w:rPr>
              <w:t>5.采用AAC音频编解码协议标准，并支持音频处理功能。</w:t>
            </w:r>
            <w:r>
              <w:rPr>
                <w:rStyle w:val="4"/>
                <w:sz w:val="21"/>
                <w:szCs w:val="21"/>
                <w:bdr w:val="none" w:color="auto" w:sz="0" w:space="0"/>
                <w:lang w:val="en-US" w:eastAsia="zh-CN" w:bidi="ar"/>
              </w:rPr>
              <w:br w:type="textWrapping"/>
            </w:r>
            <w:r>
              <w:rPr>
                <w:rStyle w:val="4"/>
                <w:sz w:val="21"/>
                <w:szCs w:val="21"/>
                <w:bdr w:val="none" w:color="auto" w:sz="0" w:space="0"/>
                <w:lang w:val="en-US" w:eastAsia="zh-CN" w:bidi="ar"/>
              </w:rPr>
              <w:t>6.具备标准RJ45网络接口，支持10/100/1000M网络自适应。并要求支持IPv4、IPv6双协议栈。</w:t>
            </w:r>
            <w:r>
              <w:rPr>
                <w:rStyle w:val="4"/>
                <w:sz w:val="21"/>
                <w:szCs w:val="21"/>
                <w:bdr w:val="none" w:color="auto" w:sz="0" w:space="0"/>
                <w:lang w:val="en-US" w:eastAsia="zh-CN" w:bidi="ar"/>
              </w:rPr>
              <w:br w:type="textWrapping"/>
            </w:r>
            <w:r>
              <w:rPr>
                <w:rStyle w:val="4"/>
                <w:sz w:val="21"/>
                <w:szCs w:val="21"/>
                <w:bdr w:val="none" w:color="auto" w:sz="0" w:space="0"/>
                <w:lang w:val="en-US" w:eastAsia="zh-CN" w:bidi="ar"/>
              </w:rPr>
              <w:t>7.内置不少于2T存储空间，用于录制视频文件的本地存储。</w:t>
            </w:r>
          </w:p>
        </w:tc>
        <w:tc>
          <w:tcPr>
            <w:tcW w:w="583" w:type="dxa"/>
            <w:tcBorders>
              <w:top w:val="single" w:color="000000" w:sz="4" w:space="0"/>
              <w:left w:val="single" w:color="000000" w:sz="4" w:space="0"/>
              <w:bottom w:val="single" w:color="000000" w:sz="4" w:space="0"/>
              <w:right w:val="single" w:color="000000" w:sz="4" w:space="0"/>
            </w:tcBorders>
            <w:shd w:val="clear"/>
            <w:vAlign w:val="center"/>
          </w:tcPr>
          <w:p w14:paraId="0A516502">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bdr w:val="none" w:color="auto" w:sz="0" w:space="0"/>
                <w:lang w:val="en-US" w:eastAsia="zh-CN" w:bidi="ar"/>
              </w:rPr>
              <w:t>台</w:t>
            </w:r>
          </w:p>
        </w:tc>
        <w:tc>
          <w:tcPr>
            <w:tcW w:w="1500" w:type="dxa"/>
            <w:tcBorders>
              <w:top w:val="single" w:color="000000" w:sz="4" w:space="0"/>
              <w:left w:val="single" w:color="000000" w:sz="4" w:space="0"/>
              <w:bottom w:val="single" w:color="000000" w:sz="4" w:space="0"/>
              <w:right w:val="single" w:color="000000" w:sz="4" w:space="0"/>
            </w:tcBorders>
            <w:shd w:val="clear"/>
            <w:vAlign w:val="center"/>
          </w:tcPr>
          <w:p w14:paraId="7DAA261A">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bdr w:val="none" w:color="auto" w:sz="0" w:space="0"/>
                <w:lang w:val="en-US" w:eastAsia="zh-CN" w:bidi="ar"/>
              </w:rPr>
              <w:t>1</w:t>
            </w:r>
          </w:p>
        </w:tc>
      </w:tr>
      <w:tr w14:paraId="1191A9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583" w:type="dxa"/>
            <w:tcBorders>
              <w:top w:val="single" w:color="000000" w:sz="4" w:space="0"/>
              <w:left w:val="single" w:color="000000" w:sz="4" w:space="0"/>
              <w:bottom w:val="single" w:color="000000" w:sz="4" w:space="0"/>
              <w:right w:val="single" w:color="000000" w:sz="4" w:space="0"/>
            </w:tcBorders>
            <w:shd w:val="clear"/>
            <w:vAlign w:val="center"/>
          </w:tcPr>
          <w:p w14:paraId="123ACA85">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bdr w:val="none" w:color="auto" w:sz="0" w:space="0"/>
                <w:lang w:val="en-US" w:eastAsia="zh-CN" w:bidi="ar"/>
              </w:rPr>
              <w:t>2</w:t>
            </w:r>
          </w:p>
        </w:tc>
        <w:tc>
          <w:tcPr>
            <w:tcW w:w="1980"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9899D20">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bdr w:val="none" w:color="auto" w:sz="0" w:space="0"/>
                <w:lang w:val="en-US" w:eastAsia="zh-CN" w:bidi="ar"/>
              </w:rPr>
              <w:t>录播流媒体处理软件（核心产品）</w:t>
            </w:r>
          </w:p>
        </w:tc>
        <w:tc>
          <w:tcPr>
            <w:tcW w:w="9960" w:type="dxa"/>
            <w:tcBorders>
              <w:top w:val="single" w:color="000000" w:sz="4" w:space="0"/>
              <w:left w:val="single" w:color="000000" w:sz="4" w:space="0"/>
              <w:bottom w:val="single" w:color="000000" w:sz="4" w:space="0"/>
              <w:right w:val="single" w:color="000000" w:sz="4" w:space="0"/>
            </w:tcBorders>
            <w:shd w:val="clear"/>
            <w:vAlign w:val="center"/>
          </w:tcPr>
          <w:p w14:paraId="44B2D027">
            <w:pPr>
              <w:keepNext w:val="0"/>
              <w:keepLines w:val="0"/>
              <w:widowControl/>
              <w:suppressLineNumbers w:val="0"/>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bdr w:val="none" w:color="auto" w:sz="0" w:space="0"/>
                <w:lang w:val="en-US" w:eastAsia="zh-CN" w:bidi="ar"/>
              </w:rPr>
              <w:t>一.录播模块</w:t>
            </w:r>
            <w:r>
              <w:rPr>
                <w:rFonts w:hint="eastAsia" w:ascii="宋体" w:hAnsi="宋体" w:eastAsia="宋体" w:cs="宋体"/>
                <w:b/>
                <w:bCs/>
                <w:i w:val="0"/>
                <w:iCs w:val="0"/>
                <w:color w:val="000000"/>
                <w:kern w:val="0"/>
                <w:sz w:val="21"/>
                <w:szCs w:val="21"/>
                <w:u w:val="none"/>
                <w:bdr w:val="none" w:color="auto" w:sz="0" w:space="0"/>
                <w:lang w:val="en-US" w:eastAsia="zh-CN" w:bidi="ar"/>
              </w:rPr>
              <w:br w:type="textWrapping"/>
            </w:r>
            <w:r>
              <w:rPr>
                <w:rFonts w:hint="eastAsia" w:ascii="宋体" w:hAnsi="宋体" w:eastAsia="宋体" w:cs="宋体"/>
                <w:b/>
                <w:bCs/>
                <w:i w:val="0"/>
                <w:iCs w:val="0"/>
                <w:color w:val="000000"/>
                <w:kern w:val="0"/>
                <w:sz w:val="21"/>
                <w:szCs w:val="21"/>
                <w:u w:val="none"/>
                <w:bdr w:val="none" w:color="auto" w:sz="0" w:space="0"/>
                <w:lang w:val="en-US" w:eastAsia="zh-CN" w:bidi="ar"/>
              </w:rPr>
              <w:t>1.要求在断网情况下也可以对本地教室进行视频录制，并将录制文件保存在录播主机的内置硬盘中。并要求支持1080P高清分辨率录制，采用MP4视频格式封装。</w:t>
            </w:r>
            <w:r>
              <w:rPr>
                <w:rFonts w:hint="eastAsia" w:ascii="宋体" w:hAnsi="宋体" w:eastAsia="宋体" w:cs="宋体"/>
                <w:b/>
                <w:bCs/>
                <w:i w:val="0"/>
                <w:iCs w:val="0"/>
                <w:color w:val="000000"/>
                <w:kern w:val="0"/>
                <w:sz w:val="21"/>
                <w:szCs w:val="21"/>
                <w:u w:val="none"/>
                <w:bdr w:val="none" w:color="auto" w:sz="0" w:space="0"/>
                <w:lang w:val="en-US" w:eastAsia="zh-CN" w:bidi="ar"/>
              </w:rPr>
              <w:br w:type="textWrapping"/>
            </w:r>
            <w:r>
              <w:rPr>
                <w:rFonts w:hint="eastAsia" w:ascii="宋体" w:hAnsi="宋体" w:eastAsia="宋体" w:cs="宋体"/>
                <w:b/>
                <w:bCs/>
                <w:i w:val="0"/>
                <w:iCs w:val="0"/>
                <w:color w:val="000000"/>
                <w:kern w:val="0"/>
                <w:sz w:val="21"/>
                <w:szCs w:val="21"/>
                <w:u w:val="none"/>
                <w:bdr w:val="none" w:color="auto" w:sz="0" w:space="0"/>
                <w:lang w:val="en-US" w:eastAsia="zh-CN" w:bidi="ar"/>
              </w:rPr>
              <w:t>2.支持电影模式、资源模式等录制模式。电影模式下实现多路信号的复合成一路画面进行录制；资源模式下要求摄像机画面、电脑画面均可独立录制封装。</w:t>
            </w:r>
            <w:r>
              <w:rPr>
                <w:rFonts w:hint="eastAsia" w:ascii="宋体" w:hAnsi="宋体" w:eastAsia="宋体" w:cs="宋体"/>
                <w:b/>
                <w:bCs/>
                <w:i w:val="0"/>
                <w:iCs w:val="0"/>
                <w:color w:val="000000"/>
                <w:kern w:val="0"/>
                <w:sz w:val="21"/>
                <w:szCs w:val="21"/>
                <w:u w:val="none"/>
                <w:bdr w:val="none" w:color="auto" w:sz="0" w:space="0"/>
                <w:lang w:val="en-US" w:eastAsia="zh-CN" w:bidi="ar"/>
              </w:rPr>
              <w:br w:type="textWrapping"/>
            </w:r>
            <w:r>
              <w:rPr>
                <w:rFonts w:hint="eastAsia" w:ascii="宋体" w:hAnsi="宋体" w:eastAsia="宋体" w:cs="宋体"/>
                <w:b/>
                <w:bCs/>
                <w:i w:val="0"/>
                <w:iCs w:val="0"/>
                <w:color w:val="000000"/>
                <w:kern w:val="0"/>
                <w:sz w:val="21"/>
                <w:szCs w:val="21"/>
                <w:u w:val="none"/>
                <w:bdr w:val="none" w:color="auto" w:sz="0" w:space="0"/>
                <w:lang w:val="en-US" w:eastAsia="zh-CN" w:bidi="ar"/>
              </w:rPr>
              <w:t>3.要求支持高低双码流同步录制，并要求支持自定义录制分辨率、码流。</w:t>
            </w:r>
            <w:r>
              <w:rPr>
                <w:rFonts w:hint="eastAsia" w:ascii="宋体" w:hAnsi="宋体" w:eastAsia="宋体" w:cs="宋体"/>
                <w:b/>
                <w:bCs/>
                <w:i w:val="0"/>
                <w:iCs w:val="0"/>
                <w:color w:val="000000"/>
                <w:kern w:val="0"/>
                <w:sz w:val="21"/>
                <w:szCs w:val="21"/>
                <w:u w:val="none"/>
                <w:bdr w:val="none" w:color="auto" w:sz="0" w:space="0"/>
                <w:lang w:val="en-US" w:eastAsia="zh-CN" w:bidi="ar"/>
              </w:rPr>
              <w:br w:type="textWrapping"/>
            </w:r>
            <w:r>
              <w:rPr>
                <w:rFonts w:hint="eastAsia" w:ascii="宋体" w:hAnsi="宋体" w:eastAsia="宋体" w:cs="宋体"/>
                <w:b/>
                <w:bCs/>
                <w:i w:val="0"/>
                <w:iCs w:val="0"/>
                <w:color w:val="000000"/>
                <w:kern w:val="0"/>
                <w:sz w:val="21"/>
                <w:szCs w:val="21"/>
                <w:u w:val="none"/>
                <w:bdr w:val="none" w:color="auto" w:sz="0" w:space="0"/>
                <w:lang w:val="en-US" w:eastAsia="zh-CN" w:bidi="ar"/>
              </w:rPr>
              <w:t>4.要求支持长视频分段录制的功能，可自定义视频文件分段时长，当录制课程时间较长时，可在不结束录制的条件下自动按分段时长将课程视频文件分割录制成多个视频文件，提供不分段、30分钟分段、60分钟分段三种方式可选。</w:t>
            </w:r>
            <w:r>
              <w:rPr>
                <w:rFonts w:hint="eastAsia" w:ascii="宋体" w:hAnsi="宋体" w:eastAsia="宋体" w:cs="宋体"/>
                <w:b/>
                <w:bCs/>
                <w:i w:val="0"/>
                <w:iCs w:val="0"/>
                <w:color w:val="000000"/>
                <w:kern w:val="0"/>
                <w:sz w:val="21"/>
                <w:szCs w:val="21"/>
                <w:u w:val="none"/>
                <w:bdr w:val="none" w:color="auto" w:sz="0" w:space="0"/>
                <w:lang w:val="en-US" w:eastAsia="zh-CN" w:bidi="ar"/>
              </w:rPr>
              <w:br w:type="textWrapping"/>
            </w:r>
            <w:r>
              <w:rPr>
                <w:rFonts w:hint="eastAsia" w:ascii="宋体" w:hAnsi="宋体" w:eastAsia="宋体" w:cs="宋体"/>
                <w:b/>
                <w:bCs/>
                <w:i w:val="0"/>
                <w:iCs w:val="0"/>
                <w:color w:val="000000"/>
                <w:kern w:val="0"/>
                <w:sz w:val="21"/>
                <w:szCs w:val="21"/>
                <w:u w:val="none"/>
                <w:bdr w:val="none" w:color="auto" w:sz="0" w:space="0"/>
                <w:lang w:val="en-US" w:eastAsia="zh-CN" w:bidi="ar"/>
              </w:rPr>
              <w:t>▲5.要求支持U盘等外设设备接入主机后，实现本机与U盘同步录制保存的功能。主机正常录制的同时，另存为一份文件保存到U盘中。</w:t>
            </w:r>
            <w:r>
              <w:rPr>
                <w:rFonts w:hint="eastAsia" w:ascii="宋体" w:hAnsi="宋体" w:eastAsia="宋体" w:cs="宋体"/>
                <w:b/>
                <w:bCs/>
                <w:i w:val="0"/>
                <w:iCs w:val="0"/>
                <w:color w:val="000000"/>
                <w:kern w:val="0"/>
                <w:sz w:val="21"/>
                <w:szCs w:val="21"/>
                <w:u w:val="none"/>
                <w:bdr w:val="none" w:color="auto" w:sz="0" w:space="0"/>
                <w:lang w:val="en-US" w:eastAsia="zh-CN" w:bidi="ar"/>
              </w:rPr>
              <w:br w:type="textWrapping"/>
            </w:r>
            <w:r>
              <w:rPr>
                <w:rFonts w:hint="eastAsia" w:ascii="宋体" w:hAnsi="宋体" w:eastAsia="宋体" w:cs="宋体"/>
                <w:b/>
                <w:bCs/>
                <w:i w:val="0"/>
                <w:iCs w:val="0"/>
                <w:color w:val="000000"/>
                <w:kern w:val="0"/>
                <w:sz w:val="21"/>
                <w:szCs w:val="21"/>
                <w:u w:val="none"/>
                <w:bdr w:val="none" w:color="auto" w:sz="0" w:space="0"/>
                <w:lang w:val="en-US" w:eastAsia="zh-CN" w:bidi="ar"/>
              </w:rPr>
              <w:t>6.支持摄像机云台控制技术，实现对接入摄像机的画面进行云台控制，包括画面上下左右移动、放大缩小变焦等操作。云台控制功能应具有鼠标快速定位功能，通过鼠标点击快速居中画面区域。</w:t>
            </w:r>
            <w:r>
              <w:rPr>
                <w:rFonts w:hint="eastAsia" w:ascii="宋体" w:hAnsi="宋体" w:eastAsia="宋体" w:cs="宋体"/>
                <w:b/>
                <w:bCs/>
                <w:i w:val="0"/>
                <w:iCs w:val="0"/>
                <w:color w:val="000000"/>
                <w:kern w:val="0"/>
                <w:sz w:val="21"/>
                <w:szCs w:val="21"/>
                <w:u w:val="none"/>
                <w:bdr w:val="none" w:color="auto" w:sz="0" w:space="0"/>
                <w:lang w:val="en-US" w:eastAsia="zh-CN" w:bidi="ar"/>
              </w:rPr>
              <w:br w:type="textWrapping"/>
            </w:r>
            <w:r>
              <w:rPr>
                <w:rFonts w:hint="eastAsia" w:ascii="宋体" w:hAnsi="宋体" w:eastAsia="宋体" w:cs="宋体"/>
                <w:b/>
                <w:bCs/>
                <w:i w:val="0"/>
                <w:iCs w:val="0"/>
                <w:color w:val="000000"/>
                <w:kern w:val="0"/>
                <w:sz w:val="21"/>
                <w:szCs w:val="21"/>
                <w:u w:val="none"/>
                <w:bdr w:val="none" w:color="auto" w:sz="0" w:space="0"/>
                <w:lang w:val="en-US" w:eastAsia="zh-CN" w:bidi="ar"/>
              </w:rPr>
              <w:t>▲7.音频处理：要求内置音频处理模块，支持EQ均衡、AEC回声抑制、AGC自动增益、ANC噪声抑制等音频处理功能。</w:t>
            </w:r>
            <w:r>
              <w:rPr>
                <w:rFonts w:hint="eastAsia" w:ascii="宋体" w:hAnsi="宋体" w:eastAsia="宋体" w:cs="宋体"/>
                <w:b/>
                <w:bCs/>
                <w:i w:val="0"/>
                <w:iCs w:val="0"/>
                <w:color w:val="000000"/>
                <w:kern w:val="0"/>
                <w:sz w:val="21"/>
                <w:szCs w:val="21"/>
                <w:u w:val="none"/>
                <w:bdr w:val="none" w:color="auto" w:sz="0" w:space="0"/>
                <w:lang w:val="en-US" w:eastAsia="zh-CN" w:bidi="ar"/>
              </w:rPr>
              <w:br w:type="textWrapping"/>
            </w:r>
            <w:r>
              <w:rPr>
                <w:rFonts w:hint="eastAsia" w:ascii="宋体" w:hAnsi="宋体" w:eastAsia="宋体" w:cs="宋体"/>
                <w:b/>
                <w:bCs/>
                <w:i w:val="0"/>
                <w:iCs w:val="0"/>
                <w:color w:val="000000"/>
                <w:kern w:val="0"/>
                <w:sz w:val="21"/>
                <w:szCs w:val="21"/>
                <w:u w:val="none"/>
                <w:bdr w:val="none" w:color="auto" w:sz="0" w:space="0"/>
                <w:lang w:val="en-US" w:eastAsia="zh-CN" w:bidi="ar"/>
              </w:rPr>
              <w:t>二.导播模块</w:t>
            </w:r>
            <w:r>
              <w:rPr>
                <w:rFonts w:hint="eastAsia" w:ascii="宋体" w:hAnsi="宋体" w:eastAsia="宋体" w:cs="宋体"/>
                <w:b/>
                <w:bCs/>
                <w:i w:val="0"/>
                <w:iCs w:val="0"/>
                <w:color w:val="000000"/>
                <w:kern w:val="0"/>
                <w:sz w:val="21"/>
                <w:szCs w:val="21"/>
                <w:u w:val="none"/>
                <w:bdr w:val="none" w:color="auto" w:sz="0" w:space="0"/>
                <w:lang w:val="en-US" w:eastAsia="zh-CN" w:bidi="ar"/>
              </w:rPr>
              <w:br w:type="textWrapping"/>
            </w:r>
            <w:r>
              <w:rPr>
                <w:rFonts w:hint="eastAsia" w:ascii="宋体" w:hAnsi="宋体" w:eastAsia="宋体" w:cs="宋体"/>
                <w:b/>
                <w:bCs/>
                <w:i w:val="0"/>
                <w:iCs w:val="0"/>
                <w:color w:val="000000"/>
                <w:kern w:val="0"/>
                <w:sz w:val="21"/>
                <w:szCs w:val="21"/>
                <w:u w:val="none"/>
                <w:bdr w:val="none" w:color="auto" w:sz="0" w:space="0"/>
                <w:lang w:val="en-US" w:eastAsia="zh-CN" w:bidi="ar"/>
              </w:rPr>
              <w:t>1.要求支持连接外接导播台进行控制导播，实现本地导播控制。为保障低配置电脑也能正常使用，要求支持通过浏览器访问录播主机进入导播界面，在导播界面实现对所有接入视频和录制效果画面的实时预览，并支持在手动导播模式下进行信号源实时切换录制。不接受安装客户端软件进行导播的方式。</w:t>
            </w:r>
            <w:r>
              <w:rPr>
                <w:rFonts w:hint="eastAsia" w:ascii="宋体" w:hAnsi="宋体" w:eastAsia="宋体" w:cs="宋体"/>
                <w:b/>
                <w:bCs/>
                <w:i w:val="0"/>
                <w:iCs w:val="0"/>
                <w:color w:val="000000"/>
                <w:kern w:val="0"/>
                <w:sz w:val="21"/>
                <w:szCs w:val="21"/>
                <w:u w:val="none"/>
                <w:bdr w:val="none" w:color="auto" w:sz="0" w:space="0"/>
                <w:lang w:val="en-US" w:eastAsia="zh-CN" w:bidi="ar"/>
              </w:rPr>
              <w:br w:type="textWrapping"/>
            </w:r>
            <w:r>
              <w:rPr>
                <w:rFonts w:hint="eastAsia" w:ascii="宋体" w:hAnsi="宋体" w:eastAsia="宋体" w:cs="宋体"/>
                <w:b/>
                <w:bCs/>
                <w:i w:val="0"/>
                <w:iCs w:val="0"/>
                <w:color w:val="000000"/>
                <w:kern w:val="0"/>
                <w:sz w:val="21"/>
                <w:szCs w:val="21"/>
                <w:u w:val="none"/>
                <w:bdr w:val="none" w:color="auto" w:sz="0" w:space="0"/>
                <w:lang w:val="en-US" w:eastAsia="zh-CN" w:bidi="ar"/>
              </w:rPr>
              <w:t>2.支持全自动、半自动、手动三种导播模式，并支持录制过程中任意切换导播模式。要求导播界面可实现接入画面的导播预览，预览画面需包括教师特写、教师全景、学生全景、学生特写、板书画面、电脑画面等。并支持点击预览画面可自由切换录制画面进行录制。</w:t>
            </w:r>
            <w:r>
              <w:rPr>
                <w:rFonts w:hint="eastAsia" w:ascii="宋体" w:hAnsi="宋体" w:eastAsia="宋体" w:cs="宋体"/>
                <w:b/>
                <w:bCs/>
                <w:i w:val="0"/>
                <w:iCs w:val="0"/>
                <w:color w:val="000000"/>
                <w:kern w:val="0"/>
                <w:sz w:val="21"/>
                <w:szCs w:val="21"/>
                <w:u w:val="none"/>
                <w:bdr w:val="none" w:color="auto" w:sz="0" w:space="0"/>
                <w:lang w:val="en-US" w:eastAsia="zh-CN" w:bidi="ar"/>
              </w:rPr>
              <w:br w:type="textWrapping"/>
            </w:r>
            <w:r>
              <w:rPr>
                <w:rFonts w:hint="eastAsia" w:ascii="宋体" w:hAnsi="宋体" w:eastAsia="宋体" w:cs="宋体"/>
                <w:b/>
                <w:bCs/>
                <w:i w:val="0"/>
                <w:iCs w:val="0"/>
                <w:color w:val="000000"/>
                <w:kern w:val="0"/>
                <w:sz w:val="21"/>
                <w:szCs w:val="21"/>
                <w:u w:val="none"/>
                <w:bdr w:val="none" w:color="auto" w:sz="0" w:space="0"/>
                <w:lang w:val="en-US" w:eastAsia="zh-CN" w:bidi="ar"/>
              </w:rPr>
              <w:t>3.提供双分屏、三分屏、画中画等录制布局，并支持自定义布局方式，支持多个视频图层自由叠加组合，自定义布局时可随意拖拉画面窗口。</w:t>
            </w:r>
            <w:r>
              <w:rPr>
                <w:rFonts w:hint="eastAsia" w:ascii="宋体" w:hAnsi="宋体" w:eastAsia="宋体" w:cs="宋体"/>
                <w:b/>
                <w:bCs/>
                <w:i w:val="0"/>
                <w:iCs w:val="0"/>
                <w:color w:val="000000"/>
                <w:kern w:val="0"/>
                <w:sz w:val="21"/>
                <w:szCs w:val="21"/>
                <w:u w:val="none"/>
                <w:bdr w:val="none" w:color="auto" w:sz="0" w:space="0"/>
                <w:lang w:val="en-US" w:eastAsia="zh-CN" w:bidi="ar"/>
              </w:rPr>
              <w:br w:type="textWrapping"/>
            </w:r>
            <w:r>
              <w:rPr>
                <w:rFonts w:hint="eastAsia" w:ascii="宋体" w:hAnsi="宋体" w:eastAsia="宋体" w:cs="宋体"/>
                <w:b/>
                <w:bCs/>
                <w:i w:val="0"/>
                <w:iCs w:val="0"/>
                <w:color w:val="000000"/>
                <w:kern w:val="0"/>
                <w:sz w:val="21"/>
                <w:szCs w:val="21"/>
                <w:u w:val="none"/>
                <w:bdr w:val="none" w:color="auto" w:sz="0" w:space="0"/>
                <w:lang w:val="en-US" w:eastAsia="zh-CN" w:bidi="ar"/>
              </w:rPr>
              <w:t>4.要求录制模式下支持Logo台标、字幕设置，可自主上传Logo图标、编辑字幕内容。</w:t>
            </w:r>
            <w:r>
              <w:rPr>
                <w:rFonts w:hint="eastAsia" w:ascii="宋体" w:hAnsi="宋体" w:eastAsia="宋体" w:cs="宋体"/>
                <w:b/>
                <w:bCs/>
                <w:i w:val="0"/>
                <w:iCs w:val="0"/>
                <w:color w:val="000000"/>
                <w:kern w:val="0"/>
                <w:sz w:val="21"/>
                <w:szCs w:val="21"/>
                <w:u w:val="none"/>
                <w:bdr w:val="none" w:color="auto" w:sz="0" w:space="0"/>
                <w:lang w:val="en-US" w:eastAsia="zh-CN" w:bidi="ar"/>
              </w:rPr>
              <w:br w:type="textWrapping"/>
            </w:r>
            <w:r>
              <w:rPr>
                <w:rFonts w:hint="eastAsia" w:ascii="宋体" w:hAnsi="宋体" w:eastAsia="宋体" w:cs="宋体"/>
                <w:b/>
                <w:bCs/>
                <w:i w:val="0"/>
                <w:iCs w:val="0"/>
                <w:color w:val="000000"/>
                <w:kern w:val="0"/>
                <w:sz w:val="21"/>
                <w:szCs w:val="21"/>
                <w:u w:val="none"/>
                <w:bdr w:val="none" w:color="auto" w:sz="0" w:space="0"/>
                <w:lang w:val="en-US" w:eastAsia="zh-CN" w:bidi="ar"/>
              </w:rPr>
              <w:t>四.直播模块</w:t>
            </w:r>
            <w:r>
              <w:rPr>
                <w:rFonts w:hint="eastAsia" w:ascii="宋体" w:hAnsi="宋体" w:eastAsia="宋体" w:cs="宋体"/>
                <w:b/>
                <w:bCs/>
                <w:i w:val="0"/>
                <w:iCs w:val="0"/>
                <w:color w:val="000000"/>
                <w:kern w:val="0"/>
                <w:sz w:val="21"/>
                <w:szCs w:val="21"/>
                <w:u w:val="none"/>
                <w:bdr w:val="none" w:color="auto" w:sz="0" w:space="0"/>
                <w:lang w:val="en-US" w:eastAsia="zh-CN" w:bidi="ar"/>
              </w:rPr>
              <w:br w:type="textWrapping"/>
            </w:r>
            <w:r>
              <w:rPr>
                <w:rFonts w:hint="eastAsia" w:ascii="宋体" w:hAnsi="宋体" w:eastAsia="宋体" w:cs="宋体"/>
                <w:b/>
                <w:bCs/>
                <w:i w:val="0"/>
                <w:iCs w:val="0"/>
                <w:color w:val="000000"/>
                <w:kern w:val="0"/>
                <w:sz w:val="21"/>
                <w:szCs w:val="21"/>
                <w:u w:val="none"/>
                <w:bdr w:val="none" w:color="auto" w:sz="0" w:space="0"/>
                <w:lang w:val="en-US" w:eastAsia="zh-CN" w:bidi="ar"/>
              </w:rPr>
              <w:t>▲1.要求支持RTMP和RTSP视频传输协议，并要求支持不少于4路RTMP同步推流直播，并要求自定义选择主码流或子码流信号源进行推流，实现多流直播。</w:t>
            </w:r>
            <w:r>
              <w:rPr>
                <w:rFonts w:hint="eastAsia" w:ascii="宋体" w:hAnsi="宋体" w:eastAsia="宋体" w:cs="宋体"/>
                <w:b/>
                <w:bCs/>
                <w:i w:val="0"/>
                <w:iCs w:val="0"/>
                <w:color w:val="000000"/>
                <w:kern w:val="0"/>
                <w:sz w:val="21"/>
                <w:szCs w:val="21"/>
                <w:u w:val="none"/>
                <w:bdr w:val="none" w:color="auto" w:sz="0" w:space="0"/>
                <w:lang w:val="en-US" w:eastAsia="zh-CN" w:bidi="ar"/>
              </w:rPr>
              <w:br w:type="textWrapping"/>
            </w:r>
            <w:r>
              <w:rPr>
                <w:rFonts w:hint="eastAsia" w:ascii="宋体" w:hAnsi="宋体" w:eastAsia="宋体" w:cs="宋体"/>
                <w:b/>
                <w:bCs/>
                <w:i w:val="0"/>
                <w:iCs w:val="0"/>
                <w:color w:val="000000"/>
                <w:kern w:val="0"/>
                <w:sz w:val="21"/>
                <w:szCs w:val="21"/>
                <w:u w:val="none"/>
                <w:bdr w:val="none" w:color="auto" w:sz="0" w:space="0"/>
                <w:lang w:val="en-US" w:eastAsia="zh-CN" w:bidi="ar"/>
              </w:rPr>
              <w:t>2.支持自定义直播分辨率和码率，最高支持1080P@30fps，以适应不同网络环境下保持直播的流畅性。</w:t>
            </w:r>
            <w:r>
              <w:rPr>
                <w:rFonts w:hint="eastAsia" w:ascii="宋体" w:hAnsi="宋体" w:eastAsia="宋体" w:cs="宋体"/>
                <w:b/>
                <w:bCs/>
                <w:i w:val="0"/>
                <w:iCs w:val="0"/>
                <w:color w:val="000000"/>
                <w:kern w:val="0"/>
                <w:sz w:val="21"/>
                <w:szCs w:val="21"/>
                <w:u w:val="none"/>
                <w:bdr w:val="none" w:color="auto" w:sz="0" w:space="0"/>
                <w:lang w:val="en-US" w:eastAsia="zh-CN" w:bidi="ar"/>
              </w:rPr>
              <w:br w:type="textWrapping"/>
            </w:r>
            <w:r>
              <w:rPr>
                <w:rFonts w:hint="eastAsia" w:ascii="宋体" w:hAnsi="宋体" w:eastAsia="宋体" w:cs="宋体"/>
                <w:b/>
                <w:bCs/>
                <w:i w:val="0"/>
                <w:iCs w:val="0"/>
                <w:color w:val="000000"/>
                <w:kern w:val="0"/>
                <w:sz w:val="21"/>
                <w:szCs w:val="21"/>
                <w:u w:val="none"/>
                <w:bdr w:val="none" w:color="auto" w:sz="0" w:space="0"/>
                <w:lang w:val="en-US" w:eastAsia="zh-CN" w:bidi="ar"/>
              </w:rPr>
              <w:t>3.要求支持RTMP直播、TS直播、集控推流直播等不少于3种不同直播模式，以适应不同场景直播需求。</w:t>
            </w:r>
            <w:r>
              <w:rPr>
                <w:rFonts w:hint="eastAsia" w:ascii="宋体" w:hAnsi="宋体" w:eastAsia="宋体" w:cs="宋体"/>
                <w:b/>
                <w:bCs/>
                <w:i w:val="0"/>
                <w:iCs w:val="0"/>
                <w:color w:val="000000"/>
                <w:kern w:val="0"/>
                <w:sz w:val="21"/>
                <w:szCs w:val="21"/>
                <w:u w:val="none"/>
                <w:bdr w:val="none" w:color="auto" w:sz="0" w:space="0"/>
                <w:lang w:val="en-US" w:eastAsia="zh-CN" w:bidi="ar"/>
              </w:rPr>
              <w:br w:type="textWrapping"/>
            </w:r>
            <w:r>
              <w:rPr>
                <w:rFonts w:hint="eastAsia" w:ascii="宋体" w:hAnsi="宋体" w:eastAsia="宋体" w:cs="宋体"/>
                <w:b/>
                <w:bCs/>
                <w:i w:val="0"/>
                <w:iCs w:val="0"/>
                <w:color w:val="000000"/>
                <w:kern w:val="0"/>
                <w:sz w:val="21"/>
                <w:szCs w:val="21"/>
                <w:u w:val="none"/>
                <w:bdr w:val="none" w:color="auto" w:sz="0" w:space="0"/>
                <w:lang w:val="en-US" w:eastAsia="zh-CN" w:bidi="ar"/>
              </w:rPr>
              <w:t>五.管理模块</w:t>
            </w:r>
            <w:r>
              <w:rPr>
                <w:rFonts w:hint="eastAsia" w:ascii="宋体" w:hAnsi="宋体" w:eastAsia="宋体" w:cs="宋体"/>
                <w:b/>
                <w:bCs/>
                <w:i w:val="0"/>
                <w:iCs w:val="0"/>
                <w:color w:val="000000"/>
                <w:kern w:val="0"/>
                <w:sz w:val="21"/>
                <w:szCs w:val="21"/>
                <w:u w:val="none"/>
                <w:bdr w:val="none" w:color="auto" w:sz="0" w:space="0"/>
                <w:lang w:val="en-US" w:eastAsia="zh-CN" w:bidi="ar"/>
              </w:rPr>
              <w:br w:type="textWrapping"/>
            </w:r>
            <w:r>
              <w:rPr>
                <w:rFonts w:hint="eastAsia" w:ascii="宋体" w:hAnsi="宋体" w:eastAsia="宋体" w:cs="宋体"/>
                <w:b/>
                <w:bCs/>
                <w:i w:val="0"/>
                <w:iCs w:val="0"/>
                <w:color w:val="000000"/>
                <w:kern w:val="0"/>
                <w:sz w:val="21"/>
                <w:szCs w:val="21"/>
                <w:u w:val="none"/>
                <w:bdr w:val="none" w:color="auto" w:sz="0" w:space="0"/>
                <w:lang w:val="en-US" w:eastAsia="zh-CN" w:bidi="ar"/>
              </w:rPr>
              <w:t>1.支持对录制视频按标题、主持人、时间、时长进行排序，便于快速检索所需视频。支持对录像文件进行回放和下载</w:t>
            </w:r>
            <w:r>
              <w:rPr>
                <w:rFonts w:hint="eastAsia" w:ascii="宋体" w:hAnsi="宋体" w:eastAsia="宋体" w:cs="宋体"/>
                <w:b/>
                <w:bCs/>
                <w:i w:val="0"/>
                <w:iCs w:val="0"/>
                <w:color w:val="000000"/>
                <w:kern w:val="0"/>
                <w:sz w:val="21"/>
                <w:szCs w:val="21"/>
                <w:u w:val="none"/>
                <w:bdr w:val="none" w:color="auto" w:sz="0" w:space="0"/>
                <w:lang w:val="en-US" w:eastAsia="zh-CN" w:bidi="ar"/>
              </w:rPr>
              <w:br w:type="textWrapping"/>
            </w:r>
            <w:r>
              <w:rPr>
                <w:rFonts w:hint="eastAsia" w:ascii="宋体" w:hAnsi="宋体" w:eastAsia="宋体" w:cs="宋体"/>
                <w:b/>
                <w:bCs/>
                <w:i w:val="0"/>
                <w:iCs w:val="0"/>
                <w:color w:val="000000"/>
                <w:kern w:val="0"/>
                <w:sz w:val="21"/>
                <w:szCs w:val="21"/>
                <w:u w:val="none"/>
                <w:bdr w:val="none" w:color="auto" w:sz="0" w:space="0"/>
                <w:lang w:val="en-US" w:eastAsia="zh-CN" w:bidi="ar"/>
              </w:rPr>
              <w:t>2.支持硬盘格式化功能，支持对设备异常断电、宕机造成的损坏视频文件进行修复。</w:t>
            </w:r>
            <w:r>
              <w:rPr>
                <w:rFonts w:hint="eastAsia" w:ascii="宋体" w:hAnsi="宋体" w:eastAsia="宋体" w:cs="宋体"/>
                <w:b/>
                <w:bCs/>
                <w:i w:val="0"/>
                <w:iCs w:val="0"/>
                <w:color w:val="000000"/>
                <w:kern w:val="0"/>
                <w:sz w:val="21"/>
                <w:szCs w:val="21"/>
                <w:u w:val="none"/>
                <w:bdr w:val="none" w:color="auto" w:sz="0" w:space="0"/>
                <w:lang w:val="en-US" w:eastAsia="zh-CN" w:bidi="ar"/>
              </w:rPr>
              <w:br w:type="textWrapping"/>
            </w:r>
            <w:r>
              <w:rPr>
                <w:rFonts w:hint="eastAsia" w:ascii="宋体" w:hAnsi="宋体" w:eastAsia="宋体" w:cs="宋体"/>
                <w:b/>
                <w:bCs/>
                <w:i w:val="0"/>
                <w:iCs w:val="0"/>
                <w:color w:val="000000"/>
                <w:kern w:val="0"/>
                <w:sz w:val="21"/>
                <w:szCs w:val="21"/>
                <w:u w:val="none"/>
                <w:bdr w:val="none" w:color="auto" w:sz="0" w:space="0"/>
                <w:lang w:val="en-US" w:eastAsia="zh-CN" w:bidi="ar"/>
              </w:rPr>
              <w:t>3.支持中英双语版本切换，适合不同用户的应用需求。要求通过网络导播界面即可便捷切换，无需进行更改授权、系统升级等复杂操作。</w:t>
            </w:r>
            <w:r>
              <w:rPr>
                <w:rFonts w:hint="eastAsia" w:ascii="宋体" w:hAnsi="宋体" w:eastAsia="宋体" w:cs="宋体"/>
                <w:b/>
                <w:bCs/>
                <w:i w:val="0"/>
                <w:iCs w:val="0"/>
                <w:color w:val="000000"/>
                <w:kern w:val="0"/>
                <w:sz w:val="21"/>
                <w:szCs w:val="21"/>
                <w:u w:val="none"/>
                <w:bdr w:val="none" w:color="auto" w:sz="0" w:space="0"/>
                <w:lang w:val="en-US" w:eastAsia="zh-CN" w:bidi="ar"/>
              </w:rPr>
              <w:br w:type="textWrapping"/>
            </w:r>
            <w:r>
              <w:rPr>
                <w:rFonts w:hint="eastAsia" w:ascii="宋体" w:hAnsi="宋体" w:eastAsia="宋体" w:cs="宋体"/>
                <w:b/>
                <w:bCs/>
                <w:i w:val="0"/>
                <w:iCs w:val="0"/>
                <w:color w:val="000000"/>
                <w:kern w:val="0"/>
                <w:sz w:val="21"/>
                <w:szCs w:val="21"/>
                <w:u w:val="none"/>
                <w:bdr w:val="none" w:color="auto" w:sz="0" w:space="0"/>
                <w:lang w:val="en-US" w:eastAsia="zh-CN" w:bidi="ar"/>
              </w:rPr>
              <w:t>4.支持接入控制面板，对录播设备进行唤醒、录制管理。</w:t>
            </w:r>
            <w:r>
              <w:rPr>
                <w:rFonts w:hint="eastAsia" w:ascii="宋体" w:hAnsi="宋体" w:eastAsia="宋体" w:cs="宋体"/>
                <w:b/>
                <w:bCs/>
                <w:i w:val="0"/>
                <w:iCs w:val="0"/>
                <w:color w:val="000000"/>
                <w:kern w:val="0"/>
                <w:sz w:val="21"/>
                <w:szCs w:val="21"/>
                <w:u w:val="none"/>
                <w:bdr w:val="none" w:color="auto" w:sz="0" w:space="0"/>
                <w:lang w:val="en-US" w:eastAsia="zh-CN" w:bidi="ar"/>
              </w:rPr>
              <w:br w:type="textWrapping"/>
            </w:r>
            <w:r>
              <w:rPr>
                <w:rFonts w:hint="eastAsia" w:ascii="宋体" w:hAnsi="宋体" w:eastAsia="宋体" w:cs="宋体"/>
                <w:b/>
                <w:bCs/>
                <w:i w:val="0"/>
                <w:iCs w:val="0"/>
                <w:color w:val="000000"/>
                <w:kern w:val="0"/>
                <w:sz w:val="21"/>
                <w:szCs w:val="21"/>
                <w:u w:val="none"/>
                <w:bdr w:val="none" w:color="auto" w:sz="0" w:space="0"/>
                <w:lang w:val="en-US" w:eastAsia="zh-CN" w:bidi="ar"/>
              </w:rPr>
              <w:t>★5、支持检测灯光亮度/色温、混响时间、磁盘空间、设备温度、网络质量及设备运维报障信息。</w:t>
            </w:r>
          </w:p>
        </w:tc>
        <w:tc>
          <w:tcPr>
            <w:tcW w:w="583" w:type="dxa"/>
            <w:tcBorders>
              <w:top w:val="single" w:color="000000" w:sz="4" w:space="0"/>
              <w:left w:val="single" w:color="000000" w:sz="4" w:space="0"/>
              <w:bottom w:val="single" w:color="000000" w:sz="4" w:space="0"/>
              <w:right w:val="single" w:color="000000" w:sz="4" w:space="0"/>
            </w:tcBorders>
            <w:shd w:val="clear"/>
            <w:vAlign w:val="center"/>
          </w:tcPr>
          <w:p w14:paraId="5A6B01C8">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bdr w:val="none" w:color="auto" w:sz="0" w:space="0"/>
                <w:lang w:val="en-US" w:eastAsia="zh-CN" w:bidi="ar"/>
              </w:rPr>
              <w:t>套</w:t>
            </w:r>
          </w:p>
        </w:tc>
        <w:tc>
          <w:tcPr>
            <w:tcW w:w="1500" w:type="dxa"/>
            <w:tcBorders>
              <w:top w:val="single" w:color="000000" w:sz="4" w:space="0"/>
              <w:left w:val="single" w:color="000000" w:sz="4" w:space="0"/>
              <w:bottom w:val="single" w:color="000000" w:sz="4" w:space="0"/>
              <w:right w:val="single" w:color="000000" w:sz="4" w:space="0"/>
            </w:tcBorders>
            <w:shd w:val="clear"/>
            <w:vAlign w:val="center"/>
          </w:tcPr>
          <w:p w14:paraId="625E1FD0">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bdr w:val="none" w:color="auto" w:sz="0" w:space="0"/>
                <w:lang w:val="en-US" w:eastAsia="zh-CN" w:bidi="ar"/>
              </w:rPr>
              <w:t>1</w:t>
            </w:r>
          </w:p>
        </w:tc>
      </w:tr>
      <w:tr w14:paraId="7CC560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3" w:hRule="atLeast"/>
        </w:trPr>
        <w:tc>
          <w:tcPr>
            <w:tcW w:w="583" w:type="dxa"/>
            <w:tcBorders>
              <w:top w:val="single" w:color="000000" w:sz="4" w:space="0"/>
              <w:left w:val="single" w:color="000000" w:sz="4" w:space="0"/>
              <w:bottom w:val="single" w:color="000000" w:sz="4" w:space="0"/>
              <w:right w:val="single" w:color="000000" w:sz="4" w:space="0"/>
            </w:tcBorders>
            <w:shd w:val="clear"/>
            <w:vAlign w:val="center"/>
          </w:tcPr>
          <w:p w14:paraId="420F137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3</w:t>
            </w:r>
          </w:p>
        </w:tc>
        <w:tc>
          <w:tcPr>
            <w:tcW w:w="1980" w:type="dxa"/>
            <w:tcBorders>
              <w:top w:val="single" w:color="000000" w:sz="4" w:space="0"/>
              <w:left w:val="single" w:color="000000" w:sz="4" w:space="0"/>
              <w:bottom w:val="single" w:color="000000" w:sz="4" w:space="0"/>
              <w:right w:val="single" w:color="000000" w:sz="4" w:space="0"/>
            </w:tcBorders>
            <w:shd w:val="clear"/>
            <w:vAlign w:val="center"/>
          </w:tcPr>
          <w:p w14:paraId="675B6C0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智能跟踪软件</w:t>
            </w:r>
          </w:p>
        </w:tc>
        <w:tc>
          <w:tcPr>
            <w:tcW w:w="9960" w:type="dxa"/>
            <w:tcBorders>
              <w:top w:val="single" w:color="000000" w:sz="4" w:space="0"/>
              <w:left w:val="single" w:color="000000" w:sz="4" w:space="0"/>
              <w:bottom w:val="single" w:color="000000" w:sz="4" w:space="0"/>
              <w:right w:val="single" w:color="000000" w:sz="4" w:space="0"/>
            </w:tcBorders>
            <w:shd w:val="clear"/>
            <w:vAlign w:val="center"/>
          </w:tcPr>
          <w:p w14:paraId="1E480C9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1.支持智能识别接入摄像机的使用定位，并联动摄像机选用对应的跟踪逻辑，如教师跟踪、学生跟踪等。</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2.支持对接入摄像机进行云台控制技术，实现画面的上下左右移动、放大缩小变焦等操作。</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3.支持对接入摄像机的AI跟踪检测区域设置，可根据实景拍摄画面中框选跟踪区域，框选后只在区域中方能触发跟踪，所见所得方便操作。</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4.根据设定的跟踪策略形成跟踪指令，实现多路接入摄像机的全自动AI跟踪画面切换。</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5.支持对接入摄像机设置AI跟踪目标更新周期时间，在跟踪对象处于检测区域外达到更新时间后，对应摄像机回到预置位0并重新进行新目标的识别跟踪；跟踪对象处于检测区域外的时间小于更新时间并重新进入检测区域时，继续对该跟踪对象进行锁定跟踪。</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6.支持设置跟踪屏蔽区域，如主动屏蔽掉教师观摩区、窗户窗帘、教室门口、大屏液晶电视等易干扰跟踪效果的地方，所屏蔽的地方系统将不对其进行AI分析跟踪运算，以避免这些地方干扰整体的跟踪效果。</w:t>
            </w:r>
          </w:p>
        </w:tc>
        <w:tc>
          <w:tcPr>
            <w:tcW w:w="583" w:type="dxa"/>
            <w:tcBorders>
              <w:top w:val="single" w:color="000000" w:sz="4" w:space="0"/>
              <w:left w:val="single" w:color="000000" w:sz="4" w:space="0"/>
              <w:bottom w:val="single" w:color="000000" w:sz="4" w:space="0"/>
              <w:right w:val="single" w:color="000000" w:sz="4" w:space="0"/>
            </w:tcBorders>
            <w:shd w:val="clear"/>
            <w:vAlign w:val="center"/>
          </w:tcPr>
          <w:p w14:paraId="7888774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套</w:t>
            </w:r>
          </w:p>
        </w:tc>
        <w:tc>
          <w:tcPr>
            <w:tcW w:w="1500" w:type="dxa"/>
            <w:tcBorders>
              <w:top w:val="single" w:color="000000" w:sz="4" w:space="0"/>
              <w:left w:val="single" w:color="000000" w:sz="4" w:space="0"/>
              <w:bottom w:val="single" w:color="000000" w:sz="4" w:space="0"/>
              <w:right w:val="single" w:color="000000" w:sz="4" w:space="0"/>
            </w:tcBorders>
            <w:shd w:val="clear"/>
            <w:vAlign w:val="center"/>
          </w:tcPr>
          <w:p w14:paraId="6B46908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w:t>
            </w:r>
          </w:p>
        </w:tc>
      </w:tr>
      <w:tr w14:paraId="0F0418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3" w:hRule="atLeast"/>
        </w:trPr>
        <w:tc>
          <w:tcPr>
            <w:tcW w:w="583" w:type="dxa"/>
            <w:tcBorders>
              <w:top w:val="single" w:color="000000" w:sz="4" w:space="0"/>
              <w:left w:val="single" w:color="000000" w:sz="4" w:space="0"/>
              <w:bottom w:val="single" w:color="000000" w:sz="4" w:space="0"/>
              <w:right w:val="single" w:color="000000" w:sz="4" w:space="0"/>
            </w:tcBorders>
            <w:shd w:val="clear"/>
            <w:vAlign w:val="center"/>
          </w:tcPr>
          <w:p w14:paraId="354BF71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4</w:t>
            </w:r>
          </w:p>
        </w:tc>
        <w:tc>
          <w:tcPr>
            <w:tcW w:w="1980" w:type="dxa"/>
            <w:tcBorders>
              <w:top w:val="single" w:color="000000" w:sz="4" w:space="0"/>
              <w:left w:val="single" w:color="000000" w:sz="4" w:space="0"/>
              <w:bottom w:val="single" w:color="000000" w:sz="4" w:space="0"/>
              <w:right w:val="single" w:color="000000" w:sz="4" w:space="0"/>
            </w:tcBorders>
            <w:shd w:val="clear"/>
            <w:vAlign w:val="center"/>
          </w:tcPr>
          <w:p w14:paraId="1EAEBA2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AI板书增强软件</w:t>
            </w:r>
          </w:p>
        </w:tc>
        <w:tc>
          <w:tcPr>
            <w:tcW w:w="9960" w:type="dxa"/>
            <w:tcBorders>
              <w:top w:val="single" w:color="000000" w:sz="4" w:space="0"/>
              <w:left w:val="single" w:color="000000" w:sz="4" w:space="0"/>
              <w:bottom w:val="single" w:color="000000" w:sz="4" w:space="0"/>
              <w:right w:val="single" w:color="000000" w:sz="4" w:space="0"/>
            </w:tcBorders>
            <w:shd w:val="clear"/>
            <w:vAlign w:val="center"/>
          </w:tcPr>
          <w:p w14:paraId="1E31F61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1.人体识别：支持AI智能识别板书人物，锁定拍摄对象后，对该拍摄对象的板书内容进行智能识别与笔迹增强；</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★2.笔迹电子化：基于AI技术，深度学习算法与图像处理能力，支持对教师在黑板上的板书内容实时识别进行电子化处理，并对书写笔迹实时增粗、增强。</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3.智能色彩增强：实现板书笔迹智能色彩增强处理，支持黄色、蓝色、红色、绿色等彩色笔迹色彩还原与笔迹增强。</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▲4.人物虚化:为保障板书笔迹增强后的观感，支持智能分析拍摄画面以及对黑板前人物书写完板书后的半透明化处理，使黑板前有人体遮挡也能复现完整的板书笔迹，不影响教师授课习惯。</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5.智能消除：支持对教师的书写错误、或书写内容变化进行智能实时分析处理，对于教师在黑板上擦除的书写内容，原有的电子化笔迹增强将智能消除，如有新的板书内容，笔迹将会自动完成消除与新内容的电子化替换，保障多次书写笔迹不重合，播放画面干净规整；</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6.超清显示：支持处理并输出分辨率不低于3840×2160的板书增强画面，超清还原老师真实板书笔迹画面；</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7.正拍方式：摄像机采用教室后方正拍黑板安装方式，能够最大范围拍摄黑板全貌，无感采集书写笔迹，板书增强后字迹无变形扭曲。不支持摄像机在黑板上方吊装斜拍。</w:t>
            </w:r>
          </w:p>
        </w:tc>
        <w:tc>
          <w:tcPr>
            <w:tcW w:w="583" w:type="dxa"/>
            <w:tcBorders>
              <w:top w:val="single" w:color="000000" w:sz="4" w:space="0"/>
              <w:left w:val="single" w:color="000000" w:sz="4" w:space="0"/>
              <w:bottom w:val="single" w:color="000000" w:sz="4" w:space="0"/>
              <w:right w:val="single" w:color="000000" w:sz="4" w:space="0"/>
            </w:tcBorders>
            <w:shd w:val="clear"/>
            <w:vAlign w:val="center"/>
          </w:tcPr>
          <w:p w14:paraId="4A4E4E2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套</w:t>
            </w:r>
          </w:p>
        </w:tc>
        <w:tc>
          <w:tcPr>
            <w:tcW w:w="1500" w:type="dxa"/>
            <w:tcBorders>
              <w:top w:val="single" w:color="000000" w:sz="4" w:space="0"/>
              <w:left w:val="single" w:color="000000" w:sz="4" w:space="0"/>
              <w:bottom w:val="single" w:color="000000" w:sz="4" w:space="0"/>
              <w:right w:val="single" w:color="000000" w:sz="4" w:space="0"/>
            </w:tcBorders>
            <w:shd w:val="clear"/>
            <w:vAlign w:val="center"/>
          </w:tcPr>
          <w:p w14:paraId="27C8C0B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w:t>
            </w:r>
          </w:p>
        </w:tc>
      </w:tr>
      <w:tr w14:paraId="152C54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3" w:hRule="atLeast"/>
        </w:trPr>
        <w:tc>
          <w:tcPr>
            <w:tcW w:w="583" w:type="dxa"/>
            <w:tcBorders>
              <w:top w:val="single" w:color="000000" w:sz="4" w:space="0"/>
              <w:left w:val="single" w:color="000000" w:sz="4" w:space="0"/>
              <w:bottom w:val="single" w:color="000000" w:sz="4" w:space="0"/>
              <w:right w:val="single" w:color="000000" w:sz="4" w:space="0"/>
            </w:tcBorders>
            <w:shd w:val="clear"/>
            <w:vAlign w:val="center"/>
          </w:tcPr>
          <w:p w14:paraId="7FCFD45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5</w:t>
            </w:r>
          </w:p>
        </w:tc>
        <w:tc>
          <w:tcPr>
            <w:tcW w:w="1980" w:type="dxa"/>
            <w:tcBorders>
              <w:top w:val="single" w:color="000000" w:sz="4" w:space="0"/>
              <w:left w:val="single" w:color="000000" w:sz="4" w:space="0"/>
              <w:bottom w:val="single" w:color="000000" w:sz="4" w:space="0"/>
              <w:right w:val="single" w:color="000000" w:sz="4" w:space="0"/>
            </w:tcBorders>
            <w:shd w:val="clear"/>
            <w:vAlign w:val="center"/>
          </w:tcPr>
          <w:p w14:paraId="36911EA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高清摄像机</w:t>
            </w:r>
          </w:p>
        </w:tc>
        <w:tc>
          <w:tcPr>
            <w:tcW w:w="9960" w:type="dxa"/>
            <w:tcBorders>
              <w:top w:val="single" w:color="000000" w:sz="4" w:space="0"/>
              <w:left w:val="single" w:color="000000" w:sz="4" w:space="0"/>
              <w:bottom w:val="single" w:color="000000" w:sz="4" w:space="0"/>
              <w:right w:val="single" w:color="000000" w:sz="4" w:space="0"/>
            </w:tcBorders>
            <w:shd w:val="clear"/>
            <w:vAlign w:val="center"/>
          </w:tcPr>
          <w:p w14:paraId="7840AC2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1.要求采用CMOS类型图像传感器，尺寸≥1/2.5英寸</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2.有效像素不低于800万</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3.要求支持自动和手动变焦，变焦倍数≥22倍</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4.要求具备机械云台可进行转动跟踪。</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5.要求支持图像水平、垂直翻转，适应摄像机不同的安装方式要求</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6.要求与搭配的录播主机连接，可实现摄像机供电、控制以及视频信号传输</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7.要求内置跟踪算法，无需增加任何辅助设备即可实现人像自动跟踪。</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8.要求支持根据AI智能算法，同一摄像机可根据部署使用场景智能应用为教师、学生跟踪模式，无需手动设置。</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9.支持录播主机供电、DC12V电源适配器等供电方式</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10.要求摄像机与录播主机为同一品牌</w:t>
            </w:r>
          </w:p>
        </w:tc>
        <w:tc>
          <w:tcPr>
            <w:tcW w:w="583" w:type="dxa"/>
            <w:tcBorders>
              <w:top w:val="single" w:color="000000" w:sz="4" w:space="0"/>
              <w:left w:val="single" w:color="000000" w:sz="4" w:space="0"/>
              <w:bottom w:val="single" w:color="000000" w:sz="4" w:space="0"/>
              <w:right w:val="single" w:color="000000" w:sz="4" w:space="0"/>
            </w:tcBorders>
            <w:shd w:val="clear"/>
            <w:vAlign w:val="center"/>
          </w:tcPr>
          <w:p w14:paraId="6CF4DCC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台</w:t>
            </w:r>
          </w:p>
        </w:tc>
        <w:tc>
          <w:tcPr>
            <w:tcW w:w="1500" w:type="dxa"/>
            <w:tcBorders>
              <w:top w:val="single" w:color="000000" w:sz="4" w:space="0"/>
              <w:left w:val="single" w:color="000000" w:sz="4" w:space="0"/>
              <w:bottom w:val="single" w:color="000000" w:sz="4" w:space="0"/>
              <w:right w:val="single" w:color="000000" w:sz="4" w:space="0"/>
            </w:tcBorders>
            <w:shd w:val="clear"/>
            <w:vAlign w:val="center"/>
          </w:tcPr>
          <w:p w14:paraId="114F3A8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5</w:t>
            </w:r>
          </w:p>
        </w:tc>
      </w:tr>
      <w:tr w14:paraId="49D2DF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583" w:type="dxa"/>
            <w:tcBorders>
              <w:top w:val="single" w:color="000000" w:sz="4" w:space="0"/>
              <w:left w:val="single" w:color="000000" w:sz="4" w:space="0"/>
              <w:bottom w:val="single" w:color="000000" w:sz="4" w:space="0"/>
              <w:right w:val="single" w:color="000000" w:sz="4" w:space="0"/>
            </w:tcBorders>
            <w:shd w:val="clear"/>
            <w:vAlign w:val="center"/>
          </w:tcPr>
          <w:p w14:paraId="0A07990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6</w:t>
            </w:r>
          </w:p>
        </w:tc>
        <w:tc>
          <w:tcPr>
            <w:tcW w:w="1980" w:type="dxa"/>
            <w:tcBorders>
              <w:top w:val="single" w:color="000000" w:sz="4" w:space="0"/>
              <w:left w:val="single" w:color="000000" w:sz="4" w:space="0"/>
              <w:bottom w:val="single" w:color="000000" w:sz="4" w:space="0"/>
              <w:right w:val="single" w:color="000000" w:sz="4" w:space="0"/>
            </w:tcBorders>
            <w:shd w:val="clear"/>
            <w:vAlign w:val="center"/>
          </w:tcPr>
          <w:p w14:paraId="3564F78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摄像机管理软件</w:t>
            </w:r>
          </w:p>
        </w:tc>
        <w:tc>
          <w:tcPr>
            <w:tcW w:w="9960" w:type="dxa"/>
            <w:tcBorders>
              <w:top w:val="single" w:color="000000" w:sz="4" w:space="0"/>
              <w:left w:val="single" w:color="000000" w:sz="4" w:space="0"/>
              <w:bottom w:val="single" w:color="000000" w:sz="4" w:space="0"/>
              <w:right w:val="single" w:color="000000" w:sz="4" w:space="0"/>
            </w:tcBorders>
            <w:shd w:val="clear"/>
            <w:vAlign w:val="center"/>
          </w:tcPr>
          <w:p w14:paraId="321AAFF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1.摄像机管理软件采用B/S架构，支持通用浏览器直接访问进行管理。</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2.支持曝光模式设置功能，包括自动、手动。</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3.支持抗闪烁频率、动态范围、光圈、快门参数设置。</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4.支持自动白平衡设置功能，红、蓝增益可调。</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5.支持噪声抑制设置功能，支持2D、3D降噪。</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6.支持摄像机图像质量调节功能，包括亮度、对比度、色调、饱和度。</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7.支持摄像机控制功能，包括云台控制、预置位设置与调用、焦距调节等。</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8.支持教师和学生的AI自动识别切换，根据部署位置、模式自主适配教师或学生的跟踪逻辑。</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▲9.支持AI人体特征识别，能够自动识别并锁定跟踪人，人物丢失后再进入拍摄区域可以继续识别锁定进行跟踪。</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▲9.采用教师角色识别逻辑，可基于站立姿态、面/背向状态等多维判定，快速识别教师，避免学生站立影响。</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10.支持划分自动跟踪区域，当锁定跟踪人物走出自动跟踪区域时即停止跟踪，直到重新回到区域出现在画面中为止。</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▲11.支持设置跟踪锁定解除时间，被锁定教师人员脱离画面跟踪区域后，在跟踪锁定解除时间到达之后自动解除人员锁定，回归默认状态，等待下一位人员进入画面中开始重新锁定跟踪。</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12.支持五分像、七分像、全身像等多种教师图像跟踪画面模式，根据实际需要设置选用教师跟踪画面的大小。</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13.支持学生智能跟踪，根据学生站立/做下动作状态，进行学生特写跟踪拍摄，并通知录播主机完成画面切换。</w:t>
            </w:r>
          </w:p>
        </w:tc>
        <w:tc>
          <w:tcPr>
            <w:tcW w:w="583" w:type="dxa"/>
            <w:tcBorders>
              <w:top w:val="single" w:color="000000" w:sz="4" w:space="0"/>
              <w:left w:val="single" w:color="000000" w:sz="4" w:space="0"/>
              <w:bottom w:val="single" w:color="000000" w:sz="4" w:space="0"/>
              <w:right w:val="single" w:color="000000" w:sz="4" w:space="0"/>
            </w:tcBorders>
            <w:shd w:val="clear"/>
            <w:vAlign w:val="center"/>
          </w:tcPr>
          <w:p w14:paraId="4E5EE90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套</w:t>
            </w:r>
          </w:p>
        </w:tc>
        <w:tc>
          <w:tcPr>
            <w:tcW w:w="1500" w:type="dxa"/>
            <w:tcBorders>
              <w:top w:val="single" w:color="000000" w:sz="4" w:space="0"/>
              <w:left w:val="single" w:color="000000" w:sz="4" w:space="0"/>
              <w:bottom w:val="single" w:color="000000" w:sz="4" w:space="0"/>
              <w:right w:val="single" w:color="000000" w:sz="4" w:space="0"/>
            </w:tcBorders>
            <w:shd w:val="clear"/>
            <w:vAlign w:val="center"/>
          </w:tcPr>
          <w:p w14:paraId="380B3BD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5</w:t>
            </w:r>
          </w:p>
        </w:tc>
      </w:tr>
      <w:tr w14:paraId="73852F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3" w:hRule="atLeast"/>
        </w:trPr>
        <w:tc>
          <w:tcPr>
            <w:tcW w:w="583" w:type="dxa"/>
            <w:tcBorders>
              <w:top w:val="single" w:color="000000" w:sz="4" w:space="0"/>
              <w:left w:val="single" w:color="000000" w:sz="4" w:space="0"/>
              <w:bottom w:val="single" w:color="000000" w:sz="4" w:space="0"/>
              <w:right w:val="single" w:color="000000" w:sz="4" w:space="0"/>
            </w:tcBorders>
            <w:shd w:val="clear"/>
            <w:vAlign w:val="center"/>
          </w:tcPr>
          <w:p w14:paraId="63ADEAD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7</w:t>
            </w:r>
          </w:p>
        </w:tc>
        <w:tc>
          <w:tcPr>
            <w:tcW w:w="1980" w:type="dxa"/>
            <w:tcBorders>
              <w:top w:val="single" w:color="000000" w:sz="4" w:space="0"/>
              <w:left w:val="single" w:color="000000" w:sz="4" w:space="0"/>
              <w:bottom w:val="single" w:color="000000" w:sz="4" w:space="0"/>
              <w:right w:val="single" w:color="000000" w:sz="4" w:space="0"/>
            </w:tcBorders>
            <w:shd w:val="clear"/>
            <w:vAlign w:val="center"/>
          </w:tcPr>
          <w:p w14:paraId="53E1016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指向拾音话筒</w:t>
            </w:r>
          </w:p>
        </w:tc>
        <w:tc>
          <w:tcPr>
            <w:tcW w:w="9960" w:type="dxa"/>
            <w:tcBorders>
              <w:top w:val="single" w:color="000000" w:sz="4" w:space="0"/>
              <w:left w:val="single" w:color="000000" w:sz="4" w:space="0"/>
              <w:bottom w:val="single" w:color="000000" w:sz="4" w:space="0"/>
              <w:right w:val="single" w:color="000000" w:sz="4" w:space="0"/>
            </w:tcBorders>
            <w:shd w:val="clear"/>
            <w:vAlign w:val="center"/>
          </w:tcPr>
          <w:p w14:paraId="7D8A47E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1.单体：背极式驻极体</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2.指向性：超心型</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3.频率响应：40Hz—16kHz</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4.低频衰减：内置</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5.灵敏度：-29dB±3dB（1dB=1V/Pa at 1kHz.）</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6.输出抗阻：500Ω±20%（at 1kHz.）</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7.声压级：≥130dB（T.H.D≤1% at 1kHz.）</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8.信噪比：≤70dB（1KHz at 1Pa.）</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9.动态范围：≥106dB（1kHz at Max SPL.）</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10.使用电源：48V 幻象电源（48V DC.，2mA）</w:t>
            </w:r>
          </w:p>
        </w:tc>
        <w:tc>
          <w:tcPr>
            <w:tcW w:w="583" w:type="dxa"/>
            <w:tcBorders>
              <w:top w:val="single" w:color="000000" w:sz="4" w:space="0"/>
              <w:left w:val="single" w:color="000000" w:sz="4" w:space="0"/>
              <w:bottom w:val="single" w:color="000000" w:sz="4" w:space="0"/>
              <w:right w:val="single" w:color="000000" w:sz="4" w:space="0"/>
            </w:tcBorders>
            <w:shd w:val="clear"/>
            <w:vAlign w:val="center"/>
          </w:tcPr>
          <w:p w14:paraId="32C0634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支</w:t>
            </w:r>
          </w:p>
        </w:tc>
        <w:tc>
          <w:tcPr>
            <w:tcW w:w="1500" w:type="dxa"/>
            <w:tcBorders>
              <w:top w:val="single" w:color="000000" w:sz="4" w:space="0"/>
              <w:left w:val="single" w:color="000000" w:sz="4" w:space="0"/>
              <w:bottom w:val="single" w:color="000000" w:sz="4" w:space="0"/>
              <w:right w:val="single" w:color="000000" w:sz="4" w:space="0"/>
            </w:tcBorders>
            <w:shd w:val="clear"/>
            <w:vAlign w:val="center"/>
          </w:tcPr>
          <w:p w14:paraId="63193D1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6</w:t>
            </w:r>
          </w:p>
        </w:tc>
      </w:tr>
      <w:tr w14:paraId="419AD8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3" w:hRule="atLeast"/>
        </w:trPr>
        <w:tc>
          <w:tcPr>
            <w:tcW w:w="583" w:type="dxa"/>
            <w:tcBorders>
              <w:top w:val="single" w:color="000000" w:sz="4" w:space="0"/>
              <w:left w:val="single" w:color="000000" w:sz="4" w:space="0"/>
              <w:bottom w:val="single" w:color="000000" w:sz="4" w:space="0"/>
              <w:right w:val="single" w:color="000000" w:sz="4" w:space="0"/>
            </w:tcBorders>
            <w:shd w:val="clear"/>
            <w:vAlign w:val="center"/>
          </w:tcPr>
          <w:p w14:paraId="7EB4ACB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8</w:t>
            </w:r>
          </w:p>
        </w:tc>
        <w:tc>
          <w:tcPr>
            <w:tcW w:w="1980" w:type="dxa"/>
            <w:tcBorders>
              <w:top w:val="single" w:color="000000" w:sz="4" w:space="0"/>
              <w:left w:val="single" w:color="000000" w:sz="4" w:space="0"/>
              <w:bottom w:val="single" w:color="000000" w:sz="4" w:space="0"/>
              <w:right w:val="single" w:color="000000" w:sz="4" w:space="0"/>
            </w:tcBorders>
            <w:shd w:val="clear"/>
            <w:vAlign w:val="center"/>
          </w:tcPr>
          <w:p w14:paraId="1D81618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音频处理器</w:t>
            </w:r>
          </w:p>
        </w:tc>
        <w:tc>
          <w:tcPr>
            <w:tcW w:w="9960" w:type="dxa"/>
            <w:tcBorders>
              <w:top w:val="single" w:color="000000" w:sz="4" w:space="0"/>
              <w:left w:val="single" w:color="000000" w:sz="4" w:space="0"/>
              <w:bottom w:val="single" w:color="000000" w:sz="4" w:space="0"/>
              <w:right w:val="single" w:color="000000" w:sz="4" w:space="0"/>
            </w:tcBorders>
            <w:shd w:val="clear"/>
            <w:vAlign w:val="center"/>
          </w:tcPr>
          <w:p w14:paraId="5CB166C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1.48K采样率，高速DSP处理芯片。</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▲2.内置功放功能，支持直接对接无源扬声器进行扩音，无需额外另配功放设备。</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3.至少支持4路模拟输入+1路立体声输入+2路无线输入；支持4路模拟输出+2路功放输出的音频信号处理。</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4.频率响应：20-20KHz。</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5.THD+N：≤0.003 。</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6.动态范围：≥100dB。</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7.支持每路独立48V幻象供电。</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8.支持DSP音频处理功能，包含反馈消除、回声消除、噪声消除等。</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9.支持全功能矩阵混音功能。</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10.支持场景预设功能，可通过场景预设切换相应配置。</w:t>
            </w:r>
          </w:p>
        </w:tc>
        <w:tc>
          <w:tcPr>
            <w:tcW w:w="583" w:type="dxa"/>
            <w:tcBorders>
              <w:top w:val="single" w:color="000000" w:sz="4" w:space="0"/>
              <w:left w:val="single" w:color="000000" w:sz="4" w:space="0"/>
              <w:bottom w:val="single" w:color="000000" w:sz="4" w:space="0"/>
              <w:right w:val="single" w:color="000000" w:sz="4" w:space="0"/>
            </w:tcBorders>
            <w:shd w:val="clear"/>
            <w:vAlign w:val="center"/>
          </w:tcPr>
          <w:p w14:paraId="07D77B5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台</w:t>
            </w:r>
          </w:p>
        </w:tc>
        <w:tc>
          <w:tcPr>
            <w:tcW w:w="1500" w:type="dxa"/>
            <w:tcBorders>
              <w:top w:val="single" w:color="000000" w:sz="4" w:space="0"/>
              <w:left w:val="single" w:color="000000" w:sz="4" w:space="0"/>
              <w:bottom w:val="single" w:color="000000" w:sz="4" w:space="0"/>
              <w:right w:val="single" w:color="000000" w:sz="4" w:space="0"/>
            </w:tcBorders>
            <w:shd w:val="clear"/>
            <w:vAlign w:val="center"/>
          </w:tcPr>
          <w:p w14:paraId="69F153B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w:t>
            </w:r>
          </w:p>
        </w:tc>
      </w:tr>
      <w:tr w14:paraId="4EF4BD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583" w:type="dxa"/>
            <w:tcBorders>
              <w:top w:val="single" w:color="000000" w:sz="4" w:space="0"/>
              <w:left w:val="single" w:color="000000" w:sz="4" w:space="0"/>
              <w:bottom w:val="single" w:color="000000" w:sz="4" w:space="0"/>
              <w:right w:val="single" w:color="000000" w:sz="4" w:space="0"/>
            </w:tcBorders>
            <w:shd w:val="clear"/>
            <w:vAlign w:val="center"/>
          </w:tcPr>
          <w:p w14:paraId="3D63BC3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9</w:t>
            </w:r>
          </w:p>
        </w:tc>
        <w:tc>
          <w:tcPr>
            <w:tcW w:w="1980" w:type="dxa"/>
            <w:tcBorders>
              <w:top w:val="single" w:color="000000" w:sz="4" w:space="0"/>
              <w:left w:val="single" w:color="000000" w:sz="4" w:space="0"/>
              <w:bottom w:val="single" w:color="000000" w:sz="4" w:space="0"/>
              <w:right w:val="single" w:color="000000" w:sz="4" w:space="0"/>
            </w:tcBorders>
            <w:shd w:val="clear"/>
            <w:vAlign w:val="center"/>
          </w:tcPr>
          <w:p w14:paraId="1E98CB5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音频处理与功放管理软件</w:t>
            </w:r>
          </w:p>
        </w:tc>
        <w:tc>
          <w:tcPr>
            <w:tcW w:w="9960" w:type="dxa"/>
            <w:tcBorders>
              <w:top w:val="single" w:color="000000" w:sz="4" w:space="0"/>
              <w:left w:val="single" w:color="000000" w:sz="4" w:space="0"/>
              <w:bottom w:val="single" w:color="000000" w:sz="4" w:space="0"/>
              <w:right w:val="single" w:color="000000" w:sz="4" w:space="0"/>
            </w:tcBorders>
            <w:shd w:val="clear"/>
            <w:vAlign w:val="center"/>
          </w:tcPr>
          <w:p w14:paraId="0B8ECBD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1）采用C/S或B/S软件架构设计，支持对音频处理矩阵进行管理。</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2）AGC自动增益控制:自动提升和压缩话筒音量，使之以恒定的电平输出。</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3）AVC回声消除:全新的自适应式回声消除功能，无需人工调试。</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4）AFC反馈啸叫消除:采用自适应处理的方式对现场扩声系统的啸叫进行有效的消除。</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5）ANC自动噪声消除:自动噪声消除根据环境的声场变化自动进行噪声消除。</w:t>
            </w:r>
          </w:p>
        </w:tc>
        <w:tc>
          <w:tcPr>
            <w:tcW w:w="583" w:type="dxa"/>
            <w:tcBorders>
              <w:top w:val="single" w:color="000000" w:sz="4" w:space="0"/>
              <w:left w:val="single" w:color="000000" w:sz="4" w:space="0"/>
              <w:bottom w:val="single" w:color="000000" w:sz="4" w:space="0"/>
              <w:right w:val="single" w:color="000000" w:sz="4" w:space="0"/>
            </w:tcBorders>
            <w:shd w:val="clear"/>
            <w:vAlign w:val="center"/>
          </w:tcPr>
          <w:p w14:paraId="77DC79A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套</w:t>
            </w:r>
          </w:p>
        </w:tc>
        <w:tc>
          <w:tcPr>
            <w:tcW w:w="1500" w:type="dxa"/>
            <w:tcBorders>
              <w:top w:val="single" w:color="000000" w:sz="4" w:space="0"/>
              <w:left w:val="single" w:color="000000" w:sz="4" w:space="0"/>
              <w:bottom w:val="single" w:color="000000" w:sz="4" w:space="0"/>
              <w:right w:val="single" w:color="000000" w:sz="4" w:space="0"/>
            </w:tcBorders>
            <w:shd w:val="clear"/>
            <w:vAlign w:val="center"/>
          </w:tcPr>
          <w:p w14:paraId="42E8B9D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w:t>
            </w:r>
          </w:p>
        </w:tc>
      </w:tr>
      <w:tr w14:paraId="50955A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583" w:type="dxa"/>
            <w:tcBorders>
              <w:top w:val="single" w:color="000000" w:sz="4" w:space="0"/>
              <w:left w:val="single" w:color="000000" w:sz="4" w:space="0"/>
              <w:bottom w:val="single" w:color="000000" w:sz="4" w:space="0"/>
              <w:right w:val="single" w:color="000000" w:sz="4" w:space="0"/>
            </w:tcBorders>
            <w:shd w:val="clear"/>
            <w:vAlign w:val="center"/>
          </w:tcPr>
          <w:p w14:paraId="474DF4D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10</w:t>
            </w:r>
          </w:p>
        </w:tc>
        <w:tc>
          <w:tcPr>
            <w:tcW w:w="1980" w:type="dxa"/>
            <w:tcBorders>
              <w:top w:val="single" w:color="000000" w:sz="4" w:space="0"/>
              <w:left w:val="single" w:color="000000" w:sz="4" w:space="0"/>
              <w:bottom w:val="single" w:color="000000" w:sz="4" w:space="0"/>
              <w:right w:val="single" w:color="000000" w:sz="4" w:space="0"/>
            </w:tcBorders>
            <w:shd w:val="clear"/>
            <w:vAlign w:val="center"/>
          </w:tcPr>
          <w:p w14:paraId="7DF8CF5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控制面板</w:t>
            </w:r>
          </w:p>
        </w:tc>
        <w:tc>
          <w:tcPr>
            <w:tcW w:w="9960" w:type="dxa"/>
            <w:tcBorders>
              <w:top w:val="single" w:color="000000" w:sz="4" w:space="0"/>
              <w:left w:val="single" w:color="000000" w:sz="4" w:space="0"/>
              <w:bottom w:val="single" w:color="000000" w:sz="4" w:space="0"/>
              <w:right w:val="single" w:color="000000" w:sz="4" w:space="0"/>
            </w:tcBorders>
            <w:shd w:val="clear"/>
            <w:vAlign w:val="center"/>
          </w:tcPr>
          <w:p w14:paraId="3299F74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1）支持一键式系统电源开关控制。</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2）一键式录制、停止、锁定电脑信号；</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3）支持本地录播全自动的开启、关闭控制。该功能同时支持录播模式和互动模式。</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4）支持通过面板一键发起与远端设备互动连接；</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5）支持通过交互控制面板以及移动APP实现切换互动画面的信号源，并传输到听课室，包括本地老师信号、学生信号、电脑信号、远端课室画面。并支持对各画面的自由布局控制，包括单画面全屏、双分屏、三分屏、四分屏、画中画，并传输到听课室。</w:t>
            </w:r>
          </w:p>
        </w:tc>
        <w:tc>
          <w:tcPr>
            <w:tcW w:w="583" w:type="dxa"/>
            <w:tcBorders>
              <w:top w:val="single" w:color="000000" w:sz="4" w:space="0"/>
              <w:left w:val="single" w:color="000000" w:sz="4" w:space="0"/>
              <w:bottom w:val="single" w:color="000000" w:sz="4" w:space="0"/>
              <w:right w:val="single" w:color="000000" w:sz="4" w:space="0"/>
            </w:tcBorders>
            <w:shd w:val="clear"/>
            <w:vAlign w:val="center"/>
          </w:tcPr>
          <w:p w14:paraId="6E48CA1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台</w:t>
            </w:r>
          </w:p>
        </w:tc>
        <w:tc>
          <w:tcPr>
            <w:tcW w:w="1500" w:type="dxa"/>
            <w:tcBorders>
              <w:top w:val="single" w:color="000000" w:sz="4" w:space="0"/>
              <w:left w:val="single" w:color="000000" w:sz="4" w:space="0"/>
              <w:bottom w:val="single" w:color="000000" w:sz="4" w:space="0"/>
              <w:right w:val="single" w:color="000000" w:sz="4" w:space="0"/>
            </w:tcBorders>
            <w:shd w:val="clear"/>
            <w:vAlign w:val="center"/>
          </w:tcPr>
          <w:p w14:paraId="4326171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w:t>
            </w:r>
          </w:p>
        </w:tc>
      </w:tr>
      <w:tr w14:paraId="11EAF0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3" w:hRule="atLeast"/>
        </w:trPr>
        <w:tc>
          <w:tcPr>
            <w:tcW w:w="583" w:type="dxa"/>
            <w:tcBorders>
              <w:top w:val="single" w:color="000000" w:sz="4" w:space="0"/>
              <w:left w:val="single" w:color="000000" w:sz="4" w:space="0"/>
              <w:bottom w:val="single" w:color="000000" w:sz="4" w:space="0"/>
              <w:right w:val="single" w:color="000000" w:sz="4" w:space="0"/>
            </w:tcBorders>
            <w:shd w:val="clear"/>
            <w:vAlign w:val="center"/>
          </w:tcPr>
          <w:p w14:paraId="57CE38F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11</w:t>
            </w:r>
          </w:p>
        </w:tc>
        <w:tc>
          <w:tcPr>
            <w:tcW w:w="1980" w:type="dxa"/>
            <w:tcBorders>
              <w:top w:val="single" w:color="000000" w:sz="4" w:space="0"/>
              <w:left w:val="single" w:color="000000" w:sz="4" w:space="0"/>
              <w:bottom w:val="single" w:color="000000" w:sz="4" w:space="0"/>
              <w:right w:val="single" w:color="000000" w:sz="4" w:space="0"/>
            </w:tcBorders>
            <w:shd w:val="clear"/>
            <w:vAlign w:val="center"/>
          </w:tcPr>
          <w:p w14:paraId="39C23E1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音箱</w:t>
            </w:r>
          </w:p>
        </w:tc>
        <w:tc>
          <w:tcPr>
            <w:tcW w:w="9960" w:type="dxa"/>
            <w:tcBorders>
              <w:top w:val="single" w:color="000000" w:sz="4" w:space="0"/>
              <w:left w:val="single" w:color="000000" w:sz="4" w:space="0"/>
              <w:bottom w:val="single" w:color="000000" w:sz="4" w:space="0"/>
              <w:right w:val="single" w:color="000000" w:sz="4" w:space="0"/>
            </w:tcBorders>
            <w:shd w:val="clear"/>
            <w:vAlign w:val="center"/>
          </w:tcPr>
          <w:p w14:paraId="2ADEE5C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（1）频率响应 20Hz-20KHz，+0/0.5dB 1W/8Ω</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（2）高音单元：≥1＂</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（3）低音单元：≤6.5＂</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（4）频率响应：60Hz-20KHz</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（5）阻抗：6Ω</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（6）功率：60W(RMS)    120W(PEAK)</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（7）灵敏度：≤91dB</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（8）声压级：≥105dB</w:t>
            </w:r>
          </w:p>
        </w:tc>
        <w:tc>
          <w:tcPr>
            <w:tcW w:w="583" w:type="dxa"/>
            <w:tcBorders>
              <w:top w:val="single" w:color="000000" w:sz="4" w:space="0"/>
              <w:left w:val="single" w:color="000000" w:sz="4" w:space="0"/>
              <w:bottom w:val="single" w:color="000000" w:sz="4" w:space="0"/>
              <w:right w:val="single" w:color="000000" w:sz="4" w:space="0"/>
            </w:tcBorders>
            <w:shd w:val="clear"/>
            <w:vAlign w:val="center"/>
          </w:tcPr>
          <w:p w14:paraId="38A780A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对</w:t>
            </w:r>
          </w:p>
        </w:tc>
        <w:tc>
          <w:tcPr>
            <w:tcW w:w="1500" w:type="dxa"/>
            <w:tcBorders>
              <w:top w:val="single" w:color="000000" w:sz="4" w:space="0"/>
              <w:left w:val="single" w:color="000000" w:sz="4" w:space="0"/>
              <w:bottom w:val="single" w:color="000000" w:sz="4" w:space="0"/>
              <w:right w:val="single" w:color="000000" w:sz="4" w:space="0"/>
            </w:tcBorders>
            <w:shd w:val="clear"/>
            <w:vAlign w:val="center"/>
          </w:tcPr>
          <w:p w14:paraId="39B1F9A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w:t>
            </w:r>
          </w:p>
        </w:tc>
      </w:tr>
      <w:tr w14:paraId="62D262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3" w:hRule="atLeast"/>
        </w:trPr>
        <w:tc>
          <w:tcPr>
            <w:tcW w:w="583" w:type="dxa"/>
            <w:tcBorders>
              <w:top w:val="single" w:color="000000" w:sz="4" w:space="0"/>
              <w:left w:val="single" w:color="000000" w:sz="4" w:space="0"/>
              <w:bottom w:val="single" w:color="000000" w:sz="4" w:space="0"/>
              <w:right w:val="single" w:color="000000" w:sz="4" w:space="0"/>
            </w:tcBorders>
            <w:shd w:val="clear"/>
            <w:vAlign w:val="center"/>
          </w:tcPr>
          <w:p w14:paraId="3BE1435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12</w:t>
            </w:r>
          </w:p>
        </w:tc>
        <w:tc>
          <w:tcPr>
            <w:tcW w:w="1980" w:type="dxa"/>
            <w:tcBorders>
              <w:top w:val="single" w:color="000000" w:sz="4" w:space="0"/>
              <w:left w:val="single" w:color="000000" w:sz="4" w:space="0"/>
              <w:bottom w:val="single" w:color="000000" w:sz="4" w:space="0"/>
              <w:right w:val="single" w:color="000000" w:sz="4" w:space="0"/>
            </w:tcBorders>
            <w:shd w:val="clear"/>
            <w:vAlign w:val="center"/>
          </w:tcPr>
          <w:p w14:paraId="149D1C1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电源管理器</w:t>
            </w:r>
          </w:p>
        </w:tc>
        <w:tc>
          <w:tcPr>
            <w:tcW w:w="9960" w:type="dxa"/>
            <w:tcBorders>
              <w:top w:val="single" w:color="000000" w:sz="4" w:space="0"/>
              <w:left w:val="single" w:color="000000" w:sz="4" w:space="0"/>
              <w:bottom w:val="single" w:color="000000" w:sz="4" w:space="0"/>
              <w:right w:val="single" w:color="000000" w:sz="4" w:space="0"/>
            </w:tcBorders>
            <w:shd w:val="clear"/>
            <w:vAlign w:val="center"/>
          </w:tcPr>
          <w:p w14:paraId="4BC4718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1）向录播视频系统、音频系统、显示系统提供统一的、至少八路电源管理； </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2）支持对录播系统控制功能，实现通过录制面板一键启动录播系统相关设备的电源；</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3）支持录播系统的远程集中统一控制，实现录播主机远程开关机；</w:t>
            </w:r>
          </w:p>
        </w:tc>
        <w:tc>
          <w:tcPr>
            <w:tcW w:w="583" w:type="dxa"/>
            <w:tcBorders>
              <w:top w:val="single" w:color="000000" w:sz="4" w:space="0"/>
              <w:left w:val="single" w:color="000000" w:sz="4" w:space="0"/>
              <w:bottom w:val="single" w:color="000000" w:sz="4" w:space="0"/>
              <w:right w:val="single" w:color="000000" w:sz="4" w:space="0"/>
            </w:tcBorders>
            <w:shd w:val="clear"/>
            <w:vAlign w:val="center"/>
          </w:tcPr>
          <w:p w14:paraId="3BDFCF1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台</w:t>
            </w:r>
          </w:p>
        </w:tc>
        <w:tc>
          <w:tcPr>
            <w:tcW w:w="1500" w:type="dxa"/>
            <w:tcBorders>
              <w:top w:val="single" w:color="000000" w:sz="4" w:space="0"/>
              <w:left w:val="single" w:color="000000" w:sz="4" w:space="0"/>
              <w:bottom w:val="single" w:color="000000" w:sz="4" w:space="0"/>
              <w:right w:val="single" w:color="000000" w:sz="4" w:space="0"/>
            </w:tcBorders>
            <w:shd w:val="clear"/>
            <w:vAlign w:val="center"/>
          </w:tcPr>
          <w:p w14:paraId="679DB16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w:t>
            </w:r>
          </w:p>
        </w:tc>
      </w:tr>
      <w:tr w14:paraId="6E0D5D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3" w:hRule="atLeast"/>
        </w:trPr>
        <w:tc>
          <w:tcPr>
            <w:tcW w:w="583" w:type="dxa"/>
            <w:tcBorders>
              <w:top w:val="single" w:color="000000" w:sz="4" w:space="0"/>
              <w:left w:val="single" w:color="000000" w:sz="4" w:space="0"/>
              <w:bottom w:val="single" w:color="000000" w:sz="4" w:space="0"/>
              <w:right w:val="single" w:color="000000" w:sz="4" w:space="0"/>
            </w:tcBorders>
            <w:shd w:val="clear"/>
            <w:vAlign w:val="center"/>
          </w:tcPr>
          <w:p w14:paraId="18C377B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13</w:t>
            </w:r>
          </w:p>
        </w:tc>
        <w:tc>
          <w:tcPr>
            <w:tcW w:w="1980" w:type="dxa"/>
            <w:tcBorders>
              <w:top w:val="single" w:color="000000" w:sz="4" w:space="0"/>
              <w:left w:val="single" w:color="000000" w:sz="4" w:space="0"/>
              <w:bottom w:val="single" w:color="000000" w:sz="4" w:space="0"/>
              <w:right w:val="single" w:color="000000" w:sz="4" w:space="0"/>
            </w:tcBorders>
            <w:shd w:val="clear"/>
            <w:vAlign w:val="center"/>
          </w:tcPr>
          <w:p w14:paraId="64E5BE2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辅材及线材</w:t>
            </w:r>
          </w:p>
        </w:tc>
        <w:tc>
          <w:tcPr>
            <w:tcW w:w="9960" w:type="dxa"/>
            <w:tcBorders>
              <w:top w:val="single" w:color="000000" w:sz="4" w:space="0"/>
              <w:left w:val="single" w:color="000000" w:sz="4" w:space="0"/>
              <w:bottom w:val="single" w:color="000000" w:sz="4" w:space="0"/>
              <w:right w:val="single" w:color="000000" w:sz="4" w:space="0"/>
            </w:tcBorders>
            <w:shd w:val="clear"/>
            <w:vAlign w:val="center"/>
          </w:tcPr>
          <w:p w14:paraId="7E7C86D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16U网络机柜（深450CM）、16口交换机、HDMI分配器、3G-SDI视频线、BNC头子、电源线、网线、话筒线、插板等</w:t>
            </w:r>
          </w:p>
        </w:tc>
        <w:tc>
          <w:tcPr>
            <w:tcW w:w="583" w:type="dxa"/>
            <w:tcBorders>
              <w:top w:val="single" w:color="000000" w:sz="4" w:space="0"/>
              <w:left w:val="single" w:color="000000" w:sz="4" w:space="0"/>
              <w:bottom w:val="single" w:color="000000" w:sz="4" w:space="0"/>
              <w:right w:val="single" w:color="000000" w:sz="4" w:space="0"/>
            </w:tcBorders>
            <w:shd w:val="clear"/>
            <w:vAlign w:val="center"/>
          </w:tcPr>
          <w:p w14:paraId="58EA310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套</w:t>
            </w:r>
          </w:p>
        </w:tc>
        <w:tc>
          <w:tcPr>
            <w:tcW w:w="1500" w:type="dxa"/>
            <w:tcBorders>
              <w:top w:val="single" w:color="000000" w:sz="4" w:space="0"/>
              <w:left w:val="single" w:color="000000" w:sz="4" w:space="0"/>
              <w:bottom w:val="single" w:color="000000" w:sz="4" w:space="0"/>
              <w:right w:val="single" w:color="000000" w:sz="4" w:space="0"/>
            </w:tcBorders>
            <w:shd w:val="clear"/>
            <w:vAlign w:val="center"/>
          </w:tcPr>
          <w:p w14:paraId="57D86DD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w:t>
            </w:r>
          </w:p>
        </w:tc>
      </w:tr>
      <w:tr w14:paraId="31CEEC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583" w:type="dxa"/>
            <w:tcBorders>
              <w:top w:val="single" w:color="000000" w:sz="4" w:space="0"/>
              <w:left w:val="single" w:color="000000" w:sz="4" w:space="0"/>
              <w:bottom w:val="single" w:color="000000" w:sz="4" w:space="0"/>
              <w:right w:val="single" w:color="000000" w:sz="4" w:space="0"/>
            </w:tcBorders>
            <w:shd w:val="clear"/>
            <w:vAlign w:val="center"/>
          </w:tcPr>
          <w:p w14:paraId="1EAC3CC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14</w:t>
            </w:r>
          </w:p>
        </w:tc>
        <w:tc>
          <w:tcPr>
            <w:tcW w:w="1980" w:type="dxa"/>
            <w:tcBorders>
              <w:top w:val="single" w:color="000000" w:sz="4" w:space="0"/>
              <w:left w:val="single" w:color="000000" w:sz="4" w:space="0"/>
              <w:bottom w:val="single" w:color="000000" w:sz="4" w:space="0"/>
              <w:right w:val="single" w:color="000000" w:sz="4" w:space="0"/>
            </w:tcBorders>
            <w:shd w:val="clear"/>
            <w:vAlign w:val="center"/>
          </w:tcPr>
          <w:p w14:paraId="1B8A503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智慧黑板</w:t>
            </w:r>
          </w:p>
        </w:tc>
        <w:tc>
          <w:tcPr>
            <w:tcW w:w="9960" w:type="dxa"/>
            <w:tcBorders>
              <w:top w:val="single" w:color="000000" w:sz="4" w:space="0"/>
              <w:left w:val="single" w:color="000000" w:sz="4" w:space="0"/>
              <w:bottom w:val="single" w:color="000000" w:sz="4" w:space="0"/>
              <w:right w:val="single" w:color="000000" w:sz="4" w:space="0"/>
            </w:tcBorders>
            <w:shd w:val="clear"/>
            <w:vAlign w:val="center"/>
          </w:tcPr>
          <w:p w14:paraId="6B9221C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一、整体设计</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1.整机屏幕采用不小于86英寸超高清LED 液晶屏，显示比例16:9，屏幕分辨率不低于3840×2160。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2.整机尺寸宽度不小于4200mm，高度不小于1200mm。</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3.中间主屏及两侧副屏支持不用粉笔书写，方便老师教学。</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4.▲整机支持发出超声波信号，智能手机与整机可实现高效配对。</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5.▲整机设备自带地震预警软件。支持在地震预警页面中获取位置，可以手动进行位置校准。支持在地震预警页面中选择提醒阈值。支持在地震预警界面中开启和关闭地震预警服务。</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6.▲整机支持人工智能画质调节模式，在安卓通道下可根据屏幕内容自动调节画质参数，达到更好的显示效果。</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7.整机内置扬声器，采用高低音搭配设计，总功率不低于60W。</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8.为保证传输效果，设备嵌入式系统版本不低于Android13。</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二、接口及按键</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1.整机具备不少于2路前置双系统USB3.0接口。</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2.整机具备不少于1路前置Typec接口，方便学校扩展使用。</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3.电源键为三合一按键，可实现开机、关机、待机三种功能，方便老师操作设备。</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4.▲整机内置非独立外扩展的8阵列麦克风，拾音角度达到150°，可对教室环境音频进行更好的采集。</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5.▲整机内置非独立的高清摄像头，摄像头数量≥3个，摄像头像素数≥800万，对角角度≥130°，支持3D降噪算法，保证更好的使用效果。</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三、整机功能</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1.整机具备减滤蓝光功能，可通过前置物理功能按键一键启用减滤蓝光模式，有效减少蓝光对学生危害。</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2.设备支持通过前置物理按键一键启动录屏功能，可将屏幕中显示的所有内容与老师人声同时录制。</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3.支持无线传屏功能，可以将外部电脑的屏幕画面通过无线方式传输到整机上显示。</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4.▲整机支持对色彩空间进行选择，包含标准模式和sRGB模式，在sRGB模式下可做到高色准△E≤1。</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5.▲整机支持发出超声波信号，智能手机与整机可实现高效配对。</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6.▲为保证传输效果，整机支持蓝牙Bluetooth 5.4标准。</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7.整机可选择高级音效设置，支持在左右声道平衡显示范围中进行更改；中低频段显示调节范围125Hz～1KHz，高频段显示调节范围 2KHz～16KHz，分贝显示-12dB～12dB 调节范围。</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四、电脑配置</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1.采用抽拉内置式模块化电脑，按压式卡扣方式，无需工具即可快速拆卸电脑模块。</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2.搭载Intel 酷睿 i5或以上配置CPU。内存：≥8 GB DDR4笔记本内存或以上配置。硬盘：≥256 GB SSD固态硬盘或以上配置。</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3.具备不少于4路USB接口，方便扩展使用。</w:t>
            </w:r>
          </w:p>
        </w:tc>
        <w:tc>
          <w:tcPr>
            <w:tcW w:w="583" w:type="dxa"/>
            <w:tcBorders>
              <w:top w:val="single" w:color="000000" w:sz="4" w:space="0"/>
              <w:left w:val="single" w:color="000000" w:sz="4" w:space="0"/>
              <w:bottom w:val="single" w:color="000000" w:sz="4" w:space="0"/>
              <w:right w:val="single" w:color="000000" w:sz="4" w:space="0"/>
            </w:tcBorders>
            <w:shd w:val="clear"/>
            <w:vAlign w:val="center"/>
          </w:tcPr>
          <w:p w14:paraId="505589B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台</w:t>
            </w:r>
          </w:p>
        </w:tc>
        <w:tc>
          <w:tcPr>
            <w:tcW w:w="1500" w:type="dxa"/>
            <w:tcBorders>
              <w:top w:val="single" w:color="000000" w:sz="4" w:space="0"/>
              <w:left w:val="single" w:color="000000" w:sz="4" w:space="0"/>
              <w:bottom w:val="single" w:color="000000" w:sz="4" w:space="0"/>
              <w:right w:val="single" w:color="000000" w:sz="4" w:space="0"/>
            </w:tcBorders>
            <w:shd w:val="clear"/>
            <w:vAlign w:val="center"/>
          </w:tcPr>
          <w:p w14:paraId="63E2653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w:t>
            </w:r>
          </w:p>
        </w:tc>
      </w:tr>
      <w:tr w14:paraId="6C5D3B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3" w:hRule="atLeast"/>
        </w:trPr>
        <w:tc>
          <w:tcPr>
            <w:tcW w:w="583" w:type="dxa"/>
            <w:tcBorders>
              <w:top w:val="single" w:color="000000" w:sz="4" w:space="0"/>
              <w:left w:val="single" w:color="000000" w:sz="4" w:space="0"/>
              <w:bottom w:val="single" w:color="000000" w:sz="4" w:space="0"/>
              <w:right w:val="single" w:color="000000" w:sz="4" w:space="0"/>
            </w:tcBorders>
            <w:shd w:val="clear"/>
            <w:vAlign w:val="center"/>
          </w:tcPr>
          <w:p w14:paraId="5B038E0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15</w:t>
            </w:r>
          </w:p>
        </w:tc>
        <w:tc>
          <w:tcPr>
            <w:tcW w:w="1980" w:type="dxa"/>
            <w:tcBorders>
              <w:top w:val="single" w:color="000000" w:sz="4" w:space="0"/>
              <w:left w:val="single" w:color="000000" w:sz="4" w:space="0"/>
              <w:bottom w:val="single" w:color="000000" w:sz="4" w:space="0"/>
              <w:right w:val="single" w:color="000000" w:sz="4" w:space="0"/>
            </w:tcBorders>
            <w:shd w:val="clear"/>
            <w:vAlign w:val="center"/>
          </w:tcPr>
          <w:p w14:paraId="742B9D4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展台</w:t>
            </w:r>
          </w:p>
        </w:tc>
        <w:tc>
          <w:tcPr>
            <w:tcW w:w="9960" w:type="dxa"/>
            <w:tcBorders>
              <w:top w:val="single" w:color="000000" w:sz="4" w:space="0"/>
              <w:left w:val="single" w:color="000000" w:sz="4" w:space="0"/>
              <w:bottom w:val="single" w:color="000000" w:sz="4" w:space="0"/>
              <w:right w:val="single" w:color="000000" w:sz="4" w:space="0"/>
            </w:tcBorders>
            <w:shd w:val="clear"/>
            <w:vAlign w:val="center"/>
          </w:tcPr>
          <w:p w14:paraId="2130039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一、技术参数要求</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1.整机厚度≤4CM，支持壁挂安装方式，采用背部USB3.0接口分离式接线，USB单线供电和信号传输一体，带隐藏式穿线槽，可以自由左右外部出线；前置USB扩展口≥2，可以连接鼠标或者优盘使用，摄像头支臂与USB拓展主板均可以正面拆装，方便维护；机身内置底部储物盒，带自动弹力扣锁加机械旋钮锁，双重保护设备安全，使用轻巧方便；</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整机采用800万像素定焦高清摄像头设计，画面解析度TV线≥1200，使画面展示更加清晰；摄像头带自启动功能，抬起支臂可以开启展台软件，放下支臂关闭软件；支臂触摸感应式多按键功能，按键可以直接控制灯光、放大、缩小、旋转、拍照和冻结功能，避免用户来回走动；</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3.图像色彩：≥24位，图像真彩256色可调节，拍摄画面≥A4页面;</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4.输出格式：图片JPG，TIF，PNG，BMP，PDF,TGA,PCX,PGA,RAS，文档PDF，视频格式AVI；WMV,ASF;</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5.光源补偿：LED长寿命10粒三级触摸可调光源补偿灯光；</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6.输出分辨率≥4000×3000，拍照像素≥1200万像素，可以进行其他分辨率选择调节：</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7.整机内置高灵敏长距离拾音麦克风，满足教学录制需求；</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8.软件界面一级分列式功能菜单，直观明了，方便用户操作，软件采用绿色环保背景色，保护视力，支持展台画面实时批注，360°手势无极旋转，展台软件功能按键双击可以左右互换，教学画面双击固定，防止画面偏离；左侧功能菜单可以一键隐藏，预设多种笔划粗细及颜色供选择，且支持对展台画面及电脑桌面同时进行切换批注，便于教学；</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9.同屏对比支持多图联动缩放和单图缩放两种模式，并支持≥16张图片同屏对比，可在任意区域内批注书写，不局限于显示区域内批注书写，并可对单张图片进行旋转、全屏、缩放、删除等操作；</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10.展台软件具有故障检测，并给出引导性故障解决方法，系统一键重装软件；带二维码识别功能，一键帮助用户进入教学资源网站；图片阅读窗功能，可以进行局部遮挡式展示，可以将画面拉伸，拖拽；</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二、功能要求</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1.开启一键快速进入视频展台拍摄模式（启动时间≤2秒），减少用户在电脑桌面搜寻视频展台软件界面，配有8个一级分列菜单，分别是开启视频展台、调取PPT、视频录屏录像并可选择区域、图像对比、快速抓图、一键桌面、一键退出等快捷功能键，中文对应标注，软件每个界面都具有快速导航跳转功能，方便用户快速进行功能切换，可返回可退出界面；</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通过软件视频展示可以实现动态即时旋转和视频显示内容能够以鼠标所在点为中心，可以实现画面360°手势流畅无极旋转；实时按照梯度进行无级自由缩放≥2000%，软件底部快捷功能键带画中画（大小摄像头可以一键互换）、放大、缩小、分辨率选择、视频窗口冻结、一键全屏、实际大小等快捷功能，可实现色彩、对比度、亮度调节、光学展台变焦控制（需带光学镜头）等；</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可以在任意界面上（包括视频展台、PPT、网页界面等）自由划线标注，批注流畅，支持不低于16位255种彩色标注，透明度可设，可保存、局部擦除、全屏擦除；支持在电脑的任意画面下进行批注并保存，批注流畅线条清晰无锯齿纹，批注栏可隐藏和打开；双击可实现左右功能栏移位互换；</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支持同屏多画面对比教学功能：具有1、2、3、4、16画面同屏展示并可相互间实时切换、分别控制放大、缩小、旋转、保存、文字输入和白板标注，进行逐一对比教学；每一个小屏画面均可同时实时调取展台视频即时画面，最多可16屏同时实时视频展示，并可单独旋转，缩放，编辑；每一个分屏均可实现视频与图片的互相切换；内置图像和文本双模式一键切换，贴切用户使用习惯；</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5.聚光灯模式，可用于突出和强调重点内容，聚光区域可进行自由拖动并且调节画面大小；内置式展台使用故障排查排除功能，在用户使用过程中能轻松处理基本故障；</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6.具有课件制作扫描和文档采集管理功能：支持自动连续扫描拍照，时间速度可设；支持局部框选拍照，拍照画面大小随意设置、保存；内置电子文档识别文字功能（OCR）,文字识别率高，方便编辑使用；</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7.可做动态视频录制，录像格式为AVI等格式，录像画面大小可以框选调节，可将电脑桌面和展台画面切换录制，带内置远距离高保真麦克风录音功能，方便进行微课制作；</w:t>
            </w:r>
          </w:p>
        </w:tc>
        <w:tc>
          <w:tcPr>
            <w:tcW w:w="583" w:type="dxa"/>
            <w:tcBorders>
              <w:top w:val="single" w:color="000000" w:sz="4" w:space="0"/>
              <w:left w:val="single" w:color="000000" w:sz="4" w:space="0"/>
              <w:bottom w:val="single" w:color="000000" w:sz="4" w:space="0"/>
              <w:right w:val="single" w:color="000000" w:sz="4" w:space="0"/>
            </w:tcBorders>
            <w:shd w:val="clear"/>
            <w:vAlign w:val="center"/>
          </w:tcPr>
          <w:p w14:paraId="165D7D3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台</w:t>
            </w:r>
          </w:p>
        </w:tc>
        <w:tc>
          <w:tcPr>
            <w:tcW w:w="1500" w:type="dxa"/>
            <w:tcBorders>
              <w:top w:val="single" w:color="000000" w:sz="4" w:space="0"/>
              <w:left w:val="single" w:color="000000" w:sz="4" w:space="0"/>
              <w:bottom w:val="single" w:color="000000" w:sz="4" w:space="0"/>
              <w:right w:val="single" w:color="000000" w:sz="4" w:space="0"/>
            </w:tcBorders>
            <w:shd w:val="clear"/>
            <w:vAlign w:val="center"/>
          </w:tcPr>
          <w:p w14:paraId="20C665F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w:t>
            </w:r>
          </w:p>
        </w:tc>
      </w:tr>
      <w:tr w14:paraId="3342F3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3" w:hRule="atLeast"/>
        </w:trPr>
        <w:tc>
          <w:tcPr>
            <w:tcW w:w="583" w:type="dxa"/>
            <w:tcBorders>
              <w:top w:val="single" w:color="000000" w:sz="4" w:space="0"/>
              <w:left w:val="single" w:color="000000" w:sz="4" w:space="0"/>
              <w:bottom w:val="single" w:color="000000" w:sz="4" w:space="0"/>
              <w:right w:val="single" w:color="000000" w:sz="4" w:space="0"/>
            </w:tcBorders>
            <w:shd w:val="clear"/>
            <w:vAlign w:val="center"/>
          </w:tcPr>
          <w:p w14:paraId="51C1083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16</w:t>
            </w:r>
          </w:p>
        </w:tc>
        <w:tc>
          <w:tcPr>
            <w:tcW w:w="1980" w:type="dxa"/>
            <w:tcBorders>
              <w:top w:val="single" w:color="000000" w:sz="4" w:space="0"/>
              <w:left w:val="single" w:color="000000" w:sz="4" w:space="0"/>
              <w:bottom w:val="single" w:color="000000" w:sz="4" w:space="0"/>
              <w:right w:val="single" w:color="000000" w:sz="4" w:space="0"/>
            </w:tcBorders>
            <w:shd w:val="clear"/>
            <w:vAlign w:val="center"/>
          </w:tcPr>
          <w:p w14:paraId="17D0AF2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导播电脑</w:t>
            </w:r>
          </w:p>
        </w:tc>
        <w:tc>
          <w:tcPr>
            <w:tcW w:w="9960" w:type="dxa"/>
            <w:tcBorders>
              <w:top w:val="single" w:color="000000" w:sz="4" w:space="0"/>
              <w:left w:val="single" w:color="000000" w:sz="4" w:space="0"/>
              <w:bottom w:val="single" w:color="000000" w:sz="4" w:space="0"/>
              <w:right w:val="single" w:color="000000" w:sz="4" w:space="0"/>
            </w:tcBorders>
            <w:shd w:val="clear"/>
            <w:vAlign w:val="center"/>
          </w:tcPr>
          <w:p w14:paraId="2A0BC7E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CPU：i5或以上。内存：≥8GB。硬盘：≥500G。分辨率≥1920×1080。网卡：1000M网口。显示器：≥23英寸</w:t>
            </w:r>
          </w:p>
        </w:tc>
        <w:tc>
          <w:tcPr>
            <w:tcW w:w="583" w:type="dxa"/>
            <w:tcBorders>
              <w:top w:val="single" w:color="000000" w:sz="4" w:space="0"/>
              <w:left w:val="single" w:color="000000" w:sz="4" w:space="0"/>
              <w:bottom w:val="single" w:color="000000" w:sz="4" w:space="0"/>
              <w:right w:val="single" w:color="000000" w:sz="4" w:space="0"/>
            </w:tcBorders>
            <w:shd w:val="clear"/>
            <w:vAlign w:val="center"/>
          </w:tcPr>
          <w:p w14:paraId="0D12907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台</w:t>
            </w:r>
          </w:p>
        </w:tc>
        <w:tc>
          <w:tcPr>
            <w:tcW w:w="1500" w:type="dxa"/>
            <w:tcBorders>
              <w:top w:val="single" w:color="000000" w:sz="4" w:space="0"/>
              <w:left w:val="single" w:color="000000" w:sz="4" w:space="0"/>
              <w:bottom w:val="single" w:color="000000" w:sz="4" w:space="0"/>
              <w:right w:val="single" w:color="000000" w:sz="4" w:space="0"/>
            </w:tcBorders>
            <w:shd w:val="clear"/>
            <w:vAlign w:val="center"/>
          </w:tcPr>
          <w:p w14:paraId="62D041D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w:t>
            </w:r>
          </w:p>
        </w:tc>
      </w:tr>
      <w:tr w14:paraId="36ED01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3" w:hRule="atLeast"/>
        </w:trPr>
        <w:tc>
          <w:tcPr>
            <w:tcW w:w="583" w:type="dxa"/>
            <w:tcBorders>
              <w:top w:val="single" w:color="000000" w:sz="4" w:space="0"/>
              <w:left w:val="single" w:color="000000" w:sz="4" w:space="0"/>
              <w:bottom w:val="single" w:color="000000" w:sz="4" w:space="0"/>
              <w:right w:val="single" w:color="000000" w:sz="4" w:space="0"/>
            </w:tcBorders>
            <w:shd w:val="clear"/>
            <w:vAlign w:val="center"/>
          </w:tcPr>
          <w:p w14:paraId="7723686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17</w:t>
            </w:r>
          </w:p>
        </w:tc>
        <w:tc>
          <w:tcPr>
            <w:tcW w:w="1980" w:type="dxa"/>
            <w:tcBorders>
              <w:top w:val="single" w:color="000000" w:sz="4" w:space="0"/>
              <w:left w:val="single" w:color="000000" w:sz="4" w:space="0"/>
              <w:bottom w:val="single" w:color="000000" w:sz="4" w:space="0"/>
              <w:right w:val="single" w:color="000000" w:sz="4" w:space="0"/>
            </w:tcBorders>
            <w:shd w:val="clear"/>
            <w:vAlign w:val="center"/>
          </w:tcPr>
          <w:p w14:paraId="1F84B0E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互动、效果屏</w:t>
            </w:r>
          </w:p>
        </w:tc>
        <w:tc>
          <w:tcPr>
            <w:tcW w:w="9960" w:type="dxa"/>
            <w:tcBorders>
              <w:top w:val="single" w:color="000000" w:sz="4" w:space="0"/>
              <w:left w:val="single" w:color="000000" w:sz="4" w:space="0"/>
              <w:bottom w:val="single" w:color="000000" w:sz="4" w:space="0"/>
              <w:right w:val="single" w:color="000000" w:sz="4" w:space="0"/>
            </w:tcBorders>
            <w:shd w:val="clear"/>
            <w:vAlign w:val="center"/>
          </w:tcPr>
          <w:p w14:paraId="45215EFD">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50英寸以上高清LED液晶屏；分辨率≥1920×1080；输入接口：HDMI；一个壁挂于导播间安装，一个吊装讲台侧。</w:t>
            </w:r>
          </w:p>
        </w:tc>
        <w:tc>
          <w:tcPr>
            <w:tcW w:w="583" w:type="dxa"/>
            <w:tcBorders>
              <w:top w:val="single" w:color="000000" w:sz="4" w:space="0"/>
              <w:left w:val="single" w:color="000000" w:sz="4" w:space="0"/>
              <w:bottom w:val="single" w:color="000000" w:sz="4" w:space="0"/>
              <w:right w:val="single" w:color="000000" w:sz="4" w:space="0"/>
            </w:tcBorders>
            <w:shd w:val="clear"/>
            <w:vAlign w:val="center"/>
          </w:tcPr>
          <w:p w14:paraId="27D2497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台</w:t>
            </w:r>
          </w:p>
        </w:tc>
        <w:tc>
          <w:tcPr>
            <w:tcW w:w="1500" w:type="dxa"/>
            <w:tcBorders>
              <w:top w:val="single" w:color="000000" w:sz="4" w:space="0"/>
              <w:left w:val="single" w:color="000000" w:sz="4" w:space="0"/>
              <w:bottom w:val="single" w:color="000000" w:sz="4" w:space="0"/>
              <w:right w:val="single" w:color="000000" w:sz="4" w:space="0"/>
            </w:tcBorders>
            <w:shd w:val="clear"/>
            <w:vAlign w:val="center"/>
          </w:tcPr>
          <w:p w14:paraId="78D1D43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w:t>
            </w:r>
          </w:p>
        </w:tc>
      </w:tr>
      <w:tr w14:paraId="6754C9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3" w:hRule="atLeast"/>
        </w:trPr>
        <w:tc>
          <w:tcPr>
            <w:tcW w:w="583" w:type="dxa"/>
            <w:tcBorders>
              <w:top w:val="single" w:color="000000" w:sz="4" w:space="0"/>
              <w:left w:val="single" w:color="000000" w:sz="4" w:space="0"/>
              <w:bottom w:val="single" w:color="000000" w:sz="4" w:space="0"/>
              <w:right w:val="single" w:color="000000" w:sz="4" w:space="0"/>
            </w:tcBorders>
            <w:shd w:val="clear"/>
            <w:vAlign w:val="center"/>
          </w:tcPr>
          <w:p w14:paraId="6FB1C33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18</w:t>
            </w:r>
          </w:p>
        </w:tc>
        <w:tc>
          <w:tcPr>
            <w:tcW w:w="1980" w:type="dxa"/>
            <w:tcBorders>
              <w:top w:val="single" w:color="000000" w:sz="4" w:space="0"/>
              <w:left w:val="single" w:color="000000" w:sz="4" w:space="0"/>
              <w:bottom w:val="single" w:color="000000" w:sz="4" w:space="0"/>
              <w:right w:val="single" w:color="000000" w:sz="4" w:space="0"/>
            </w:tcBorders>
            <w:shd w:val="clear"/>
            <w:vAlign w:val="center"/>
          </w:tcPr>
          <w:p w14:paraId="3043250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学生桌椅</w:t>
            </w:r>
          </w:p>
        </w:tc>
        <w:tc>
          <w:tcPr>
            <w:tcW w:w="9960" w:type="dxa"/>
            <w:tcBorders>
              <w:top w:val="single" w:color="000000" w:sz="4" w:space="0"/>
              <w:left w:val="single" w:color="000000" w:sz="4" w:space="0"/>
              <w:bottom w:val="single" w:color="000000" w:sz="4" w:space="0"/>
              <w:right w:val="single" w:color="000000" w:sz="4" w:space="0"/>
            </w:tcBorders>
            <w:shd w:val="clear"/>
            <w:vAlign w:val="center"/>
          </w:tcPr>
          <w:p w14:paraId="053EA6B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（一）学生桌要求</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1.形式：单斗、单侧单立柱，升降式，每档30mm，适合高、中、低年级学生使用。</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2、桌面：尺寸约600㎜×400㎜×18㎜，环保ABS注塑一次成型。桌面下方镶嵌一根15</w:t>
            </w:r>
            <w:r>
              <w:rPr>
                <w:rFonts w:hint="eastAsia" w:ascii="宋体" w:hAnsi="宋体" w:eastAsia="宋体" w:cs="宋体"/>
                <w:i w:val="0"/>
                <w:iCs w:val="0"/>
                <w:color w:val="000000"/>
                <w:kern w:val="0"/>
                <w:sz w:val="21"/>
                <w:szCs w:val="21"/>
                <w:u w:val="none"/>
                <w:lang w:val="en-US" w:eastAsia="zh-CN" w:bidi="ar"/>
              </w:rPr>
              <w:t>×</w:t>
            </w:r>
            <w:r>
              <w:rPr>
                <w:rFonts w:hint="eastAsia" w:ascii="宋体" w:hAnsi="宋体" w:eastAsia="宋体" w:cs="宋体"/>
                <w:i w:val="0"/>
                <w:iCs w:val="0"/>
                <w:color w:val="000000"/>
                <w:kern w:val="0"/>
                <w:sz w:val="21"/>
                <w:szCs w:val="21"/>
                <w:u w:val="none"/>
                <w:bdr w:val="none" w:color="auto" w:sz="0" w:space="0"/>
                <w:lang w:val="en-US" w:eastAsia="zh-CN" w:bidi="ar"/>
              </w:rPr>
              <w:t>30mm的方管。</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3、桌斗：采用环保pp注塑一次成型，桌斗尺寸宽≥400mm，深约260mm，斗高约130mm。桌斗焊接一根约20</w:t>
            </w:r>
            <w:r>
              <w:rPr>
                <w:rFonts w:hint="default" w:ascii="Arial" w:hAnsi="Arial" w:eastAsia="宋体" w:cs="Arial"/>
                <w:i w:val="0"/>
                <w:iCs w:val="0"/>
                <w:color w:val="000000"/>
                <w:kern w:val="0"/>
                <w:sz w:val="21"/>
                <w:szCs w:val="21"/>
                <w:u w:val="none"/>
                <w:bdr w:val="none" w:color="auto" w:sz="0" w:space="0"/>
                <w:lang w:val="en-US" w:eastAsia="zh-CN" w:bidi="ar"/>
              </w:rPr>
              <w:t>×</w:t>
            </w:r>
            <w:r>
              <w:rPr>
                <w:rFonts w:hint="eastAsia" w:ascii="宋体" w:hAnsi="宋体" w:eastAsia="宋体" w:cs="宋体"/>
                <w:i w:val="0"/>
                <w:iCs w:val="0"/>
                <w:color w:val="000000"/>
                <w:kern w:val="0"/>
                <w:sz w:val="21"/>
                <w:szCs w:val="21"/>
                <w:u w:val="none"/>
                <w:bdr w:val="none" w:color="auto" w:sz="0" w:space="0"/>
                <w:lang w:val="en-US" w:eastAsia="zh-CN" w:bidi="ar"/>
              </w:rPr>
              <w:t>20mm的方管，托住桌斗。</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4、桌脚：采用约30mm×60mm×1.2mm，约20mm×49mm×1.2mm，扁圆型钢管制作，可升降。着地横档、连接横档采用约30mm×50mm×1.2mm，约20mm×49mm×1.2mm扁圆型钢管制作。</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 xml:space="preserve">（二）座椅要求 </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 xml:space="preserve">5、形式：单侧立柱、升降式，调节高度每档 20mm，适合高、中、低年级学生使用。 </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 xml:space="preserve">6、椅面：椅面约400×360mm，靠背板约395×170mm；靠背板与φ19 的圆管连接。 </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 xml:space="preserve">7、椅脚：立柱、着地横档、连接横档制作材料与桌脚相同。 </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（三）工艺要求</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8、焊接：所有焊接部位采用二氧化碳保护焊新工艺，焊接表面波纹均匀，焊接处无夹渣、气孔、焊瘤、焊丝咬边和飞溅，保证无脱焊、虚焊、焊穿等现象。保证抗拉压强度不少于40kg。</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9、表面处理：钢制部件表面应进行磨光去刺、酸洗、磷化处理后，再进行静电喷塑，表面光滑。</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10、桌面、凳面与钢结构之间采用螺钉连接，采用塑料鱼眼防止生锈。螺丝带有塑料内层，防止脱落。</w:t>
            </w:r>
          </w:p>
        </w:tc>
        <w:tc>
          <w:tcPr>
            <w:tcW w:w="583" w:type="dxa"/>
            <w:tcBorders>
              <w:top w:val="single" w:color="000000" w:sz="4" w:space="0"/>
              <w:left w:val="single" w:color="000000" w:sz="4" w:space="0"/>
              <w:bottom w:val="single" w:color="000000" w:sz="4" w:space="0"/>
              <w:right w:val="single" w:color="000000" w:sz="4" w:space="0"/>
            </w:tcBorders>
            <w:shd w:val="clear"/>
            <w:vAlign w:val="center"/>
          </w:tcPr>
          <w:p w14:paraId="602510D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套</w:t>
            </w:r>
          </w:p>
        </w:tc>
        <w:tc>
          <w:tcPr>
            <w:tcW w:w="1500" w:type="dxa"/>
            <w:tcBorders>
              <w:top w:val="single" w:color="000000" w:sz="4" w:space="0"/>
              <w:left w:val="single" w:color="000000" w:sz="4" w:space="0"/>
              <w:bottom w:val="single" w:color="000000" w:sz="4" w:space="0"/>
              <w:right w:val="single" w:color="000000" w:sz="4" w:space="0"/>
            </w:tcBorders>
            <w:shd w:val="clear"/>
            <w:vAlign w:val="center"/>
          </w:tcPr>
          <w:p w14:paraId="498FF43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48</w:t>
            </w:r>
          </w:p>
        </w:tc>
      </w:tr>
      <w:tr w14:paraId="5F55BC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3" w:hRule="atLeast"/>
        </w:trPr>
        <w:tc>
          <w:tcPr>
            <w:tcW w:w="583" w:type="dxa"/>
            <w:tcBorders>
              <w:top w:val="single" w:color="000000" w:sz="4" w:space="0"/>
              <w:left w:val="single" w:color="000000" w:sz="4" w:space="0"/>
              <w:bottom w:val="single" w:color="000000" w:sz="4" w:space="0"/>
              <w:right w:val="single" w:color="000000" w:sz="4" w:space="0"/>
            </w:tcBorders>
            <w:shd w:val="clear"/>
            <w:vAlign w:val="center"/>
          </w:tcPr>
          <w:p w14:paraId="771696E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19</w:t>
            </w:r>
          </w:p>
        </w:tc>
        <w:tc>
          <w:tcPr>
            <w:tcW w:w="1980" w:type="dxa"/>
            <w:tcBorders>
              <w:top w:val="single" w:color="000000" w:sz="4" w:space="0"/>
              <w:left w:val="single" w:color="000000" w:sz="4" w:space="0"/>
              <w:bottom w:val="single" w:color="000000" w:sz="4" w:space="0"/>
              <w:right w:val="single" w:color="000000" w:sz="4" w:space="0"/>
            </w:tcBorders>
            <w:shd w:val="clear"/>
            <w:vAlign w:val="center"/>
          </w:tcPr>
          <w:p w14:paraId="6486B5D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多媒体讲桌</w:t>
            </w:r>
          </w:p>
        </w:tc>
        <w:tc>
          <w:tcPr>
            <w:tcW w:w="9960" w:type="dxa"/>
            <w:tcBorders>
              <w:top w:val="single" w:color="000000" w:sz="4" w:space="0"/>
              <w:left w:val="single" w:color="000000" w:sz="4" w:space="0"/>
              <w:bottom w:val="single" w:color="000000" w:sz="4" w:space="0"/>
              <w:right w:val="single" w:color="000000" w:sz="4" w:space="0"/>
            </w:tcBorders>
            <w:shd w:val="clear"/>
            <w:vAlign w:val="center"/>
          </w:tcPr>
          <w:p w14:paraId="55CE711D">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讲桌采用钢木结合构造，桌体上部分采用圆弧设计。讲台整体设计为传统演讲台样式，提供左右木质扶手，重点部位须采用一次冲压成型技术；所有钣金部分均采用激光切割加工，所有尖角倒圆角不小于R3，保证使用者和维护者不划伤。</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钢板厚度不小于1.2mm冷轧钢板；讲台为上下分体式结构，实木扶手。讲台闭合尺寸约800×500×950mm（长宽高），表面涂层须通过ROHS检测。讲桌桌面采用木质耐划台面，闭合时讲台桌面为完整水平木台面，可作为教师演讲桌使用。满足室内装饰材料人造板及其制品中的甲醛释放量标准要求。</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上柜有储物抽屉，可放置平板电脑遥控器等物品，下柜有储物柜功能，可放置电脑主机等简单设备。桌体下层四角圆弧设计，内部采用分层设计，可放置课本作业及教具等物品。关闭后,所有东西都隐藏在讲台内。</w:t>
            </w:r>
          </w:p>
        </w:tc>
        <w:tc>
          <w:tcPr>
            <w:tcW w:w="583" w:type="dxa"/>
            <w:tcBorders>
              <w:top w:val="single" w:color="000000" w:sz="4" w:space="0"/>
              <w:left w:val="single" w:color="000000" w:sz="4" w:space="0"/>
              <w:bottom w:val="single" w:color="000000" w:sz="4" w:space="0"/>
              <w:right w:val="single" w:color="000000" w:sz="4" w:space="0"/>
            </w:tcBorders>
            <w:shd w:val="clear"/>
            <w:vAlign w:val="center"/>
          </w:tcPr>
          <w:p w14:paraId="18A8C66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台</w:t>
            </w:r>
          </w:p>
        </w:tc>
        <w:tc>
          <w:tcPr>
            <w:tcW w:w="1500" w:type="dxa"/>
            <w:tcBorders>
              <w:top w:val="single" w:color="000000" w:sz="4" w:space="0"/>
              <w:left w:val="single" w:color="000000" w:sz="4" w:space="0"/>
              <w:bottom w:val="single" w:color="000000" w:sz="4" w:space="0"/>
              <w:right w:val="single" w:color="000000" w:sz="4" w:space="0"/>
            </w:tcBorders>
            <w:shd w:val="clear"/>
            <w:vAlign w:val="center"/>
          </w:tcPr>
          <w:p w14:paraId="79AE429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w:t>
            </w:r>
          </w:p>
        </w:tc>
      </w:tr>
      <w:tr w14:paraId="734626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3" w:hRule="atLeast"/>
        </w:trPr>
        <w:tc>
          <w:tcPr>
            <w:tcW w:w="583" w:type="dxa"/>
            <w:tcBorders>
              <w:top w:val="single" w:color="000000" w:sz="4" w:space="0"/>
              <w:left w:val="single" w:color="000000" w:sz="4" w:space="0"/>
              <w:bottom w:val="single" w:color="000000" w:sz="4" w:space="0"/>
              <w:right w:val="single" w:color="000000" w:sz="4" w:space="0"/>
            </w:tcBorders>
            <w:shd w:val="clear"/>
            <w:vAlign w:val="center"/>
          </w:tcPr>
          <w:p w14:paraId="40CAD51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20</w:t>
            </w:r>
          </w:p>
        </w:tc>
        <w:tc>
          <w:tcPr>
            <w:tcW w:w="1980" w:type="dxa"/>
            <w:tcBorders>
              <w:top w:val="single" w:color="000000" w:sz="4" w:space="0"/>
              <w:left w:val="single" w:color="000000" w:sz="4" w:space="0"/>
              <w:bottom w:val="single" w:color="000000" w:sz="4" w:space="0"/>
              <w:right w:val="single" w:color="000000" w:sz="4" w:space="0"/>
            </w:tcBorders>
            <w:shd w:val="clear"/>
            <w:vAlign w:val="center"/>
          </w:tcPr>
          <w:p w14:paraId="032EC56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导播桌椅</w:t>
            </w:r>
          </w:p>
        </w:tc>
        <w:tc>
          <w:tcPr>
            <w:tcW w:w="9960" w:type="dxa"/>
            <w:tcBorders>
              <w:top w:val="single" w:color="000000" w:sz="4" w:space="0"/>
              <w:left w:val="single" w:color="000000" w:sz="4" w:space="0"/>
              <w:bottom w:val="single" w:color="000000" w:sz="4" w:space="0"/>
              <w:right w:val="single" w:color="000000" w:sz="4" w:space="0"/>
            </w:tcBorders>
            <w:shd w:val="clear"/>
            <w:vAlign w:val="center"/>
          </w:tcPr>
          <w:p w14:paraId="421B70B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桌子尺寸：不小于1400×600×750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1.台面：采用约25mm厚三聚氰胺板,约1.5mm厚PVC本色封边,易清洁、耐磨、耐烟酌、抗污染，经久耐用等特点，台面上带有穿线盒。</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2.台身：立腿外框架采用约50×20×1.0mm厚优质方管，配管采用约25×25×1.0mm厚优质方管，背板采用约0.6mm厚冷轧钢板折弯成型。</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3.桌面四边直封边。</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椅子2把：</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1.面料：背加密加厚网H网饰，座布耐磨亲肤，弹力座布</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2.海绵：高弹力原生纯棉</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3.配件：310尼龙脚，40mm尼龙轮，黑色PP玻纤背框和扶手面</w:t>
            </w:r>
          </w:p>
        </w:tc>
        <w:tc>
          <w:tcPr>
            <w:tcW w:w="583" w:type="dxa"/>
            <w:tcBorders>
              <w:top w:val="single" w:color="000000" w:sz="4" w:space="0"/>
              <w:left w:val="single" w:color="000000" w:sz="4" w:space="0"/>
              <w:bottom w:val="single" w:color="000000" w:sz="4" w:space="0"/>
              <w:right w:val="single" w:color="000000" w:sz="4" w:space="0"/>
            </w:tcBorders>
            <w:shd w:val="clear"/>
            <w:vAlign w:val="center"/>
          </w:tcPr>
          <w:p w14:paraId="1C0A702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套</w:t>
            </w:r>
          </w:p>
        </w:tc>
        <w:tc>
          <w:tcPr>
            <w:tcW w:w="1500" w:type="dxa"/>
            <w:tcBorders>
              <w:top w:val="single" w:color="000000" w:sz="4" w:space="0"/>
              <w:left w:val="single" w:color="000000" w:sz="4" w:space="0"/>
              <w:bottom w:val="single" w:color="000000" w:sz="4" w:space="0"/>
              <w:right w:val="single" w:color="000000" w:sz="4" w:space="0"/>
            </w:tcBorders>
            <w:shd w:val="clear"/>
            <w:vAlign w:val="center"/>
          </w:tcPr>
          <w:p w14:paraId="241485E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w:t>
            </w:r>
          </w:p>
        </w:tc>
      </w:tr>
      <w:tr w14:paraId="3607A9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3" w:hRule="atLeast"/>
        </w:trPr>
        <w:tc>
          <w:tcPr>
            <w:tcW w:w="583" w:type="dxa"/>
            <w:tcBorders>
              <w:top w:val="single" w:color="000000" w:sz="4" w:space="0"/>
              <w:left w:val="single" w:color="000000" w:sz="4" w:space="0"/>
              <w:bottom w:val="single" w:color="000000" w:sz="4" w:space="0"/>
              <w:right w:val="single" w:color="000000" w:sz="4" w:space="0"/>
            </w:tcBorders>
            <w:shd w:val="clear"/>
            <w:vAlign w:val="center"/>
          </w:tcPr>
          <w:p w14:paraId="6DCFD0A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21</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281CBE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强电改造</w:t>
            </w:r>
          </w:p>
        </w:tc>
        <w:tc>
          <w:tcPr>
            <w:tcW w:w="996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EC82F52">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bdr w:val="none" w:color="auto" w:sz="0" w:space="0"/>
                <w:lang w:val="en-US" w:eastAsia="zh-CN" w:bidi="ar"/>
              </w:rPr>
            </w:pPr>
            <w:r>
              <w:rPr>
                <w:rFonts w:hint="eastAsia" w:ascii="宋体" w:hAnsi="宋体" w:eastAsia="宋体" w:cs="宋体"/>
                <w:i w:val="0"/>
                <w:iCs w:val="0"/>
                <w:color w:val="000000"/>
                <w:kern w:val="0"/>
                <w:sz w:val="21"/>
                <w:szCs w:val="21"/>
                <w:u w:val="none"/>
                <w:bdr w:val="none" w:color="auto" w:sz="0" w:space="0"/>
                <w:lang w:val="en-US" w:eastAsia="zh-CN" w:bidi="ar"/>
              </w:rPr>
              <w:t>电线辅料，插座6个，开关面板双开2个，单开一个，红绿蓝BV线300米（2.5平方）</w:t>
            </w:r>
          </w:p>
          <w:p w14:paraId="64F23133">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bdr w:val="none" w:color="auto" w:sz="0" w:space="0"/>
                <w:lang w:val="en-US" w:eastAsia="zh-CN" w:bidi="ar"/>
              </w:rPr>
            </w:pPr>
            <w:r>
              <w:rPr>
                <w:rFonts w:hint="eastAsia" w:ascii="宋体" w:hAnsi="宋体" w:eastAsia="宋体" w:cs="宋体"/>
                <w:i w:val="0"/>
                <w:iCs w:val="0"/>
                <w:color w:val="000000"/>
                <w:kern w:val="0"/>
                <w:sz w:val="21"/>
                <w:szCs w:val="21"/>
                <w:u w:val="none"/>
                <w:bdr w:val="none" w:color="auto" w:sz="0" w:space="0"/>
                <w:lang w:val="en-US" w:eastAsia="zh-CN" w:bidi="ar"/>
              </w:rPr>
              <w:t xml:space="preserve">4平方BV线100米空开4组 </w:t>
            </w:r>
          </w:p>
          <w:p w14:paraId="5C54250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讲台区每盘灯单组控制，学生区域分组，单组控制，教室做单独空开。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E283A7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项</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08CA31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1.00 </w:t>
            </w:r>
          </w:p>
        </w:tc>
      </w:tr>
      <w:tr w14:paraId="1CE827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3" w:hRule="atLeast"/>
        </w:trPr>
        <w:tc>
          <w:tcPr>
            <w:tcW w:w="583" w:type="dxa"/>
            <w:tcBorders>
              <w:top w:val="single" w:color="000000" w:sz="4" w:space="0"/>
              <w:left w:val="single" w:color="000000" w:sz="4" w:space="0"/>
              <w:bottom w:val="single" w:color="000000" w:sz="4" w:space="0"/>
              <w:right w:val="single" w:color="000000" w:sz="4" w:space="0"/>
            </w:tcBorders>
            <w:shd w:val="clear"/>
            <w:vAlign w:val="center"/>
          </w:tcPr>
          <w:p w14:paraId="2D366A9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6F2FD4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弱电改造</w:t>
            </w:r>
          </w:p>
        </w:tc>
        <w:tc>
          <w:tcPr>
            <w:tcW w:w="996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4C9C9E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Style w:val="6"/>
                <w:sz w:val="21"/>
                <w:szCs w:val="21"/>
                <w:bdr w:val="none" w:color="auto" w:sz="0" w:space="0"/>
                <w:lang w:val="en-US" w:eastAsia="zh-CN" w:bidi="ar"/>
              </w:rPr>
              <w:t>高清视频线75Ω，RG-6同轴线缆100米</w:t>
            </w:r>
            <w:r>
              <w:rPr>
                <w:rStyle w:val="7"/>
                <w:rFonts w:eastAsia="宋体"/>
                <w:sz w:val="21"/>
                <w:szCs w:val="21"/>
                <w:bdr w:val="none" w:color="auto" w:sz="0" w:space="0"/>
                <w:lang w:val="en-US" w:eastAsia="zh-CN" w:bidi="ar"/>
              </w:rPr>
              <w:t xml:space="preserve"> </w:t>
            </w:r>
            <w:r>
              <w:rPr>
                <w:rStyle w:val="6"/>
                <w:sz w:val="21"/>
                <w:szCs w:val="21"/>
                <w:bdr w:val="none" w:color="auto" w:sz="0" w:space="0"/>
                <w:lang w:val="en-US" w:eastAsia="zh-CN" w:bidi="ar"/>
              </w:rPr>
              <w:t>5个高清摄像机用</w:t>
            </w:r>
            <w:r>
              <w:rPr>
                <w:rStyle w:val="6"/>
                <w:sz w:val="21"/>
                <w:szCs w:val="21"/>
                <w:bdr w:val="none" w:color="auto" w:sz="0" w:space="0"/>
                <w:lang w:val="en-US" w:eastAsia="zh-CN" w:bidi="ar"/>
              </w:rPr>
              <w:br w:type="textWrapping"/>
            </w:r>
            <w:r>
              <w:rPr>
                <w:rStyle w:val="6"/>
                <w:sz w:val="21"/>
                <w:szCs w:val="21"/>
                <w:bdr w:val="none" w:color="auto" w:sz="0" w:space="0"/>
                <w:lang w:val="en-US" w:eastAsia="zh-CN" w:bidi="ar"/>
              </w:rPr>
              <w:t>话筒线（音频线）RVVP 2×0.3无氧铜150米带屏蔽，吊麦用</w:t>
            </w:r>
            <w:r>
              <w:rPr>
                <w:rStyle w:val="6"/>
                <w:sz w:val="21"/>
                <w:szCs w:val="21"/>
                <w:bdr w:val="none" w:color="auto" w:sz="0" w:space="0"/>
                <w:lang w:val="en-US" w:eastAsia="zh-CN" w:bidi="ar"/>
              </w:rPr>
              <w:br w:type="textWrapping"/>
            </w:r>
            <w:r>
              <w:rPr>
                <w:rStyle w:val="6"/>
                <w:sz w:val="21"/>
                <w:szCs w:val="21"/>
                <w:bdr w:val="none" w:color="auto" w:sz="0" w:space="0"/>
                <w:lang w:val="en-US" w:eastAsia="zh-CN" w:bidi="ar"/>
              </w:rPr>
              <w:t>机柜到讲桌等用：电源线</w:t>
            </w:r>
            <w:r>
              <w:rPr>
                <w:rStyle w:val="7"/>
                <w:rFonts w:eastAsia="宋体"/>
                <w:sz w:val="21"/>
                <w:szCs w:val="21"/>
                <w:bdr w:val="none" w:color="auto" w:sz="0" w:space="0"/>
                <w:lang w:val="en-US" w:eastAsia="zh-CN" w:bidi="ar"/>
              </w:rPr>
              <w:t xml:space="preserve"> </w:t>
            </w:r>
            <w:r>
              <w:rPr>
                <w:rStyle w:val="6"/>
                <w:sz w:val="21"/>
                <w:szCs w:val="21"/>
                <w:bdr w:val="none" w:color="auto" w:sz="0" w:space="0"/>
                <w:lang w:val="en-US" w:eastAsia="zh-CN" w:bidi="ar"/>
              </w:rPr>
              <w:t>BV 3</w:t>
            </w:r>
            <w:r>
              <w:rPr>
                <w:rStyle w:val="6"/>
                <w:rFonts w:hint="default" w:ascii="Arial" w:hAnsi="Arial" w:cs="Arial"/>
                <w:sz w:val="21"/>
                <w:szCs w:val="21"/>
                <w:bdr w:val="none" w:color="auto" w:sz="0" w:space="0"/>
                <w:lang w:val="en-US" w:eastAsia="zh-CN" w:bidi="ar"/>
              </w:rPr>
              <w:t>×</w:t>
            </w:r>
            <w:r>
              <w:rPr>
                <w:rStyle w:val="6"/>
                <w:sz w:val="21"/>
                <w:szCs w:val="21"/>
                <w:bdr w:val="none" w:color="auto" w:sz="0" w:space="0"/>
                <w:lang w:val="en-US" w:eastAsia="zh-CN" w:bidi="ar"/>
              </w:rPr>
              <w:t>2.0 30米</w:t>
            </w:r>
            <w:r>
              <w:rPr>
                <w:rStyle w:val="7"/>
                <w:rFonts w:eastAsia="宋体"/>
                <w:sz w:val="21"/>
                <w:szCs w:val="21"/>
                <w:bdr w:val="none" w:color="auto" w:sz="0" w:space="0"/>
                <w:lang w:val="en-US" w:eastAsia="zh-CN" w:bidi="ar"/>
              </w:rPr>
              <w:t xml:space="preserve"> </w:t>
            </w:r>
            <w:r>
              <w:rPr>
                <w:rStyle w:val="6"/>
                <w:sz w:val="21"/>
                <w:szCs w:val="21"/>
                <w:bdr w:val="none" w:color="auto" w:sz="0" w:space="0"/>
                <w:lang w:val="en-US" w:eastAsia="zh-CN" w:bidi="ar"/>
              </w:rPr>
              <w:br w:type="textWrapping"/>
            </w:r>
            <w:r>
              <w:rPr>
                <w:rStyle w:val="6"/>
                <w:sz w:val="21"/>
                <w:szCs w:val="21"/>
                <w:bdr w:val="none" w:color="auto" w:sz="0" w:space="0"/>
                <w:lang w:val="en-US" w:eastAsia="zh-CN" w:bidi="ar"/>
              </w:rPr>
              <w:t>电源插排6口二三插口3个：机柜1，讲桌1，控制室1用</w:t>
            </w:r>
            <w:r>
              <w:rPr>
                <w:rStyle w:val="6"/>
                <w:sz w:val="21"/>
                <w:szCs w:val="21"/>
                <w:bdr w:val="none" w:color="auto" w:sz="0" w:space="0"/>
                <w:lang w:val="en-US" w:eastAsia="zh-CN" w:bidi="ar"/>
              </w:rPr>
              <w:br w:type="textWrapping"/>
            </w:r>
            <w:r>
              <w:rPr>
                <w:rStyle w:val="6"/>
                <w:sz w:val="21"/>
                <w:szCs w:val="21"/>
                <w:bdr w:val="none" w:color="auto" w:sz="0" w:space="0"/>
                <w:lang w:val="en-US" w:eastAsia="zh-CN" w:bidi="ar"/>
              </w:rPr>
              <w:t>网线UPT CAT.5E 1/0.5BC×4P150米</w:t>
            </w:r>
            <w:r>
              <w:rPr>
                <w:rStyle w:val="7"/>
                <w:rFonts w:eastAsia="宋体"/>
                <w:sz w:val="21"/>
                <w:szCs w:val="21"/>
                <w:bdr w:val="none" w:color="auto" w:sz="0" w:space="0"/>
                <w:lang w:val="en-US" w:eastAsia="zh-CN" w:bidi="ar"/>
              </w:rPr>
              <w:t xml:space="preserve"> </w:t>
            </w:r>
            <w:r>
              <w:rPr>
                <w:rStyle w:val="6"/>
                <w:sz w:val="21"/>
                <w:szCs w:val="21"/>
                <w:bdr w:val="none" w:color="auto" w:sz="0" w:space="0"/>
                <w:lang w:val="en-US" w:eastAsia="zh-CN" w:bidi="ar"/>
              </w:rPr>
              <w:t>相机5，教室网络用</w:t>
            </w:r>
            <w:r>
              <w:rPr>
                <w:rStyle w:val="6"/>
                <w:sz w:val="21"/>
                <w:szCs w:val="21"/>
                <w:bdr w:val="none" w:color="auto" w:sz="0" w:space="0"/>
                <w:lang w:val="en-US" w:eastAsia="zh-CN" w:bidi="ar"/>
              </w:rPr>
              <w:br w:type="textWrapping"/>
            </w:r>
            <w:r>
              <w:rPr>
                <w:rStyle w:val="6"/>
                <w:sz w:val="21"/>
                <w:szCs w:val="21"/>
                <w:bdr w:val="none" w:color="auto" w:sz="0" w:space="0"/>
                <w:lang w:val="en-US" w:eastAsia="zh-CN" w:bidi="ar"/>
              </w:rPr>
              <w:t>网线成品超五类成品1.5米</w:t>
            </w:r>
            <w:r>
              <w:rPr>
                <w:rStyle w:val="7"/>
                <w:rFonts w:eastAsia="宋体"/>
                <w:sz w:val="21"/>
                <w:szCs w:val="21"/>
                <w:bdr w:val="none" w:color="auto" w:sz="0" w:space="0"/>
                <w:lang w:val="en-US" w:eastAsia="zh-CN" w:bidi="ar"/>
              </w:rPr>
              <w:t xml:space="preserve"> </w:t>
            </w:r>
            <w:r>
              <w:rPr>
                <w:rStyle w:val="6"/>
                <w:sz w:val="21"/>
                <w:szCs w:val="21"/>
                <w:bdr w:val="none" w:color="auto" w:sz="0" w:space="0"/>
                <w:lang w:val="en-US" w:eastAsia="zh-CN" w:bidi="ar"/>
              </w:rPr>
              <w:t>4条 录播，音频处理器，服务器等</w:t>
            </w:r>
            <w:r>
              <w:rPr>
                <w:rStyle w:val="6"/>
                <w:sz w:val="21"/>
                <w:szCs w:val="21"/>
                <w:bdr w:val="none" w:color="auto" w:sz="0" w:space="0"/>
                <w:lang w:val="en-US" w:eastAsia="zh-CN" w:bidi="ar"/>
              </w:rPr>
              <w:br w:type="textWrapping"/>
            </w:r>
            <w:r>
              <w:rPr>
                <w:rStyle w:val="6"/>
                <w:sz w:val="21"/>
                <w:szCs w:val="21"/>
                <w:bdr w:val="none" w:color="auto" w:sz="0" w:space="0"/>
                <w:lang w:val="en-US" w:eastAsia="zh-CN" w:bidi="ar"/>
              </w:rPr>
              <w:t>3.5对3.5音频线</w:t>
            </w:r>
            <w:r>
              <w:rPr>
                <w:rStyle w:val="7"/>
                <w:rFonts w:eastAsia="宋体"/>
                <w:sz w:val="21"/>
                <w:szCs w:val="21"/>
                <w:bdr w:val="none" w:color="auto" w:sz="0" w:space="0"/>
                <w:lang w:val="en-US" w:eastAsia="zh-CN" w:bidi="ar"/>
              </w:rPr>
              <w:t xml:space="preserve"> </w:t>
            </w:r>
            <w:r>
              <w:rPr>
                <w:rStyle w:val="6"/>
                <w:sz w:val="21"/>
                <w:szCs w:val="21"/>
                <w:bdr w:val="none" w:color="auto" w:sz="0" w:space="0"/>
                <w:lang w:val="en-US" w:eastAsia="zh-CN" w:bidi="ar"/>
              </w:rPr>
              <w:t>1.5米成品线3条需要带网格屏蔽层</w:t>
            </w:r>
            <w:r>
              <w:rPr>
                <w:rStyle w:val="6"/>
                <w:sz w:val="21"/>
                <w:szCs w:val="21"/>
                <w:bdr w:val="none" w:color="auto" w:sz="0" w:space="0"/>
                <w:lang w:val="en-US" w:eastAsia="zh-CN" w:bidi="ar"/>
              </w:rPr>
              <w:br w:type="textWrapping"/>
            </w:r>
            <w:r>
              <w:rPr>
                <w:rStyle w:val="6"/>
                <w:sz w:val="21"/>
                <w:szCs w:val="21"/>
                <w:bdr w:val="none" w:color="auto" w:sz="0" w:space="0"/>
                <w:lang w:val="en-US" w:eastAsia="zh-CN" w:bidi="ar"/>
              </w:rPr>
              <w:t>交换机千兆1个机柜用如清单有可忽略</w:t>
            </w:r>
            <w:r>
              <w:rPr>
                <w:rStyle w:val="6"/>
                <w:sz w:val="21"/>
                <w:szCs w:val="21"/>
                <w:bdr w:val="none" w:color="auto" w:sz="0" w:space="0"/>
                <w:lang w:val="en-US" w:eastAsia="zh-CN" w:bidi="ar"/>
              </w:rPr>
              <w:br w:type="textWrapping"/>
            </w:r>
            <w:r>
              <w:rPr>
                <w:rStyle w:val="6"/>
                <w:sz w:val="21"/>
                <w:szCs w:val="21"/>
                <w:bdr w:val="none" w:color="auto" w:sz="0" w:space="0"/>
                <w:lang w:val="en-US" w:eastAsia="zh-CN" w:bidi="ar"/>
              </w:rPr>
              <w:t>卡龙头焊接头母头8个吊麦用</w:t>
            </w:r>
            <w:r>
              <w:rPr>
                <w:rStyle w:val="6"/>
                <w:sz w:val="21"/>
                <w:szCs w:val="21"/>
                <w:bdr w:val="none" w:color="auto" w:sz="0" w:space="0"/>
                <w:lang w:val="en-US" w:eastAsia="zh-CN" w:bidi="ar"/>
              </w:rPr>
              <w:br w:type="textWrapping"/>
            </w:r>
            <w:r>
              <w:rPr>
                <w:rStyle w:val="6"/>
                <w:sz w:val="21"/>
                <w:szCs w:val="21"/>
                <w:bdr w:val="none" w:color="auto" w:sz="0" w:space="0"/>
                <w:lang w:val="en-US" w:eastAsia="zh-CN" w:bidi="ar"/>
              </w:rPr>
              <w:t>音频卡龙线成品公对母 1.5米2条无线话筒用</w:t>
            </w:r>
            <w:r>
              <w:rPr>
                <w:rStyle w:val="6"/>
                <w:sz w:val="21"/>
                <w:szCs w:val="21"/>
                <w:bdr w:val="none" w:color="auto" w:sz="0" w:space="0"/>
                <w:lang w:val="en-US" w:eastAsia="zh-CN" w:bidi="ar"/>
              </w:rPr>
              <w:br w:type="textWrapping"/>
            </w:r>
            <w:r>
              <w:rPr>
                <w:rStyle w:val="6"/>
                <w:sz w:val="21"/>
                <w:szCs w:val="21"/>
                <w:bdr w:val="none" w:color="auto" w:sz="0" w:space="0"/>
                <w:lang w:val="en-US" w:eastAsia="zh-CN" w:bidi="ar"/>
              </w:rPr>
              <w:t>HDMI视频线成品</w:t>
            </w:r>
            <w:r>
              <w:rPr>
                <w:rStyle w:val="7"/>
                <w:rFonts w:eastAsia="宋体"/>
                <w:sz w:val="21"/>
                <w:szCs w:val="21"/>
                <w:bdr w:val="none" w:color="auto" w:sz="0" w:space="0"/>
                <w:lang w:val="en-US" w:eastAsia="zh-CN" w:bidi="ar"/>
              </w:rPr>
              <w:t xml:space="preserve"> </w:t>
            </w:r>
            <w:r>
              <w:rPr>
                <w:rStyle w:val="6"/>
                <w:sz w:val="21"/>
                <w:szCs w:val="21"/>
                <w:bdr w:val="none" w:color="auto" w:sz="0" w:space="0"/>
                <w:lang w:val="en-US" w:eastAsia="zh-CN" w:bidi="ar"/>
              </w:rPr>
              <w:t>4N无氧铜接头镀金建议光纤20M或25M（4条）</w:t>
            </w:r>
            <w:r>
              <w:rPr>
                <w:rStyle w:val="7"/>
                <w:rFonts w:eastAsia="宋体"/>
                <w:sz w:val="21"/>
                <w:szCs w:val="21"/>
                <w:bdr w:val="none" w:color="auto" w:sz="0" w:space="0"/>
                <w:lang w:val="en-US" w:eastAsia="zh-CN" w:bidi="ar"/>
              </w:rPr>
              <w:t xml:space="preserve"> </w:t>
            </w:r>
            <w:r>
              <w:rPr>
                <w:rStyle w:val="6"/>
                <w:sz w:val="21"/>
                <w:szCs w:val="21"/>
                <w:bdr w:val="none" w:color="auto" w:sz="0" w:space="0"/>
                <w:lang w:val="en-US" w:eastAsia="zh-CN" w:bidi="ar"/>
              </w:rPr>
              <w:t xml:space="preserve">M机柜到一体机2条，讲桌1条，互动电视1条 </w:t>
            </w:r>
            <w:r>
              <w:rPr>
                <w:rStyle w:val="6"/>
                <w:sz w:val="21"/>
                <w:szCs w:val="21"/>
                <w:bdr w:val="none" w:color="auto" w:sz="0" w:space="0"/>
                <w:lang w:val="en-US" w:eastAsia="zh-CN" w:bidi="ar"/>
              </w:rPr>
              <w:br w:type="textWrapping"/>
            </w:r>
            <w:r>
              <w:rPr>
                <w:rStyle w:val="6"/>
                <w:sz w:val="21"/>
                <w:szCs w:val="21"/>
                <w:bdr w:val="none" w:color="auto" w:sz="0" w:space="0"/>
                <w:lang w:val="en-US" w:eastAsia="zh-CN" w:bidi="ar"/>
              </w:rPr>
              <w:t>HDMI视频线成品</w:t>
            </w:r>
            <w:r>
              <w:rPr>
                <w:rStyle w:val="7"/>
                <w:rFonts w:eastAsia="宋体"/>
                <w:sz w:val="21"/>
                <w:szCs w:val="21"/>
                <w:bdr w:val="none" w:color="auto" w:sz="0" w:space="0"/>
                <w:lang w:val="en-US" w:eastAsia="zh-CN" w:bidi="ar"/>
              </w:rPr>
              <w:t xml:space="preserve"> </w:t>
            </w:r>
            <w:r>
              <w:rPr>
                <w:rStyle w:val="6"/>
                <w:sz w:val="21"/>
                <w:szCs w:val="21"/>
                <w:bdr w:val="none" w:color="auto" w:sz="0" w:space="0"/>
                <w:lang w:val="en-US" w:eastAsia="zh-CN" w:bidi="ar"/>
              </w:rPr>
              <w:t>4N无氧铜接头镀金建议光纤10M或15M（1条）</w:t>
            </w:r>
            <w:r>
              <w:rPr>
                <w:rStyle w:val="7"/>
                <w:rFonts w:eastAsia="宋体"/>
                <w:sz w:val="21"/>
                <w:szCs w:val="21"/>
                <w:bdr w:val="none" w:color="auto" w:sz="0" w:space="0"/>
                <w:lang w:val="en-US" w:eastAsia="zh-CN" w:bidi="ar"/>
              </w:rPr>
              <w:t xml:space="preserve"> </w:t>
            </w:r>
            <w:r>
              <w:rPr>
                <w:rStyle w:val="6"/>
                <w:sz w:val="21"/>
                <w:szCs w:val="21"/>
                <w:bdr w:val="none" w:color="auto" w:sz="0" w:space="0"/>
                <w:lang w:val="en-US" w:eastAsia="zh-CN" w:bidi="ar"/>
              </w:rPr>
              <w:t>条观摩电视1条</w:t>
            </w:r>
            <w:r>
              <w:rPr>
                <w:rStyle w:val="6"/>
                <w:sz w:val="21"/>
                <w:szCs w:val="21"/>
                <w:bdr w:val="none" w:color="auto" w:sz="0" w:space="0"/>
                <w:lang w:val="en-US" w:eastAsia="zh-CN" w:bidi="ar"/>
              </w:rPr>
              <w:br w:type="textWrapping"/>
            </w:r>
            <w:r>
              <w:rPr>
                <w:rStyle w:val="6"/>
                <w:sz w:val="21"/>
                <w:szCs w:val="21"/>
                <w:bdr w:val="none" w:color="auto" w:sz="0" w:space="0"/>
                <w:lang w:val="en-US" w:eastAsia="zh-CN" w:bidi="ar"/>
              </w:rPr>
              <w:t>SDI视频头焊接头</w:t>
            </w:r>
            <w:r>
              <w:rPr>
                <w:rStyle w:val="7"/>
                <w:rFonts w:eastAsia="宋体"/>
                <w:sz w:val="21"/>
                <w:szCs w:val="21"/>
                <w:bdr w:val="none" w:color="auto" w:sz="0" w:space="0"/>
                <w:lang w:val="en-US" w:eastAsia="zh-CN" w:bidi="ar"/>
              </w:rPr>
              <w:t xml:space="preserve"> </w:t>
            </w:r>
            <w:r>
              <w:rPr>
                <w:rStyle w:val="6"/>
                <w:sz w:val="21"/>
                <w:szCs w:val="21"/>
                <w:bdr w:val="none" w:color="auto" w:sz="0" w:space="0"/>
                <w:lang w:val="en-US" w:eastAsia="zh-CN" w:bidi="ar"/>
              </w:rPr>
              <w:t>12个视频头给相机供电要焊接头。</w:t>
            </w:r>
            <w:r>
              <w:rPr>
                <w:rStyle w:val="6"/>
                <w:sz w:val="21"/>
                <w:szCs w:val="21"/>
                <w:bdr w:val="none" w:color="auto" w:sz="0" w:space="0"/>
                <w:lang w:val="en-US" w:eastAsia="zh-CN" w:bidi="ar"/>
              </w:rPr>
              <w:br w:type="textWrapping"/>
            </w:r>
            <w:r>
              <w:rPr>
                <w:rStyle w:val="6"/>
                <w:sz w:val="21"/>
                <w:szCs w:val="21"/>
                <w:bdr w:val="none" w:color="auto" w:sz="0" w:space="0"/>
                <w:lang w:val="en-US" w:eastAsia="zh-CN" w:bidi="ar"/>
              </w:rPr>
              <w:t>3.5对双莲花成品</w:t>
            </w:r>
            <w:r>
              <w:rPr>
                <w:rStyle w:val="7"/>
                <w:rFonts w:eastAsia="宋体"/>
                <w:sz w:val="21"/>
                <w:szCs w:val="21"/>
                <w:bdr w:val="none" w:color="auto" w:sz="0" w:space="0"/>
                <w:lang w:val="en-US" w:eastAsia="zh-CN" w:bidi="ar"/>
              </w:rPr>
              <w:t xml:space="preserve"> </w:t>
            </w:r>
            <w:r>
              <w:rPr>
                <w:rStyle w:val="6"/>
                <w:sz w:val="21"/>
                <w:szCs w:val="21"/>
                <w:bdr w:val="none" w:color="auto" w:sz="0" w:space="0"/>
                <w:lang w:val="en-US" w:eastAsia="zh-CN" w:bidi="ar"/>
              </w:rPr>
              <w:t>2米成品</w:t>
            </w:r>
            <w:r>
              <w:rPr>
                <w:rStyle w:val="7"/>
                <w:rFonts w:eastAsia="宋体"/>
                <w:sz w:val="21"/>
                <w:szCs w:val="21"/>
                <w:bdr w:val="none" w:color="auto" w:sz="0" w:space="0"/>
                <w:lang w:val="en-US" w:eastAsia="zh-CN" w:bidi="ar"/>
              </w:rPr>
              <w:t xml:space="preserve"> </w:t>
            </w:r>
            <w:r>
              <w:rPr>
                <w:rStyle w:val="6"/>
                <w:sz w:val="21"/>
                <w:szCs w:val="21"/>
                <w:bdr w:val="none" w:color="auto" w:sz="0" w:space="0"/>
                <w:lang w:val="en-US" w:eastAsia="zh-CN" w:bidi="ar"/>
              </w:rPr>
              <w:t>1条监听音响</w:t>
            </w:r>
            <w:r>
              <w:rPr>
                <w:rStyle w:val="6"/>
                <w:sz w:val="21"/>
                <w:szCs w:val="21"/>
                <w:bdr w:val="none" w:color="auto" w:sz="0" w:space="0"/>
                <w:lang w:val="en-US" w:eastAsia="zh-CN" w:bidi="ar"/>
              </w:rPr>
              <w:br w:type="textWrapping"/>
            </w:r>
            <w:r>
              <w:rPr>
                <w:rStyle w:val="6"/>
                <w:sz w:val="21"/>
                <w:szCs w:val="21"/>
                <w:bdr w:val="none" w:color="auto" w:sz="0" w:space="0"/>
                <w:lang w:val="en-US" w:eastAsia="zh-CN" w:bidi="ar"/>
              </w:rPr>
              <w:t>音响线（水晶线）RVH2×15040M音箱用</w:t>
            </w:r>
            <w:r>
              <w:rPr>
                <w:rStyle w:val="6"/>
                <w:sz w:val="21"/>
                <w:szCs w:val="21"/>
                <w:bdr w:val="none" w:color="auto" w:sz="0" w:space="0"/>
                <w:lang w:val="en-US" w:eastAsia="zh-CN" w:bidi="ar"/>
              </w:rPr>
              <w:br w:type="textWrapping"/>
            </w:r>
            <w:r>
              <w:rPr>
                <w:rStyle w:val="6"/>
                <w:sz w:val="21"/>
                <w:szCs w:val="21"/>
                <w:bdr w:val="none" w:color="auto" w:sz="0" w:space="0"/>
                <w:lang w:val="en-US" w:eastAsia="zh-CN" w:bidi="ar"/>
              </w:rPr>
              <w:t>音频隔离器1个</w:t>
            </w:r>
            <w:r>
              <w:rPr>
                <w:rStyle w:val="7"/>
                <w:rFonts w:eastAsia="宋体"/>
                <w:sz w:val="21"/>
                <w:szCs w:val="21"/>
                <w:bdr w:val="none" w:color="auto" w:sz="0" w:space="0"/>
                <w:lang w:val="en-US" w:eastAsia="zh-CN" w:bidi="ar"/>
              </w:rPr>
              <w:t xml:space="preserve"> </w:t>
            </w:r>
            <w:r>
              <w:rPr>
                <w:rStyle w:val="6"/>
                <w:sz w:val="21"/>
                <w:szCs w:val="21"/>
                <w:bdr w:val="none" w:color="auto" w:sz="0" w:space="0"/>
                <w:lang w:val="en-US" w:eastAsia="zh-CN" w:bidi="ar"/>
              </w:rPr>
              <w:t>智慧黑板，音响（处理电流声）</w:t>
            </w:r>
            <w:r>
              <w:rPr>
                <w:rStyle w:val="6"/>
                <w:sz w:val="21"/>
                <w:szCs w:val="21"/>
                <w:bdr w:val="none" w:color="auto" w:sz="0" w:space="0"/>
                <w:lang w:val="en-US" w:eastAsia="zh-CN" w:bidi="ar"/>
              </w:rPr>
              <w:br w:type="textWrapping"/>
            </w:r>
            <w:r>
              <w:rPr>
                <w:rStyle w:val="6"/>
                <w:sz w:val="21"/>
                <w:szCs w:val="21"/>
                <w:bdr w:val="none" w:color="auto" w:sz="0" w:space="0"/>
                <w:lang w:val="en-US" w:eastAsia="zh-CN" w:bidi="ar"/>
              </w:rPr>
              <w:t>HDMI视频分配器</w:t>
            </w:r>
            <w:r>
              <w:rPr>
                <w:rStyle w:val="7"/>
                <w:rFonts w:eastAsia="宋体"/>
                <w:sz w:val="21"/>
                <w:szCs w:val="21"/>
                <w:bdr w:val="none" w:color="auto" w:sz="0" w:space="0"/>
                <w:lang w:val="en-US" w:eastAsia="zh-CN" w:bidi="ar"/>
              </w:rPr>
              <w:t xml:space="preserve"> </w:t>
            </w:r>
            <w:r>
              <w:rPr>
                <w:rStyle w:val="6"/>
                <w:sz w:val="21"/>
                <w:szCs w:val="21"/>
                <w:bdr w:val="none" w:color="auto" w:sz="0" w:space="0"/>
                <w:lang w:val="en-US" w:eastAsia="zh-CN" w:bidi="ar"/>
              </w:rPr>
              <w:t>1分4国标1个</w:t>
            </w:r>
            <w:r>
              <w:rPr>
                <w:rStyle w:val="7"/>
                <w:rFonts w:eastAsia="宋体"/>
                <w:sz w:val="21"/>
                <w:szCs w:val="21"/>
                <w:bdr w:val="none" w:color="auto" w:sz="0" w:space="0"/>
                <w:lang w:val="en-US" w:eastAsia="zh-CN" w:bidi="ar"/>
              </w:rPr>
              <w:t xml:space="preserve"> </w:t>
            </w:r>
            <w:r>
              <w:rPr>
                <w:rStyle w:val="6"/>
                <w:sz w:val="21"/>
                <w:szCs w:val="21"/>
                <w:bdr w:val="none" w:color="auto" w:sz="0" w:space="0"/>
                <w:lang w:val="en-US" w:eastAsia="zh-CN" w:bidi="ar"/>
              </w:rPr>
              <w:t>分HDMI信号给电视</w:t>
            </w:r>
            <w:r>
              <w:rPr>
                <w:rStyle w:val="6"/>
                <w:sz w:val="21"/>
                <w:szCs w:val="21"/>
                <w:bdr w:val="none" w:color="auto" w:sz="0" w:space="0"/>
                <w:lang w:val="en-US" w:eastAsia="zh-CN" w:bidi="ar"/>
              </w:rPr>
              <w:br w:type="textWrapping"/>
            </w:r>
            <w:r>
              <w:rPr>
                <w:rStyle w:val="6"/>
                <w:sz w:val="21"/>
                <w:szCs w:val="21"/>
                <w:bdr w:val="none" w:color="auto" w:sz="0" w:space="0"/>
                <w:lang w:val="en-US" w:eastAsia="zh-CN" w:bidi="ar"/>
              </w:rPr>
              <w:t>HDMI视频线成品</w:t>
            </w:r>
            <w:r>
              <w:rPr>
                <w:rStyle w:val="7"/>
                <w:rFonts w:eastAsia="宋体"/>
                <w:sz w:val="21"/>
                <w:szCs w:val="21"/>
                <w:bdr w:val="none" w:color="auto" w:sz="0" w:space="0"/>
                <w:lang w:val="en-US" w:eastAsia="zh-CN" w:bidi="ar"/>
              </w:rPr>
              <w:t xml:space="preserve"> </w:t>
            </w:r>
            <w:r>
              <w:rPr>
                <w:rStyle w:val="6"/>
                <w:sz w:val="21"/>
                <w:szCs w:val="21"/>
                <w:bdr w:val="none" w:color="auto" w:sz="0" w:space="0"/>
                <w:lang w:val="en-US" w:eastAsia="zh-CN" w:bidi="ar"/>
              </w:rPr>
              <w:t>4N无氧铜接头镀金建议光纤1M（1条）HDMI视频分配器用</w:t>
            </w:r>
            <w:r>
              <w:rPr>
                <w:rStyle w:val="6"/>
                <w:sz w:val="21"/>
                <w:szCs w:val="21"/>
                <w:bdr w:val="none" w:color="auto" w:sz="0" w:space="0"/>
                <w:lang w:val="en-US" w:eastAsia="zh-CN" w:bidi="ar"/>
              </w:rPr>
              <w:br w:type="textWrapping"/>
            </w:r>
            <w:r>
              <w:rPr>
                <w:rStyle w:val="6"/>
                <w:sz w:val="21"/>
                <w:szCs w:val="21"/>
                <w:bdr w:val="none" w:color="auto" w:sz="0" w:space="0"/>
                <w:lang w:val="en-US" w:eastAsia="zh-CN" w:bidi="ar"/>
              </w:rPr>
              <w:t>USB线</w:t>
            </w:r>
            <w:r>
              <w:rPr>
                <w:rStyle w:val="7"/>
                <w:rFonts w:eastAsia="宋体"/>
                <w:sz w:val="21"/>
                <w:szCs w:val="21"/>
                <w:bdr w:val="none" w:color="auto" w:sz="0" w:space="0"/>
                <w:lang w:val="en-US" w:eastAsia="zh-CN" w:bidi="ar"/>
              </w:rPr>
              <w:t xml:space="preserve"> </w:t>
            </w:r>
            <w:r>
              <w:rPr>
                <w:rStyle w:val="6"/>
                <w:sz w:val="21"/>
                <w:szCs w:val="21"/>
                <w:bdr w:val="none" w:color="auto" w:sz="0" w:space="0"/>
                <w:lang w:val="en-US" w:eastAsia="zh-CN" w:bidi="ar"/>
              </w:rPr>
              <w:t>5M（1条）</w:t>
            </w:r>
            <w:r>
              <w:rPr>
                <w:rStyle w:val="7"/>
                <w:rFonts w:eastAsia="宋体"/>
                <w:sz w:val="21"/>
                <w:szCs w:val="21"/>
                <w:bdr w:val="none" w:color="auto" w:sz="0" w:space="0"/>
                <w:lang w:val="en-US" w:eastAsia="zh-CN" w:bidi="ar"/>
              </w:rPr>
              <w:t xml:space="preserve">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E1BAD9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项</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E8647A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1.00 </w:t>
            </w:r>
          </w:p>
        </w:tc>
      </w:tr>
      <w:tr w14:paraId="099E2E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583" w:type="dxa"/>
            <w:tcBorders>
              <w:top w:val="single" w:color="000000" w:sz="4" w:space="0"/>
              <w:left w:val="single" w:color="000000" w:sz="4" w:space="0"/>
              <w:bottom w:val="single" w:color="000000" w:sz="4" w:space="0"/>
              <w:right w:val="single" w:color="000000" w:sz="4" w:space="0"/>
            </w:tcBorders>
            <w:shd w:val="clear"/>
            <w:vAlign w:val="center"/>
          </w:tcPr>
          <w:p w14:paraId="1DAF21B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DA008B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顶部吸音吊顶处理</w:t>
            </w:r>
          </w:p>
        </w:tc>
        <w:tc>
          <w:tcPr>
            <w:tcW w:w="996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92430CB">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bdr w:val="none" w:color="auto" w:sz="0" w:space="0"/>
                <w:lang w:val="en-US" w:eastAsia="zh-CN" w:bidi="ar"/>
              </w:rPr>
            </w:pPr>
            <w:r>
              <w:rPr>
                <w:rFonts w:hint="eastAsia" w:ascii="宋体" w:hAnsi="宋体" w:eastAsia="宋体" w:cs="宋体"/>
                <w:i w:val="0"/>
                <w:iCs w:val="0"/>
                <w:color w:val="000000"/>
                <w:kern w:val="0"/>
                <w:sz w:val="21"/>
                <w:szCs w:val="21"/>
                <w:u w:val="none"/>
                <w:bdr w:val="none" w:color="auto" w:sz="0" w:space="0"/>
                <w:lang w:val="en-US" w:eastAsia="zh-CN" w:bidi="ar"/>
              </w:rPr>
              <w:t>轻钢龙骨+烤漆龙骨+吸音板</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1.吸音板：环保吸音吸音板，≥600mm×600mm,防火性能：产品为不燃材料，满足A级材料。</w:t>
            </w:r>
          </w:p>
          <w:p w14:paraId="185B4C49">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bdr w:val="none" w:color="auto" w:sz="0" w:space="0"/>
                <w:lang w:val="en-US" w:eastAsia="zh-CN" w:bidi="ar"/>
              </w:rPr>
            </w:pPr>
            <w:r>
              <w:rPr>
                <w:rFonts w:hint="eastAsia" w:ascii="宋体" w:hAnsi="宋体" w:eastAsia="宋体" w:cs="宋体"/>
                <w:i w:val="0"/>
                <w:iCs w:val="0"/>
                <w:color w:val="000000"/>
                <w:kern w:val="0"/>
                <w:sz w:val="21"/>
                <w:szCs w:val="21"/>
                <w:u w:val="none"/>
                <w:bdr w:val="none" w:color="auto" w:sz="0" w:space="0"/>
                <w:lang w:val="en-US" w:eastAsia="zh-CN" w:bidi="ar"/>
              </w:rPr>
              <w:t>防潮性能：符合国家标准规定  防潮板质量要求（15、18mm）。环保性能： 甲醛释放量&lt;0.1mg/L。</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无放射性，满足国家装修材料要求</w:t>
            </w:r>
          </w:p>
          <w:p w14:paraId="09F7EAC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吸声性能：满足国家相关规定要求。</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2.龙骨规格：主骨≥32×24×3000mm，副骨 26×24×600mm，边骨≥22×22×3000mm。</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3.基层清理：拆除原有吊顶。基层要求平整、无杂质，主要是针对所有可能影响吸音板吊顶施工的安装物。</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4.弹线：根据吸音板吊顶设计标高弹吊顶线作为吸音板吊顶安装的标准线。</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5.安装吊杆：根据需要确定吊杆位置，安装吊杆预埋件，刷防锈漆，吊杆用直径约 8mm 的钢筋制作，吊点间距 900~1200mm。</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安装时上端与预埋件焊接，下端套丝后与吊件连接。安装完的吊杆端头外露长度不小于 3mm。</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6.安装主龙骨：一般采用C38 龙骨， 间距 900~1200mm。安装主龙骨时，应将主龙骨吊挂件连接在主龙骨上，拧紧螺丝，并根</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据要求吊顶起拱 1/200，随时检查龙骨平整度。房间主龙骨沿灯具长方向排布，注意避开灯具位置；走廊内主龙骨则沿走廊短</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方向排布。</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7.安装次龙骨：配套次龙骨一般选用烤漆 T 型龙骨，间距与板横向规格相同，将次龙骨通过挂件吊挂在大龙骨上。在与主龙骨</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平行方向安装约 600mm 的横撑龙骨， 间距为 600 或 1200mm。</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8.安装边龙骨：采用L 型边龙骨，与墙体用塑料胀管或自攻螺钉固定， 固定间距约 200mm。安装边龙骨前墙面应用腻子找平，</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可避免将来墙面刮腻子时出现污染和不易找平的情况。</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9.隐蔽检查：在电安装完毕后，应对龙骨进行隐蔽检查，待检查合格后方可进入下一道工序。</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10.安装吸音板：吸音板的规格、厚度应根据具体的要求确定，一般约 600mm×600mm×15mm。</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D4B8BB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8"/>
                <w:sz w:val="21"/>
                <w:szCs w:val="21"/>
                <w:bdr w:val="none" w:color="auto" w:sz="0" w:space="0"/>
                <w:lang w:val="en-US" w:eastAsia="zh-CN" w:bidi="ar"/>
              </w:rPr>
              <w:t>M</w:t>
            </w:r>
            <w:r>
              <w:rPr>
                <w:rStyle w:val="9"/>
                <w:sz w:val="21"/>
                <w:szCs w:val="21"/>
                <w:bdr w:val="none" w:color="auto" w:sz="0" w:space="0"/>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C23519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71.20 </w:t>
            </w:r>
          </w:p>
        </w:tc>
      </w:tr>
      <w:tr w14:paraId="5EA47B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3" w:hRule="atLeast"/>
        </w:trPr>
        <w:tc>
          <w:tcPr>
            <w:tcW w:w="583" w:type="dxa"/>
            <w:tcBorders>
              <w:top w:val="single" w:color="000000" w:sz="4" w:space="0"/>
              <w:left w:val="single" w:color="000000" w:sz="4" w:space="0"/>
              <w:bottom w:val="single" w:color="000000" w:sz="4" w:space="0"/>
              <w:right w:val="single" w:color="000000" w:sz="4" w:space="0"/>
            </w:tcBorders>
            <w:shd w:val="clear"/>
            <w:vAlign w:val="center"/>
          </w:tcPr>
          <w:p w14:paraId="28AB2BC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9B9728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窗帘盒</w:t>
            </w:r>
          </w:p>
        </w:tc>
        <w:tc>
          <w:tcPr>
            <w:tcW w:w="996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738735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木龙骨基础，木工板打底，白色双饰面板饰面</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D6B664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4E522E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10.50 </w:t>
            </w:r>
          </w:p>
        </w:tc>
      </w:tr>
      <w:tr w14:paraId="048B6C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3" w:hRule="atLeast"/>
        </w:trPr>
        <w:tc>
          <w:tcPr>
            <w:tcW w:w="583" w:type="dxa"/>
            <w:tcBorders>
              <w:top w:val="single" w:color="000000" w:sz="4" w:space="0"/>
              <w:left w:val="single" w:color="000000" w:sz="4" w:space="0"/>
              <w:bottom w:val="single" w:color="000000" w:sz="4" w:space="0"/>
              <w:right w:val="single" w:color="000000" w:sz="4" w:space="0"/>
            </w:tcBorders>
            <w:shd w:val="clear"/>
            <w:vAlign w:val="center"/>
          </w:tcPr>
          <w:p w14:paraId="23FBD73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D23B4B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照明</w:t>
            </w:r>
          </w:p>
        </w:tc>
        <w:tc>
          <w:tcPr>
            <w:tcW w:w="996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C59F67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约600×600mmLED灯，铝合金边框，功率≥68W，正白光</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4A6C61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76F850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23.00 </w:t>
            </w:r>
          </w:p>
        </w:tc>
      </w:tr>
      <w:tr w14:paraId="415BE7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3" w:hRule="atLeast"/>
        </w:trPr>
        <w:tc>
          <w:tcPr>
            <w:tcW w:w="583" w:type="dxa"/>
            <w:tcBorders>
              <w:top w:val="single" w:color="000000" w:sz="4" w:space="0"/>
              <w:left w:val="single" w:color="000000" w:sz="4" w:space="0"/>
              <w:bottom w:val="single" w:color="000000" w:sz="4" w:space="0"/>
              <w:right w:val="single" w:color="000000" w:sz="4" w:space="0"/>
            </w:tcBorders>
            <w:shd w:val="clear"/>
            <w:vAlign w:val="center"/>
          </w:tcPr>
          <w:p w14:paraId="7A33AA2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831B9A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墙面吸音处理</w:t>
            </w:r>
          </w:p>
        </w:tc>
        <w:tc>
          <w:tcPr>
            <w:tcW w:w="996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D76B10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轻钢龙骨：采用支撑卡系列龙骨和通贯系列龙</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骨。轻钢龙骨主件沿顶沿地龙骨、加强龙骨、竖（横）向龙骨、横撑龙骨。轻钢龙骨配件有支撑卡、卡托、角托、连接件、固定件、护角条、压缝条等。轻钢龙骨的配置应符合设计要求。龙骨外观应表面平整，棱角挺直，过渡角及切边不允许有裂口和毛刺，麦面不得有严重的污染、腐蚀和机械损伤。</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 xml:space="preserve">紧固材料：射钉、膨胀螺栓、镀锌自攻螺丝（2mm 厚石膏板用约 25mm 长螺丝 石膏板用约 35mm 长螺丝） 、木螺丝等，应符合设计要求。 </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填充：玻璃棉、吸音板、岩棉板等，按设计要求选用。</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纸面石膏板：上墙面加装9mm石膏坂基层，缝隙用耐候胶封堵，找平。下墙采用12mm木工板条，横向找平，内部填充岩棉。悬挂黑板处做加固处理上墙聚酯纤维吸音板刨V字缝拼接饰面，窗台以下采用竹木纤维吸音板</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D6265F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8"/>
                <w:sz w:val="21"/>
                <w:szCs w:val="21"/>
                <w:bdr w:val="none" w:color="auto" w:sz="0" w:space="0"/>
                <w:lang w:val="en-US" w:eastAsia="zh-CN" w:bidi="ar"/>
              </w:rPr>
              <w:t>M</w:t>
            </w:r>
            <w:r>
              <w:rPr>
                <w:rStyle w:val="9"/>
                <w:sz w:val="21"/>
                <w:szCs w:val="21"/>
                <w:bdr w:val="none" w:color="auto" w:sz="0" w:space="0"/>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FCE615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89.00 </w:t>
            </w:r>
          </w:p>
        </w:tc>
      </w:tr>
      <w:tr w14:paraId="265DBC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3" w:hRule="atLeast"/>
        </w:trPr>
        <w:tc>
          <w:tcPr>
            <w:tcW w:w="583" w:type="dxa"/>
            <w:tcBorders>
              <w:top w:val="single" w:color="000000" w:sz="4" w:space="0"/>
              <w:left w:val="single" w:color="000000" w:sz="4" w:space="0"/>
              <w:bottom w:val="single" w:color="000000" w:sz="4" w:space="0"/>
              <w:right w:val="single" w:color="000000" w:sz="4" w:space="0"/>
            </w:tcBorders>
            <w:shd w:val="clear"/>
            <w:vAlign w:val="center"/>
          </w:tcPr>
          <w:p w14:paraId="73D3425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02F888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不锈钢腰线</w:t>
            </w:r>
          </w:p>
        </w:tc>
        <w:tc>
          <w:tcPr>
            <w:tcW w:w="996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9EBB250">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墙面分割线，与窗台齐平，木工板条基层，定制30mm面宽防指纹不锈钢饰面。</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9DD257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81B4BF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33.00 </w:t>
            </w:r>
          </w:p>
        </w:tc>
      </w:tr>
      <w:tr w14:paraId="270B21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3" w:hRule="atLeast"/>
        </w:trPr>
        <w:tc>
          <w:tcPr>
            <w:tcW w:w="583" w:type="dxa"/>
            <w:tcBorders>
              <w:top w:val="single" w:color="000000" w:sz="4" w:space="0"/>
              <w:left w:val="single" w:color="000000" w:sz="4" w:space="0"/>
              <w:bottom w:val="single" w:color="000000" w:sz="4" w:space="0"/>
              <w:right w:val="single" w:color="000000" w:sz="4" w:space="0"/>
            </w:tcBorders>
            <w:shd w:val="clear"/>
            <w:vAlign w:val="center"/>
          </w:tcPr>
          <w:p w14:paraId="2AFE622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234669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封堵窗户</w:t>
            </w:r>
          </w:p>
        </w:tc>
        <w:tc>
          <w:tcPr>
            <w:tcW w:w="996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7F6D8B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木龙骨基础，石膏板封面</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73A41E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D86A3E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3.00 </w:t>
            </w:r>
          </w:p>
        </w:tc>
      </w:tr>
      <w:tr w14:paraId="2D9F542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3" w:hRule="atLeast"/>
        </w:trPr>
        <w:tc>
          <w:tcPr>
            <w:tcW w:w="583" w:type="dxa"/>
            <w:tcBorders>
              <w:top w:val="single" w:color="000000" w:sz="4" w:space="0"/>
              <w:left w:val="single" w:color="000000" w:sz="4" w:space="0"/>
              <w:bottom w:val="single" w:color="000000" w:sz="4" w:space="0"/>
              <w:right w:val="single" w:color="000000" w:sz="4" w:space="0"/>
            </w:tcBorders>
            <w:shd w:val="clear"/>
            <w:vAlign w:val="center"/>
          </w:tcPr>
          <w:p w14:paraId="3E23414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29</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19E5C0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包立柱</w:t>
            </w:r>
          </w:p>
        </w:tc>
        <w:tc>
          <w:tcPr>
            <w:tcW w:w="996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6C478B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暖气，消防，排水管道包覆，木龙骨基础，石膏板封面</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05BD5D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7F4458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20.00 </w:t>
            </w:r>
          </w:p>
        </w:tc>
      </w:tr>
      <w:tr w14:paraId="2FA74C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3" w:hRule="atLeast"/>
        </w:trPr>
        <w:tc>
          <w:tcPr>
            <w:tcW w:w="583" w:type="dxa"/>
            <w:tcBorders>
              <w:top w:val="single" w:color="000000" w:sz="4" w:space="0"/>
              <w:left w:val="single" w:color="000000" w:sz="4" w:space="0"/>
              <w:bottom w:val="single" w:color="000000" w:sz="4" w:space="0"/>
              <w:right w:val="single" w:color="000000" w:sz="4" w:space="0"/>
            </w:tcBorders>
            <w:shd w:val="clear"/>
            <w:vAlign w:val="center"/>
          </w:tcPr>
          <w:p w14:paraId="0F37F0E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30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1322AD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讲台</w:t>
            </w:r>
          </w:p>
        </w:tc>
        <w:tc>
          <w:tcPr>
            <w:tcW w:w="996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ECB7E9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尺寸约4600×1200×150MM，整体采用18MM厚高密度奥松板，底箱做网格支撑，间距不大于30公分，表面贴塑胶地板，专用铝合金收口条收边</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4B1C21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项</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9EC636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1.00 </w:t>
            </w:r>
          </w:p>
        </w:tc>
      </w:tr>
      <w:tr w14:paraId="2E9CA2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3" w:hRule="atLeast"/>
        </w:trPr>
        <w:tc>
          <w:tcPr>
            <w:tcW w:w="583" w:type="dxa"/>
            <w:tcBorders>
              <w:top w:val="single" w:color="000000" w:sz="4" w:space="0"/>
              <w:left w:val="single" w:color="000000" w:sz="4" w:space="0"/>
              <w:bottom w:val="single" w:color="000000" w:sz="4" w:space="0"/>
              <w:right w:val="single" w:color="000000" w:sz="4" w:space="0"/>
            </w:tcBorders>
            <w:shd w:val="clear"/>
            <w:vAlign w:val="center"/>
          </w:tcPr>
          <w:p w14:paraId="491E434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31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1D0EEF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自流平</w:t>
            </w:r>
          </w:p>
        </w:tc>
        <w:tc>
          <w:tcPr>
            <w:tcW w:w="996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5AD903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对原有地面修补；通过专用材料做自流平；其无有机挥发物排放，绿色环保。具有附着力好、机械强度高。工艺过程：均匀的涂水性界面剂；待界面剂完全干透后，将水泥自流平粉料加水搅拌，比例严格按照厂家说明书或者技术人员的指导进行，采取机械搅拌，浇筑过程中，借助刮板等辅助工具，同时使用排气滚筒在水泥自流平表面滚一遍，起到排气的作用，避免水泥自流平表面小气孔的产生。</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081274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8"/>
                <w:sz w:val="21"/>
                <w:szCs w:val="21"/>
                <w:bdr w:val="none" w:color="auto" w:sz="0" w:space="0"/>
                <w:lang w:val="en-US" w:eastAsia="zh-CN" w:bidi="ar"/>
              </w:rPr>
              <w:t>M</w:t>
            </w:r>
            <w:r>
              <w:rPr>
                <w:rStyle w:val="9"/>
                <w:sz w:val="21"/>
                <w:szCs w:val="21"/>
                <w:bdr w:val="none" w:color="auto" w:sz="0" w:space="0"/>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867EFB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71.20 </w:t>
            </w:r>
          </w:p>
        </w:tc>
      </w:tr>
      <w:tr w14:paraId="5549F3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3" w:hRule="atLeast"/>
        </w:trPr>
        <w:tc>
          <w:tcPr>
            <w:tcW w:w="583" w:type="dxa"/>
            <w:tcBorders>
              <w:top w:val="single" w:color="000000" w:sz="4" w:space="0"/>
              <w:left w:val="single" w:color="000000" w:sz="4" w:space="0"/>
              <w:bottom w:val="single" w:color="000000" w:sz="4" w:space="0"/>
              <w:right w:val="single" w:color="000000" w:sz="4" w:space="0"/>
            </w:tcBorders>
            <w:shd w:val="clear"/>
            <w:vAlign w:val="center"/>
          </w:tcPr>
          <w:p w14:paraId="23282BD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32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B72C9A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塑胶地板</w:t>
            </w:r>
          </w:p>
        </w:tc>
        <w:tc>
          <w:tcPr>
            <w:tcW w:w="996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93C358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产品规格：约20000×1830×2.0mm； </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产品结构：密实基材，</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耐磨层：0.35mm，</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防火性能：B1级</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耐压痕性能：≤0.1mm</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尺寸稳定性：≤0.4%</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防滑性能：R9</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吸音性能：15db</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6C6CFE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8"/>
                <w:sz w:val="21"/>
                <w:szCs w:val="21"/>
                <w:bdr w:val="none" w:color="auto" w:sz="0" w:space="0"/>
                <w:lang w:val="en-US" w:eastAsia="zh-CN" w:bidi="ar"/>
              </w:rPr>
              <w:t>M</w:t>
            </w:r>
            <w:r>
              <w:rPr>
                <w:rStyle w:val="9"/>
                <w:sz w:val="21"/>
                <w:szCs w:val="21"/>
                <w:bdr w:val="none" w:color="auto" w:sz="0" w:space="0"/>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904193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71.2</w:t>
            </w:r>
          </w:p>
        </w:tc>
      </w:tr>
      <w:tr w14:paraId="1E6656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3" w:hRule="atLeast"/>
        </w:trPr>
        <w:tc>
          <w:tcPr>
            <w:tcW w:w="583" w:type="dxa"/>
            <w:tcBorders>
              <w:top w:val="single" w:color="000000" w:sz="4" w:space="0"/>
              <w:left w:val="single" w:color="000000" w:sz="4" w:space="0"/>
              <w:bottom w:val="single" w:color="000000" w:sz="4" w:space="0"/>
              <w:right w:val="single" w:color="000000" w:sz="4" w:space="0"/>
            </w:tcBorders>
            <w:shd w:val="clear"/>
            <w:vAlign w:val="center"/>
          </w:tcPr>
          <w:p w14:paraId="1A8FD17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33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398EB3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踢脚线</w:t>
            </w:r>
          </w:p>
        </w:tc>
        <w:tc>
          <w:tcPr>
            <w:tcW w:w="996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72E96A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实木踢脚线7.0cm</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55B326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FA93AE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49</w:t>
            </w:r>
          </w:p>
        </w:tc>
      </w:tr>
      <w:tr w14:paraId="0C1995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583" w:type="dxa"/>
            <w:tcBorders>
              <w:top w:val="single" w:color="000000" w:sz="4" w:space="0"/>
              <w:left w:val="single" w:color="000000" w:sz="4" w:space="0"/>
              <w:bottom w:val="single" w:color="000000" w:sz="4" w:space="0"/>
              <w:right w:val="single" w:color="000000" w:sz="4" w:space="0"/>
            </w:tcBorders>
            <w:shd w:val="clear"/>
            <w:vAlign w:val="center"/>
          </w:tcPr>
          <w:p w14:paraId="3B67DE6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34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8919CE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窗帘</w:t>
            </w:r>
          </w:p>
        </w:tc>
        <w:tc>
          <w:tcPr>
            <w:tcW w:w="996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8F212D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定制布艺遮光帘，遮光率＞90% 过道窗户不做窗帘</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D9C741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套</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18D7EB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3</w:t>
            </w:r>
          </w:p>
        </w:tc>
      </w:tr>
      <w:tr w14:paraId="1E7FCE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3" w:hRule="atLeast"/>
        </w:trPr>
        <w:tc>
          <w:tcPr>
            <w:tcW w:w="583" w:type="dxa"/>
            <w:tcBorders>
              <w:top w:val="single" w:color="000000" w:sz="4" w:space="0"/>
              <w:left w:val="single" w:color="000000" w:sz="4" w:space="0"/>
              <w:bottom w:val="single" w:color="000000" w:sz="4" w:space="0"/>
              <w:right w:val="single" w:color="000000" w:sz="4" w:space="0"/>
            </w:tcBorders>
            <w:shd w:val="clear"/>
            <w:vAlign w:val="center"/>
          </w:tcPr>
          <w:p w14:paraId="2E46620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35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9903EE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包窗套</w:t>
            </w:r>
          </w:p>
        </w:tc>
        <w:tc>
          <w:tcPr>
            <w:tcW w:w="996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C27800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奥松板打底，1.0mm 不锈钢折窗套</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AA24B8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米</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572C15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14.7</w:t>
            </w:r>
          </w:p>
        </w:tc>
      </w:tr>
      <w:tr w14:paraId="20D002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3" w:hRule="atLeast"/>
        </w:trPr>
        <w:tc>
          <w:tcPr>
            <w:tcW w:w="583" w:type="dxa"/>
            <w:tcBorders>
              <w:top w:val="single" w:color="000000" w:sz="4" w:space="0"/>
              <w:left w:val="single" w:color="000000" w:sz="4" w:space="0"/>
              <w:bottom w:val="single" w:color="000000" w:sz="4" w:space="0"/>
              <w:right w:val="single" w:color="000000" w:sz="4" w:space="0"/>
            </w:tcBorders>
            <w:shd w:val="clear"/>
            <w:vAlign w:val="center"/>
          </w:tcPr>
          <w:p w14:paraId="663781E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36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0AD11A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观察窗</w:t>
            </w:r>
          </w:p>
        </w:tc>
        <w:tc>
          <w:tcPr>
            <w:tcW w:w="996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208281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10mm 钢化玻璃 贴单项透视膜</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1EBD34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平方</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A2C6D8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w:t>
            </w:r>
          </w:p>
        </w:tc>
      </w:tr>
      <w:tr w14:paraId="4C6443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583" w:type="dxa"/>
            <w:tcBorders>
              <w:top w:val="single" w:color="000000" w:sz="4" w:space="0"/>
              <w:left w:val="single" w:color="000000" w:sz="4" w:space="0"/>
              <w:bottom w:val="single" w:color="000000" w:sz="4" w:space="0"/>
              <w:right w:val="single" w:color="000000" w:sz="4" w:space="0"/>
            </w:tcBorders>
            <w:shd w:val="clear"/>
            <w:vAlign w:val="center"/>
          </w:tcPr>
          <w:p w14:paraId="4558C14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37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1DDEAF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套装门</w:t>
            </w:r>
          </w:p>
        </w:tc>
        <w:tc>
          <w:tcPr>
            <w:tcW w:w="996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7E9CC9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木制约2000×900mm</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799267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套</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3E736F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w:t>
            </w:r>
          </w:p>
        </w:tc>
      </w:tr>
      <w:tr w14:paraId="1C136A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3" w:hRule="atLeast"/>
        </w:trPr>
        <w:tc>
          <w:tcPr>
            <w:tcW w:w="583" w:type="dxa"/>
            <w:tcBorders>
              <w:top w:val="single" w:color="000000" w:sz="4" w:space="0"/>
              <w:left w:val="single" w:color="000000" w:sz="4" w:space="0"/>
              <w:bottom w:val="single" w:color="000000" w:sz="4" w:space="0"/>
              <w:right w:val="single" w:color="000000" w:sz="4" w:space="0"/>
            </w:tcBorders>
            <w:shd w:val="clear"/>
            <w:vAlign w:val="center"/>
          </w:tcPr>
          <w:p w14:paraId="4FBBC2F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38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71A7D4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乳胶漆</w:t>
            </w:r>
          </w:p>
        </w:tc>
        <w:tc>
          <w:tcPr>
            <w:tcW w:w="996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C2CCAF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清洁表面的浮尘刷界面剂刷匀。</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墙面挂玻璃纤维网防止开裂，批荡粉刷石膏</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嵌缝石膏补缝、绷带粘贴(原墙除外)、腻子粉、白乳胶、批三遍磨平</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乳胶漆、刷一遍底漆两遍面漆</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132CC0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8"/>
                <w:sz w:val="21"/>
                <w:szCs w:val="21"/>
                <w:bdr w:val="none" w:color="auto" w:sz="0" w:space="0"/>
                <w:lang w:val="en-US" w:eastAsia="zh-CN" w:bidi="ar"/>
              </w:rPr>
              <w:t>M</w:t>
            </w:r>
            <w:r>
              <w:rPr>
                <w:rStyle w:val="9"/>
                <w:sz w:val="21"/>
                <w:szCs w:val="21"/>
                <w:bdr w:val="none" w:color="auto" w:sz="0" w:space="0"/>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5D801E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42</w:t>
            </w:r>
          </w:p>
        </w:tc>
      </w:tr>
      <w:tr w14:paraId="522470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3" w:hRule="atLeast"/>
        </w:trPr>
        <w:tc>
          <w:tcPr>
            <w:tcW w:w="583" w:type="dxa"/>
            <w:tcBorders>
              <w:top w:val="single" w:color="000000" w:sz="4" w:space="0"/>
              <w:left w:val="single" w:color="000000" w:sz="4" w:space="0"/>
              <w:bottom w:val="single" w:color="000000" w:sz="4" w:space="0"/>
              <w:right w:val="single" w:color="000000" w:sz="4" w:space="0"/>
            </w:tcBorders>
            <w:shd w:val="clear"/>
            <w:vAlign w:val="center"/>
          </w:tcPr>
          <w:p w14:paraId="42D1E74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39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F5819D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隔断</w:t>
            </w:r>
          </w:p>
        </w:tc>
        <w:tc>
          <w:tcPr>
            <w:tcW w:w="996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E9B787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轻钢龙骨基础，填充岩棉，两侧石膏板封面</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3B2F0B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8"/>
                <w:sz w:val="21"/>
                <w:szCs w:val="21"/>
                <w:bdr w:val="none" w:color="auto" w:sz="0" w:space="0"/>
                <w:lang w:val="en-US" w:eastAsia="zh-CN" w:bidi="ar"/>
              </w:rPr>
              <w:t>M</w:t>
            </w:r>
            <w:r>
              <w:rPr>
                <w:rStyle w:val="9"/>
                <w:sz w:val="21"/>
                <w:szCs w:val="21"/>
                <w:bdr w:val="none" w:color="auto" w:sz="0" w:space="0"/>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86A3C0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18</w:t>
            </w:r>
          </w:p>
        </w:tc>
      </w:tr>
    </w:tbl>
    <w:p w14:paraId="0EDD57F8"/>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DC264BB"/>
    <w:rsid w:val="3DC264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character" w:customStyle="1" w:styleId="4">
    <w:name w:val="font51"/>
    <w:basedOn w:val="3"/>
    <w:uiPriority w:val="0"/>
    <w:rPr>
      <w:rFonts w:hint="eastAsia" w:ascii="宋体" w:hAnsi="宋体" w:eastAsia="宋体" w:cs="宋体"/>
      <w:b/>
      <w:bCs/>
      <w:color w:val="000000"/>
      <w:sz w:val="20"/>
      <w:szCs w:val="20"/>
      <w:u w:val="none"/>
    </w:rPr>
  </w:style>
  <w:style w:type="character" w:customStyle="1" w:styleId="5">
    <w:name w:val="font112"/>
    <w:basedOn w:val="3"/>
    <w:uiPriority w:val="0"/>
    <w:rPr>
      <w:rFonts w:ascii="微软雅黑" w:hAnsi="微软雅黑" w:eastAsia="微软雅黑" w:cs="微软雅黑"/>
      <w:b/>
      <w:bCs/>
      <w:color w:val="000000"/>
      <w:sz w:val="20"/>
      <w:szCs w:val="20"/>
      <w:u w:val="none"/>
    </w:rPr>
  </w:style>
  <w:style w:type="character" w:customStyle="1" w:styleId="6">
    <w:name w:val="font81"/>
    <w:basedOn w:val="3"/>
    <w:uiPriority w:val="0"/>
    <w:rPr>
      <w:rFonts w:hint="eastAsia" w:ascii="宋体" w:hAnsi="宋体" w:eastAsia="宋体" w:cs="宋体"/>
      <w:color w:val="000000"/>
      <w:sz w:val="20"/>
      <w:szCs w:val="20"/>
      <w:u w:val="none"/>
    </w:rPr>
  </w:style>
  <w:style w:type="character" w:customStyle="1" w:styleId="7">
    <w:name w:val="font121"/>
    <w:basedOn w:val="3"/>
    <w:uiPriority w:val="0"/>
    <w:rPr>
      <w:rFonts w:ascii="Arial" w:hAnsi="Arial" w:cs="Arial"/>
      <w:color w:val="000000"/>
      <w:sz w:val="20"/>
      <w:szCs w:val="20"/>
      <w:u w:val="none"/>
    </w:rPr>
  </w:style>
  <w:style w:type="character" w:customStyle="1" w:styleId="8">
    <w:name w:val="font91"/>
    <w:basedOn w:val="3"/>
    <w:uiPriority w:val="0"/>
    <w:rPr>
      <w:rFonts w:hint="eastAsia" w:ascii="宋体" w:hAnsi="宋体" w:eastAsia="宋体" w:cs="宋体"/>
      <w:color w:val="000000"/>
      <w:sz w:val="18"/>
      <w:szCs w:val="18"/>
      <w:u w:val="none"/>
    </w:rPr>
  </w:style>
  <w:style w:type="character" w:customStyle="1" w:styleId="9">
    <w:name w:val="font131"/>
    <w:basedOn w:val="3"/>
    <w:uiPriority w:val="0"/>
    <w:rPr>
      <w:rFonts w:hint="eastAsia" w:ascii="宋体" w:hAnsi="宋体" w:eastAsia="宋体" w:cs="宋体"/>
      <w:color w:val="000000"/>
      <w:sz w:val="18"/>
      <w:szCs w:val="18"/>
      <w:u w:val="none"/>
      <w:vertAlign w:val="superscript"/>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金山软件</Company>
  <Pages>15</Pages>
  <Words>0</Words>
  <Characters>0</Characters>
  <Lines>0</Lines>
  <Paragraphs>0</Paragraphs>
  <TotalTime>21</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2025-01-09T02:04:00Z</dcterms:created>
  <dc:creator>熊掌孙</dc:creator>
  <cp:lastModifiedBy>熊掌孙</cp:lastModifiedBy>
  <dcterms:modified xsi:type="dcterms:W3CDTF">2025-01-09T02:26:16Z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8EDF1137C6AC42B4B7600FB70C749FCB_11</vt:lpwstr>
  </property>
  <property fmtid="{D5CDD505-2E9C-101B-9397-08002B2CF9AE}" pid="4" name="KSOTemplateDocerSaveRecord">
    <vt:lpwstr>eyJoZGlkIjoiZGI0ZGIzYmI2OWViZTMxZTU3NzUxZjAzNDk3YTI1NDQiLCJ1c2VySWQiOiIzMTA4NTYyNDIifQ==</vt:lpwstr>
  </property>
</Properties>
</file>