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1FA7F">
      <w:pPr>
        <w:pStyle w:val="3"/>
        <w:numPr>
          <w:ilvl w:val="0"/>
          <w:numId w:val="0"/>
        </w:numPr>
        <w:spacing w:line="360" w:lineRule="auto"/>
        <w:jc w:val="center"/>
        <w:rPr>
          <w:rFonts w:hint="eastAsia" w:asciiTheme="minorEastAsia" w:hAnsiTheme="minorEastAsia" w:eastAsiaTheme="minorEastAsia" w:cstheme="minorEastAsia"/>
          <w:b/>
          <w:bCs/>
          <w:color w:val="auto"/>
          <w:sz w:val="36"/>
          <w:szCs w:val="36"/>
          <w:highlight w:val="none"/>
        </w:rPr>
      </w:pPr>
      <w:r>
        <w:rPr>
          <w:rFonts w:hint="eastAsia" w:asciiTheme="minorEastAsia" w:hAnsiTheme="minorEastAsia" w:eastAsiaTheme="minorEastAsia" w:cstheme="minorEastAsia"/>
          <w:b/>
          <w:bCs/>
          <w:color w:val="auto"/>
          <w:sz w:val="36"/>
          <w:szCs w:val="36"/>
          <w:highlight w:val="none"/>
        </w:rPr>
        <w:t>拟签订的合同</w:t>
      </w:r>
      <w:bookmarkStart w:id="0" w:name="_Hlt487972895"/>
      <w:bookmarkEnd w:id="0"/>
      <w:bookmarkStart w:id="1" w:name="_Toc487900382"/>
      <w:bookmarkStart w:id="2" w:name="_Toc216513788"/>
      <w:r>
        <w:rPr>
          <w:rFonts w:hint="eastAsia" w:asciiTheme="minorEastAsia" w:hAnsiTheme="minorEastAsia" w:eastAsiaTheme="minorEastAsia" w:cstheme="minorEastAsia"/>
          <w:b/>
          <w:bCs/>
          <w:color w:val="auto"/>
          <w:sz w:val="36"/>
          <w:szCs w:val="36"/>
          <w:highlight w:val="none"/>
        </w:rPr>
        <w:t>文本</w:t>
      </w:r>
      <w:bookmarkEnd w:id="1"/>
      <w:bookmarkEnd w:id="2"/>
    </w:p>
    <w:p w14:paraId="297A82D6">
      <w:pPr>
        <w:spacing w:line="360" w:lineRule="auto"/>
        <w:rPr>
          <w:rFonts w:hint="eastAsia" w:asciiTheme="minorEastAsia" w:hAnsiTheme="minorEastAsia" w:eastAsiaTheme="minorEastAsia" w:cstheme="minorEastAsia"/>
          <w:color w:val="auto"/>
          <w:sz w:val="36"/>
          <w:szCs w:val="36"/>
          <w:highlight w:val="none"/>
          <w:lang w:val="zh-CN"/>
        </w:rPr>
      </w:pPr>
    </w:p>
    <w:p w14:paraId="030B730F">
      <w:pPr>
        <w:pStyle w:val="2"/>
        <w:spacing w:line="360" w:lineRule="auto"/>
        <w:rPr>
          <w:rFonts w:hint="eastAsia" w:asciiTheme="minorEastAsia" w:hAnsiTheme="minorEastAsia" w:eastAsiaTheme="minorEastAsia" w:cstheme="minorEastAsia"/>
          <w:color w:val="auto"/>
          <w:sz w:val="36"/>
          <w:szCs w:val="36"/>
          <w:highlight w:val="none"/>
          <w:lang w:val="zh-CN"/>
        </w:rPr>
      </w:pPr>
    </w:p>
    <w:p w14:paraId="2E95E49A">
      <w:pPr>
        <w:pStyle w:val="4"/>
        <w:spacing w:line="360" w:lineRule="auto"/>
        <w:rPr>
          <w:rFonts w:hint="eastAsia" w:asciiTheme="minorEastAsia" w:hAnsiTheme="minorEastAsia" w:eastAsiaTheme="minorEastAsia" w:cstheme="minorEastAsia"/>
          <w:color w:val="auto"/>
          <w:sz w:val="36"/>
          <w:szCs w:val="36"/>
          <w:highlight w:val="none"/>
          <w:lang w:val="zh-CN"/>
        </w:rPr>
      </w:pPr>
    </w:p>
    <w:p w14:paraId="271AD237">
      <w:pPr>
        <w:pStyle w:val="4"/>
        <w:spacing w:line="360" w:lineRule="auto"/>
        <w:rPr>
          <w:rFonts w:hint="eastAsia" w:asciiTheme="minorEastAsia" w:hAnsiTheme="minorEastAsia" w:eastAsiaTheme="minorEastAsia" w:cstheme="minorEastAsia"/>
          <w:color w:val="auto"/>
          <w:sz w:val="36"/>
          <w:szCs w:val="36"/>
          <w:highlight w:val="none"/>
          <w:lang w:val="zh-CN"/>
        </w:rPr>
      </w:pPr>
    </w:p>
    <w:p w14:paraId="08E1DFFD">
      <w:pPr>
        <w:pStyle w:val="4"/>
        <w:spacing w:line="360" w:lineRule="auto"/>
        <w:rPr>
          <w:rFonts w:hint="eastAsia" w:asciiTheme="minorEastAsia" w:hAnsiTheme="minorEastAsia" w:eastAsiaTheme="minorEastAsia" w:cstheme="minorEastAsia"/>
          <w:color w:val="auto"/>
          <w:sz w:val="36"/>
          <w:szCs w:val="36"/>
          <w:highlight w:val="none"/>
          <w:lang w:val="zh-CN"/>
        </w:rPr>
      </w:pPr>
    </w:p>
    <w:p w14:paraId="291FF455">
      <w:pPr>
        <w:spacing w:line="360" w:lineRule="auto"/>
        <w:rPr>
          <w:rFonts w:hint="eastAsia" w:asciiTheme="minorEastAsia" w:hAnsiTheme="minorEastAsia" w:eastAsiaTheme="minorEastAsia" w:cstheme="minorEastAsia"/>
          <w:color w:val="auto"/>
          <w:sz w:val="36"/>
          <w:szCs w:val="36"/>
          <w:highlight w:val="none"/>
          <w:lang w:val="zh-CN"/>
        </w:rPr>
      </w:pPr>
    </w:p>
    <w:p w14:paraId="7A9EF3F6">
      <w:pPr>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eastAsia="zh-CN"/>
        </w:rPr>
        <w:t>西安浐灞国际港导向标识设计制作及其他附属项目</w:t>
      </w:r>
      <w:r>
        <w:rPr>
          <w:rFonts w:hint="eastAsia" w:asciiTheme="minorEastAsia" w:hAnsiTheme="minorEastAsia" w:eastAsiaTheme="minorEastAsia" w:cstheme="minorEastAsia"/>
          <w:b/>
          <w:color w:val="auto"/>
          <w:sz w:val="28"/>
          <w:szCs w:val="28"/>
          <w:highlight w:val="none"/>
        </w:rPr>
        <w:t xml:space="preserve"> </w:t>
      </w:r>
    </w:p>
    <w:p w14:paraId="4C300E44">
      <w:pPr>
        <w:spacing w:line="360" w:lineRule="auto"/>
        <w:rPr>
          <w:rFonts w:hint="eastAsia" w:asciiTheme="minorEastAsia" w:hAnsiTheme="minorEastAsia" w:eastAsiaTheme="minorEastAsia" w:cstheme="minorEastAsia"/>
          <w:color w:val="auto"/>
          <w:sz w:val="28"/>
          <w:szCs w:val="28"/>
          <w:highlight w:val="none"/>
        </w:rPr>
      </w:pPr>
    </w:p>
    <w:p w14:paraId="1799AF6A">
      <w:pPr>
        <w:spacing w:line="360" w:lineRule="auto"/>
        <w:jc w:val="center"/>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合 同 主 要 条 款</w:t>
      </w:r>
    </w:p>
    <w:p w14:paraId="3639FB0A">
      <w:pPr>
        <w:spacing w:line="360" w:lineRule="auto"/>
        <w:jc w:val="center"/>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（本格式条款供双方签订合同参考，采购人可根据项目的实际情况增加条款和内容）</w:t>
      </w:r>
    </w:p>
    <w:p w14:paraId="1380CB88">
      <w:pPr>
        <w:spacing w:line="360" w:lineRule="auto"/>
        <w:jc w:val="center"/>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合同编号：XXXX</w:t>
      </w:r>
    </w:p>
    <w:p w14:paraId="6D1EF326">
      <w:pPr>
        <w:spacing w:line="360" w:lineRule="auto"/>
        <w:jc w:val="both"/>
        <w:rPr>
          <w:rFonts w:hint="eastAsia" w:asciiTheme="minorEastAsia" w:hAnsiTheme="minorEastAsia" w:eastAsiaTheme="minorEastAsia" w:cstheme="minorEastAsia"/>
          <w:b/>
          <w:color w:val="auto"/>
          <w:spacing w:val="23"/>
          <w:sz w:val="28"/>
          <w:szCs w:val="28"/>
          <w:highlight w:val="none"/>
        </w:rPr>
      </w:pPr>
    </w:p>
    <w:p w14:paraId="2EE2380A">
      <w:pPr>
        <w:spacing w:line="360" w:lineRule="auto"/>
        <w:ind w:left="1469" w:hanging="1308" w:hangingChars="400"/>
        <w:jc w:val="center"/>
        <w:rPr>
          <w:rFonts w:hint="eastAsia" w:asciiTheme="minorEastAsia" w:hAnsiTheme="minorEastAsia" w:eastAsiaTheme="minorEastAsia" w:cstheme="minorEastAsia"/>
          <w:b/>
          <w:color w:val="auto"/>
          <w:spacing w:val="23"/>
          <w:sz w:val="28"/>
          <w:szCs w:val="28"/>
          <w:highlight w:val="none"/>
        </w:rPr>
      </w:pPr>
      <w:r>
        <w:rPr>
          <w:rFonts w:hint="eastAsia" w:asciiTheme="minorEastAsia" w:hAnsiTheme="minorEastAsia" w:eastAsiaTheme="minorEastAsia" w:cstheme="minorEastAsia"/>
          <w:b/>
          <w:color w:val="auto"/>
          <w:spacing w:val="23"/>
          <w:sz w:val="28"/>
          <w:szCs w:val="28"/>
          <w:highlight w:val="none"/>
        </w:rPr>
        <w:t>甲方(</w:t>
      </w:r>
      <w:r>
        <w:rPr>
          <w:rFonts w:hint="eastAsia" w:asciiTheme="minorEastAsia" w:hAnsiTheme="minorEastAsia" w:eastAsiaTheme="minorEastAsia" w:cstheme="minorEastAsia"/>
          <w:b/>
          <w:color w:val="auto"/>
          <w:spacing w:val="23"/>
          <w:sz w:val="28"/>
          <w:szCs w:val="28"/>
          <w:highlight w:val="none"/>
        </w:rPr>
        <w:fldChar w:fldCharType="begin"/>
      </w:r>
      <w:r>
        <w:rPr>
          <w:rFonts w:hint="eastAsia" w:asciiTheme="minorEastAsia" w:hAnsiTheme="minorEastAsia" w:eastAsiaTheme="minorEastAsia" w:cstheme="minorEastAsia"/>
          <w:b/>
          <w:color w:val="auto"/>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Theme="minorEastAsia" w:hAnsiTheme="minorEastAsia" w:eastAsiaTheme="minorEastAsia" w:cstheme="minorEastAsia"/>
          <w:b/>
          <w:color w:val="auto"/>
          <w:spacing w:val="23"/>
          <w:sz w:val="28"/>
          <w:szCs w:val="28"/>
          <w:highlight w:val="none"/>
        </w:rPr>
        <w:fldChar w:fldCharType="separate"/>
      </w:r>
      <w:r>
        <w:rPr>
          <w:rFonts w:hint="eastAsia" w:asciiTheme="minorEastAsia" w:hAnsiTheme="minorEastAsia" w:eastAsiaTheme="minorEastAsia" w:cstheme="minorEastAsia"/>
          <w:b/>
          <w:color w:val="auto"/>
          <w:spacing w:val="23"/>
          <w:sz w:val="28"/>
          <w:szCs w:val="28"/>
          <w:highlight w:val="none"/>
        </w:rPr>
        <w:t>采购人</w:t>
      </w:r>
      <w:r>
        <w:rPr>
          <w:rFonts w:hint="eastAsia" w:asciiTheme="minorEastAsia" w:hAnsiTheme="minorEastAsia" w:eastAsiaTheme="minorEastAsia" w:cstheme="minorEastAsia"/>
          <w:b/>
          <w:color w:val="auto"/>
          <w:spacing w:val="23"/>
          <w:sz w:val="28"/>
          <w:szCs w:val="28"/>
          <w:highlight w:val="none"/>
        </w:rPr>
        <w:fldChar w:fldCharType="end"/>
      </w:r>
      <w:r>
        <w:rPr>
          <w:rFonts w:hint="eastAsia" w:asciiTheme="minorEastAsia" w:hAnsiTheme="minorEastAsia" w:eastAsiaTheme="minorEastAsia" w:cstheme="minorEastAsia"/>
          <w:b/>
          <w:color w:val="auto"/>
          <w:spacing w:val="23"/>
          <w:sz w:val="28"/>
          <w:szCs w:val="28"/>
          <w:highlight w:val="none"/>
        </w:rPr>
        <w:t>)：</w:t>
      </w:r>
      <w:r>
        <w:rPr>
          <w:rFonts w:hint="eastAsia" w:asciiTheme="minorEastAsia" w:hAnsiTheme="minorEastAsia" w:eastAsiaTheme="minorEastAsia" w:cstheme="minorEastAsia"/>
          <w:color w:val="auto"/>
          <w:spacing w:val="23"/>
          <w:sz w:val="28"/>
          <w:szCs w:val="28"/>
          <w:highlight w:val="none"/>
          <w:u w:val="single"/>
        </w:rPr>
        <w:t></w:t>
      </w:r>
    </w:p>
    <w:p w14:paraId="6941D755">
      <w:pPr>
        <w:spacing w:line="360" w:lineRule="auto"/>
        <w:ind w:left="1285" w:hanging="1308" w:hangingChars="400"/>
        <w:jc w:val="center"/>
        <w:rPr>
          <w:rFonts w:hint="eastAsia" w:asciiTheme="minorEastAsia" w:hAnsiTheme="minorEastAsia" w:eastAsiaTheme="minorEastAsia" w:cstheme="minorEastAsia"/>
          <w:color w:val="auto"/>
          <w:spacing w:val="23"/>
          <w:sz w:val="28"/>
          <w:szCs w:val="28"/>
          <w:highlight w:val="none"/>
          <w:u w:val="single"/>
        </w:rPr>
      </w:pPr>
      <w:r>
        <w:rPr>
          <w:rFonts w:hint="eastAsia" w:asciiTheme="minorEastAsia" w:hAnsiTheme="minorEastAsia" w:eastAsiaTheme="minorEastAsia" w:cstheme="minorEastAsia"/>
          <w:b/>
          <w:color w:val="auto"/>
          <w:spacing w:val="23"/>
          <w:sz w:val="28"/>
          <w:szCs w:val="28"/>
          <w:highlight w:val="none"/>
        </w:rPr>
        <w:fldChar w:fldCharType="begin"/>
      </w:r>
      <w:r>
        <w:rPr>
          <w:rFonts w:hint="eastAsia" w:asciiTheme="minorEastAsia" w:hAnsiTheme="minorEastAsia" w:eastAsiaTheme="minorEastAsia" w:cstheme="minorEastAsia"/>
          <w:b/>
          <w:color w:val="auto"/>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Theme="minorEastAsia" w:hAnsiTheme="minorEastAsia" w:eastAsiaTheme="minorEastAsia" w:cstheme="minorEastAsia"/>
          <w:b/>
          <w:color w:val="auto"/>
          <w:spacing w:val="23"/>
          <w:sz w:val="28"/>
          <w:szCs w:val="28"/>
          <w:highlight w:val="none"/>
        </w:rPr>
        <w:fldChar w:fldCharType="separate"/>
      </w:r>
      <w:r>
        <w:rPr>
          <w:rFonts w:hint="eastAsia" w:asciiTheme="minorEastAsia" w:hAnsiTheme="minorEastAsia" w:eastAsiaTheme="minorEastAsia" w:cstheme="minorEastAsia"/>
          <w:b/>
          <w:color w:val="auto"/>
          <w:spacing w:val="23"/>
          <w:sz w:val="28"/>
          <w:szCs w:val="28"/>
          <w:highlight w:val="none"/>
        </w:rPr>
        <w:t>乙方</w:t>
      </w:r>
      <w:r>
        <w:rPr>
          <w:rFonts w:hint="eastAsia" w:asciiTheme="minorEastAsia" w:hAnsiTheme="minorEastAsia" w:eastAsiaTheme="minorEastAsia" w:cstheme="minorEastAsia"/>
          <w:b/>
          <w:color w:val="auto"/>
          <w:spacing w:val="23"/>
          <w:sz w:val="28"/>
          <w:szCs w:val="28"/>
          <w:highlight w:val="none"/>
        </w:rPr>
        <w:fldChar w:fldCharType="end"/>
      </w:r>
      <w:r>
        <w:rPr>
          <w:rFonts w:hint="eastAsia" w:asciiTheme="minorEastAsia" w:hAnsiTheme="minorEastAsia" w:eastAsiaTheme="minorEastAsia" w:cstheme="minorEastAsia"/>
          <w:b/>
          <w:color w:val="auto"/>
          <w:spacing w:val="23"/>
          <w:sz w:val="28"/>
          <w:szCs w:val="28"/>
          <w:highlight w:val="none"/>
        </w:rPr>
        <w:t>(供应商)：</w:t>
      </w:r>
      <w:r>
        <w:rPr>
          <w:rFonts w:hint="eastAsia" w:asciiTheme="minorEastAsia" w:hAnsiTheme="minorEastAsia" w:eastAsiaTheme="minorEastAsia" w:cstheme="minorEastAsia"/>
          <w:color w:val="auto"/>
          <w:spacing w:val="23"/>
          <w:sz w:val="28"/>
          <w:szCs w:val="28"/>
          <w:highlight w:val="none"/>
          <w:u w:val="single"/>
        </w:rPr>
        <w:t></w:t>
      </w:r>
    </w:p>
    <w:p w14:paraId="6FDC6273">
      <w:pPr>
        <w:tabs>
          <w:tab w:val="left" w:pos="1995"/>
        </w:tabs>
        <w:spacing w:line="360" w:lineRule="auto"/>
        <w:ind w:left="1469" w:hanging="1308" w:hangingChars="400"/>
        <w:jc w:val="center"/>
        <w:rPr>
          <w:rFonts w:hint="eastAsia" w:asciiTheme="minorEastAsia" w:hAnsiTheme="minorEastAsia" w:eastAsiaTheme="minorEastAsia" w:cstheme="minorEastAsia"/>
          <w:b/>
          <w:color w:val="auto"/>
          <w:spacing w:val="23"/>
          <w:sz w:val="28"/>
          <w:szCs w:val="28"/>
          <w:highlight w:val="none"/>
        </w:rPr>
      </w:pPr>
      <w:r>
        <w:rPr>
          <w:rFonts w:hint="eastAsia" w:asciiTheme="minorEastAsia" w:hAnsiTheme="minorEastAsia" w:eastAsiaTheme="minorEastAsia" w:cstheme="minorEastAsia"/>
          <w:b/>
          <w:color w:val="auto"/>
          <w:spacing w:val="23"/>
          <w:sz w:val="28"/>
          <w:szCs w:val="28"/>
          <w:highlight w:val="none"/>
        </w:rPr>
        <w:t>签订时间：</w:t>
      </w:r>
      <w:r>
        <w:rPr>
          <w:rFonts w:hint="eastAsia" w:asciiTheme="minorEastAsia" w:hAnsiTheme="minorEastAsia" w:eastAsiaTheme="minorEastAsia" w:cstheme="minorEastAsia"/>
          <w:color w:val="auto"/>
          <w:spacing w:val="23"/>
          <w:sz w:val="28"/>
          <w:szCs w:val="28"/>
          <w:highlight w:val="none"/>
          <w:u w:val="single"/>
        </w:rPr>
        <w:t></w:t>
      </w:r>
      <w:r>
        <w:rPr>
          <w:rFonts w:hint="eastAsia" w:asciiTheme="minorEastAsia" w:hAnsiTheme="minorEastAsia" w:eastAsiaTheme="minorEastAsia" w:cstheme="minorEastAsia"/>
          <w:b/>
          <w:color w:val="auto"/>
          <w:spacing w:val="23"/>
          <w:sz w:val="28"/>
          <w:szCs w:val="28"/>
          <w:highlight w:val="none"/>
        </w:rPr>
        <w:t>年</w:t>
      </w:r>
      <w:r>
        <w:rPr>
          <w:rFonts w:hint="eastAsia" w:asciiTheme="minorEastAsia" w:hAnsiTheme="minorEastAsia" w:eastAsiaTheme="minorEastAsia" w:cstheme="minorEastAsia"/>
          <w:color w:val="auto"/>
          <w:spacing w:val="23"/>
          <w:sz w:val="28"/>
          <w:szCs w:val="28"/>
          <w:highlight w:val="none"/>
          <w:u w:val="single"/>
        </w:rPr>
        <w:t></w:t>
      </w:r>
      <w:r>
        <w:rPr>
          <w:rFonts w:hint="eastAsia" w:asciiTheme="minorEastAsia" w:hAnsiTheme="minorEastAsia" w:eastAsiaTheme="minorEastAsia" w:cstheme="minorEastAsia"/>
          <w:b/>
          <w:color w:val="auto"/>
          <w:spacing w:val="23"/>
          <w:sz w:val="28"/>
          <w:szCs w:val="28"/>
          <w:highlight w:val="none"/>
        </w:rPr>
        <w:t>月</w:t>
      </w:r>
      <w:r>
        <w:rPr>
          <w:rFonts w:hint="eastAsia" w:asciiTheme="minorEastAsia" w:hAnsiTheme="minorEastAsia" w:eastAsiaTheme="minorEastAsia" w:cstheme="minorEastAsia"/>
          <w:color w:val="auto"/>
          <w:spacing w:val="23"/>
          <w:sz w:val="28"/>
          <w:szCs w:val="28"/>
          <w:highlight w:val="none"/>
          <w:u w:val="single"/>
        </w:rPr>
        <w:t></w:t>
      </w:r>
      <w:r>
        <w:rPr>
          <w:rFonts w:hint="eastAsia" w:asciiTheme="minorEastAsia" w:hAnsiTheme="minorEastAsia" w:eastAsiaTheme="minorEastAsia" w:cstheme="minorEastAsia"/>
          <w:b/>
          <w:color w:val="auto"/>
          <w:spacing w:val="23"/>
          <w:sz w:val="28"/>
          <w:szCs w:val="28"/>
          <w:highlight w:val="none"/>
        </w:rPr>
        <w:t>日</w:t>
      </w:r>
    </w:p>
    <w:p w14:paraId="579BEAEA">
      <w:pPr>
        <w:spacing w:line="360" w:lineRule="auto"/>
        <w:rPr>
          <w:rFonts w:hint="eastAsia" w:asciiTheme="minorEastAsia" w:hAnsiTheme="minorEastAsia" w:eastAsiaTheme="minorEastAsia" w:cstheme="minorEastAsia"/>
          <w:b/>
          <w:color w:val="auto"/>
          <w:spacing w:val="23"/>
          <w:sz w:val="36"/>
          <w:szCs w:val="36"/>
          <w:highlight w:val="none"/>
        </w:rPr>
      </w:pPr>
      <w:r>
        <w:rPr>
          <w:rFonts w:hint="eastAsia" w:asciiTheme="minorEastAsia" w:hAnsiTheme="minorEastAsia" w:eastAsiaTheme="minorEastAsia" w:cstheme="minorEastAsia"/>
          <w:b/>
          <w:color w:val="auto"/>
          <w:spacing w:val="23"/>
          <w:sz w:val="36"/>
          <w:szCs w:val="36"/>
          <w:highlight w:val="none"/>
        </w:rPr>
        <w:br w:type="page"/>
      </w:r>
    </w:p>
    <w:p w14:paraId="25076F82">
      <w:pPr>
        <w:keepNext w:val="0"/>
        <w:keepLines w:val="0"/>
        <w:pageBreakBefore w:val="0"/>
        <w:widowControl/>
        <w:kinsoku/>
        <w:wordWrap/>
        <w:overflowPunct/>
        <w:topLinePunct w:val="0"/>
        <w:autoSpaceDE/>
        <w:autoSpaceDN/>
        <w:bidi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color w:val="auto"/>
          <w:sz w:val="20"/>
          <w:szCs w:val="20"/>
          <w:highlight w:val="none"/>
          <w:lang w:bidi="ar"/>
        </w:rPr>
        <w:t>合同主要条款</w:t>
      </w:r>
    </w:p>
    <w:p w14:paraId="514C98EF">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甲方(</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采购人</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w:t>
      </w:r>
    </w:p>
    <w:p w14:paraId="40E2D988">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乙方</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(供应商)：</w:t>
      </w:r>
      <w:r>
        <w:rPr>
          <w:rFonts w:hint="eastAsia" w:asciiTheme="minorEastAsia" w:hAnsiTheme="minorEastAsia" w:eastAsiaTheme="minorEastAsia" w:cstheme="minorEastAsia"/>
          <w:color w:val="auto"/>
          <w:sz w:val="20"/>
          <w:szCs w:val="20"/>
          <w:highlight w:val="none"/>
          <w:u w:val="single"/>
        </w:rPr>
        <w:t xml:space="preserve">                  </w:t>
      </w:r>
    </w:p>
    <w:p w14:paraId="07CE1DA4">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甲乙双方根据</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年</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月</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日</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政府采购招标项目第</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u w:val="single"/>
          <w:lang w:val="en-US" w:eastAsia="zh-CN"/>
        </w:rPr>
        <w:t xml:space="preserve">     </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号采购招标结果及相关竞争性磋商文件及竞争性磋商响应文件，本合同经双方友好协商平等、诚信、协作的原则，按照《中华人民共和国政府采购法》和《中华人民共和国民法典》，经协商一致，订立本合同，供双方共同遵守：</w:t>
      </w:r>
    </w:p>
    <w:p w14:paraId="74B4D198">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kern w:val="0"/>
          <w:sz w:val="20"/>
          <w:szCs w:val="20"/>
          <w:highlight w:val="none"/>
        </w:rPr>
        <w:t xml:space="preserve">第一条  </w:t>
      </w:r>
      <w:r>
        <w:rPr>
          <w:rFonts w:hint="eastAsia" w:asciiTheme="minorEastAsia" w:hAnsiTheme="minorEastAsia" w:eastAsiaTheme="minorEastAsia" w:cstheme="minorEastAsia"/>
          <w:b/>
          <w:bCs/>
          <w:color w:val="auto"/>
          <w:kern w:val="0"/>
          <w:sz w:val="20"/>
          <w:szCs w:val="20"/>
          <w:highlight w:val="none"/>
          <w:lang w:eastAsia="zh-CN"/>
        </w:rPr>
        <w:t>项目</w:t>
      </w:r>
      <w:r>
        <w:rPr>
          <w:rFonts w:hint="eastAsia" w:asciiTheme="minorEastAsia" w:hAnsiTheme="minorEastAsia" w:eastAsiaTheme="minorEastAsia" w:cstheme="minorEastAsia"/>
          <w:b/>
          <w:bCs/>
          <w:color w:val="auto"/>
          <w:kern w:val="0"/>
          <w:sz w:val="20"/>
          <w:szCs w:val="20"/>
          <w:highlight w:val="none"/>
        </w:rPr>
        <w:t>内容</w:t>
      </w:r>
    </w:p>
    <w:p w14:paraId="7146C914">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1、服务地点：西安浐灞国际港管理委员会。</w:t>
      </w:r>
    </w:p>
    <w:p w14:paraId="2DCA569A">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2、服务内容：本项目主要服务内容包括西安浐灞国际港导向标识设计制作及其他附属项目。包括综合楼各办公室、会议室布置；门牌号、人员去向牌、楼层导引牌、原有机构标识标牌等进行设计优化、清理、换新等服务。</w:t>
      </w:r>
    </w:p>
    <w:p w14:paraId="69F215C7">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3、服务期限：自合同签订后1个月。</w:t>
      </w:r>
    </w:p>
    <w:p w14:paraId="6DEB54A4">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二</w:t>
      </w:r>
      <w:r>
        <w:rPr>
          <w:rFonts w:hint="eastAsia" w:asciiTheme="minorEastAsia" w:hAnsiTheme="minorEastAsia" w:eastAsiaTheme="minorEastAsia" w:cstheme="minorEastAsia"/>
          <w:b/>
          <w:bCs/>
          <w:color w:val="auto"/>
          <w:kern w:val="0"/>
          <w:sz w:val="20"/>
          <w:szCs w:val="20"/>
          <w:highlight w:val="none"/>
        </w:rPr>
        <w:t xml:space="preserve">条  </w:t>
      </w:r>
      <w:r>
        <w:rPr>
          <w:rFonts w:hint="eastAsia" w:asciiTheme="minorEastAsia" w:hAnsiTheme="minorEastAsia" w:eastAsiaTheme="minorEastAsia" w:cstheme="minorEastAsia"/>
          <w:b/>
          <w:bCs/>
          <w:color w:val="auto"/>
          <w:sz w:val="20"/>
          <w:szCs w:val="20"/>
          <w:highlight w:val="none"/>
        </w:rPr>
        <w:t>合同价款：</w:t>
      </w:r>
    </w:p>
    <w:p w14:paraId="142E141E">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Cs/>
          <w:color w:val="auto"/>
          <w:sz w:val="20"/>
          <w:szCs w:val="20"/>
          <w:highlight w:val="none"/>
          <w:lang w:eastAsia="zh-CN"/>
        </w:rPr>
      </w:pPr>
      <w:r>
        <w:rPr>
          <w:rFonts w:hint="eastAsia" w:asciiTheme="minorEastAsia" w:hAnsiTheme="minorEastAsia" w:eastAsiaTheme="minorEastAsia" w:cstheme="minorEastAsia"/>
          <w:bCs/>
          <w:color w:val="auto"/>
          <w:sz w:val="20"/>
          <w:szCs w:val="20"/>
          <w:highlight w:val="none"/>
        </w:rPr>
        <w:t>合同</w:t>
      </w:r>
      <w:r>
        <w:rPr>
          <w:rFonts w:hint="eastAsia" w:asciiTheme="minorEastAsia" w:hAnsiTheme="minorEastAsia" w:eastAsiaTheme="minorEastAsia" w:cstheme="minorEastAsia"/>
          <w:bCs/>
          <w:color w:val="auto"/>
          <w:sz w:val="20"/>
          <w:szCs w:val="20"/>
          <w:highlight w:val="none"/>
          <w:lang w:eastAsia="zh-CN"/>
        </w:rPr>
        <w:t>含税</w:t>
      </w:r>
      <w:r>
        <w:rPr>
          <w:rFonts w:hint="eastAsia" w:asciiTheme="minorEastAsia" w:hAnsiTheme="minorEastAsia" w:eastAsiaTheme="minorEastAsia" w:cstheme="minorEastAsia"/>
          <w:bCs/>
          <w:color w:val="auto"/>
          <w:sz w:val="20"/>
          <w:szCs w:val="20"/>
          <w:highlight w:val="none"/>
          <w:lang w:val="en-US" w:eastAsia="zh-CN"/>
        </w:rPr>
        <w:t>总价</w:t>
      </w:r>
      <w:r>
        <w:rPr>
          <w:rFonts w:hint="eastAsia" w:asciiTheme="minorEastAsia" w:hAnsiTheme="minorEastAsia" w:eastAsiaTheme="minorEastAsia" w:cstheme="minorEastAsia"/>
          <w:bCs/>
          <w:color w:val="auto"/>
          <w:sz w:val="20"/>
          <w:szCs w:val="20"/>
          <w:highlight w:val="none"/>
        </w:rPr>
        <w:t>：大写</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元，小写:￥</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元</w:t>
      </w:r>
      <w:r>
        <w:rPr>
          <w:rFonts w:hint="eastAsia" w:asciiTheme="minorEastAsia" w:hAnsiTheme="minorEastAsia" w:eastAsiaTheme="minorEastAsia" w:cstheme="minorEastAsia"/>
          <w:bCs/>
          <w:color w:val="auto"/>
          <w:sz w:val="20"/>
          <w:szCs w:val="20"/>
          <w:highlight w:val="none"/>
          <w:lang w:eastAsia="zh-CN"/>
        </w:rPr>
        <w:t>。</w:t>
      </w:r>
      <w:r>
        <w:rPr>
          <w:rFonts w:hint="eastAsia" w:asciiTheme="minorEastAsia" w:hAnsiTheme="minorEastAsia" w:eastAsiaTheme="minorEastAsia" w:cstheme="minorEastAsia"/>
          <w:bCs/>
          <w:color w:val="auto"/>
          <w:sz w:val="20"/>
          <w:szCs w:val="20"/>
          <w:highlight w:val="none"/>
          <w:lang w:val="en-US" w:eastAsia="zh-CN"/>
        </w:rPr>
        <w:t>合同费用清单详见附表。</w:t>
      </w:r>
    </w:p>
    <w:p w14:paraId="64861556">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Cs/>
          <w:color w:val="auto"/>
          <w:sz w:val="20"/>
          <w:szCs w:val="20"/>
          <w:highlight w:val="none"/>
          <w:lang w:val="en-US" w:eastAsia="zh-CN"/>
        </w:rPr>
      </w:pPr>
      <w:r>
        <w:rPr>
          <w:rFonts w:hint="eastAsia" w:asciiTheme="minorEastAsia" w:hAnsiTheme="minorEastAsia" w:eastAsiaTheme="minorEastAsia" w:cstheme="minorEastAsia"/>
          <w:bCs/>
          <w:color w:val="auto"/>
          <w:sz w:val="20"/>
          <w:szCs w:val="20"/>
          <w:highlight w:val="none"/>
          <w:lang w:val="en-US" w:eastAsia="zh-CN"/>
        </w:rPr>
        <w:t>本合同为含税固定总价合同，合同价款包括但不限于以下内容：设计费、人工费、材料费（材料损耗）、机械使用费、包装运输费、技术资料费、赶工补偿费、综合管理费、成品保护费、合理利润、税金、垃圾清运费、保险费、售后服务费、招标代理服务费、风险、验收等所需的全部费用。</w:t>
      </w:r>
    </w:p>
    <w:p w14:paraId="319CA824">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三</w:t>
      </w:r>
      <w:r>
        <w:rPr>
          <w:rFonts w:hint="eastAsia" w:asciiTheme="minorEastAsia" w:hAnsiTheme="minorEastAsia" w:eastAsiaTheme="minorEastAsia" w:cstheme="minorEastAsia"/>
          <w:b/>
          <w:bCs/>
          <w:color w:val="auto"/>
          <w:kern w:val="0"/>
          <w:sz w:val="20"/>
          <w:szCs w:val="20"/>
          <w:highlight w:val="none"/>
        </w:rPr>
        <w:t>条  付款方式及依据</w:t>
      </w:r>
    </w:p>
    <w:p w14:paraId="6E6C3E0D">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付款方式：</w:t>
      </w:r>
      <w:r>
        <w:rPr>
          <w:rFonts w:hint="eastAsia" w:asciiTheme="minorEastAsia" w:hAnsiTheme="minorEastAsia" w:eastAsiaTheme="minorEastAsia" w:cstheme="minorEastAsia"/>
          <w:bCs/>
          <w:color w:val="auto"/>
          <w:sz w:val="20"/>
          <w:szCs w:val="20"/>
          <w:highlight w:val="none"/>
          <w:lang w:val="zh-TW"/>
        </w:rPr>
        <w:t>整个项目完成经</w:t>
      </w:r>
      <w:r>
        <w:rPr>
          <w:rFonts w:hint="eastAsia" w:asciiTheme="minorEastAsia" w:hAnsiTheme="minorEastAsia" w:eastAsiaTheme="minorEastAsia" w:cstheme="minorEastAsia"/>
          <w:bCs/>
          <w:color w:val="auto"/>
          <w:sz w:val="20"/>
          <w:szCs w:val="20"/>
          <w:highlight w:val="none"/>
          <w:lang w:val="en-US" w:eastAsia="zh-CN"/>
        </w:rPr>
        <w:t>甲方</w:t>
      </w:r>
      <w:r>
        <w:rPr>
          <w:rFonts w:hint="eastAsia" w:asciiTheme="minorEastAsia" w:hAnsiTheme="minorEastAsia" w:eastAsiaTheme="minorEastAsia" w:cstheme="minorEastAsia"/>
          <w:bCs/>
          <w:color w:val="auto"/>
          <w:sz w:val="20"/>
          <w:szCs w:val="20"/>
          <w:highlight w:val="none"/>
          <w:lang w:val="zh-TW"/>
        </w:rPr>
        <w:t>验收合格后一次性支付。</w:t>
      </w:r>
    </w:p>
    <w:p w14:paraId="6484C9BA">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Cs/>
          <w:color w:val="auto"/>
          <w:kern w:val="0"/>
          <w:sz w:val="20"/>
          <w:szCs w:val="20"/>
          <w:highlight w:val="none"/>
        </w:rPr>
      </w:pPr>
      <w:r>
        <w:rPr>
          <w:rFonts w:hint="eastAsia" w:asciiTheme="minorEastAsia" w:hAnsiTheme="minorEastAsia" w:eastAsiaTheme="minorEastAsia" w:cstheme="minorEastAsia"/>
          <w:bCs/>
          <w:color w:val="auto"/>
          <w:sz w:val="20"/>
          <w:szCs w:val="20"/>
          <w:highlight w:val="none"/>
        </w:rPr>
        <w:t>付款依据：</w:t>
      </w:r>
      <w:r>
        <w:rPr>
          <w:rFonts w:hint="eastAsia" w:asciiTheme="minorEastAsia" w:hAnsiTheme="minorEastAsia" w:eastAsiaTheme="minorEastAsia" w:cstheme="minorEastAsia"/>
          <w:bCs/>
          <w:color w:val="auto"/>
          <w:kern w:val="0"/>
          <w:sz w:val="20"/>
          <w:szCs w:val="20"/>
          <w:highlight w:val="none"/>
        </w:rPr>
        <w:t>竞争性磋商文件、竞争性磋商响应文件、采购合同、</w:t>
      </w:r>
      <w:r>
        <w:rPr>
          <w:rFonts w:hint="eastAsia" w:asciiTheme="minorEastAsia" w:hAnsiTheme="minorEastAsia" w:eastAsiaTheme="minorEastAsia" w:cstheme="minorEastAsia"/>
          <w:color w:val="auto"/>
          <w:sz w:val="20"/>
          <w:szCs w:val="20"/>
          <w:highlight w:val="none"/>
          <w:lang w:val="en-US" w:eastAsia="zh-CN"/>
        </w:rPr>
        <w:t>乙方</w:t>
      </w:r>
      <w:r>
        <w:rPr>
          <w:rFonts w:hint="eastAsia" w:asciiTheme="minorEastAsia" w:hAnsiTheme="minorEastAsia" w:eastAsiaTheme="minorEastAsia" w:cstheme="minorEastAsia"/>
          <w:color w:val="auto"/>
          <w:sz w:val="20"/>
          <w:szCs w:val="20"/>
          <w:highlight w:val="none"/>
        </w:rPr>
        <w:t>出具的发票、</w:t>
      </w:r>
      <w:r>
        <w:rPr>
          <w:rFonts w:hint="eastAsia" w:asciiTheme="minorEastAsia" w:hAnsiTheme="minorEastAsia" w:eastAsiaTheme="minorEastAsia" w:cstheme="minorEastAsia"/>
          <w:color w:val="auto"/>
          <w:sz w:val="20"/>
          <w:szCs w:val="20"/>
          <w:highlight w:val="none"/>
          <w:lang w:val="en-US" w:eastAsia="zh-CN"/>
        </w:rPr>
        <w:t>甲方</w:t>
      </w:r>
      <w:r>
        <w:rPr>
          <w:rFonts w:hint="eastAsia" w:asciiTheme="minorEastAsia" w:hAnsiTheme="minorEastAsia" w:eastAsiaTheme="minorEastAsia" w:cstheme="minorEastAsia"/>
          <w:color w:val="auto"/>
          <w:sz w:val="20"/>
          <w:szCs w:val="20"/>
          <w:highlight w:val="none"/>
        </w:rPr>
        <w:t>出具的验收报告</w:t>
      </w:r>
      <w:r>
        <w:rPr>
          <w:rFonts w:hint="eastAsia" w:asciiTheme="minorEastAsia" w:hAnsiTheme="minorEastAsia" w:eastAsiaTheme="minorEastAsia" w:cstheme="minorEastAsia"/>
          <w:bCs/>
          <w:color w:val="auto"/>
          <w:kern w:val="0"/>
          <w:sz w:val="20"/>
          <w:szCs w:val="20"/>
          <w:highlight w:val="none"/>
        </w:rPr>
        <w:t>。</w:t>
      </w:r>
    </w:p>
    <w:p w14:paraId="43C02D03">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四</w:t>
      </w:r>
      <w:r>
        <w:rPr>
          <w:rFonts w:hint="eastAsia" w:asciiTheme="minorEastAsia" w:hAnsiTheme="minorEastAsia" w:eastAsiaTheme="minorEastAsia" w:cstheme="minorEastAsia"/>
          <w:b/>
          <w:bCs/>
          <w:color w:val="auto"/>
          <w:kern w:val="0"/>
          <w:sz w:val="20"/>
          <w:szCs w:val="20"/>
          <w:highlight w:val="none"/>
        </w:rPr>
        <w:t xml:space="preserve">条  </w:t>
      </w:r>
      <w:r>
        <w:rPr>
          <w:rFonts w:hint="eastAsia" w:asciiTheme="minorEastAsia" w:hAnsiTheme="minorEastAsia" w:eastAsiaTheme="minorEastAsia" w:cstheme="minorEastAsia"/>
          <w:b/>
          <w:bCs/>
          <w:color w:val="auto"/>
          <w:sz w:val="20"/>
          <w:szCs w:val="20"/>
          <w:highlight w:val="none"/>
        </w:rPr>
        <w:t>验收</w:t>
      </w:r>
    </w:p>
    <w:p w14:paraId="121D27F5">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1</w:t>
      </w:r>
      <w:r>
        <w:rPr>
          <w:rFonts w:hint="eastAsia" w:asciiTheme="minorEastAsia" w:hAnsiTheme="minorEastAsia" w:eastAsiaTheme="minorEastAsia" w:cstheme="minorEastAsia"/>
          <w:color w:val="auto"/>
          <w:sz w:val="20"/>
          <w:szCs w:val="20"/>
          <w:highlight w:val="none"/>
        </w:rPr>
        <w:t>、验收标准：符合国家法律法规规定的标准、竞争性磋商文件和</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"http://set2.mail.qq.com/cgi-bin/mail_spam?action=check_link&amp;spam=0&amp;url=http%3A%2F%2Fwww%2Ebaidu%2Ecom%2Fs%3Fwd%3D%25E4%25B9%2599%25E6%2596%25B9%26hl_tag%3Dtextlink%26tn%3DSE_hldp01350_v6v6zkg6"</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乙方</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"http://set2.mail.qq.com/cgi-bin/mail_spam?action=check_link&amp;spam=0&amp;url=http%3A%2F%2Fwww%2Ebaidu%2Ecom%2Fs%3Fwd%3D%25E6%258A%2595%25E6%25A0%2587%25E6%2596%2587%25E4%25BB%25B6%26hl_tag%3Dtextlink%26tn%3DSE_hldp01350_v6v6zkg6"</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竞争性磋商响应文件</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所要求的</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技术标准</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p>
    <w:p w14:paraId="27181996">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五</w:t>
      </w:r>
      <w:r>
        <w:rPr>
          <w:rFonts w:hint="eastAsia" w:asciiTheme="minorEastAsia" w:hAnsiTheme="minorEastAsia" w:eastAsiaTheme="minorEastAsia" w:cstheme="minorEastAsia"/>
          <w:b/>
          <w:bCs/>
          <w:color w:val="auto"/>
          <w:kern w:val="0"/>
          <w:sz w:val="20"/>
          <w:szCs w:val="20"/>
          <w:highlight w:val="none"/>
        </w:rPr>
        <w:t>条  质量及安全保证</w:t>
      </w:r>
    </w:p>
    <w:p w14:paraId="739A04AA">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1、质保期：</w:t>
      </w:r>
      <w:r>
        <w:rPr>
          <w:rFonts w:hint="eastAsia" w:asciiTheme="minorEastAsia" w:hAnsiTheme="minorEastAsia" w:eastAsiaTheme="minorEastAsia" w:cstheme="minorEastAsia"/>
          <w:b w:val="0"/>
          <w:bCs w:val="0"/>
          <w:color w:val="auto"/>
          <w:kern w:val="0"/>
          <w:sz w:val="20"/>
          <w:szCs w:val="20"/>
          <w:highlight w:val="none"/>
        </w:rPr>
        <w:t>自验收合格之日起</w:t>
      </w:r>
      <w:r>
        <w:rPr>
          <w:rFonts w:hint="eastAsia" w:asciiTheme="minorEastAsia" w:hAnsiTheme="minorEastAsia" w:eastAsiaTheme="minorEastAsia" w:cstheme="minorEastAsia"/>
          <w:b w:val="0"/>
          <w:bCs w:val="0"/>
          <w:color w:val="auto"/>
          <w:kern w:val="0"/>
          <w:sz w:val="20"/>
          <w:szCs w:val="20"/>
          <w:highlight w:val="none"/>
          <w:u w:val="single"/>
          <w:lang w:val="en-US" w:eastAsia="zh-CN"/>
        </w:rPr>
        <w:t xml:space="preserve">   </w:t>
      </w:r>
      <w:r>
        <w:rPr>
          <w:rFonts w:hint="eastAsia" w:asciiTheme="minorEastAsia" w:hAnsiTheme="minorEastAsia" w:eastAsiaTheme="minorEastAsia" w:cstheme="minorEastAsia"/>
          <w:b w:val="0"/>
          <w:bCs w:val="0"/>
          <w:color w:val="auto"/>
          <w:kern w:val="0"/>
          <w:sz w:val="20"/>
          <w:szCs w:val="20"/>
          <w:highlight w:val="none"/>
        </w:rPr>
        <w:t>年。</w:t>
      </w:r>
    </w:p>
    <w:p w14:paraId="7EB1B383">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2、</w:t>
      </w:r>
      <w:r>
        <w:rPr>
          <w:rFonts w:hint="eastAsia" w:asciiTheme="minorEastAsia" w:hAnsiTheme="minorEastAsia" w:eastAsiaTheme="minorEastAsia" w:cstheme="minorEastAsia"/>
          <w:b w:val="0"/>
          <w:bCs w:val="0"/>
          <w:color w:val="auto"/>
          <w:kern w:val="0"/>
          <w:sz w:val="20"/>
          <w:szCs w:val="20"/>
          <w:highlight w:val="none"/>
        </w:rPr>
        <w:t>质量</w:t>
      </w:r>
      <w:r>
        <w:rPr>
          <w:rFonts w:hint="eastAsia" w:asciiTheme="minorEastAsia" w:hAnsiTheme="minorEastAsia" w:eastAsiaTheme="minorEastAsia" w:cstheme="minorEastAsia"/>
          <w:b w:val="0"/>
          <w:bCs w:val="0"/>
          <w:color w:val="auto"/>
          <w:kern w:val="0"/>
          <w:sz w:val="20"/>
          <w:szCs w:val="20"/>
          <w:highlight w:val="none"/>
        </w:rPr>
        <w:fldChar w:fldCharType="begin"/>
      </w:r>
      <w:r>
        <w:rPr>
          <w:rFonts w:hint="eastAsia" w:asciiTheme="minorEastAsia" w:hAnsiTheme="minorEastAsia" w:eastAsiaTheme="minorEastAsia" w:cstheme="minorEastAsia"/>
          <w:b w:val="0"/>
          <w:bCs w:val="0"/>
          <w:color w:val="auto"/>
          <w:kern w:val="0"/>
          <w:sz w:val="20"/>
          <w:szCs w:val="20"/>
          <w:highlight w:val="none"/>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b w:val="0"/>
          <w:bCs w:val="0"/>
          <w:color w:val="auto"/>
          <w:kern w:val="0"/>
          <w:sz w:val="20"/>
          <w:szCs w:val="20"/>
          <w:highlight w:val="none"/>
        </w:rPr>
        <w:fldChar w:fldCharType="separate"/>
      </w:r>
      <w:r>
        <w:rPr>
          <w:rFonts w:hint="eastAsia" w:asciiTheme="minorEastAsia" w:hAnsiTheme="minorEastAsia" w:eastAsiaTheme="minorEastAsia" w:cstheme="minorEastAsia"/>
          <w:b w:val="0"/>
          <w:bCs w:val="0"/>
          <w:color w:val="auto"/>
          <w:kern w:val="0"/>
          <w:sz w:val="20"/>
          <w:szCs w:val="20"/>
          <w:highlight w:val="none"/>
        </w:rPr>
        <w:t>技术标准</w:t>
      </w:r>
      <w:r>
        <w:rPr>
          <w:rFonts w:hint="eastAsia" w:asciiTheme="minorEastAsia" w:hAnsiTheme="minorEastAsia" w:eastAsiaTheme="minorEastAsia" w:cstheme="minorEastAsia"/>
          <w:b w:val="0"/>
          <w:bCs w:val="0"/>
          <w:color w:val="auto"/>
          <w:kern w:val="0"/>
          <w:sz w:val="20"/>
          <w:szCs w:val="20"/>
          <w:highlight w:val="none"/>
        </w:rPr>
        <w:fldChar w:fldCharType="end"/>
      </w:r>
      <w:r>
        <w:rPr>
          <w:rFonts w:hint="eastAsia" w:asciiTheme="minorEastAsia" w:hAnsiTheme="minorEastAsia" w:eastAsiaTheme="minorEastAsia" w:cstheme="minorEastAsia"/>
          <w:b w:val="0"/>
          <w:bCs w:val="0"/>
          <w:color w:val="auto"/>
          <w:kern w:val="0"/>
          <w:sz w:val="20"/>
          <w:szCs w:val="20"/>
          <w:highlight w:val="none"/>
        </w:rPr>
        <w:t>按国家法律法规规定的合格标准、</w:t>
      </w:r>
      <w:r>
        <w:rPr>
          <w:rFonts w:hint="eastAsia" w:asciiTheme="minorEastAsia" w:hAnsiTheme="minorEastAsia" w:eastAsiaTheme="minorEastAsia" w:cstheme="minorEastAsia"/>
          <w:b w:val="0"/>
          <w:bCs w:val="0"/>
          <w:color w:val="auto"/>
          <w:kern w:val="0"/>
          <w:sz w:val="20"/>
          <w:szCs w:val="20"/>
          <w:highlight w:val="none"/>
        </w:rPr>
        <w:fldChar w:fldCharType="begin"/>
      </w:r>
      <w:r>
        <w:rPr>
          <w:rFonts w:hint="eastAsia" w:asciiTheme="minorEastAsia" w:hAnsiTheme="minorEastAsia" w:eastAsiaTheme="minorEastAsia" w:cstheme="minorEastAsia"/>
          <w:b w:val="0"/>
          <w:bCs w:val="0"/>
          <w:color w:val="auto"/>
          <w:kern w:val="0"/>
          <w:sz w:val="20"/>
          <w:szCs w:val="20"/>
          <w:highlight w:val="none"/>
        </w:rPr>
        <w:instrText xml:space="preserve">HYPERLINK "http://set2.mail.qq.com/cgi-bin/mail_spam?action=check_link&amp;spam=0&amp;url=http%3A%2F%2Fwww%2Ebaidu%2Ecom%2Fs%3Fwd%3D%25E6%258B%259B%25E6%25A0%2587%25E6%2596%2587%25E4%25BB%25B6%26hl_tag%3Dtextlink%26tn%3DSE_hldp01350_v6v6zkg6" </w:instrText>
      </w:r>
      <w:r>
        <w:rPr>
          <w:rFonts w:hint="eastAsia" w:asciiTheme="minorEastAsia" w:hAnsiTheme="minorEastAsia" w:eastAsiaTheme="minorEastAsia" w:cstheme="minorEastAsia"/>
          <w:b w:val="0"/>
          <w:bCs w:val="0"/>
          <w:color w:val="auto"/>
          <w:kern w:val="0"/>
          <w:sz w:val="20"/>
          <w:szCs w:val="20"/>
          <w:highlight w:val="none"/>
        </w:rPr>
        <w:fldChar w:fldCharType="separate"/>
      </w:r>
      <w:r>
        <w:rPr>
          <w:rFonts w:hint="eastAsia" w:asciiTheme="minorEastAsia" w:hAnsiTheme="minorEastAsia" w:eastAsiaTheme="minorEastAsia" w:cstheme="minorEastAsia"/>
          <w:b w:val="0"/>
          <w:bCs w:val="0"/>
          <w:color w:val="auto"/>
          <w:kern w:val="0"/>
          <w:sz w:val="20"/>
          <w:szCs w:val="20"/>
          <w:highlight w:val="none"/>
          <w:lang w:eastAsia="zh-CN"/>
        </w:rPr>
        <w:t>磋商</w:t>
      </w:r>
      <w:r>
        <w:rPr>
          <w:rFonts w:hint="eastAsia" w:asciiTheme="minorEastAsia" w:hAnsiTheme="minorEastAsia" w:eastAsiaTheme="minorEastAsia" w:cstheme="minorEastAsia"/>
          <w:b w:val="0"/>
          <w:bCs w:val="0"/>
          <w:color w:val="auto"/>
          <w:kern w:val="0"/>
          <w:sz w:val="20"/>
          <w:szCs w:val="20"/>
          <w:highlight w:val="none"/>
        </w:rPr>
        <w:t>文件</w:t>
      </w:r>
      <w:r>
        <w:rPr>
          <w:rFonts w:hint="eastAsia" w:asciiTheme="minorEastAsia" w:hAnsiTheme="minorEastAsia" w:eastAsiaTheme="minorEastAsia" w:cstheme="minorEastAsia"/>
          <w:b w:val="0"/>
          <w:bCs w:val="0"/>
          <w:color w:val="auto"/>
          <w:kern w:val="0"/>
          <w:sz w:val="20"/>
          <w:szCs w:val="20"/>
          <w:highlight w:val="none"/>
        </w:rPr>
        <w:fldChar w:fldCharType="end"/>
      </w:r>
      <w:r>
        <w:rPr>
          <w:rFonts w:hint="eastAsia" w:asciiTheme="minorEastAsia" w:hAnsiTheme="minorEastAsia" w:eastAsiaTheme="minorEastAsia" w:cstheme="minorEastAsia"/>
          <w:b w:val="0"/>
          <w:bCs w:val="0"/>
          <w:color w:val="auto"/>
          <w:kern w:val="0"/>
          <w:sz w:val="20"/>
          <w:szCs w:val="20"/>
          <w:highlight w:val="none"/>
        </w:rPr>
        <w:t>所要求的</w:t>
      </w:r>
      <w:r>
        <w:rPr>
          <w:rFonts w:hint="eastAsia" w:asciiTheme="minorEastAsia" w:hAnsiTheme="minorEastAsia" w:eastAsiaTheme="minorEastAsia" w:cstheme="minorEastAsia"/>
          <w:b w:val="0"/>
          <w:bCs w:val="0"/>
          <w:color w:val="auto"/>
          <w:kern w:val="0"/>
          <w:sz w:val="20"/>
          <w:szCs w:val="20"/>
          <w:highlight w:val="none"/>
        </w:rPr>
        <w:fldChar w:fldCharType="begin"/>
      </w:r>
      <w:r>
        <w:rPr>
          <w:rFonts w:hint="eastAsia" w:asciiTheme="minorEastAsia" w:hAnsiTheme="minorEastAsia" w:eastAsiaTheme="minorEastAsia" w:cstheme="minorEastAsia"/>
          <w:b w:val="0"/>
          <w:bCs w:val="0"/>
          <w:color w:val="auto"/>
          <w:kern w:val="0"/>
          <w:sz w:val="20"/>
          <w:szCs w:val="20"/>
          <w:highlight w:val="none"/>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b w:val="0"/>
          <w:bCs w:val="0"/>
          <w:color w:val="auto"/>
          <w:kern w:val="0"/>
          <w:sz w:val="20"/>
          <w:szCs w:val="20"/>
          <w:highlight w:val="none"/>
        </w:rPr>
        <w:fldChar w:fldCharType="separate"/>
      </w:r>
      <w:r>
        <w:rPr>
          <w:rFonts w:hint="eastAsia" w:asciiTheme="minorEastAsia" w:hAnsiTheme="minorEastAsia" w:eastAsiaTheme="minorEastAsia" w:cstheme="minorEastAsia"/>
          <w:b w:val="0"/>
          <w:bCs w:val="0"/>
          <w:color w:val="auto"/>
          <w:kern w:val="0"/>
          <w:sz w:val="20"/>
          <w:szCs w:val="20"/>
          <w:highlight w:val="none"/>
        </w:rPr>
        <w:t>技术标准</w:t>
      </w:r>
      <w:r>
        <w:rPr>
          <w:rFonts w:hint="eastAsia" w:asciiTheme="minorEastAsia" w:hAnsiTheme="minorEastAsia" w:eastAsiaTheme="minorEastAsia" w:cstheme="minorEastAsia"/>
          <w:b w:val="0"/>
          <w:bCs w:val="0"/>
          <w:color w:val="auto"/>
          <w:kern w:val="0"/>
          <w:sz w:val="20"/>
          <w:szCs w:val="20"/>
          <w:highlight w:val="none"/>
        </w:rPr>
        <w:fldChar w:fldCharType="end"/>
      </w:r>
      <w:r>
        <w:rPr>
          <w:rFonts w:hint="eastAsia" w:asciiTheme="minorEastAsia" w:hAnsiTheme="minorEastAsia" w:eastAsiaTheme="minorEastAsia" w:cstheme="minorEastAsia"/>
          <w:b w:val="0"/>
          <w:bCs w:val="0"/>
          <w:color w:val="auto"/>
          <w:kern w:val="0"/>
          <w:sz w:val="20"/>
          <w:szCs w:val="20"/>
          <w:highlight w:val="none"/>
        </w:rPr>
        <w:t>执行。</w:t>
      </w:r>
    </w:p>
    <w:p w14:paraId="06B387EC">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strike/>
          <w:dstrike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3、乙方应按保修规定和磋商文件的要求、磋商响应文件的服务承诺做好质保服务。</w:t>
      </w:r>
    </w:p>
    <w:p w14:paraId="3D044EF3">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4、乙方售后服务</w:t>
      </w:r>
      <w:r>
        <w:rPr>
          <w:rFonts w:hint="eastAsia" w:asciiTheme="minorEastAsia" w:hAnsiTheme="minorEastAsia" w:eastAsiaTheme="minorEastAsia" w:cstheme="minorEastAsia"/>
          <w:b w:val="0"/>
          <w:bCs w:val="0"/>
          <w:color w:val="auto"/>
          <w:kern w:val="0"/>
          <w:sz w:val="20"/>
          <w:szCs w:val="20"/>
          <w:highlight w:val="none"/>
          <w:lang w:val="en-US" w:eastAsia="zh-CN"/>
        </w:rPr>
        <w:fldChar w:fldCharType="begin"/>
      </w:r>
      <w:r>
        <w:rPr>
          <w:rFonts w:hint="eastAsia" w:asciiTheme="minorEastAsia" w:hAnsiTheme="minorEastAsia" w:eastAsiaTheme="minorEastAsia" w:cstheme="minorEastAsia"/>
          <w:b w:val="0"/>
          <w:bCs w:val="0"/>
          <w:color w:val="auto"/>
          <w:kern w:val="0"/>
          <w:sz w:val="20"/>
          <w:szCs w:val="20"/>
          <w:highlight w:val="none"/>
          <w:lang w:val="en-US" w:eastAsia="zh-CN"/>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Theme="minorEastAsia" w:hAnsiTheme="minorEastAsia" w:eastAsiaTheme="minorEastAsia" w:cstheme="minorEastAsia"/>
          <w:b w:val="0"/>
          <w:bCs w:val="0"/>
          <w:color w:val="auto"/>
          <w:kern w:val="0"/>
          <w:sz w:val="20"/>
          <w:szCs w:val="20"/>
          <w:highlight w:val="none"/>
          <w:lang w:val="en-US" w:eastAsia="zh-CN"/>
        </w:rPr>
        <w:fldChar w:fldCharType="separate"/>
      </w:r>
      <w:r>
        <w:rPr>
          <w:rFonts w:hint="eastAsia" w:asciiTheme="minorEastAsia" w:hAnsiTheme="minorEastAsia" w:eastAsiaTheme="minorEastAsia" w:cstheme="minorEastAsia"/>
          <w:b w:val="0"/>
          <w:bCs w:val="0"/>
          <w:color w:val="auto"/>
          <w:kern w:val="0"/>
          <w:sz w:val="20"/>
          <w:szCs w:val="20"/>
          <w:highlight w:val="none"/>
          <w:lang w:val="en-US" w:eastAsia="zh-CN"/>
        </w:rPr>
        <w:t>响应</w:t>
      </w:r>
      <w:r>
        <w:rPr>
          <w:rFonts w:hint="eastAsia" w:asciiTheme="minorEastAsia" w:hAnsiTheme="minorEastAsia" w:eastAsiaTheme="minorEastAsia" w:cstheme="minorEastAsia"/>
          <w:b w:val="0"/>
          <w:bCs w:val="0"/>
          <w:color w:val="auto"/>
          <w:kern w:val="0"/>
          <w:sz w:val="20"/>
          <w:szCs w:val="20"/>
          <w:highlight w:val="none"/>
          <w:lang w:val="en-US" w:eastAsia="zh-CN"/>
        </w:rPr>
        <w:fldChar w:fldCharType="end"/>
      </w:r>
      <w:r>
        <w:rPr>
          <w:rFonts w:hint="eastAsia" w:asciiTheme="minorEastAsia" w:hAnsiTheme="minorEastAsia" w:eastAsiaTheme="minorEastAsia" w:cstheme="minorEastAsia"/>
          <w:b w:val="0"/>
          <w:bCs w:val="0"/>
          <w:color w:val="auto"/>
          <w:kern w:val="0"/>
          <w:sz w:val="20"/>
          <w:szCs w:val="20"/>
          <w:highlight w:val="none"/>
          <w:lang w:val="en-US" w:eastAsia="zh-CN"/>
        </w:rPr>
        <w:t>：2小时内响应，4小时内到现场处理（如问题无法处理，必须提供备品备件）、更换，费用由乙方负责。如乙方在接到通知后24小时内没有答复和处理问题，则甲方有权委托第三方进行维修，并视为乙方承认质量问题并承担由此而发生的一切费用。质保期内</w:t>
      </w:r>
      <w:r>
        <w:rPr>
          <w:rFonts w:hint="eastAsia" w:asciiTheme="minorEastAsia" w:hAnsiTheme="minorEastAsia" w:eastAsiaTheme="minorEastAsia" w:cstheme="minorEastAsia"/>
          <w:b w:val="0"/>
          <w:bCs w:val="0"/>
          <w:strike w:val="0"/>
          <w:dstrike w:val="0"/>
          <w:color w:val="auto"/>
          <w:kern w:val="0"/>
          <w:sz w:val="20"/>
          <w:szCs w:val="20"/>
          <w:highlight w:val="none"/>
          <w:lang w:val="en-US" w:eastAsia="zh-CN"/>
        </w:rPr>
        <w:t>产品</w:t>
      </w:r>
      <w:r>
        <w:rPr>
          <w:rFonts w:hint="eastAsia" w:asciiTheme="minorEastAsia" w:hAnsiTheme="minorEastAsia" w:eastAsiaTheme="minorEastAsia" w:cstheme="minorEastAsia"/>
          <w:b w:val="0"/>
          <w:bCs w:val="0"/>
          <w:color w:val="auto"/>
          <w:kern w:val="0"/>
          <w:sz w:val="20"/>
          <w:szCs w:val="20"/>
          <w:highlight w:val="none"/>
          <w:lang w:val="en-US" w:eastAsia="zh-CN"/>
        </w:rPr>
        <w:t>的一切质量问题，更换部件及产品本身质量问题原因造成的甲方直接经济损失应全部由乙方自行负责。提供每年至少1次的免费巡回检修服务。</w:t>
      </w:r>
    </w:p>
    <w:p w14:paraId="37CC4059">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5、乙方安排至少一名熟悉该项目的实施人员全时负责项目实施和服务，在合同履行中未经甲方同意不得擅自更换他人。</w:t>
      </w:r>
    </w:p>
    <w:p w14:paraId="05D6637B">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 xml:space="preserve">乙方项目负责人：             联系电话：         </w:t>
      </w:r>
    </w:p>
    <w:p w14:paraId="73E9AD3C">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6、如因乙方</w:t>
      </w:r>
      <w:r>
        <w:rPr>
          <w:rFonts w:hint="eastAsia" w:asciiTheme="minorEastAsia" w:hAnsiTheme="minorEastAsia" w:eastAsiaTheme="minorEastAsia" w:cstheme="minorEastAsia"/>
          <w:b w:val="0"/>
          <w:bCs w:val="0"/>
          <w:strike w:val="0"/>
          <w:dstrike w:val="0"/>
          <w:color w:val="auto"/>
          <w:kern w:val="0"/>
          <w:sz w:val="20"/>
          <w:szCs w:val="20"/>
          <w:highlight w:val="none"/>
          <w:lang w:val="en-US" w:eastAsia="zh-CN"/>
        </w:rPr>
        <w:t>所交付成果</w:t>
      </w:r>
      <w:r>
        <w:rPr>
          <w:rFonts w:hint="eastAsia" w:asciiTheme="minorEastAsia" w:hAnsiTheme="minorEastAsia" w:eastAsiaTheme="minorEastAsia" w:cstheme="minorEastAsia"/>
          <w:b w:val="0"/>
          <w:bCs w:val="0"/>
          <w:color w:val="auto"/>
          <w:kern w:val="0"/>
          <w:sz w:val="20"/>
          <w:szCs w:val="20"/>
          <w:highlight w:val="none"/>
          <w:lang w:val="en-US" w:eastAsia="zh-CN"/>
        </w:rPr>
        <w:t>质量原因，导致甲方损失，乙方应予以赔偿。</w:t>
      </w:r>
    </w:p>
    <w:p w14:paraId="40CAE0FA">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六</w:t>
      </w:r>
      <w:r>
        <w:rPr>
          <w:rFonts w:hint="eastAsia" w:asciiTheme="minorEastAsia" w:hAnsiTheme="minorEastAsia" w:eastAsiaTheme="minorEastAsia" w:cstheme="minorEastAsia"/>
          <w:b/>
          <w:bCs/>
          <w:color w:val="auto"/>
          <w:kern w:val="0"/>
          <w:sz w:val="20"/>
          <w:szCs w:val="20"/>
          <w:highlight w:val="none"/>
        </w:rPr>
        <w:t>条  双方责任</w:t>
      </w:r>
    </w:p>
    <w:p w14:paraId="191D5645">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1</w:t>
      </w:r>
      <w:r>
        <w:rPr>
          <w:rFonts w:hint="eastAsia" w:asciiTheme="minorEastAsia" w:hAnsiTheme="minorEastAsia" w:eastAsiaTheme="minorEastAsia" w:cstheme="minorEastAsia"/>
          <w:color w:val="auto"/>
          <w:kern w:val="0"/>
          <w:sz w:val="20"/>
          <w:szCs w:val="20"/>
          <w:highlight w:val="none"/>
          <w:lang w:eastAsia="zh-CN"/>
        </w:rPr>
        <w:t>、</w:t>
      </w:r>
      <w:r>
        <w:rPr>
          <w:rFonts w:hint="eastAsia" w:asciiTheme="minorEastAsia" w:hAnsiTheme="minorEastAsia" w:eastAsiaTheme="minorEastAsia" w:cstheme="minorEastAsia"/>
          <w:color w:val="auto"/>
          <w:kern w:val="0"/>
          <w:sz w:val="20"/>
          <w:szCs w:val="20"/>
          <w:highlight w:val="none"/>
        </w:rPr>
        <w:t>甲方权利与义务：</w:t>
      </w:r>
    </w:p>
    <w:p w14:paraId="13FF8306">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w:t>
      </w:r>
      <w:r>
        <w:rPr>
          <w:rFonts w:hint="eastAsia" w:asciiTheme="minorEastAsia" w:hAnsiTheme="minorEastAsia" w:eastAsiaTheme="minorEastAsia" w:cstheme="minorEastAsia"/>
          <w:color w:val="auto"/>
          <w:kern w:val="0"/>
          <w:sz w:val="20"/>
          <w:szCs w:val="20"/>
          <w:highlight w:val="none"/>
        </w:rPr>
        <w:t>1、甲方有权监督乙方工作执行情况。</w:t>
      </w:r>
    </w:p>
    <w:p w14:paraId="23B77D32">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w:t>
      </w:r>
      <w:r>
        <w:rPr>
          <w:rFonts w:hint="eastAsia" w:asciiTheme="minorEastAsia" w:hAnsiTheme="minorEastAsia" w:eastAsiaTheme="minorEastAsia" w:cstheme="minorEastAsia"/>
          <w:color w:val="auto"/>
          <w:kern w:val="0"/>
          <w:sz w:val="20"/>
          <w:szCs w:val="20"/>
          <w:highlight w:val="none"/>
        </w:rPr>
        <w:t>2、甲方有权向乙方提出合理化建议，乙方应予以采纳；</w:t>
      </w:r>
    </w:p>
    <w:p w14:paraId="0751CA1E">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w:t>
      </w:r>
      <w:r>
        <w:rPr>
          <w:rFonts w:hint="eastAsia" w:asciiTheme="minorEastAsia" w:hAnsiTheme="minorEastAsia" w:eastAsiaTheme="minorEastAsia" w:cstheme="minorEastAsia"/>
          <w:color w:val="auto"/>
          <w:kern w:val="0"/>
          <w:sz w:val="20"/>
          <w:szCs w:val="20"/>
          <w:highlight w:val="none"/>
        </w:rPr>
        <w:t>3、甲方有权对乙方的</w:t>
      </w:r>
      <w:r>
        <w:rPr>
          <w:rFonts w:hint="eastAsia" w:asciiTheme="minorEastAsia" w:hAnsiTheme="minorEastAsia" w:eastAsiaTheme="minorEastAsia" w:cstheme="minorEastAsia"/>
          <w:color w:val="auto"/>
          <w:kern w:val="0"/>
          <w:sz w:val="20"/>
          <w:szCs w:val="20"/>
          <w:highlight w:val="none"/>
          <w:lang w:val="en-US" w:eastAsia="zh-CN"/>
        </w:rPr>
        <w:t>服务</w:t>
      </w:r>
      <w:r>
        <w:rPr>
          <w:rFonts w:hint="eastAsia" w:asciiTheme="minorEastAsia" w:hAnsiTheme="minorEastAsia" w:eastAsiaTheme="minorEastAsia" w:cstheme="minorEastAsia"/>
          <w:color w:val="auto"/>
          <w:kern w:val="0"/>
          <w:sz w:val="20"/>
          <w:szCs w:val="20"/>
          <w:highlight w:val="none"/>
        </w:rPr>
        <w:t>质量、进度、</w:t>
      </w:r>
      <w:r>
        <w:rPr>
          <w:rFonts w:hint="eastAsia" w:asciiTheme="minorEastAsia" w:hAnsiTheme="minorEastAsia" w:eastAsiaTheme="minorEastAsia" w:cstheme="minorEastAsia"/>
          <w:strike w:val="0"/>
          <w:dstrike w:val="0"/>
          <w:color w:val="auto"/>
          <w:kern w:val="0"/>
          <w:sz w:val="20"/>
          <w:szCs w:val="20"/>
          <w:highlight w:val="none"/>
          <w:lang w:val="en-US" w:eastAsia="zh-CN"/>
        </w:rPr>
        <w:t>成果</w:t>
      </w:r>
      <w:r>
        <w:rPr>
          <w:rFonts w:hint="eastAsia" w:asciiTheme="minorEastAsia" w:hAnsiTheme="minorEastAsia" w:eastAsiaTheme="minorEastAsia" w:cstheme="minorEastAsia"/>
          <w:color w:val="auto"/>
          <w:kern w:val="0"/>
          <w:sz w:val="20"/>
          <w:szCs w:val="20"/>
          <w:highlight w:val="none"/>
        </w:rPr>
        <w:t>、安全等情况进行安全监督检查，如乙方未达到标准或出现不合格情况，甲方有权要求乙方进行整改和完善。逾期未整改的，甲方有权按照甲方相关规定对乙方进行经济处罚。</w:t>
      </w:r>
    </w:p>
    <w:p w14:paraId="6B213CC5">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1.4</w:t>
      </w:r>
      <w:r>
        <w:rPr>
          <w:rFonts w:hint="eastAsia" w:asciiTheme="minorEastAsia" w:hAnsiTheme="minorEastAsia" w:eastAsiaTheme="minorEastAsia" w:cstheme="minorEastAsia"/>
          <w:color w:val="auto"/>
          <w:kern w:val="0"/>
          <w:sz w:val="20"/>
          <w:szCs w:val="20"/>
          <w:highlight w:val="none"/>
        </w:rPr>
        <w:t>、甲方有权要求乙方人员遵守甲方的规章制度，并对甲方相关信息资料进行保密。</w:t>
      </w:r>
    </w:p>
    <w:p w14:paraId="0C897F15">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1.5</w:t>
      </w:r>
      <w:r>
        <w:rPr>
          <w:rFonts w:hint="eastAsia" w:asciiTheme="minorEastAsia" w:hAnsiTheme="minorEastAsia" w:eastAsiaTheme="minorEastAsia" w:cstheme="minorEastAsia"/>
          <w:color w:val="auto"/>
          <w:kern w:val="0"/>
          <w:sz w:val="20"/>
          <w:szCs w:val="20"/>
          <w:highlight w:val="none"/>
        </w:rPr>
        <w:t>、甲方有权对乙方配备的人员进行审核，乙方如更换</w:t>
      </w:r>
      <w:r>
        <w:rPr>
          <w:rFonts w:hint="eastAsia" w:asciiTheme="minorEastAsia" w:hAnsiTheme="minorEastAsia" w:eastAsiaTheme="minorEastAsia" w:cstheme="minorEastAsia"/>
          <w:color w:val="auto"/>
          <w:kern w:val="0"/>
          <w:sz w:val="20"/>
          <w:szCs w:val="20"/>
          <w:highlight w:val="none"/>
          <w:lang w:eastAsia="zh-CN"/>
        </w:rPr>
        <w:t>工作</w:t>
      </w:r>
      <w:r>
        <w:rPr>
          <w:rFonts w:hint="eastAsia" w:asciiTheme="minorEastAsia" w:hAnsiTheme="minorEastAsia" w:eastAsiaTheme="minorEastAsia" w:cstheme="minorEastAsia"/>
          <w:color w:val="auto"/>
          <w:kern w:val="0"/>
          <w:sz w:val="20"/>
          <w:szCs w:val="20"/>
          <w:highlight w:val="none"/>
        </w:rPr>
        <w:t>人员，应征得甲方同意后更换。</w:t>
      </w:r>
    </w:p>
    <w:p w14:paraId="5DB69030">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strike/>
          <w:dstrike w:val="0"/>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1.6</w:t>
      </w:r>
      <w:r>
        <w:rPr>
          <w:rFonts w:hint="eastAsia" w:asciiTheme="minorEastAsia" w:hAnsiTheme="minorEastAsia" w:eastAsiaTheme="minorEastAsia" w:cstheme="minorEastAsia"/>
          <w:color w:val="auto"/>
          <w:kern w:val="0"/>
          <w:sz w:val="20"/>
          <w:szCs w:val="20"/>
          <w:highlight w:val="none"/>
        </w:rPr>
        <w:t>、甲方应按合同约定及时向乙方支付服务费用。</w:t>
      </w:r>
    </w:p>
    <w:p w14:paraId="2A043BC5">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lang w:val="en-US" w:eastAsia="zh-CN"/>
        </w:rPr>
      </w:pPr>
      <w:r>
        <w:rPr>
          <w:rFonts w:hint="eastAsia" w:asciiTheme="minorEastAsia" w:hAnsiTheme="minorEastAsia" w:eastAsiaTheme="minorEastAsia" w:cstheme="minorEastAsia"/>
          <w:color w:val="auto"/>
          <w:kern w:val="0"/>
          <w:sz w:val="20"/>
          <w:szCs w:val="20"/>
          <w:highlight w:val="none"/>
        </w:rPr>
        <w:t>2 乙方权利与义务：</w:t>
      </w:r>
    </w:p>
    <w:p w14:paraId="76EA4552">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2.1、</w:t>
      </w:r>
      <w:r>
        <w:rPr>
          <w:rFonts w:hint="eastAsia" w:asciiTheme="minorEastAsia" w:hAnsiTheme="minorEastAsia" w:eastAsiaTheme="minorEastAsia" w:cstheme="minorEastAsia"/>
          <w:color w:val="auto"/>
          <w:kern w:val="0"/>
          <w:sz w:val="20"/>
          <w:szCs w:val="20"/>
          <w:highlight w:val="none"/>
        </w:rPr>
        <w:t>建立健全岗位责任制度和管理制度等服务管理制度体系,并加强对人员的管理。</w:t>
      </w:r>
    </w:p>
    <w:p w14:paraId="5B5B6D06">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lang w:eastAsia="zh-CN"/>
        </w:rPr>
      </w:pPr>
      <w:r>
        <w:rPr>
          <w:rFonts w:hint="eastAsia" w:asciiTheme="minorEastAsia" w:hAnsiTheme="minorEastAsia" w:eastAsiaTheme="minorEastAsia" w:cstheme="minorEastAsia"/>
          <w:color w:val="auto"/>
          <w:kern w:val="0"/>
          <w:sz w:val="20"/>
          <w:szCs w:val="20"/>
          <w:highlight w:val="none"/>
          <w:lang w:val="en-US" w:eastAsia="zh-CN"/>
        </w:rPr>
        <w:t>2.2、</w:t>
      </w:r>
      <w:r>
        <w:rPr>
          <w:rFonts w:hint="eastAsia" w:asciiTheme="minorEastAsia" w:hAnsiTheme="minorEastAsia" w:eastAsiaTheme="minorEastAsia" w:cstheme="minorEastAsia"/>
          <w:color w:val="auto"/>
          <w:kern w:val="0"/>
          <w:sz w:val="20"/>
          <w:szCs w:val="20"/>
          <w:highlight w:val="none"/>
          <w:lang w:eastAsia="zh-CN"/>
        </w:rPr>
        <w:t>乙方应承担工作现场的责任和风险以及期间发生的一切费用，乙方若因工作现场而发生的人身伤亡、财产或其他损失，不论何种原因所造成，甲方均不承担责任。</w:t>
      </w:r>
    </w:p>
    <w:p w14:paraId="0ECBB8E8">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lang w:eastAsia="zh-CN"/>
        </w:rPr>
      </w:pPr>
      <w:r>
        <w:rPr>
          <w:rFonts w:hint="eastAsia" w:asciiTheme="minorEastAsia" w:hAnsiTheme="minorEastAsia" w:eastAsiaTheme="minorEastAsia" w:cstheme="minorEastAsia"/>
          <w:color w:val="auto"/>
          <w:kern w:val="0"/>
          <w:sz w:val="20"/>
          <w:szCs w:val="20"/>
          <w:highlight w:val="none"/>
          <w:lang w:val="en-US" w:eastAsia="zh-CN"/>
        </w:rPr>
        <w:t>2.3、</w:t>
      </w:r>
      <w:r>
        <w:rPr>
          <w:rFonts w:hint="eastAsia" w:asciiTheme="minorEastAsia" w:hAnsiTheme="minorEastAsia" w:eastAsiaTheme="minorEastAsia" w:cstheme="minorEastAsia"/>
          <w:color w:val="auto"/>
          <w:kern w:val="0"/>
          <w:sz w:val="20"/>
          <w:szCs w:val="20"/>
          <w:highlight w:val="none"/>
        </w:rPr>
        <w:t>乙方需保证本成果或其授予的权利不会侵犯任何第三人的知识产权或其他权利，也没有其他针对乙方拥有本成果权利的未决诉讼，或甲方行使乙方所提供的成果权利会侵犯任何第三人的合法权利。</w:t>
      </w:r>
    </w:p>
    <w:p w14:paraId="7ADE3264">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2.4、</w:t>
      </w:r>
      <w:r>
        <w:rPr>
          <w:rFonts w:hint="eastAsia" w:asciiTheme="minorEastAsia" w:hAnsiTheme="minorEastAsia" w:eastAsiaTheme="minorEastAsia" w:cstheme="minorEastAsia"/>
          <w:color w:val="auto"/>
          <w:kern w:val="0"/>
          <w:sz w:val="20"/>
          <w:szCs w:val="20"/>
          <w:highlight w:val="none"/>
        </w:rPr>
        <w:t>乙方应识别活动场所可能发生的环境因素和危险源，按甲方的要求实施管理、检查和控制。</w:t>
      </w:r>
    </w:p>
    <w:p w14:paraId="62A36320">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2.5、</w:t>
      </w:r>
      <w:r>
        <w:rPr>
          <w:rFonts w:hint="eastAsia" w:asciiTheme="minorEastAsia" w:hAnsiTheme="minorEastAsia" w:eastAsiaTheme="minorEastAsia" w:cstheme="minorEastAsia"/>
          <w:color w:val="auto"/>
          <w:kern w:val="0"/>
          <w:sz w:val="20"/>
          <w:szCs w:val="20"/>
          <w:highlight w:val="none"/>
        </w:rPr>
        <w:t>如因乙方原因，对甲方造成经济损失或不良社会影响，乙方负责消除不良影响并自行承担由此发生的费用，甲方有权视情况终止合同，乙方有义务承担赔偿责任。</w:t>
      </w:r>
    </w:p>
    <w:p w14:paraId="570F05A7">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2.6</w:t>
      </w:r>
      <w:r>
        <w:rPr>
          <w:rFonts w:hint="eastAsia" w:asciiTheme="minorEastAsia" w:hAnsiTheme="minorEastAsia" w:eastAsiaTheme="minorEastAsia" w:cstheme="minorEastAsia"/>
          <w:color w:val="auto"/>
          <w:kern w:val="0"/>
          <w:sz w:val="20"/>
          <w:szCs w:val="20"/>
          <w:highlight w:val="none"/>
        </w:rPr>
        <w:t>、接受甲方的管理、监督、检查，对甲方发出的整改通知，应及时按甲方的要求进行整改。乙方无正当理由拒绝整改时，甲方可以另行委托他人予以整改，所发生的费用由乙方承担。</w:t>
      </w:r>
    </w:p>
    <w:p w14:paraId="52E9FADA">
      <w:pPr>
        <w:keepNext w:val="0"/>
        <w:keepLines w:val="0"/>
        <w:pageBreakBefore w:val="0"/>
        <w:widowControl/>
        <w:kinsoku/>
        <w:wordWrap/>
        <w:overflowPunct/>
        <w:topLinePunct w:val="0"/>
        <w:autoSpaceDE/>
        <w:autoSpaceDN/>
        <w:bidi w:val="0"/>
        <w:spacing w:line="360" w:lineRule="auto"/>
        <w:ind w:right="-207" w:rightChars="-94" w:firstLine="300" w:firstLineChars="15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lang w:val="en-US" w:eastAsia="zh-CN"/>
        </w:rPr>
        <w:t>2.7、</w:t>
      </w:r>
      <w:r>
        <w:rPr>
          <w:rFonts w:hint="eastAsia" w:asciiTheme="minorEastAsia" w:hAnsiTheme="minorEastAsia" w:eastAsiaTheme="minorEastAsia" w:cstheme="minorEastAsia"/>
          <w:color w:val="auto"/>
          <w:kern w:val="0"/>
          <w:sz w:val="20"/>
          <w:szCs w:val="20"/>
          <w:highlight w:val="none"/>
        </w:rPr>
        <w:t>乙方所交</w:t>
      </w:r>
      <w:r>
        <w:rPr>
          <w:rFonts w:hint="eastAsia" w:asciiTheme="minorEastAsia" w:hAnsiTheme="minorEastAsia" w:eastAsiaTheme="minorEastAsia" w:cstheme="minorEastAsia"/>
          <w:strike w:val="0"/>
          <w:dstrike w:val="0"/>
          <w:color w:val="auto"/>
          <w:kern w:val="0"/>
          <w:sz w:val="20"/>
          <w:szCs w:val="20"/>
          <w:highlight w:val="none"/>
          <w:lang w:val="en-US" w:eastAsia="zh-CN"/>
        </w:rPr>
        <w:t>成果</w:t>
      </w:r>
      <w:r>
        <w:rPr>
          <w:rFonts w:hint="eastAsia" w:asciiTheme="minorEastAsia" w:hAnsiTheme="minorEastAsia" w:eastAsiaTheme="minorEastAsia" w:cstheme="minorEastAsia"/>
          <w:color w:val="auto"/>
          <w:kern w:val="0"/>
          <w:sz w:val="20"/>
          <w:szCs w:val="20"/>
          <w:highlight w:val="none"/>
        </w:rPr>
        <w:t>不符合国家法律法规和合同规定的，甲方有权拒收，并由乙方承担一切费用。</w:t>
      </w:r>
    </w:p>
    <w:p w14:paraId="325033EE">
      <w:pPr>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七</w:t>
      </w:r>
      <w:r>
        <w:rPr>
          <w:rFonts w:hint="eastAsia" w:asciiTheme="minorEastAsia" w:hAnsiTheme="minorEastAsia" w:eastAsiaTheme="minorEastAsia" w:cstheme="minorEastAsia"/>
          <w:b/>
          <w:bCs/>
          <w:color w:val="auto"/>
          <w:kern w:val="0"/>
          <w:sz w:val="20"/>
          <w:szCs w:val="20"/>
          <w:highlight w:val="none"/>
        </w:rPr>
        <w:t xml:space="preserve">条  </w:t>
      </w:r>
      <w:r>
        <w:rPr>
          <w:rFonts w:hint="eastAsia" w:asciiTheme="minorEastAsia" w:hAnsiTheme="minorEastAsia" w:eastAsiaTheme="minorEastAsia" w:cstheme="minorEastAsia"/>
          <w:b/>
          <w:bCs/>
          <w:color w:val="auto"/>
          <w:sz w:val="20"/>
          <w:szCs w:val="20"/>
          <w:highlight w:val="none"/>
        </w:rPr>
        <w:t>违约责任</w:t>
      </w:r>
    </w:p>
    <w:p w14:paraId="58AAC5AF">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1、乙方不能按期交付的，每逾期1日，乙方应向甲方赔付合同总价的1%作为违约金。</w:t>
      </w:r>
    </w:p>
    <w:p w14:paraId="0C59BA3B">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sz w:val="20"/>
          <w:szCs w:val="20"/>
          <w:highlight w:val="none"/>
        </w:rPr>
        <w:t>2、</w:t>
      </w:r>
      <w:r>
        <w:rPr>
          <w:rFonts w:hint="eastAsia" w:asciiTheme="minorEastAsia" w:hAnsiTheme="minorEastAsia" w:eastAsiaTheme="minorEastAsia" w:cstheme="minorEastAsia"/>
          <w:color w:val="auto"/>
          <w:kern w:val="0"/>
          <w:sz w:val="20"/>
          <w:szCs w:val="20"/>
          <w:highlight w:val="none"/>
        </w:rPr>
        <w:t>乙方所交</w:t>
      </w:r>
      <w:r>
        <w:rPr>
          <w:rFonts w:hint="eastAsia" w:asciiTheme="minorEastAsia" w:hAnsiTheme="minorEastAsia" w:eastAsiaTheme="minorEastAsia" w:cstheme="minorEastAsia"/>
          <w:strike w:val="0"/>
          <w:dstrike w:val="0"/>
          <w:color w:val="auto"/>
          <w:kern w:val="0"/>
          <w:sz w:val="20"/>
          <w:szCs w:val="20"/>
          <w:highlight w:val="none"/>
          <w:lang w:val="en-US" w:eastAsia="zh-CN"/>
        </w:rPr>
        <w:t>成果</w:t>
      </w:r>
      <w:r>
        <w:rPr>
          <w:rFonts w:hint="eastAsia" w:asciiTheme="minorEastAsia" w:hAnsiTheme="minorEastAsia" w:eastAsiaTheme="minorEastAsia" w:cstheme="minorEastAsia"/>
          <w:color w:val="auto"/>
          <w:kern w:val="0"/>
          <w:sz w:val="20"/>
          <w:szCs w:val="20"/>
          <w:highlight w:val="none"/>
        </w:rPr>
        <w:t>不符合国家法律法规和合同规定的，甲方有权拒收，并由乙方承担一切费用。</w:t>
      </w:r>
    </w:p>
    <w:p w14:paraId="248F332C">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bCs/>
          <w:color w:val="auto"/>
          <w:sz w:val="20"/>
          <w:szCs w:val="20"/>
          <w:highlight w:val="none"/>
          <w:lang w:val="en-US" w:eastAsia="zh-CN"/>
        </w:rPr>
        <w:t>3、</w:t>
      </w:r>
      <w:r>
        <w:rPr>
          <w:rFonts w:hint="eastAsia" w:asciiTheme="minorEastAsia" w:hAnsiTheme="minorEastAsia" w:eastAsiaTheme="minorEastAsia" w:cstheme="minorEastAsia"/>
          <w:bCs/>
          <w:color w:val="auto"/>
          <w:sz w:val="20"/>
          <w:szCs w:val="20"/>
          <w:highlight w:val="none"/>
        </w:rPr>
        <w:t>乙方未能按时</w:t>
      </w:r>
      <w:r>
        <w:rPr>
          <w:rFonts w:hint="eastAsia" w:asciiTheme="minorEastAsia" w:hAnsiTheme="minorEastAsia" w:eastAsiaTheme="minorEastAsia" w:cstheme="minorEastAsia"/>
          <w:bCs/>
          <w:color w:val="auto"/>
          <w:sz w:val="20"/>
          <w:szCs w:val="20"/>
          <w:highlight w:val="none"/>
          <w:lang w:val="en-US" w:eastAsia="zh-CN"/>
        </w:rPr>
        <w:t>交付</w:t>
      </w:r>
      <w:r>
        <w:rPr>
          <w:rFonts w:hint="eastAsia" w:asciiTheme="minorEastAsia" w:hAnsiTheme="minorEastAsia" w:eastAsiaTheme="minorEastAsia" w:cstheme="minorEastAsia"/>
          <w:bCs/>
          <w:color w:val="auto"/>
          <w:sz w:val="20"/>
          <w:szCs w:val="20"/>
          <w:highlight w:val="none"/>
        </w:rPr>
        <w:t>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039871E7">
      <w:pPr>
        <w:pStyle w:val="9"/>
        <w:keepNext w:val="0"/>
        <w:keepLines w:val="0"/>
        <w:pageBreakBefore w:val="0"/>
        <w:widowControl/>
        <w:kinsoku/>
        <w:wordWrap/>
        <w:overflowPunct/>
        <w:topLinePunct w:val="0"/>
        <w:autoSpaceDE/>
        <w:autoSpaceDN/>
        <w:bidi w:val="0"/>
        <w:spacing w:line="360" w:lineRule="auto"/>
        <w:ind w:firstLine="0" w:firstLineChars="0"/>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第</w:t>
      </w:r>
      <w:r>
        <w:rPr>
          <w:rFonts w:hint="eastAsia" w:asciiTheme="minorEastAsia" w:hAnsiTheme="minorEastAsia" w:eastAsiaTheme="minorEastAsia" w:cstheme="minorEastAsia"/>
          <w:b/>
          <w:bCs/>
          <w:color w:val="auto"/>
          <w:sz w:val="20"/>
          <w:szCs w:val="20"/>
          <w:highlight w:val="none"/>
          <w:lang w:val="en-US" w:eastAsia="zh-CN"/>
        </w:rPr>
        <w:t>八</w:t>
      </w:r>
      <w:r>
        <w:rPr>
          <w:rFonts w:hint="eastAsia" w:asciiTheme="minorEastAsia" w:hAnsiTheme="minorEastAsia" w:eastAsiaTheme="minorEastAsia" w:cstheme="minorEastAsia"/>
          <w:b/>
          <w:bCs/>
          <w:color w:val="auto"/>
          <w:sz w:val="20"/>
          <w:szCs w:val="20"/>
          <w:highlight w:val="none"/>
        </w:rPr>
        <w:t>条  合同变更与终止</w:t>
      </w:r>
    </w:p>
    <w:p w14:paraId="6BFDE1DB">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1、合同期间任何一方不得随意终止合同。</w:t>
      </w:r>
    </w:p>
    <w:p w14:paraId="12BC37A2">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2、本合同规定的履行期限届满，合同自动终止。</w:t>
      </w:r>
    </w:p>
    <w:p w14:paraId="7D5A8599">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3、因双方机构撤并、职能调整等原因，确需终止合同的，双方可协商终止合同。</w:t>
      </w:r>
    </w:p>
    <w:p w14:paraId="433D2FBA">
      <w:pPr>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4、乙方应自觉遵守甲方工作纪律、规章制度，服从甲方管理。因乙方原因给甲方造成严重后果，甲方可以单方面解除合同。</w:t>
      </w:r>
    </w:p>
    <w:p w14:paraId="3F8C0A35">
      <w:pPr>
        <w:keepNext w:val="0"/>
        <w:keepLines w:val="0"/>
        <w:pageBreakBefore w:val="0"/>
        <w:widowControl/>
        <w:kinsoku/>
        <w:wordWrap/>
        <w:overflowPunct/>
        <w:topLinePunct w:val="0"/>
        <w:autoSpaceDE/>
        <w:autoSpaceDN/>
        <w:bidi w:val="0"/>
        <w:spacing w:line="360" w:lineRule="auto"/>
        <w:ind w:right="-207" w:rightChars="-94"/>
        <w:jc w:val="left"/>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九</w:t>
      </w:r>
      <w:r>
        <w:rPr>
          <w:rFonts w:hint="eastAsia" w:asciiTheme="minorEastAsia" w:hAnsiTheme="minorEastAsia" w:eastAsiaTheme="minorEastAsia" w:cstheme="minorEastAsia"/>
          <w:b/>
          <w:bCs/>
          <w:color w:val="auto"/>
          <w:kern w:val="0"/>
          <w:sz w:val="20"/>
          <w:szCs w:val="20"/>
          <w:highlight w:val="none"/>
        </w:rPr>
        <w:t xml:space="preserve">条  </w:t>
      </w:r>
      <w:r>
        <w:rPr>
          <w:rFonts w:hint="eastAsia" w:asciiTheme="minorEastAsia" w:hAnsiTheme="minorEastAsia" w:eastAsiaTheme="minorEastAsia" w:cstheme="minorEastAsia"/>
          <w:b/>
          <w:bCs/>
          <w:color w:val="auto"/>
          <w:kern w:val="0"/>
          <w:sz w:val="20"/>
          <w:szCs w:val="20"/>
          <w:highlight w:val="none"/>
        </w:rPr>
        <w:fldChar w:fldCharType="begin"/>
      </w:r>
      <w:r>
        <w:rPr>
          <w:rFonts w:hint="eastAsia" w:asciiTheme="minorEastAsia" w:hAnsiTheme="minorEastAsia" w:eastAsiaTheme="minorEastAsia" w:cstheme="minorEastAsia"/>
          <w:b/>
          <w:bCs/>
          <w:color w:val="auto"/>
          <w:kern w:val="0"/>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Theme="minorEastAsia" w:hAnsiTheme="minorEastAsia" w:eastAsiaTheme="minorEastAsia" w:cstheme="minorEastAsia"/>
          <w:b/>
          <w:bCs/>
          <w:color w:val="auto"/>
          <w:kern w:val="0"/>
          <w:sz w:val="20"/>
          <w:szCs w:val="20"/>
          <w:highlight w:val="none"/>
        </w:rPr>
        <w:fldChar w:fldCharType="separate"/>
      </w:r>
      <w:r>
        <w:rPr>
          <w:rFonts w:hint="eastAsia" w:asciiTheme="minorEastAsia" w:hAnsiTheme="minorEastAsia" w:eastAsiaTheme="minorEastAsia" w:cstheme="minorEastAsia"/>
          <w:b/>
          <w:bCs/>
          <w:color w:val="auto"/>
          <w:kern w:val="0"/>
          <w:sz w:val="20"/>
          <w:szCs w:val="20"/>
          <w:highlight w:val="none"/>
        </w:rPr>
        <w:t>不可抗力</w:t>
      </w:r>
      <w:r>
        <w:rPr>
          <w:rFonts w:hint="eastAsia" w:asciiTheme="minorEastAsia" w:hAnsiTheme="minorEastAsia" w:eastAsiaTheme="minorEastAsia" w:cstheme="minorEastAsia"/>
          <w:b/>
          <w:bCs/>
          <w:color w:val="auto"/>
          <w:kern w:val="0"/>
          <w:sz w:val="20"/>
          <w:szCs w:val="20"/>
          <w:highlight w:val="none"/>
        </w:rPr>
        <w:fldChar w:fldCharType="end"/>
      </w:r>
    </w:p>
    <w:p w14:paraId="7357DD69">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甲乙双方任何一方由于</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不可抗力</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原因不能履行合同时，应及时向对</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方通</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报不能履行或不能完全履行的理由，以减轻可能给对方造成的损失，在取得有关机构证明后，允许延期履行、部分履行或不履行合同，并根据情况可部分或全部免予承担</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违约责任</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w:t>
      </w:r>
    </w:p>
    <w:p w14:paraId="7B161E06">
      <w:pPr>
        <w:keepNext w:val="0"/>
        <w:keepLines w:val="0"/>
        <w:pageBreakBefore w:val="0"/>
        <w:widowControl/>
        <w:kinsoku/>
        <w:wordWrap/>
        <w:overflowPunct/>
        <w:topLinePunct w:val="0"/>
        <w:autoSpaceDE/>
        <w:autoSpaceDN/>
        <w:bidi w:val="0"/>
        <w:spacing w:line="360" w:lineRule="auto"/>
        <w:ind w:right="-207" w:rightChars="-94"/>
        <w:jc w:val="left"/>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w:t>
      </w:r>
      <w:r>
        <w:rPr>
          <w:rFonts w:hint="eastAsia" w:asciiTheme="minorEastAsia" w:hAnsiTheme="minorEastAsia" w:eastAsiaTheme="minorEastAsia" w:cstheme="minorEastAsia"/>
          <w:b/>
          <w:bCs/>
          <w:color w:val="auto"/>
          <w:kern w:val="0"/>
          <w:sz w:val="20"/>
          <w:szCs w:val="20"/>
          <w:highlight w:val="none"/>
          <w:lang w:val="en-US" w:eastAsia="zh-CN"/>
        </w:rPr>
        <w:t>十</w:t>
      </w:r>
      <w:r>
        <w:rPr>
          <w:rFonts w:hint="eastAsia" w:asciiTheme="minorEastAsia" w:hAnsiTheme="minorEastAsia" w:eastAsiaTheme="minorEastAsia" w:cstheme="minorEastAsia"/>
          <w:b/>
          <w:bCs/>
          <w:color w:val="auto"/>
          <w:kern w:val="0"/>
          <w:sz w:val="20"/>
          <w:szCs w:val="20"/>
          <w:highlight w:val="none"/>
        </w:rPr>
        <w:t>条  争议解决</w:t>
      </w:r>
    </w:p>
    <w:p w14:paraId="0791840B">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双方本着友好合作的态度,对合同履行过程中发生的</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"http://set2.mail.qq.com/cgi-bin/mail_spam?action=check_link&amp;spam=0&amp;url=http%3A%2F%2Fbaike%2Ebaidu%2Ecom%2Fview%2F322875%2Ehtm"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纠纷</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应及时协商解决,协商不成，向甲方所在地人民法院诉讼解决。</w:t>
      </w:r>
    </w:p>
    <w:p w14:paraId="78D425AD">
      <w:pPr>
        <w:keepNext w:val="0"/>
        <w:keepLines w:val="0"/>
        <w:pageBreakBefore w:val="0"/>
        <w:widowControl/>
        <w:kinsoku/>
        <w:wordWrap/>
        <w:overflowPunct/>
        <w:topLinePunct w:val="0"/>
        <w:autoSpaceDE/>
        <w:autoSpaceDN/>
        <w:bidi w:val="0"/>
        <w:spacing w:line="360" w:lineRule="auto"/>
        <w:ind w:right="-207" w:rightChars="-94"/>
        <w:jc w:val="left"/>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第十</w:t>
      </w:r>
      <w:r>
        <w:rPr>
          <w:rFonts w:hint="eastAsia" w:asciiTheme="minorEastAsia" w:hAnsiTheme="minorEastAsia" w:eastAsiaTheme="minorEastAsia" w:cstheme="minorEastAsia"/>
          <w:b/>
          <w:bCs/>
          <w:color w:val="auto"/>
          <w:kern w:val="0"/>
          <w:sz w:val="20"/>
          <w:szCs w:val="20"/>
          <w:highlight w:val="none"/>
          <w:lang w:val="en-US" w:eastAsia="zh-CN"/>
        </w:rPr>
        <w:t>一</w:t>
      </w:r>
      <w:r>
        <w:rPr>
          <w:rFonts w:hint="eastAsia" w:asciiTheme="minorEastAsia" w:hAnsiTheme="minorEastAsia" w:eastAsiaTheme="minorEastAsia" w:cstheme="minorEastAsia"/>
          <w:b/>
          <w:bCs/>
          <w:color w:val="auto"/>
          <w:kern w:val="0"/>
          <w:sz w:val="20"/>
          <w:szCs w:val="20"/>
          <w:highlight w:val="none"/>
        </w:rPr>
        <w:t>条  监督和管理</w:t>
      </w:r>
    </w:p>
    <w:p w14:paraId="7A280D57">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4EBB0DB">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2、甲乙双方均应自觉配合有关监督管理部门对合同履行情况的监督检查，如实反映情况，提供有关资料；否则，将对有关单位、当事人按照有关规定予以处罚。</w:t>
      </w:r>
    </w:p>
    <w:p w14:paraId="2A851737">
      <w:pPr>
        <w:keepNext w:val="0"/>
        <w:keepLines w:val="0"/>
        <w:pageBreakBefore w:val="0"/>
        <w:widowControl/>
        <w:kinsoku/>
        <w:wordWrap/>
        <w:overflowPunct/>
        <w:topLinePunct w:val="0"/>
        <w:autoSpaceDE/>
        <w:autoSpaceDN/>
        <w:bidi w:val="0"/>
        <w:spacing w:line="360" w:lineRule="auto"/>
        <w:ind w:right="-207" w:rightChars="-94"/>
        <w:jc w:val="left"/>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第十</w:t>
      </w:r>
      <w:r>
        <w:rPr>
          <w:rFonts w:hint="eastAsia" w:asciiTheme="minorEastAsia" w:hAnsiTheme="minorEastAsia" w:eastAsiaTheme="minorEastAsia" w:cstheme="minorEastAsia"/>
          <w:b/>
          <w:bCs/>
          <w:color w:val="auto"/>
          <w:kern w:val="0"/>
          <w:sz w:val="20"/>
          <w:szCs w:val="20"/>
          <w:highlight w:val="none"/>
          <w:lang w:val="en-US" w:eastAsia="zh-CN"/>
        </w:rPr>
        <w:t>二</w:t>
      </w:r>
      <w:r>
        <w:rPr>
          <w:rFonts w:hint="eastAsia" w:asciiTheme="minorEastAsia" w:hAnsiTheme="minorEastAsia" w:eastAsiaTheme="minorEastAsia" w:cstheme="minorEastAsia"/>
          <w:b/>
          <w:bCs/>
          <w:color w:val="auto"/>
          <w:kern w:val="0"/>
          <w:sz w:val="20"/>
          <w:szCs w:val="20"/>
          <w:highlight w:val="none"/>
        </w:rPr>
        <w:t xml:space="preserve">条  </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b/>
          <w:bCs/>
          <w:color w:val="auto"/>
          <w:kern w:val="0"/>
          <w:sz w:val="20"/>
          <w:szCs w:val="20"/>
          <w:highlight w:val="none"/>
        </w:rPr>
        <w:t>无效合同</w:t>
      </w:r>
      <w:r>
        <w:rPr>
          <w:rFonts w:hint="eastAsia" w:asciiTheme="minorEastAsia" w:hAnsiTheme="minorEastAsia" w:eastAsiaTheme="minorEastAsia" w:cstheme="minorEastAsia"/>
          <w:b/>
          <w:bCs/>
          <w:color w:val="auto"/>
          <w:kern w:val="0"/>
          <w:sz w:val="20"/>
          <w:szCs w:val="20"/>
          <w:highlight w:val="none"/>
        </w:rPr>
        <w:fldChar w:fldCharType="end"/>
      </w:r>
    </w:p>
    <w:p w14:paraId="4E9B600B">
      <w:pPr>
        <w:keepNext w:val="0"/>
        <w:keepLines w:val="0"/>
        <w:pageBreakBefore w:val="0"/>
        <w:widowControl/>
        <w:kinsoku/>
        <w:wordWrap/>
        <w:overflowPunct/>
        <w:topLinePunct w:val="0"/>
        <w:autoSpaceDE/>
        <w:autoSpaceDN/>
        <w:bidi w:val="0"/>
        <w:spacing w:line="360" w:lineRule="auto"/>
        <w:ind w:right="-207" w:rightChars="-94" w:firstLine="400" w:firstLineChars="2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甲乙双方如因违反政府采购法及相关法律法规的规定，被宣告</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合同无效</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的，一切责任概由过错方自行承担。</w:t>
      </w:r>
    </w:p>
    <w:p w14:paraId="214810F6">
      <w:pPr>
        <w:pStyle w:val="6"/>
        <w:keepNext w:val="0"/>
        <w:keepLines w:val="0"/>
        <w:pageBreakBefore w:val="0"/>
        <w:widowControl/>
        <w:kinsoku/>
        <w:wordWrap/>
        <w:overflowPunct/>
        <w:topLinePunct w:val="0"/>
        <w:autoSpaceDE/>
        <w:autoSpaceDN/>
        <w:bidi w:val="0"/>
        <w:spacing w:line="360" w:lineRule="auto"/>
        <w:ind w:firstLine="0" w:firstLineChars="0"/>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第十</w:t>
      </w:r>
      <w:r>
        <w:rPr>
          <w:rFonts w:hint="eastAsia" w:asciiTheme="minorEastAsia" w:hAnsiTheme="minorEastAsia" w:eastAsiaTheme="minorEastAsia" w:cstheme="minorEastAsia"/>
          <w:b/>
          <w:bCs/>
          <w:color w:val="auto"/>
          <w:kern w:val="0"/>
          <w:sz w:val="20"/>
          <w:szCs w:val="20"/>
          <w:highlight w:val="none"/>
          <w:lang w:val="en-US" w:eastAsia="zh-CN"/>
        </w:rPr>
        <w:t>三</w:t>
      </w:r>
      <w:r>
        <w:rPr>
          <w:rFonts w:hint="eastAsia" w:asciiTheme="minorEastAsia" w:hAnsiTheme="minorEastAsia" w:eastAsiaTheme="minorEastAsia" w:cstheme="minorEastAsia"/>
          <w:b/>
          <w:bCs/>
          <w:color w:val="auto"/>
          <w:kern w:val="0"/>
          <w:sz w:val="20"/>
          <w:szCs w:val="20"/>
          <w:highlight w:val="none"/>
        </w:rPr>
        <w:t>条  信用融资（如有）</w:t>
      </w:r>
    </w:p>
    <w:p w14:paraId="32C99454">
      <w:pPr>
        <w:pStyle w:val="6"/>
        <w:keepNext w:val="0"/>
        <w:keepLines w:val="0"/>
        <w:pageBreakBefore w:val="0"/>
        <w:widowControl/>
        <w:kinsoku/>
        <w:wordWrap/>
        <w:overflowPunct/>
        <w:topLinePunct w:val="0"/>
        <w:autoSpaceDE/>
        <w:autoSpaceDN/>
        <w:bidi w:val="0"/>
        <w:spacing w:line="360" w:lineRule="auto"/>
        <w:ind w:firstLine="28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kern w:val="0"/>
          <w:sz w:val="20"/>
          <w:szCs w:val="20"/>
          <w:highlight w:val="none"/>
        </w:rPr>
        <w:t>银行名称：</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 xml:space="preserve">  ，收款账号：</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w:t>
      </w:r>
    </w:p>
    <w:p w14:paraId="0A7C7657">
      <w:pPr>
        <w:keepNext w:val="0"/>
        <w:keepLines w:val="0"/>
        <w:pageBreakBefore w:val="0"/>
        <w:widowControl/>
        <w:kinsoku/>
        <w:wordWrap/>
        <w:overflowPunct/>
        <w:topLinePunct w:val="0"/>
        <w:autoSpaceDE/>
        <w:autoSpaceDN/>
        <w:bidi w:val="0"/>
        <w:spacing w:line="360" w:lineRule="auto"/>
        <w:ind w:right="-207" w:rightChars="-94"/>
        <w:jc w:val="left"/>
        <w:textAlignment w:val="auto"/>
        <w:rPr>
          <w:rFonts w:hint="eastAsia" w:asciiTheme="minorEastAsia" w:hAnsiTheme="minorEastAsia" w:eastAsiaTheme="minorEastAsia" w:cstheme="minorEastAsia"/>
          <w:b/>
          <w:bCs/>
          <w:color w:val="auto"/>
          <w:kern w:val="0"/>
          <w:sz w:val="20"/>
          <w:szCs w:val="20"/>
          <w:highlight w:val="none"/>
        </w:rPr>
      </w:pPr>
      <w:r>
        <w:rPr>
          <w:rFonts w:hint="eastAsia" w:asciiTheme="minorEastAsia" w:hAnsiTheme="minorEastAsia" w:eastAsiaTheme="minorEastAsia" w:cstheme="minorEastAsia"/>
          <w:b/>
          <w:bCs/>
          <w:color w:val="auto"/>
          <w:kern w:val="0"/>
          <w:sz w:val="20"/>
          <w:szCs w:val="20"/>
          <w:highlight w:val="none"/>
        </w:rPr>
        <w:t>第十</w:t>
      </w:r>
      <w:r>
        <w:rPr>
          <w:rFonts w:hint="eastAsia" w:asciiTheme="minorEastAsia" w:hAnsiTheme="minorEastAsia" w:eastAsiaTheme="minorEastAsia" w:cstheme="minorEastAsia"/>
          <w:b/>
          <w:bCs/>
          <w:color w:val="auto"/>
          <w:kern w:val="0"/>
          <w:sz w:val="20"/>
          <w:szCs w:val="20"/>
          <w:highlight w:val="none"/>
          <w:lang w:val="en-US" w:eastAsia="zh-CN"/>
        </w:rPr>
        <w:t>四</w:t>
      </w:r>
      <w:r>
        <w:rPr>
          <w:rFonts w:hint="eastAsia" w:asciiTheme="minorEastAsia" w:hAnsiTheme="minorEastAsia" w:eastAsiaTheme="minorEastAsia" w:cstheme="minorEastAsia"/>
          <w:b/>
          <w:bCs/>
          <w:color w:val="auto"/>
          <w:kern w:val="0"/>
          <w:sz w:val="20"/>
          <w:szCs w:val="20"/>
          <w:highlight w:val="none"/>
        </w:rPr>
        <w:t>条  附则</w:t>
      </w:r>
    </w:p>
    <w:p w14:paraId="3E4A2481">
      <w:pPr>
        <w:pStyle w:val="5"/>
        <w:keepNext w:val="0"/>
        <w:keepLines w:val="0"/>
        <w:pageBreakBefore w:val="0"/>
        <w:widowControl/>
        <w:kinsoku/>
        <w:wordWrap/>
        <w:overflowPunct/>
        <w:topLinePunct w:val="0"/>
        <w:autoSpaceDE/>
        <w:autoSpaceDN/>
        <w:bidi w:val="0"/>
        <w:spacing w:line="360" w:lineRule="auto"/>
        <w:ind w:firstLine="400" w:firstLineChars="200"/>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1、</w:t>
      </w:r>
      <w:r>
        <w:rPr>
          <w:rFonts w:hint="eastAsia" w:asciiTheme="minorEastAsia" w:hAnsiTheme="minorEastAsia" w:eastAsiaTheme="minorEastAsia" w:cstheme="minorEastAsia"/>
          <w:color w:val="auto"/>
          <w:kern w:val="0"/>
          <w:sz w:val="20"/>
          <w:szCs w:val="20"/>
          <w:highlight w:val="none"/>
          <w:u w:val="single"/>
          <w:lang w:val="en-US" w:eastAsia="zh-CN"/>
        </w:rPr>
        <w:t xml:space="preserve">                   </w:t>
      </w:r>
      <w:r>
        <w:rPr>
          <w:rFonts w:hint="eastAsia" w:asciiTheme="minorEastAsia" w:hAnsiTheme="minorEastAsia" w:eastAsiaTheme="minorEastAsia" w:cstheme="minorEastAsia"/>
          <w:color w:val="auto"/>
          <w:kern w:val="0"/>
          <w:sz w:val="20"/>
          <w:szCs w:val="20"/>
          <w:highlight w:val="none"/>
        </w:rPr>
        <w:t>项目（项目编号：</w:t>
      </w:r>
      <w:r>
        <w:rPr>
          <w:rFonts w:hint="eastAsia" w:asciiTheme="minorEastAsia" w:hAnsiTheme="minorEastAsia" w:eastAsiaTheme="minorEastAsia" w:cstheme="minorEastAsia"/>
          <w:color w:val="auto"/>
          <w:kern w:val="0"/>
          <w:sz w:val="20"/>
          <w:szCs w:val="20"/>
          <w:highlight w:val="none"/>
          <w:u w:val="single"/>
          <w:lang w:val="en-US" w:eastAsia="zh-CN"/>
        </w:rPr>
        <w:t xml:space="preserve">                   </w:t>
      </w:r>
      <w:r>
        <w:rPr>
          <w:rFonts w:hint="eastAsia" w:asciiTheme="minorEastAsia" w:hAnsiTheme="minorEastAsia" w:eastAsiaTheme="minorEastAsia" w:cstheme="minorEastAsia"/>
          <w:color w:val="auto"/>
          <w:kern w:val="0"/>
          <w:sz w:val="20"/>
          <w:szCs w:val="20"/>
          <w:highlight w:val="none"/>
        </w:rPr>
        <w:t>）的</w:t>
      </w:r>
      <w:r>
        <w:rPr>
          <w:rFonts w:hint="eastAsia" w:asciiTheme="minorEastAsia" w:hAnsiTheme="minorEastAsia" w:eastAsiaTheme="minorEastAsia" w:cstheme="minorEastAsia"/>
          <w:color w:val="auto"/>
          <w:kern w:val="0"/>
          <w:sz w:val="20"/>
          <w:szCs w:val="20"/>
          <w:highlight w:val="none"/>
        </w:rPr>
        <w:fldChar w:fldCharType="begin"/>
      </w:r>
      <w:r>
        <w:rPr>
          <w:rFonts w:hint="eastAsia" w:asciiTheme="minorEastAsia" w:hAnsiTheme="minorEastAsia" w:eastAsiaTheme="minorEastAsia" w:cstheme="minorEastAsia"/>
          <w:color w:val="auto"/>
          <w:kern w:val="0"/>
          <w:sz w:val="20"/>
          <w:szCs w:val="20"/>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Theme="minorEastAsia" w:hAnsiTheme="minorEastAsia" w:eastAsiaTheme="minorEastAsia" w:cstheme="minorEastAsia"/>
          <w:color w:val="auto"/>
          <w:kern w:val="0"/>
          <w:sz w:val="20"/>
          <w:szCs w:val="20"/>
          <w:highlight w:val="none"/>
        </w:rPr>
        <w:fldChar w:fldCharType="separate"/>
      </w:r>
      <w:r>
        <w:rPr>
          <w:rFonts w:hint="eastAsia" w:asciiTheme="minorEastAsia" w:hAnsiTheme="minorEastAsia" w:eastAsiaTheme="minorEastAsia" w:cstheme="minorEastAsia"/>
          <w:color w:val="auto"/>
          <w:kern w:val="0"/>
          <w:sz w:val="20"/>
          <w:szCs w:val="20"/>
          <w:highlight w:val="none"/>
        </w:rPr>
        <w:t>竞争性磋商文件</w:t>
      </w:r>
      <w:r>
        <w:rPr>
          <w:rFonts w:hint="eastAsia" w:asciiTheme="minorEastAsia" w:hAnsiTheme="minorEastAsia" w:eastAsiaTheme="minorEastAsia" w:cstheme="minorEastAsia"/>
          <w:color w:val="auto"/>
          <w:kern w:val="0"/>
          <w:sz w:val="20"/>
          <w:szCs w:val="20"/>
          <w:highlight w:val="none"/>
        </w:rPr>
        <w:fldChar w:fldCharType="end"/>
      </w:r>
      <w:r>
        <w:rPr>
          <w:rFonts w:hint="eastAsia" w:asciiTheme="minorEastAsia" w:hAnsiTheme="minorEastAsia" w:eastAsiaTheme="minorEastAsia" w:cstheme="minorEastAsia"/>
          <w:color w:val="auto"/>
          <w:kern w:val="0"/>
          <w:sz w:val="20"/>
          <w:szCs w:val="20"/>
          <w:highlight w:val="none"/>
        </w:rPr>
        <w:t>、成交通知书、乙方竞争性磋商响应文件及澄清说明文件都是本合同的组成部分，甲、乙双方必须全面遵守，如有违反，应承担违约责任。</w:t>
      </w:r>
    </w:p>
    <w:p w14:paraId="14F84F76">
      <w:pPr>
        <w:pStyle w:val="9"/>
        <w:keepNext w:val="0"/>
        <w:keepLines w:val="0"/>
        <w:pageBreakBefore w:val="0"/>
        <w:widowControl/>
        <w:kinsoku/>
        <w:wordWrap/>
        <w:overflowPunct/>
        <w:topLinePunct w:val="0"/>
        <w:autoSpaceDE/>
        <w:autoSpaceDN/>
        <w:bidi w:val="0"/>
        <w:spacing w:line="360" w:lineRule="auto"/>
        <w:ind w:firstLine="56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2、本合同未尽事宜，双方共同协商达成补充协议，补充协议和附件与本合同具有同等法律效力。</w:t>
      </w:r>
    </w:p>
    <w:p w14:paraId="57476245">
      <w:pPr>
        <w:pStyle w:val="9"/>
        <w:keepNext w:val="0"/>
        <w:keepLines w:val="0"/>
        <w:pageBreakBefore w:val="0"/>
        <w:widowControl/>
        <w:kinsoku/>
        <w:wordWrap/>
        <w:overflowPunct/>
        <w:topLinePunct w:val="0"/>
        <w:autoSpaceDE/>
        <w:autoSpaceDN/>
        <w:bidi w:val="0"/>
        <w:spacing w:line="360" w:lineRule="auto"/>
        <w:ind w:firstLine="56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3、本合同一式五份,甲乙双方各执一份</w:t>
      </w:r>
      <w:r>
        <w:rPr>
          <w:rFonts w:hint="eastAsia" w:asciiTheme="minorEastAsia" w:hAnsiTheme="minorEastAsia" w:eastAsiaTheme="minorEastAsia" w:cstheme="minorEastAsia"/>
          <w:color w:val="auto"/>
          <w:kern w:val="2"/>
          <w:sz w:val="20"/>
          <w:szCs w:val="20"/>
          <w:highlight w:val="none"/>
        </w:rPr>
        <w:t>,政府采购监督管理机构一份,政府采购代理机构两份。</w:t>
      </w:r>
    </w:p>
    <w:p w14:paraId="3D65E395">
      <w:pPr>
        <w:pStyle w:val="9"/>
        <w:keepNext w:val="0"/>
        <w:keepLines w:val="0"/>
        <w:pageBreakBefore w:val="0"/>
        <w:widowControl/>
        <w:kinsoku/>
        <w:wordWrap/>
        <w:overflowPunct/>
        <w:topLinePunct w:val="0"/>
        <w:autoSpaceDE/>
        <w:autoSpaceDN/>
        <w:bidi w:val="0"/>
        <w:spacing w:line="360" w:lineRule="auto"/>
        <w:ind w:firstLine="56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4、本合同自双方签字盖章之日起生效。</w:t>
      </w:r>
    </w:p>
    <w:p w14:paraId="3F323710">
      <w:pPr>
        <w:pStyle w:val="9"/>
        <w:keepNext w:val="0"/>
        <w:keepLines w:val="0"/>
        <w:pageBreakBefore w:val="0"/>
        <w:widowControl/>
        <w:kinsoku/>
        <w:wordWrap/>
        <w:overflowPunct/>
        <w:topLinePunct w:val="0"/>
        <w:autoSpaceDE/>
        <w:autoSpaceDN/>
        <w:bidi w:val="0"/>
        <w:spacing w:line="360" w:lineRule="auto"/>
        <w:ind w:firstLine="560"/>
        <w:textAlignment w:val="auto"/>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5、附件：</w:t>
      </w:r>
      <w:r>
        <w:rPr>
          <w:rFonts w:hint="eastAsia" w:asciiTheme="minorEastAsia" w:hAnsiTheme="minorEastAsia" w:eastAsiaTheme="minorEastAsia" w:cstheme="minorEastAsia"/>
          <w:color w:val="auto"/>
          <w:kern w:val="2"/>
          <w:sz w:val="20"/>
          <w:szCs w:val="20"/>
          <w:highlight w:val="none"/>
          <w:lang w:val="en-US" w:eastAsia="zh-CN"/>
        </w:rPr>
        <w:t>合同费用清单</w:t>
      </w:r>
    </w:p>
    <w:p w14:paraId="5B4B3549">
      <w:pPr>
        <w:pStyle w:val="9"/>
        <w:keepNext w:val="0"/>
        <w:keepLines w:val="0"/>
        <w:pageBreakBefore w:val="0"/>
        <w:widowControl/>
        <w:kinsoku/>
        <w:wordWrap/>
        <w:overflowPunct/>
        <w:topLinePunct w:val="0"/>
        <w:autoSpaceDE/>
        <w:autoSpaceDN/>
        <w:bidi w:val="0"/>
        <w:spacing w:line="360" w:lineRule="auto"/>
        <w:textAlignment w:val="auto"/>
        <w:rPr>
          <w:rFonts w:hint="eastAsia" w:asciiTheme="minorEastAsia" w:hAnsiTheme="minorEastAsia" w:eastAsiaTheme="minorEastAsia" w:cstheme="minorEastAsia"/>
          <w:color w:val="auto"/>
          <w:kern w:val="2"/>
          <w:sz w:val="20"/>
          <w:szCs w:val="20"/>
          <w:highlight w:val="none"/>
        </w:rPr>
      </w:pPr>
    </w:p>
    <w:p w14:paraId="05067106">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采购人(甲方)：</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（公章）  供应商(乙方)：</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（公章）</w:t>
      </w:r>
    </w:p>
    <w:p w14:paraId="7B8BBE33">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法定代表人</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r>
        <w:rPr>
          <w:rFonts w:hint="eastAsia" w:asciiTheme="minorEastAsia" w:hAnsiTheme="minorEastAsia" w:eastAsiaTheme="minorEastAsia" w:cstheme="minorEastAsia"/>
          <w:color w:val="auto"/>
          <w:sz w:val="20"/>
          <w:szCs w:val="20"/>
          <w:highlight w:val="none"/>
          <w:lang w:val="en-US" w:eastAsia="zh-CN"/>
        </w:rPr>
        <w:t xml:space="preserve">   </w:t>
      </w:r>
      <w:r>
        <w:rPr>
          <w:rFonts w:hint="eastAsia" w:asciiTheme="minorEastAsia" w:hAnsiTheme="minorEastAsia" w:eastAsiaTheme="minorEastAsia" w:cstheme="minorEastAsia"/>
          <w:color w:val="auto"/>
          <w:sz w:val="20"/>
          <w:szCs w:val="20"/>
          <w:highlight w:val="none"/>
        </w:rPr>
        <w:t xml:space="preserve">  </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法定代表人</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1214DBCA">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或</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委托代理人</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（签字或盖章）或</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委托代理人</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（签字或盖章）</w:t>
      </w:r>
    </w:p>
    <w:p w14:paraId="49BA4A63">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开户银行</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rPr>
        <w:t>开户银行</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w:t>
      </w:r>
    </w:p>
    <w:p w14:paraId="547DE7D2">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帐    号：</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帐    号：</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w:t>
      </w:r>
    </w:p>
    <w:p w14:paraId="381D1BEF">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电    话：</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电    话：</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w:t>
      </w:r>
    </w:p>
    <w:p w14:paraId="4E929E0E">
      <w:pPr>
        <w:keepNext w:val="0"/>
        <w:keepLines w:val="0"/>
        <w:pageBreakBefore w:val="0"/>
        <w:widowControl/>
        <w:kinsoku/>
        <w:wordWrap/>
        <w:overflowPunct/>
        <w:topLinePunct w:val="0"/>
        <w:autoSpaceDE/>
        <w:autoSpaceDN/>
        <w:bidi w:val="0"/>
        <w:spacing w:line="360" w:lineRule="auto"/>
        <w:ind w:firstLine="200" w:firstLineChars="1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地    址：</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地    址：</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w:t>
      </w:r>
    </w:p>
    <w:p w14:paraId="662CF94B">
      <w:pPr>
        <w:keepNext w:val="0"/>
        <w:keepLines w:val="0"/>
        <w:pageBreakBefore w:val="0"/>
        <w:widowControl/>
        <w:kinsoku/>
        <w:wordWrap/>
        <w:overflowPunct/>
        <w:topLinePunct w:val="0"/>
        <w:autoSpaceDE/>
        <w:autoSpaceDN/>
        <w:bidi w:val="0"/>
        <w:spacing w:line="360" w:lineRule="auto"/>
        <w:ind w:firstLine="200" w:firstLineChars="100"/>
        <w:jc w:val="left"/>
        <w:textAlignment w:val="auto"/>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sz w:val="20"/>
          <w:szCs w:val="20"/>
          <w:highlight w:val="none"/>
        </w:rPr>
        <w:t>时    间：  年月日        时    间： 年月日</w:t>
      </w:r>
    </w:p>
    <w:p w14:paraId="74F454BE">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C54BD"/>
    <w:rsid w:val="7B3C5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Body Text 2"/>
    <w:basedOn w:val="1"/>
    <w:qFormat/>
    <w:uiPriority w:val="0"/>
    <w:rPr>
      <w:rFonts w:ascii="楷体_GB2312" w:hAnsi="Copperplate Gothic Bold" w:eastAsia="楷体_GB2312"/>
      <w:sz w:val="2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6">
    <w:name w:val="Body Text First Indent"/>
    <w:basedOn w:val="2"/>
    <w:qFormat/>
    <w:uiPriority w:val="0"/>
    <w:pPr>
      <w:widowControl/>
      <w:spacing w:after="120"/>
      <w:ind w:firstLine="420" w:firstLineChars="100"/>
    </w:pPr>
    <w:rPr>
      <w:rFonts w:ascii="Times New Roman" w:hAnsi="Times New Roman" w:eastAsia="宋体" w:cs="Times New Roman"/>
      <w:kern w:val="2"/>
      <w:sz w:val="28"/>
      <w:szCs w:val="24"/>
    </w:rPr>
  </w:style>
  <w:style w:type="paragraph" w:customStyle="1" w:styleId="9">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2025-02-20T02:50:00Z</dcterms:created>
  <dc:creator>W</dc:creator>
  <cp:lastModifiedBy>W</cp:lastModifiedBy>
  <dcterms:modified xsi:type="dcterms:W3CDTF">2025-02-20T02:51:42Z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FD7810000DCC4A0D9A5AED9C495DA478_11</vt:lpwstr>
  </property>
  <property fmtid="{D5CDD505-2E9C-101B-9397-08002B2CF9AE}" pid="4" name="KSOTemplateDocerSaveRecord">
    <vt:lpwstr>eyJoZGlkIjoiOGQxZDQyYjEzNTMyMmM2MjRlM2NjM2ExN2I0YjhmNzciLCJ1c2VySWQiOiI0MTA1MzM4NDYifQ==</vt:lpwstr>
  </property>
</Properties>
</file>