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CB778">
      <w:pPr>
        <w:numPr>
          <w:ilvl w:val="0"/>
          <w:numId w:val="0"/>
        </w:numPr>
        <w:spacing w:line="360" w:lineRule="auto"/>
        <w:rPr>
          <w:rFonts w:hint="eastAsia" w:asciiTheme="minorHAnsi" w:hAnsiTheme="minorHAnsi" w:eastAsiaTheme="minorEastAsia" w:cstheme="minorBidi"/>
          <w:color w:val="auto"/>
          <w:kern w:val="0"/>
          <w:sz w:val="20"/>
          <w:szCs w:val="20"/>
          <w:highlight w:val="none"/>
          <w:lang w:val="en-US" w:eastAsia="zh-Hans" w:bidi="ar-SA"/>
        </w:rPr>
      </w:pPr>
      <w:r>
        <w:rPr>
          <w:rFonts w:hint="eastAsia" w:asciiTheme="minorHAnsi" w:hAnsiTheme="minorHAnsi" w:eastAsiaTheme="minorEastAsia" w:cstheme="minorBidi"/>
          <w:b/>
          <w:bCs/>
          <w:color w:val="auto"/>
          <w:kern w:val="0"/>
          <w:sz w:val="20"/>
          <w:szCs w:val="20"/>
          <w:highlight w:val="none"/>
          <w:lang w:val="en-US" w:eastAsia="zh-CN" w:bidi="ar-SA"/>
        </w:rPr>
        <w:t>一、</w:t>
      </w:r>
      <w:r>
        <w:rPr>
          <w:rFonts w:hint="eastAsia" w:asciiTheme="minorHAnsi" w:hAnsiTheme="minorHAnsi" w:eastAsiaTheme="minorEastAsia" w:cstheme="minorBidi"/>
          <w:b/>
          <w:bCs/>
          <w:color w:val="auto"/>
          <w:kern w:val="0"/>
          <w:sz w:val="20"/>
          <w:szCs w:val="20"/>
          <w:highlight w:val="none"/>
          <w:lang w:val="en-US" w:eastAsia="zh-Hans" w:bidi="ar-SA"/>
        </w:rPr>
        <w:t xml:space="preserve"> </w:t>
      </w:r>
      <w:r>
        <w:rPr>
          <w:rFonts w:hint="eastAsia" w:asciiTheme="minorHAnsi" w:hAnsiTheme="minorHAnsi" w:eastAsiaTheme="minorEastAsia" w:cstheme="minorBidi"/>
          <w:b/>
          <w:bCs/>
          <w:color w:val="auto"/>
          <w:kern w:val="0"/>
          <w:sz w:val="20"/>
          <w:szCs w:val="20"/>
          <w:highlight w:val="none"/>
          <w:lang w:val="en-US" w:eastAsia="zh-CN" w:bidi="ar-SA"/>
        </w:rPr>
        <w:t>服务</w:t>
      </w:r>
      <w:r>
        <w:rPr>
          <w:rFonts w:hint="eastAsia" w:asciiTheme="minorHAnsi" w:hAnsiTheme="minorHAnsi" w:eastAsiaTheme="minorEastAsia" w:cstheme="minorBidi"/>
          <w:b/>
          <w:bCs/>
          <w:color w:val="auto"/>
          <w:kern w:val="0"/>
          <w:sz w:val="20"/>
          <w:szCs w:val="20"/>
          <w:highlight w:val="none"/>
          <w:lang w:val="en-US" w:eastAsia="zh-Hans" w:bidi="ar-SA"/>
        </w:rPr>
        <w:t>内容</w:t>
      </w:r>
    </w:p>
    <w:p w14:paraId="6CD38CA6">
      <w:pPr>
        <w:snapToGrid w:val="0"/>
        <w:spacing w:before="62" w:beforeLines="20" w:line="360" w:lineRule="auto"/>
        <w:ind w:firstLine="400" w:firstLineChars="200"/>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本次咨询服务的工作内容主要是在目标项目开展项目报告编制及报批服务工作的同时，针对各个关键节点，向甲方提供专业顾问咨询：</w:t>
      </w:r>
    </w:p>
    <w:p w14:paraId="05859122">
      <w:pPr>
        <w:snapToGrid w:val="0"/>
        <w:spacing w:before="62" w:beforeLines="20" w:line="360" w:lineRule="auto"/>
        <w:ind w:firstLine="400" w:firstLineChars="200"/>
        <w:rPr>
          <w:rFonts w:hint="eastAsia" w:asciiTheme="minorHAnsi" w:hAnsiTheme="minorHAnsi" w:eastAsiaTheme="minorEastAsia" w:cstheme="minorBidi"/>
          <w:color w:val="auto"/>
          <w:kern w:val="0"/>
          <w:sz w:val="20"/>
          <w:szCs w:val="20"/>
          <w:highlight w:val="none"/>
          <w:lang w:val="en-US" w:eastAsia="zh-CN" w:bidi="ar-SA"/>
        </w:rPr>
      </w:pPr>
      <w:r>
        <w:rPr>
          <w:rFonts w:hint="eastAsia" w:cstheme="minorBidi"/>
          <w:color w:val="auto"/>
          <w:kern w:val="0"/>
          <w:sz w:val="20"/>
          <w:szCs w:val="20"/>
          <w:highlight w:val="none"/>
          <w:lang w:val="en-US" w:eastAsia="zh-CN" w:bidi="ar-SA"/>
        </w:rPr>
        <w:t>1、</w:t>
      </w:r>
      <w:r>
        <w:rPr>
          <w:rFonts w:hint="eastAsia" w:asciiTheme="minorHAnsi" w:hAnsiTheme="minorHAnsi" w:eastAsiaTheme="minorEastAsia" w:cstheme="minorBidi"/>
          <w:color w:val="auto"/>
          <w:kern w:val="0"/>
          <w:sz w:val="20"/>
          <w:szCs w:val="20"/>
          <w:highlight w:val="none"/>
          <w:lang w:val="en-US" w:eastAsia="zh-CN" w:bidi="ar-SA"/>
        </w:rPr>
        <w:t>完成项目的勘测定界，出具符合要求的勘界报告：</w:t>
      </w:r>
    </w:p>
    <w:p w14:paraId="3065B91B">
      <w:pPr>
        <w:snapToGrid w:val="0"/>
        <w:spacing w:before="62" w:beforeLines="20" w:line="360" w:lineRule="auto"/>
        <w:ind w:firstLine="400" w:firstLineChars="200"/>
        <w:rPr>
          <w:rFonts w:hint="default"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根据该区域土地征收、征用、划拨、出让等工作的需要，实地界定土地使用范围、测定界址位置、权属界线，调绘土地利用现状、计算用地面积，出具土地勘测定界技术报告。为自然资源部门用地审批和地籍管理等提供科学、准确的基础资料。</w:t>
      </w:r>
    </w:p>
    <w:p w14:paraId="1DD91CB7">
      <w:pPr>
        <w:snapToGrid w:val="0"/>
        <w:spacing w:before="62" w:beforeLines="20" w:line="360" w:lineRule="auto"/>
        <w:ind w:firstLine="400" w:firstLineChars="200"/>
        <w:rPr>
          <w:rFonts w:hint="eastAsia" w:asciiTheme="minorHAnsi" w:hAnsiTheme="minorHAnsi" w:eastAsiaTheme="minorEastAsia" w:cstheme="minorBidi"/>
          <w:color w:val="auto"/>
          <w:kern w:val="0"/>
          <w:sz w:val="20"/>
          <w:szCs w:val="20"/>
          <w:highlight w:val="none"/>
          <w:lang w:val="en-US" w:eastAsia="zh-CN" w:bidi="ar-SA"/>
        </w:rPr>
      </w:pPr>
      <w:r>
        <w:rPr>
          <w:rFonts w:hint="eastAsia" w:cstheme="minorBidi"/>
          <w:color w:val="auto"/>
          <w:kern w:val="0"/>
          <w:sz w:val="20"/>
          <w:szCs w:val="20"/>
          <w:highlight w:val="none"/>
          <w:lang w:val="en-US" w:eastAsia="zh-CN" w:bidi="ar-SA"/>
        </w:rPr>
        <w:t>2、</w:t>
      </w:r>
      <w:r>
        <w:rPr>
          <w:rFonts w:hint="eastAsia" w:asciiTheme="minorHAnsi" w:hAnsiTheme="minorHAnsi" w:eastAsiaTheme="minorEastAsia" w:cstheme="minorBidi"/>
          <w:color w:val="auto"/>
          <w:kern w:val="0"/>
          <w:sz w:val="20"/>
          <w:szCs w:val="20"/>
          <w:highlight w:val="none"/>
          <w:lang w:val="en-US" w:eastAsia="zh-CN" w:bidi="ar-SA"/>
        </w:rPr>
        <w:t>完成节地专章、环评、水土保持方案、地质灾害评估报告的编制并取得评审意见：</w:t>
      </w:r>
    </w:p>
    <w:p w14:paraId="78B8E0FA">
      <w:pPr>
        <w:snapToGrid w:val="0"/>
        <w:spacing w:before="62" w:beforeLines="20" w:line="360" w:lineRule="auto"/>
        <w:ind w:firstLine="400" w:firstLineChars="200"/>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结合相关技术标准和规范，开展资料收集、外业补充调查、区域敏感因素及总体布局分析，提出编制各项报告，并通过专家评审。</w:t>
      </w:r>
    </w:p>
    <w:p w14:paraId="0A9CD551">
      <w:pPr>
        <w:snapToGrid w:val="0"/>
        <w:spacing w:before="62" w:beforeLines="20" w:line="360" w:lineRule="auto"/>
        <w:ind w:firstLine="400" w:firstLineChars="200"/>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3、完成项目用地预审材料的编制，取得用地预审批复文件；</w:t>
      </w:r>
    </w:p>
    <w:p w14:paraId="73060F77">
      <w:pPr>
        <w:snapToGrid w:val="0"/>
        <w:spacing w:before="62" w:beforeLines="20" w:line="360" w:lineRule="auto"/>
        <w:ind w:firstLine="400" w:firstLineChars="200"/>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4、完成土地征收六步骤的资料组卷工作；</w:t>
      </w:r>
    </w:p>
    <w:p w14:paraId="658ECF84">
      <w:pPr>
        <w:snapToGrid w:val="0"/>
        <w:spacing w:before="62" w:beforeLines="20" w:line="360" w:lineRule="auto"/>
        <w:ind w:firstLine="400" w:firstLineChars="200"/>
        <w:rPr>
          <w:rFonts w:hint="eastAsia" w:asciiTheme="minorHAnsi" w:hAnsiTheme="minorHAnsi" w:eastAsiaTheme="minorEastAsia" w:cstheme="minorBidi"/>
          <w:color w:val="auto"/>
          <w:kern w:val="0"/>
          <w:sz w:val="20"/>
          <w:szCs w:val="20"/>
          <w:highlight w:val="none"/>
          <w:lang w:val="en-US" w:eastAsia="zh-CN" w:bidi="ar-SA"/>
        </w:rPr>
      </w:pPr>
      <w:r>
        <w:rPr>
          <w:rFonts w:hint="eastAsia" w:asciiTheme="minorHAnsi" w:hAnsiTheme="minorHAnsi" w:eastAsiaTheme="minorEastAsia" w:cstheme="minorBidi"/>
          <w:color w:val="auto"/>
          <w:kern w:val="0"/>
          <w:sz w:val="20"/>
          <w:szCs w:val="20"/>
          <w:highlight w:val="none"/>
          <w:lang w:val="en-US" w:eastAsia="zh-CN" w:bidi="ar-SA"/>
        </w:rPr>
        <w:t>5、分别完成报省、市、区三级报批材料组卷、递送和电子报盘工作，及时跟踪项目进度，推进手续办理；最终取得省级、市级、区级批文。</w:t>
      </w:r>
    </w:p>
    <w:p w14:paraId="5DA71E0F">
      <w:pPr>
        <w:numPr>
          <w:ilvl w:val="0"/>
          <w:numId w:val="0"/>
        </w:numPr>
        <w:snapToGrid w:val="0"/>
        <w:spacing w:before="62" w:beforeLines="20" w:line="360" w:lineRule="auto"/>
        <w:rPr>
          <w:rFonts w:hint="eastAsia" w:cstheme="minorBidi"/>
          <w:b/>
          <w:bCs/>
          <w:color w:val="auto"/>
          <w:kern w:val="0"/>
          <w:sz w:val="20"/>
          <w:szCs w:val="20"/>
          <w:highlight w:val="none"/>
          <w:lang w:val="en-US" w:eastAsia="zh-CN" w:bidi="ar-SA"/>
        </w:rPr>
      </w:pPr>
      <w:r>
        <w:rPr>
          <w:rFonts w:hint="eastAsia" w:cstheme="minorBidi"/>
          <w:b/>
          <w:bCs/>
          <w:color w:val="auto"/>
          <w:kern w:val="0"/>
          <w:sz w:val="20"/>
          <w:szCs w:val="20"/>
          <w:highlight w:val="none"/>
          <w:lang w:val="en-US" w:eastAsia="zh-CN" w:bidi="ar-SA"/>
        </w:rPr>
        <w:t>二、服务期：</w:t>
      </w:r>
    </w:p>
    <w:p w14:paraId="2E8560FF">
      <w:pPr>
        <w:numPr>
          <w:ilvl w:val="0"/>
          <w:numId w:val="0"/>
        </w:numPr>
        <w:snapToGrid w:val="0"/>
        <w:spacing w:before="62" w:beforeLines="20" w:line="360" w:lineRule="auto"/>
        <w:ind w:firstLine="400" w:firstLineChars="200"/>
        <w:rPr>
          <w:rFonts w:hint="default" w:cstheme="minorBidi"/>
          <w:color w:val="auto"/>
          <w:kern w:val="0"/>
          <w:sz w:val="20"/>
          <w:szCs w:val="20"/>
          <w:highlight w:val="none"/>
          <w:lang w:val="en-US" w:eastAsia="zh-CN" w:bidi="ar-SA"/>
        </w:rPr>
      </w:pPr>
      <w:r>
        <w:rPr>
          <w:rFonts w:hint="eastAsia" w:cstheme="minorBidi"/>
          <w:color w:val="auto"/>
          <w:kern w:val="0"/>
          <w:sz w:val="20"/>
          <w:szCs w:val="20"/>
          <w:highlight w:val="none"/>
          <w:lang w:val="en-US" w:eastAsia="zh-CN" w:bidi="ar-SA"/>
        </w:rPr>
        <w:t>自合同签订之日起至采购人验收合格之日止（乙方完成合同约定服务内容；最终取得省级、市级、区级批文。）</w:t>
      </w:r>
    </w:p>
    <w:p w14:paraId="452F275C">
      <w:pPr>
        <w:widowControl/>
        <w:spacing w:line="360" w:lineRule="auto"/>
        <w:jc w:val="left"/>
        <w:rPr>
          <w:rFonts w:hint="eastAsia" w:asciiTheme="minorHAnsi" w:hAnsiTheme="minorHAnsi" w:eastAsiaTheme="minorEastAsia" w:cstheme="minorBidi"/>
          <w:b/>
          <w:bCs/>
          <w:color w:val="auto"/>
          <w:kern w:val="0"/>
          <w:sz w:val="20"/>
          <w:szCs w:val="20"/>
          <w:highlight w:val="none"/>
          <w:lang w:val="en-US" w:eastAsia="zh-Hans" w:bidi="ar-SA"/>
        </w:rPr>
      </w:pPr>
      <w:r>
        <w:rPr>
          <w:rFonts w:hint="eastAsia" w:cstheme="minorBidi"/>
          <w:b/>
          <w:bCs/>
          <w:color w:val="auto"/>
          <w:kern w:val="0"/>
          <w:sz w:val="20"/>
          <w:szCs w:val="20"/>
          <w:highlight w:val="none"/>
          <w:lang w:val="en-US" w:eastAsia="zh-CN" w:bidi="ar-SA"/>
        </w:rPr>
        <w:t>三</w:t>
      </w:r>
      <w:r>
        <w:rPr>
          <w:rFonts w:hint="eastAsia" w:asciiTheme="minorHAnsi" w:hAnsiTheme="minorHAnsi" w:eastAsiaTheme="minorEastAsia" w:cstheme="minorBidi"/>
          <w:b/>
          <w:bCs/>
          <w:color w:val="auto"/>
          <w:kern w:val="0"/>
          <w:sz w:val="20"/>
          <w:szCs w:val="20"/>
          <w:highlight w:val="none"/>
          <w:lang w:val="en-US" w:eastAsia="zh-CN" w:bidi="ar-SA"/>
        </w:rPr>
        <w:t>、</w:t>
      </w:r>
      <w:r>
        <w:rPr>
          <w:rFonts w:hint="eastAsia" w:asciiTheme="minorHAnsi" w:hAnsiTheme="minorHAnsi" w:eastAsiaTheme="minorEastAsia" w:cstheme="minorBidi"/>
          <w:b/>
          <w:bCs/>
          <w:color w:val="auto"/>
          <w:kern w:val="0"/>
          <w:sz w:val="20"/>
          <w:szCs w:val="20"/>
          <w:highlight w:val="none"/>
          <w:lang w:val="en-US" w:eastAsia="zh-Hans" w:bidi="ar-SA"/>
        </w:rPr>
        <w:t>验收标准</w:t>
      </w:r>
    </w:p>
    <w:p w14:paraId="537D3CBE">
      <w:pPr>
        <w:snapToGrid w:val="0"/>
        <w:spacing w:before="62" w:beforeLines="20" w:line="360" w:lineRule="auto"/>
        <w:ind w:firstLine="400" w:firstLineChars="200"/>
        <w:rPr>
          <w:rFonts w:hint="eastAsia" w:asciiTheme="minorHAnsi" w:hAnsiTheme="minorHAnsi" w:eastAsiaTheme="minorEastAsia" w:cstheme="minorBidi"/>
          <w:color w:val="auto"/>
          <w:kern w:val="0"/>
          <w:sz w:val="20"/>
          <w:szCs w:val="20"/>
          <w:highlight w:val="none"/>
          <w:lang w:val="en-US" w:eastAsia="zh-Hans" w:bidi="ar-SA"/>
        </w:rPr>
      </w:pPr>
      <w:r>
        <w:rPr>
          <w:rFonts w:hint="eastAsia" w:cstheme="minorBidi"/>
          <w:color w:val="auto"/>
          <w:kern w:val="0"/>
          <w:sz w:val="20"/>
          <w:szCs w:val="20"/>
          <w:highlight w:val="none"/>
          <w:lang w:val="en-US" w:eastAsia="zh-CN" w:bidi="ar-SA"/>
        </w:rPr>
        <w:t>完成各项专业咨询服务，</w:t>
      </w:r>
      <w:r>
        <w:rPr>
          <w:rFonts w:hint="eastAsia" w:asciiTheme="minorHAnsi" w:hAnsiTheme="minorHAnsi" w:eastAsiaTheme="minorEastAsia" w:cstheme="minorBidi"/>
          <w:color w:val="auto"/>
          <w:kern w:val="0"/>
          <w:sz w:val="20"/>
          <w:szCs w:val="20"/>
          <w:highlight w:val="none"/>
          <w:lang w:val="en-US" w:eastAsia="zh-Hans" w:bidi="ar-SA"/>
        </w:rPr>
        <w:t>取得省政府土地批复文件，确保工作成果符合《中华人民共和国土地管理法》《中华人民共和国土地管理法实施条例》等法律法规以及部、省、市有关规定要求。</w:t>
      </w:r>
    </w:p>
    <w:p w14:paraId="5C1E3F7B">
      <w:pPr>
        <w:snapToGrid w:val="0"/>
        <w:spacing w:before="62" w:beforeLines="20" w:line="360" w:lineRule="auto"/>
        <w:rPr>
          <w:rFonts w:hint="default" w:asciiTheme="minorHAnsi" w:hAnsiTheme="minorHAnsi" w:eastAsiaTheme="minorEastAsia" w:cstheme="minorBidi"/>
          <w:b/>
          <w:bCs/>
          <w:color w:val="auto"/>
          <w:kern w:val="0"/>
          <w:sz w:val="20"/>
          <w:szCs w:val="20"/>
          <w:highlight w:val="none"/>
          <w:lang w:val="en-US" w:eastAsia="zh-CN" w:bidi="ar-SA"/>
        </w:rPr>
      </w:pPr>
      <w:bookmarkStart w:id="0" w:name="_Toc17227"/>
      <w:r>
        <w:rPr>
          <w:rFonts w:hint="eastAsia" w:cstheme="minorBidi"/>
          <w:b/>
          <w:bCs/>
          <w:color w:val="auto"/>
          <w:kern w:val="0"/>
          <w:sz w:val="20"/>
          <w:szCs w:val="20"/>
          <w:highlight w:val="none"/>
          <w:lang w:val="en-US" w:eastAsia="zh-CN" w:bidi="ar-SA"/>
        </w:rPr>
        <w:t>四、</w:t>
      </w:r>
      <w:r>
        <w:rPr>
          <w:rFonts w:hint="default" w:asciiTheme="minorHAnsi" w:hAnsiTheme="minorHAnsi" w:eastAsiaTheme="minorEastAsia" w:cstheme="minorBidi"/>
          <w:b/>
          <w:bCs/>
          <w:color w:val="auto"/>
          <w:kern w:val="0"/>
          <w:sz w:val="20"/>
          <w:szCs w:val="20"/>
          <w:highlight w:val="none"/>
          <w:lang w:val="en-US" w:eastAsia="zh-CN" w:bidi="ar-SA"/>
        </w:rPr>
        <w:t>成果资料要求</w:t>
      </w:r>
      <w:bookmarkEnd w:id="0"/>
    </w:p>
    <w:p w14:paraId="0C0CA925">
      <w:pPr>
        <w:snapToGrid w:val="0"/>
        <w:spacing w:before="62" w:beforeLines="20" w:line="360" w:lineRule="auto"/>
        <w:ind w:firstLine="400" w:firstLineChars="200"/>
        <w:rPr>
          <w:rFonts w:hint="default" w:asciiTheme="minorHAnsi" w:hAnsiTheme="minorHAnsi" w:eastAsiaTheme="minorEastAsia" w:cstheme="minorBidi"/>
          <w:color w:val="auto"/>
          <w:kern w:val="0"/>
          <w:sz w:val="20"/>
          <w:szCs w:val="20"/>
          <w:highlight w:val="none"/>
          <w:lang w:val="en-US" w:eastAsia="zh-CN" w:bidi="ar-SA"/>
        </w:rPr>
      </w:pPr>
      <w:r>
        <w:rPr>
          <w:rFonts w:hint="default" w:asciiTheme="minorHAnsi" w:hAnsiTheme="minorHAnsi" w:eastAsiaTheme="minorEastAsia" w:cstheme="minorBidi"/>
          <w:color w:val="auto"/>
          <w:kern w:val="0"/>
          <w:sz w:val="20"/>
          <w:szCs w:val="20"/>
          <w:highlight w:val="none"/>
          <w:lang w:val="en-US" w:eastAsia="zh-CN" w:bidi="ar-SA"/>
        </w:rPr>
        <w:t>1、按甲方要求提供</w:t>
      </w:r>
      <w:r>
        <w:rPr>
          <w:rFonts w:hint="eastAsia" w:cstheme="minorBidi"/>
          <w:color w:val="auto"/>
          <w:kern w:val="0"/>
          <w:sz w:val="20"/>
          <w:szCs w:val="20"/>
          <w:highlight w:val="none"/>
          <w:lang w:val="en-US" w:eastAsia="zh-CN" w:bidi="ar-SA"/>
        </w:rPr>
        <w:t>各项</w:t>
      </w:r>
      <w:r>
        <w:rPr>
          <w:rFonts w:hint="default" w:asciiTheme="minorHAnsi" w:hAnsiTheme="minorHAnsi" w:eastAsiaTheme="minorEastAsia" w:cstheme="minorBidi"/>
          <w:color w:val="auto"/>
          <w:kern w:val="0"/>
          <w:sz w:val="20"/>
          <w:szCs w:val="20"/>
          <w:highlight w:val="none"/>
          <w:lang w:val="en-US" w:eastAsia="zh-CN" w:bidi="ar-SA"/>
        </w:rPr>
        <w:t>咨询服务成果。</w:t>
      </w:r>
    </w:p>
    <w:p w14:paraId="46894CBB">
      <w:pPr>
        <w:spacing w:line="360" w:lineRule="auto"/>
        <w:ind w:firstLine="400" w:firstLineChars="200"/>
        <w:rPr>
          <w:rFonts w:hint="default" w:asciiTheme="minorHAnsi" w:hAnsiTheme="minorHAnsi" w:eastAsiaTheme="minorEastAsia" w:cstheme="minorBidi"/>
          <w:color w:val="auto"/>
          <w:kern w:val="0"/>
          <w:sz w:val="20"/>
          <w:szCs w:val="20"/>
          <w:highlight w:val="none"/>
          <w:lang w:val="en-US" w:eastAsia="zh-CN" w:bidi="ar-SA"/>
        </w:rPr>
      </w:pPr>
      <w:r>
        <w:rPr>
          <w:rFonts w:hint="default" w:asciiTheme="minorHAnsi" w:hAnsiTheme="minorHAnsi" w:eastAsiaTheme="minorEastAsia" w:cstheme="minorBidi"/>
          <w:color w:val="auto"/>
          <w:kern w:val="0"/>
          <w:sz w:val="20"/>
          <w:szCs w:val="20"/>
          <w:highlight w:val="none"/>
          <w:lang w:val="en-US" w:eastAsia="zh-CN" w:bidi="ar-SA"/>
        </w:rPr>
        <w:t>2、工作成果的所有权归属于甲方，乙方应对项目执行过程中及完成后的资料和成果保密。</w:t>
      </w:r>
    </w:p>
    <w:p w14:paraId="4F9EADDE">
      <w:pPr>
        <w:pStyle w:val="2"/>
        <w:spacing w:line="360" w:lineRule="auto"/>
        <w:rPr>
          <w:rFonts w:hint="eastAsia" w:asciiTheme="minorHAnsi" w:hAnsiTheme="minorHAnsi" w:eastAsiaTheme="minorEastAsia" w:cstheme="minorBidi"/>
          <w:b/>
          <w:bCs/>
          <w:color w:val="auto"/>
          <w:kern w:val="0"/>
          <w:sz w:val="20"/>
          <w:szCs w:val="20"/>
          <w:highlight w:val="none"/>
          <w:lang w:val="en-US" w:eastAsia="zh-CN" w:bidi="ar-SA"/>
        </w:rPr>
      </w:pPr>
      <w:r>
        <w:rPr>
          <w:rFonts w:hint="eastAsia" w:asciiTheme="minorHAnsi" w:hAnsiTheme="minorHAnsi" w:eastAsiaTheme="minorEastAsia" w:cstheme="minorBidi"/>
          <w:b/>
          <w:bCs/>
          <w:color w:val="auto"/>
          <w:kern w:val="0"/>
          <w:sz w:val="20"/>
          <w:szCs w:val="20"/>
          <w:highlight w:val="none"/>
          <w:lang w:val="en-US" w:eastAsia="zh-CN" w:bidi="ar-SA"/>
        </w:rPr>
        <w:t>五、其他要求：</w:t>
      </w:r>
    </w:p>
    <w:p w14:paraId="3671D3FB">
      <w:pPr>
        <w:pStyle w:val="3"/>
        <w:spacing w:line="360" w:lineRule="auto"/>
        <w:ind w:firstLine="400" w:firstLineChars="200"/>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val="en-US" w:eastAsia="zh-CN"/>
        </w:rPr>
        <w:t>1、供应商</w:t>
      </w:r>
      <w:r>
        <w:rPr>
          <w:rFonts w:hint="eastAsia" w:asciiTheme="minorEastAsia" w:hAnsiTheme="minorEastAsia" w:eastAsiaTheme="minorEastAsia" w:cstheme="minorEastAsia"/>
          <w:sz w:val="20"/>
          <w:szCs w:val="20"/>
          <w:highlight w:val="none"/>
        </w:rPr>
        <w:t>在执业过程中对</w:t>
      </w:r>
      <w:r>
        <w:rPr>
          <w:rFonts w:hint="eastAsia" w:asciiTheme="minorEastAsia" w:hAnsiTheme="minorEastAsia" w:eastAsiaTheme="minorEastAsia" w:cstheme="minorEastAsia"/>
          <w:sz w:val="20"/>
          <w:szCs w:val="20"/>
          <w:highlight w:val="none"/>
          <w:lang w:val="en-US" w:eastAsia="zh-CN"/>
        </w:rPr>
        <w:t>采购人</w:t>
      </w:r>
      <w:r>
        <w:rPr>
          <w:rFonts w:hint="eastAsia" w:asciiTheme="minorEastAsia" w:hAnsiTheme="minorEastAsia" w:eastAsiaTheme="minorEastAsia" w:cstheme="minorEastAsia"/>
          <w:sz w:val="20"/>
          <w:szCs w:val="20"/>
          <w:highlight w:val="none"/>
        </w:rPr>
        <w:t>提交的全部材料均负有保密义务，对执业过程中知悉的国家机密和</w:t>
      </w:r>
      <w:r>
        <w:rPr>
          <w:rFonts w:hint="eastAsia" w:asciiTheme="minorEastAsia" w:hAnsiTheme="minorEastAsia" w:eastAsiaTheme="minorEastAsia" w:cstheme="minorEastAsia"/>
          <w:sz w:val="20"/>
          <w:szCs w:val="20"/>
          <w:highlight w:val="none"/>
          <w:lang w:val="en-US" w:eastAsia="zh-CN"/>
        </w:rPr>
        <w:t>采购人</w:t>
      </w:r>
      <w:r>
        <w:rPr>
          <w:rFonts w:hint="eastAsia" w:asciiTheme="minorEastAsia" w:hAnsiTheme="minorEastAsia" w:eastAsiaTheme="minorEastAsia" w:cstheme="minorEastAsia"/>
          <w:sz w:val="20"/>
          <w:szCs w:val="20"/>
          <w:highlight w:val="none"/>
        </w:rPr>
        <w:t>商业机密应遵守国家和有关的保密条例，不得向他人提供或泄密。</w:t>
      </w:r>
    </w:p>
    <w:p w14:paraId="3D7894C2">
      <w:r>
        <w:rPr>
          <w:rFonts w:hint="eastAsia" w:asciiTheme="minorEastAsia" w:hAnsiTheme="minorEastAsia" w:eastAsiaTheme="minorEastAsia" w:cstheme="minorEastAsia"/>
          <w:sz w:val="20"/>
          <w:szCs w:val="20"/>
          <w:highlight w:val="none"/>
          <w:lang w:val="en-US" w:eastAsia="zh-CN"/>
        </w:rPr>
        <w:t>2、</w:t>
      </w:r>
      <w:r>
        <w:rPr>
          <w:rFonts w:hint="eastAsia" w:asciiTheme="minorEastAsia" w:hAnsiTheme="minorEastAsia" w:eastAsiaTheme="minorEastAsia" w:cstheme="minorEastAsia"/>
          <w:sz w:val="20"/>
          <w:szCs w:val="20"/>
          <w:highlight w:val="none"/>
        </w:rPr>
        <w:t>按</w:t>
      </w:r>
      <w:r>
        <w:rPr>
          <w:rFonts w:hint="eastAsia" w:asciiTheme="minorEastAsia" w:hAnsiTheme="minorEastAsia" w:eastAsiaTheme="minorEastAsia" w:cstheme="minorEastAsia"/>
          <w:sz w:val="20"/>
          <w:szCs w:val="20"/>
          <w:highlight w:val="none"/>
          <w:lang w:val="en-US" w:eastAsia="zh-CN"/>
        </w:rPr>
        <w:t>采购人</w:t>
      </w:r>
      <w:r>
        <w:rPr>
          <w:rFonts w:hint="eastAsia" w:asciiTheme="minorEastAsia" w:hAnsiTheme="minorEastAsia" w:eastAsiaTheme="minorEastAsia" w:cstheme="minorEastAsia"/>
          <w:sz w:val="20"/>
          <w:szCs w:val="20"/>
          <w:highlight w:val="none"/>
        </w:rPr>
        <w:t>要求，以书面形式及时向</w:t>
      </w:r>
      <w:r>
        <w:rPr>
          <w:rFonts w:hint="eastAsia" w:asciiTheme="minorEastAsia" w:hAnsiTheme="minorEastAsia" w:eastAsiaTheme="minorEastAsia" w:cstheme="minorEastAsia"/>
          <w:sz w:val="20"/>
          <w:szCs w:val="20"/>
          <w:highlight w:val="none"/>
          <w:lang w:val="en-US" w:eastAsia="zh-CN"/>
        </w:rPr>
        <w:t>采购人</w:t>
      </w:r>
      <w:r>
        <w:rPr>
          <w:rFonts w:hint="eastAsia" w:asciiTheme="minorEastAsia" w:hAnsiTheme="minorEastAsia" w:eastAsiaTheme="minorEastAsia" w:cstheme="minorEastAsia"/>
          <w:sz w:val="20"/>
          <w:szCs w:val="20"/>
          <w:highlight w:val="none"/>
        </w:rPr>
        <w:t>报告工作进展及工作安排等情况以便</w:t>
      </w:r>
      <w:r>
        <w:rPr>
          <w:rFonts w:hint="eastAsia" w:asciiTheme="minorEastAsia" w:hAnsiTheme="minorEastAsia" w:eastAsiaTheme="minorEastAsia" w:cstheme="minorEastAsia"/>
          <w:sz w:val="20"/>
          <w:szCs w:val="20"/>
          <w:highlight w:val="none"/>
          <w:lang w:val="en-US" w:eastAsia="zh-CN"/>
        </w:rPr>
        <w:t>采购人</w:t>
      </w:r>
      <w:r>
        <w:rPr>
          <w:rFonts w:hint="eastAsia" w:asciiTheme="minorEastAsia" w:hAnsiTheme="minorEastAsia" w:eastAsiaTheme="minorEastAsia" w:cstheme="minorEastAsia"/>
          <w:sz w:val="20"/>
          <w:szCs w:val="20"/>
          <w:highlight w:val="none"/>
        </w:rPr>
        <w:t>及时调整工作进展。</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Tg3N2Y0NGJmN2I5ZGFmZDhjNjlmZGM2ZDJkN2UifQ=="/>
  </w:docVars>
  <w:rsids>
    <w:rsidRoot w:val="00000000"/>
    <w:rsid w:val="128A0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宋体" w:cs="Times New Roman"/>
      <w:b/>
      <w:sz w:val="28"/>
    </w:rPr>
  </w:style>
  <w:style w:type="paragraph" w:styleId="3">
    <w:name w:val="Plain Text"/>
    <w:qFormat/>
    <w:uiPriority w:val="0"/>
    <w:pPr>
      <w:widowControl w:val="0"/>
      <w:jc w:val="both"/>
    </w:pPr>
    <w:rPr>
      <w:rFonts w:ascii="宋体" w:hAnsi="Courier New"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2024-09-20T12:00:11Z</dcterms:created>
  <dc:creator>Admin</dc:creator>
  <cp:lastModifiedBy>WPS_1633180969</cp:lastModifiedBy>
  <dcterms:modified xsi:type="dcterms:W3CDTF">2024-09-20T12:00:42Z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82D0502FDC2542349115E18A2F7E73C1_12</vt:lpwstr>
  </property>
</Properties>
</file>