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spacing w:line="800" w:lineRule="exact"/>
        <w:jc w:val="left"/>
        <w:textAlignment w:val="auto"/>
        <w:outlineLvl w:val="9"/>
        <w:rPr>
          <w:rFonts w:hint="default" w:ascii="宋体" w:hAnsi="宋体" w:eastAsia="宋体" w:cs="宋体"/>
          <w:b/>
          <w:sz w:val="32"/>
          <w:szCs w:val="32"/>
          <w:highlight w:val="none"/>
          <w:lang w:val="en-US" w:eastAsia="zh-CN"/>
        </w:rPr>
      </w:pPr>
      <w:bookmarkStart w:id="0" w:name="_Toc15068"/>
      <w:bookmarkStart w:id="1" w:name="_Toc13625"/>
      <w:r>
        <w:rPr>
          <w:rFonts w:hint="eastAsia" w:ascii="宋体" w:hAnsi="宋体" w:eastAsia="宋体" w:cs="宋体"/>
          <w:b/>
          <w:sz w:val="32"/>
          <w:szCs w:val="32"/>
          <w:highlight w:val="none"/>
        </w:rPr>
        <w:t>项目编号:</w:t>
      </w:r>
      <w:bookmarkEnd w:id="0"/>
      <w:bookmarkEnd w:id="1"/>
      <w:r>
        <w:rPr>
          <w:rFonts w:hint="eastAsia" w:ascii="宋体" w:hAnsi="宋体" w:eastAsia="宋体" w:cs="宋体"/>
          <w:b/>
          <w:sz w:val="32"/>
          <w:szCs w:val="32"/>
          <w:highlight w:val="none"/>
          <w:lang w:eastAsia="zh-CN"/>
        </w:rPr>
        <w:t>GWZC-2024-077</w:t>
      </w:r>
    </w:p>
    <w:p>
      <w:pPr>
        <w:pStyle w:val="15"/>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color w:val="auto"/>
          <w:sz w:val="28"/>
          <w:szCs w:val="28"/>
          <w:highlight w:val="none"/>
        </w:rPr>
      </w:pPr>
    </w:p>
    <w:p>
      <w:pPr>
        <w:pStyle w:val="15"/>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color w:val="auto"/>
          <w:sz w:val="28"/>
          <w:szCs w:val="28"/>
          <w:highlight w:val="none"/>
          <w:lang w:val="en-US" w:eastAsia="zh-CN"/>
        </w:rPr>
      </w:pPr>
    </w:p>
    <w:p>
      <w:pPr>
        <w:keepNext w:val="0"/>
        <w:keepLines w:val="0"/>
        <w:pageBreakBefore w:val="0"/>
        <w:widowControl/>
        <w:tabs>
          <w:tab w:val="left" w:pos="5145"/>
        </w:tabs>
        <w:kinsoku/>
        <w:wordWrap/>
        <w:overflowPunct/>
        <w:topLinePunct w:val="0"/>
        <w:autoSpaceDE/>
        <w:autoSpaceDN/>
        <w:bidi w:val="0"/>
        <w:adjustRightInd/>
        <w:spacing w:line="360" w:lineRule="auto"/>
        <w:jc w:val="center"/>
        <w:textAlignment w:val="auto"/>
        <w:outlineLvl w:val="9"/>
        <w:rPr>
          <w:rFonts w:hint="eastAsia" w:ascii="宋体" w:hAnsi="宋体" w:eastAsia="宋体" w:cs="宋体"/>
          <w:b/>
          <w:bCs/>
          <w:sz w:val="56"/>
          <w:szCs w:val="56"/>
          <w:highlight w:val="none"/>
          <w:lang w:val="en-US" w:eastAsia="zh-CN"/>
        </w:rPr>
      </w:pPr>
    </w:p>
    <w:p>
      <w:pPr>
        <w:keepNext w:val="0"/>
        <w:keepLines w:val="0"/>
        <w:pageBreakBefore w:val="0"/>
        <w:widowControl/>
        <w:tabs>
          <w:tab w:val="left" w:pos="5145"/>
        </w:tabs>
        <w:kinsoku/>
        <w:wordWrap/>
        <w:overflowPunct/>
        <w:topLinePunct w:val="0"/>
        <w:autoSpaceDE/>
        <w:autoSpaceDN/>
        <w:bidi w:val="0"/>
        <w:adjustRightInd/>
        <w:spacing w:line="360" w:lineRule="auto"/>
        <w:jc w:val="center"/>
        <w:textAlignment w:val="auto"/>
        <w:outlineLvl w:val="9"/>
        <w:rPr>
          <w:rFonts w:hint="eastAsia" w:ascii="宋体" w:hAnsi="宋体" w:eastAsia="宋体" w:cs="宋体"/>
          <w:b/>
          <w:bCs/>
          <w:sz w:val="56"/>
          <w:szCs w:val="56"/>
          <w:highlight w:val="none"/>
          <w:lang w:val="en-US" w:eastAsia="zh-CN"/>
        </w:rPr>
      </w:pPr>
    </w:p>
    <w:p>
      <w:pPr>
        <w:keepNext w:val="0"/>
        <w:keepLines w:val="0"/>
        <w:pageBreakBefore w:val="0"/>
        <w:widowControl/>
        <w:tabs>
          <w:tab w:val="left" w:pos="5145"/>
        </w:tabs>
        <w:kinsoku/>
        <w:wordWrap/>
        <w:overflowPunct/>
        <w:topLinePunct w:val="0"/>
        <w:autoSpaceDE/>
        <w:autoSpaceDN/>
        <w:bidi w:val="0"/>
        <w:adjustRightInd/>
        <w:spacing w:line="360" w:lineRule="auto"/>
        <w:jc w:val="center"/>
        <w:textAlignment w:val="auto"/>
        <w:outlineLvl w:val="9"/>
        <w:rPr>
          <w:rFonts w:hint="eastAsia" w:ascii="宋体" w:hAnsi="宋体" w:eastAsia="宋体" w:cs="宋体"/>
          <w:b/>
          <w:sz w:val="60"/>
          <w:szCs w:val="60"/>
          <w:highlight w:val="none"/>
          <w:lang w:eastAsia="zh-CN"/>
        </w:rPr>
      </w:pPr>
      <w:r>
        <w:rPr>
          <w:rFonts w:hint="eastAsia" w:ascii="宋体" w:hAnsi="宋体" w:eastAsia="宋体" w:cs="宋体"/>
          <w:b/>
          <w:sz w:val="60"/>
          <w:szCs w:val="60"/>
          <w:highlight w:val="none"/>
        </w:rPr>
        <w:t>2024年全区学校教育教学设施设备采购项目（办公设备办公电器类）</w:t>
      </w:r>
      <w:r>
        <w:rPr>
          <w:rFonts w:hint="eastAsia" w:ascii="宋体" w:hAnsi="宋体" w:eastAsia="宋体" w:cs="宋体"/>
          <w:b/>
          <w:sz w:val="60"/>
          <w:szCs w:val="60"/>
          <w:highlight w:val="none"/>
          <w:lang w:eastAsia="zh-CN"/>
        </w:rPr>
        <w:t>二包</w:t>
      </w:r>
    </w:p>
    <w:p>
      <w:pPr>
        <w:pStyle w:val="15"/>
        <w:rPr>
          <w:rFonts w:hint="eastAsia"/>
        </w:rPr>
      </w:pPr>
    </w:p>
    <w:p>
      <w:pPr>
        <w:rPr>
          <w:rFonts w:hint="eastAsia"/>
        </w:rPr>
      </w:pPr>
    </w:p>
    <w:p>
      <w:pPr>
        <w:keepNext w:val="0"/>
        <w:keepLines w:val="0"/>
        <w:pageBreakBefore w:val="0"/>
        <w:widowControl/>
        <w:tabs>
          <w:tab w:val="left" w:pos="5145"/>
        </w:tabs>
        <w:kinsoku/>
        <w:wordWrap/>
        <w:overflowPunct/>
        <w:topLinePunct w:val="0"/>
        <w:autoSpaceDE/>
        <w:autoSpaceDN/>
        <w:bidi w:val="0"/>
        <w:adjustRightInd/>
        <w:spacing w:line="1400" w:lineRule="atLeast"/>
        <w:jc w:val="center"/>
        <w:textAlignment w:val="auto"/>
        <w:outlineLvl w:val="9"/>
        <w:rPr>
          <w:rFonts w:hint="eastAsia" w:ascii="宋体" w:hAnsi="宋体" w:eastAsia="宋体" w:cs="宋体"/>
          <w:b/>
          <w:sz w:val="64"/>
          <w:szCs w:val="56"/>
          <w:highlight w:val="none"/>
        </w:rPr>
      </w:pPr>
      <w:bookmarkStart w:id="2" w:name="_Toc15337"/>
      <w:bookmarkStart w:id="3" w:name="_Toc14588"/>
      <w:r>
        <w:rPr>
          <w:rFonts w:hint="eastAsia" w:ascii="宋体" w:hAnsi="宋体" w:eastAsia="宋体" w:cs="宋体"/>
          <w:b/>
          <w:sz w:val="64"/>
          <w:szCs w:val="56"/>
          <w:highlight w:val="none"/>
          <w:lang w:eastAsia="zh-CN"/>
        </w:rPr>
        <w:t>公开招标</w:t>
      </w:r>
      <w:r>
        <w:rPr>
          <w:rFonts w:hint="eastAsia" w:ascii="宋体" w:hAnsi="宋体" w:eastAsia="宋体" w:cs="宋体"/>
          <w:b/>
          <w:sz w:val="64"/>
          <w:szCs w:val="56"/>
          <w:highlight w:val="none"/>
        </w:rPr>
        <w:t>文件</w:t>
      </w:r>
      <w:bookmarkEnd w:id="2"/>
      <w:bookmarkEnd w:id="3"/>
    </w:p>
    <w:p>
      <w:pPr>
        <w:pStyle w:val="19"/>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52"/>
          <w:szCs w:val="52"/>
          <w:highlight w:val="none"/>
        </w:rPr>
      </w:pPr>
    </w:p>
    <w:p>
      <w:pPr>
        <w:pStyle w:val="19"/>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52"/>
          <w:szCs w:val="52"/>
          <w:highlight w:val="none"/>
        </w:rPr>
      </w:pPr>
    </w:p>
    <w:p>
      <w:pPr>
        <w:pStyle w:val="19"/>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52"/>
          <w:szCs w:val="52"/>
          <w:highlight w:val="none"/>
        </w:rPr>
      </w:pPr>
    </w:p>
    <w:p>
      <w:pPr>
        <w:pStyle w:val="19"/>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52"/>
          <w:szCs w:val="52"/>
          <w:highlight w:val="none"/>
        </w:rPr>
      </w:pPr>
    </w:p>
    <w:p>
      <w:pPr>
        <w:keepNext w:val="0"/>
        <w:keepLines w:val="0"/>
        <w:pageBreakBefore w:val="0"/>
        <w:widowControl/>
        <w:kinsoku/>
        <w:wordWrap/>
        <w:overflowPunct/>
        <w:topLinePunct w:val="0"/>
        <w:autoSpaceDE/>
        <w:autoSpaceDN/>
        <w:bidi w:val="0"/>
        <w:adjustRightInd/>
        <w:snapToGrid/>
        <w:spacing w:line="480" w:lineRule="auto"/>
        <w:ind w:firstLine="1440" w:firstLineChars="450"/>
        <w:textAlignment w:val="auto"/>
        <w:outlineLvl w:val="9"/>
        <w:rPr>
          <w:rFonts w:hint="default" w:ascii="宋体" w:hAnsi="宋体" w:eastAsia="宋体" w:cs="宋体"/>
          <w:b/>
          <w:sz w:val="32"/>
          <w:szCs w:val="32"/>
          <w:highlight w:val="none"/>
          <w:lang w:val="en-US" w:eastAsia="zh-CN"/>
        </w:rPr>
      </w:pPr>
      <w:bookmarkStart w:id="4" w:name="_Toc2655"/>
      <w:bookmarkStart w:id="5" w:name="_Toc12262"/>
      <w:r>
        <w:rPr>
          <w:rFonts w:hint="eastAsia" w:ascii="宋体" w:hAnsi="宋体" w:eastAsia="宋体" w:cs="宋体"/>
          <w:b/>
          <w:sz w:val="32"/>
          <w:szCs w:val="32"/>
          <w:highlight w:val="none"/>
        </w:rPr>
        <w:t>采</w:t>
      </w:r>
      <w:r>
        <w:rPr>
          <w:rFonts w:hint="eastAsia" w:ascii="宋体" w:hAnsi="宋体" w:eastAsia="宋体" w:cs="宋体"/>
          <w:b/>
          <w:sz w:val="32"/>
          <w:szCs w:val="32"/>
          <w:highlight w:val="none"/>
          <w:lang w:val="en-US" w:eastAsia="zh-CN"/>
        </w:rPr>
        <w:t xml:space="preserve">   </w:t>
      </w:r>
      <w:r>
        <w:rPr>
          <w:rFonts w:hint="eastAsia" w:ascii="宋体" w:hAnsi="宋体" w:eastAsia="宋体" w:cs="宋体"/>
          <w:b/>
          <w:sz w:val="32"/>
          <w:szCs w:val="32"/>
          <w:highlight w:val="none"/>
        </w:rPr>
        <w:t>购</w:t>
      </w:r>
      <w:r>
        <w:rPr>
          <w:rFonts w:hint="eastAsia" w:ascii="宋体" w:hAnsi="宋体" w:eastAsia="宋体" w:cs="宋体"/>
          <w:b/>
          <w:sz w:val="32"/>
          <w:szCs w:val="32"/>
          <w:highlight w:val="none"/>
          <w:lang w:val="en-US" w:eastAsia="zh-CN"/>
        </w:rPr>
        <w:t xml:space="preserve">   </w:t>
      </w:r>
      <w:r>
        <w:rPr>
          <w:rFonts w:hint="eastAsia" w:ascii="宋体" w:hAnsi="宋体" w:eastAsia="宋体" w:cs="宋体"/>
          <w:b/>
          <w:sz w:val="32"/>
          <w:szCs w:val="32"/>
          <w:highlight w:val="none"/>
        </w:rPr>
        <w:t>人：</w:t>
      </w:r>
      <w:bookmarkEnd w:id="4"/>
      <w:bookmarkEnd w:id="5"/>
      <w:r>
        <w:rPr>
          <w:rFonts w:hint="eastAsia" w:ascii="宋体" w:hAnsi="宋体" w:eastAsia="宋体" w:cs="宋体"/>
          <w:b/>
          <w:sz w:val="32"/>
          <w:szCs w:val="32"/>
          <w:highlight w:val="none"/>
          <w:lang w:eastAsia="zh-CN"/>
        </w:rPr>
        <w:t>西安</w:t>
      </w:r>
      <w:bookmarkStart w:id="6" w:name="_Toc9269"/>
      <w:bookmarkStart w:id="7" w:name="_Toc16289"/>
      <w:bookmarkStart w:id="8" w:name="_Toc2128"/>
      <w:r>
        <w:rPr>
          <w:rFonts w:hint="eastAsia" w:ascii="宋体" w:hAnsi="宋体" w:eastAsia="宋体" w:cs="宋体"/>
          <w:b/>
          <w:sz w:val="32"/>
          <w:szCs w:val="32"/>
          <w:highlight w:val="none"/>
          <w:lang w:eastAsia="zh-CN"/>
        </w:rPr>
        <w:t>浐灞国际港教育局</w:t>
      </w:r>
    </w:p>
    <w:p>
      <w:pPr>
        <w:keepNext w:val="0"/>
        <w:keepLines w:val="0"/>
        <w:pageBreakBefore w:val="0"/>
        <w:widowControl/>
        <w:kinsoku/>
        <w:wordWrap/>
        <w:overflowPunct/>
        <w:topLinePunct w:val="0"/>
        <w:autoSpaceDE/>
        <w:autoSpaceDN/>
        <w:bidi w:val="0"/>
        <w:adjustRightInd/>
        <w:snapToGrid/>
        <w:spacing w:line="480" w:lineRule="auto"/>
        <w:ind w:firstLine="1440" w:firstLineChars="450"/>
        <w:textAlignment w:val="auto"/>
        <w:outlineLvl w:val="9"/>
        <w:rPr>
          <w:rFonts w:hint="eastAsia" w:ascii="宋体" w:hAnsi="宋体" w:eastAsia="宋体" w:cs="宋体"/>
          <w:b/>
          <w:sz w:val="32"/>
          <w:szCs w:val="32"/>
          <w:highlight w:val="none"/>
        </w:rPr>
      </w:pPr>
      <w:r>
        <w:rPr>
          <w:rFonts w:hint="eastAsia" w:ascii="宋体" w:hAnsi="宋体" w:eastAsia="宋体" w:cs="宋体"/>
          <w:b/>
          <w:sz w:val="32"/>
          <w:szCs w:val="32"/>
          <w:highlight w:val="none"/>
        </w:rPr>
        <w:t>采购代理机构：</w:t>
      </w:r>
      <w:bookmarkEnd w:id="6"/>
      <w:r>
        <w:rPr>
          <w:rFonts w:hint="eastAsia" w:ascii="宋体" w:hAnsi="宋体" w:eastAsia="宋体" w:cs="宋体"/>
          <w:b/>
          <w:sz w:val="32"/>
          <w:szCs w:val="32"/>
          <w:highlight w:val="none"/>
        </w:rPr>
        <w:t>华晟国际项目管理有限公司</w:t>
      </w:r>
      <w:bookmarkEnd w:id="7"/>
      <w:bookmarkEnd w:id="8"/>
    </w:p>
    <w:p>
      <w:pPr>
        <w:keepNext w:val="0"/>
        <w:keepLines w:val="0"/>
        <w:pageBreakBefore w:val="0"/>
        <w:widowControl/>
        <w:kinsoku/>
        <w:wordWrap/>
        <w:overflowPunct/>
        <w:topLinePunct w:val="0"/>
        <w:autoSpaceDE/>
        <w:autoSpaceDN/>
        <w:bidi w:val="0"/>
        <w:adjustRightInd/>
        <w:snapToGrid/>
        <w:spacing w:line="480" w:lineRule="auto"/>
        <w:ind w:firstLine="1440" w:firstLineChars="450"/>
        <w:textAlignment w:val="auto"/>
        <w:outlineLvl w:val="9"/>
        <w:rPr>
          <w:rFonts w:hint="eastAsia" w:ascii="宋体" w:hAnsi="宋体" w:eastAsia="宋体" w:cs="宋体"/>
          <w:b/>
          <w:sz w:val="32"/>
          <w:szCs w:val="32"/>
          <w:highlight w:val="none"/>
        </w:rPr>
      </w:pPr>
      <w:bookmarkStart w:id="9" w:name="_Toc221"/>
      <w:bookmarkStart w:id="10" w:name="_Toc2766"/>
      <w:r>
        <w:rPr>
          <w:rFonts w:hint="eastAsia" w:ascii="宋体" w:hAnsi="宋体" w:eastAsia="宋体" w:cs="宋体"/>
          <w:b/>
          <w:sz w:val="32"/>
          <w:szCs w:val="32"/>
          <w:highlight w:val="none"/>
        </w:rPr>
        <w:t>日        期：二〇二</w:t>
      </w:r>
      <w:r>
        <w:rPr>
          <w:rFonts w:hint="eastAsia" w:ascii="宋体" w:hAnsi="宋体" w:eastAsia="宋体" w:cs="宋体"/>
          <w:b/>
          <w:sz w:val="32"/>
          <w:szCs w:val="32"/>
          <w:highlight w:val="none"/>
          <w:lang w:val="en-US" w:eastAsia="zh-CN"/>
        </w:rPr>
        <w:t>四</w:t>
      </w:r>
      <w:r>
        <w:rPr>
          <w:rFonts w:hint="eastAsia" w:ascii="宋体" w:hAnsi="宋体" w:eastAsia="宋体" w:cs="宋体"/>
          <w:b/>
          <w:sz w:val="32"/>
          <w:szCs w:val="32"/>
          <w:highlight w:val="none"/>
        </w:rPr>
        <w:t>年</w:t>
      </w:r>
      <w:r>
        <w:rPr>
          <w:rFonts w:hint="eastAsia" w:ascii="宋体" w:hAnsi="宋体" w:eastAsia="宋体" w:cs="宋体"/>
          <w:b/>
          <w:sz w:val="32"/>
          <w:szCs w:val="32"/>
          <w:highlight w:val="none"/>
          <w:lang w:eastAsia="zh-CN"/>
        </w:rPr>
        <w:t>六</w:t>
      </w:r>
      <w:r>
        <w:rPr>
          <w:rFonts w:hint="eastAsia" w:ascii="宋体" w:hAnsi="宋体" w:eastAsia="宋体" w:cs="宋体"/>
          <w:b/>
          <w:sz w:val="32"/>
          <w:szCs w:val="32"/>
          <w:highlight w:val="none"/>
        </w:rPr>
        <w:t>月</w:t>
      </w:r>
      <w:bookmarkEnd w:id="9"/>
      <w:bookmarkEnd w:id="10"/>
    </w:p>
    <w:p>
      <w:pPr>
        <w:pStyle w:val="15"/>
        <w:rPr>
          <w:rFonts w:hint="eastAsia"/>
        </w:rPr>
      </w:pPr>
    </w:p>
    <w:p>
      <w:pPr>
        <w:spacing w:line="560" w:lineRule="exact"/>
        <w:jc w:val="center"/>
        <w:rPr>
          <w:rFonts w:hint="eastAsia" w:ascii="宋体" w:hAnsi="宋体" w:eastAsia="宋体" w:cs="宋体"/>
          <w:sz w:val="32"/>
          <w:szCs w:val="32"/>
        </w:rPr>
        <w:sectPr>
          <w:headerReference r:id="rId3" w:type="default"/>
          <w:headerReference r:id="rId4" w:type="even"/>
          <w:footerReference r:id="rId5" w:type="even"/>
          <w:pgSz w:w="11906" w:h="16838"/>
          <w:pgMar w:top="1440" w:right="1083" w:bottom="1440" w:left="1519" w:header="851" w:footer="992" w:gutter="0"/>
          <w:cols w:space="425" w:num="1"/>
          <w:docGrid w:type="linesAndChars" w:linePitch="420" w:charSpace="0"/>
        </w:sectPr>
      </w:pPr>
    </w:p>
    <w:p>
      <w:pPr>
        <w:spacing w:before="0" w:beforeLines="0" w:after="0" w:afterLines="0" w:line="240" w:lineRule="auto"/>
        <w:ind w:left="0" w:leftChars="0" w:right="0" w:rightChars="0" w:firstLine="0" w:firstLineChars="0"/>
        <w:jc w:val="center"/>
        <w:rPr>
          <w:rFonts w:hint="eastAsia" w:ascii="宋体" w:hAnsi="宋体" w:eastAsia="宋体" w:cs="宋体"/>
          <w:b/>
          <w:bCs/>
          <w:sz w:val="52"/>
          <w:szCs w:val="52"/>
        </w:rPr>
      </w:pPr>
      <w:r>
        <w:rPr>
          <w:rFonts w:hint="eastAsia" w:ascii="宋体" w:hAnsi="宋体" w:eastAsia="宋体" w:cs="宋体"/>
          <w:b/>
          <w:bCs/>
          <w:sz w:val="44"/>
          <w:szCs w:val="52"/>
        </w:rPr>
        <w:t>目</w:t>
      </w:r>
      <w:r>
        <w:rPr>
          <w:rFonts w:hint="eastAsia" w:ascii="宋体" w:hAnsi="宋体" w:eastAsia="宋体" w:cs="宋体"/>
          <w:b/>
          <w:bCs/>
          <w:sz w:val="44"/>
          <w:szCs w:val="52"/>
          <w:lang w:val="en-US" w:eastAsia="zh-CN"/>
        </w:rPr>
        <w:t xml:space="preserve">  </w:t>
      </w:r>
      <w:r>
        <w:rPr>
          <w:rFonts w:hint="eastAsia" w:ascii="宋体" w:hAnsi="宋体" w:eastAsia="宋体" w:cs="宋体"/>
          <w:b/>
          <w:bCs/>
          <w:sz w:val="44"/>
          <w:szCs w:val="52"/>
        </w:rPr>
        <w:t>录</w:t>
      </w:r>
    </w:p>
    <w:p>
      <w:pPr>
        <w:pStyle w:val="21"/>
        <w:tabs>
          <w:tab w:val="right" w:leader="dot" w:pos="9304"/>
        </w:tabs>
        <w:spacing w:line="360" w:lineRule="auto"/>
        <w:rPr>
          <w:rFonts w:hint="eastAsia" w:ascii="宋体" w:hAnsi="宋体" w:eastAsia="宋体" w:cs="宋体"/>
          <w:b/>
          <w:bCs w:val="0"/>
          <w:sz w:val="32"/>
          <w:szCs w:val="32"/>
        </w:rPr>
      </w:pPr>
      <w:r>
        <w:rPr>
          <w:rFonts w:hint="eastAsia" w:ascii="宋体" w:hAnsi="宋体" w:eastAsia="宋体" w:cs="宋体"/>
          <w:b/>
          <w:bCs w:val="0"/>
          <w:sz w:val="32"/>
          <w:szCs w:val="32"/>
        </w:rPr>
        <w:fldChar w:fldCharType="begin"/>
      </w:r>
      <w:r>
        <w:rPr>
          <w:rFonts w:hint="eastAsia" w:ascii="宋体" w:hAnsi="宋体" w:eastAsia="宋体" w:cs="宋体"/>
          <w:b/>
          <w:bCs w:val="0"/>
          <w:sz w:val="32"/>
          <w:szCs w:val="32"/>
        </w:rPr>
        <w:instrText xml:space="preserve">TOC \o "1-1" \h \u </w:instrText>
      </w:r>
      <w:r>
        <w:rPr>
          <w:rFonts w:hint="eastAsia" w:ascii="宋体" w:hAnsi="宋体" w:eastAsia="宋体" w:cs="宋体"/>
          <w:b/>
          <w:bCs w:val="0"/>
          <w:sz w:val="32"/>
          <w:szCs w:val="32"/>
        </w:rPr>
        <w:fldChar w:fldCharType="separate"/>
      </w:r>
      <w:r>
        <w:rPr>
          <w:rFonts w:hint="eastAsia" w:ascii="宋体" w:hAnsi="宋体" w:eastAsia="宋体" w:cs="宋体"/>
          <w:b/>
          <w:bCs w:val="0"/>
          <w:sz w:val="32"/>
          <w:szCs w:val="32"/>
        </w:rPr>
        <w:fldChar w:fldCharType="begin"/>
      </w:r>
      <w:r>
        <w:rPr>
          <w:rFonts w:hint="eastAsia" w:ascii="宋体" w:hAnsi="宋体" w:eastAsia="宋体" w:cs="宋体"/>
          <w:b/>
          <w:bCs w:val="0"/>
          <w:sz w:val="32"/>
          <w:szCs w:val="32"/>
        </w:rPr>
        <w:instrText xml:space="preserve"> HYPERLINK \l _Toc2573 </w:instrText>
      </w:r>
      <w:r>
        <w:rPr>
          <w:rFonts w:hint="eastAsia" w:ascii="宋体" w:hAnsi="宋体" w:eastAsia="宋体" w:cs="宋体"/>
          <w:b/>
          <w:bCs w:val="0"/>
          <w:sz w:val="32"/>
          <w:szCs w:val="32"/>
        </w:rPr>
        <w:fldChar w:fldCharType="separate"/>
      </w:r>
      <w:r>
        <w:rPr>
          <w:rFonts w:hint="eastAsia" w:ascii="宋体" w:hAnsi="宋体" w:eastAsia="宋体" w:cs="宋体"/>
          <w:b/>
          <w:bCs w:val="0"/>
          <w:sz w:val="32"/>
          <w:szCs w:val="32"/>
          <w:highlight w:val="none"/>
          <w:lang w:eastAsia="zh-CN"/>
        </w:rPr>
        <w:t>第一章</w:t>
      </w:r>
      <w:r>
        <w:rPr>
          <w:rFonts w:hint="eastAsia" w:ascii="宋体" w:hAnsi="宋体" w:eastAsia="宋体" w:cs="宋体"/>
          <w:b/>
          <w:bCs w:val="0"/>
          <w:sz w:val="32"/>
          <w:szCs w:val="32"/>
          <w:highlight w:val="none"/>
          <w:lang w:val="en-US" w:eastAsia="zh-CN"/>
        </w:rPr>
        <w:t xml:space="preserve"> </w:t>
      </w:r>
      <w:r>
        <w:rPr>
          <w:rFonts w:hint="eastAsia" w:ascii="宋体" w:hAnsi="宋体" w:eastAsia="宋体" w:cs="宋体"/>
          <w:b/>
          <w:bCs w:val="0"/>
          <w:sz w:val="32"/>
          <w:szCs w:val="32"/>
          <w:highlight w:val="none"/>
          <w:lang w:eastAsia="zh-CN"/>
        </w:rPr>
        <w:t xml:space="preserve"> 招标公告</w:t>
      </w:r>
      <w:r>
        <w:rPr>
          <w:rFonts w:hint="eastAsia" w:ascii="宋体" w:hAnsi="宋体" w:eastAsia="宋体" w:cs="宋体"/>
          <w:b/>
          <w:bCs w:val="0"/>
          <w:sz w:val="32"/>
          <w:szCs w:val="32"/>
        </w:rPr>
        <w:tab/>
      </w:r>
      <w:r>
        <w:rPr>
          <w:rFonts w:hint="eastAsia" w:ascii="宋体" w:hAnsi="宋体" w:eastAsia="宋体" w:cs="宋体"/>
          <w:b/>
          <w:bCs w:val="0"/>
          <w:sz w:val="32"/>
          <w:szCs w:val="32"/>
        </w:rPr>
        <w:fldChar w:fldCharType="begin"/>
      </w:r>
      <w:r>
        <w:rPr>
          <w:rFonts w:hint="eastAsia" w:ascii="宋体" w:hAnsi="宋体" w:eastAsia="宋体" w:cs="宋体"/>
          <w:b/>
          <w:bCs w:val="0"/>
          <w:sz w:val="32"/>
          <w:szCs w:val="32"/>
        </w:rPr>
        <w:instrText xml:space="preserve"> PAGEREF _Toc2573 \h </w:instrText>
      </w:r>
      <w:r>
        <w:rPr>
          <w:rFonts w:hint="eastAsia" w:ascii="宋体" w:hAnsi="宋体" w:eastAsia="宋体" w:cs="宋体"/>
          <w:b/>
          <w:bCs w:val="0"/>
          <w:sz w:val="32"/>
          <w:szCs w:val="32"/>
        </w:rPr>
        <w:fldChar w:fldCharType="separate"/>
      </w:r>
      <w:r>
        <w:rPr>
          <w:rFonts w:hint="eastAsia" w:ascii="宋体" w:hAnsi="宋体" w:eastAsia="宋体" w:cs="宋体"/>
          <w:b/>
          <w:bCs w:val="0"/>
          <w:sz w:val="32"/>
          <w:szCs w:val="32"/>
        </w:rPr>
        <w:t>1</w:t>
      </w:r>
      <w:r>
        <w:rPr>
          <w:rFonts w:hint="eastAsia" w:ascii="宋体" w:hAnsi="宋体" w:eastAsia="宋体" w:cs="宋体"/>
          <w:b/>
          <w:bCs w:val="0"/>
          <w:sz w:val="32"/>
          <w:szCs w:val="32"/>
        </w:rPr>
        <w:fldChar w:fldCharType="end"/>
      </w:r>
      <w:r>
        <w:rPr>
          <w:rFonts w:hint="eastAsia" w:ascii="宋体" w:hAnsi="宋体" w:eastAsia="宋体" w:cs="宋体"/>
          <w:b/>
          <w:bCs w:val="0"/>
          <w:sz w:val="32"/>
          <w:szCs w:val="32"/>
        </w:rPr>
        <w:fldChar w:fldCharType="end"/>
      </w:r>
    </w:p>
    <w:p>
      <w:pPr>
        <w:pStyle w:val="21"/>
        <w:tabs>
          <w:tab w:val="right" w:leader="dot" w:pos="9304"/>
        </w:tabs>
        <w:spacing w:line="360" w:lineRule="auto"/>
        <w:rPr>
          <w:rFonts w:hint="eastAsia" w:ascii="宋体" w:hAnsi="宋体" w:eastAsia="宋体" w:cs="宋体"/>
          <w:b/>
          <w:bCs w:val="0"/>
          <w:sz w:val="32"/>
          <w:szCs w:val="32"/>
        </w:rPr>
      </w:pPr>
      <w:r>
        <w:rPr>
          <w:rFonts w:hint="eastAsia" w:ascii="宋体" w:hAnsi="宋体" w:eastAsia="宋体" w:cs="宋体"/>
          <w:b/>
          <w:bCs w:val="0"/>
          <w:sz w:val="32"/>
          <w:szCs w:val="32"/>
        </w:rPr>
        <w:fldChar w:fldCharType="begin"/>
      </w:r>
      <w:r>
        <w:rPr>
          <w:rFonts w:hint="eastAsia" w:ascii="宋体" w:hAnsi="宋体" w:eastAsia="宋体" w:cs="宋体"/>
          <w:b/>
          <w:bCs w:val="0"/>
          <w:sz w:val="32"/>
          <w:szCs w:val="32"/>
        </w:rPr>
        <w:instrText xml:space="preserve"> HYPERLINK \l _Toc12760 </w:instrText>
      </w:r>
      <w:r>
        <w:rPr>
          <w:rFonts w:hint="eastAsia" w:ascii="宋体" w:hAnsi="宋体" w:eastAsia="宋体" w:cs="宋体"/>
          <w:b/>
          <w:bCs w:val="0"/>
          <w:sz w:val="32"/>
          <w:szCs w:val="32"/>
        </w:rPr>
        <w:fldChar w:fldCharType="separate"/>
      </w:r>
      <w:r>
        <w:rPr>
          <w:rFonts w:hint="eastAsia" w:ascii="宋体" w:hAnsi="宋体" w:eastAsia="宋体" w:cs="宋体"/>
          <w:b/>
          <w:bCs w:val="0"/>
          <w:sz w:val="32"/>
          <w:szCs w:val="32"/>
        </w:rPr>
        <w:t>第二章  供应商须知</w:t>
      </w:r>
      <w:r>
        <w:rPr>
          <w:rFonts w:hint="eastAsia" w:ascii="宋体" w:hAnsi="宋体" w:eastAsia="宋体" w:cs="宋体"/>
          <w:b/>
          <w:bCs w:val="0"/>
          <w:sz w:val="32"/>
          <w:szCs w:val="32"/>
        </w:rPr>
        <w:tab/>
      </w:r>
      <w:r>
        <w:rPr>
          <w:rFonts w:hint="eastAsia" w:ascii="宋体" w:hAnsi="宋体" w:eastAsia="宋体" w:cs="宋体"/>
          <w:b/>
          <w:bCs w:val="0"/>
          <w:sz w:val="32"/>
          <w:szCs w:val="32"/>
        </w:rPr>
        <w:fldChar w:fldCharType="begin"/>
      </w:r>
      <w:r>
        <w:rPr>
          <w:rFonts w:hint="eastAsia" w:ascii="宋体" w:hAnsi="宋体" w:eastAsia="宋体" w:cs="宋体"/>
          <w:b/>
          <w:bCs w:val="0"/>
          <w:sz w:val="32"/>
          <w:szCs w:val="32"/>
        </w:rPr>
        <w:instrText xml:space="preserve"> PAGEREF _Toc12760 \h </w:instrText>
      </w:r>
      <w:r>
        <w:rPr>
          <w:rFonts w:hint="eastAsia" w:ascii="宋体" w:hAnsi="宋体" w:eastAsia="宋体" w:cs="宋体"/>
          <w:b/>
          <w:bCs w:val="0"/>
          <w:sz w:val="32"/>
          <w:szCs w:val="32"/>
        </w:rPr>
        <w:fldChar w:fldCharType="separate"/>
      </w:r>
      <w:r>
        <w:rPr>
          <w:rFonts w:hint="eastAsia" w:ascii="宋体" w:hAnsi="宋体" w:eastAsia="宋体" w:cs="宋体"/>
          <w:b/>
          <w:bCs w:val="0"/>
          <w:sz w:val="32"/>
          <w:szCs w:val="32"/>
        </w:rPr>
        <w:t>7</w:t>
      </w:r>
      <w:r>
        <w:rPr>
          <w:rFonts w:hint="eastAsia" w:ascii="宋体" w:hAnsi="宋体" w:eastAsia="宋体" w:cs="宋体"/>
          <w:b/>
          <w:bCs w:val="0"/>
          <w:sz w:val="32"/>
          <w:szCs w:val="32"/>
        </w:rPr>
        <w:fldChar w:fldCharType="end"/>
      </w:r>
      <w:r>
        <w:rPr>
          <w:rFonts w:hint="eastAsia" w:ascii="宋体" w:hAnsi="宋体" w:eastAsia="宋体" w:cs="宋体"/>
          <w:b/>
          <w:bCs w:val="0"/>
          <w:sz w:val="32"/>
          <w:szCs w:val="32"/>
        </w:rPr>
        <w:fldChar w:fldCharType="end"/>
      </w:r>
    </w:p>
    <w:p>
      <w:pPr>
        <w:pStyle w:val="21"/>
        <w:tabs>
          <w:tab w:val="right" w:leader="dot" w:pos="9304"/>
        </w:tabs>
        <w:spacing w:line="360" w:lineRule="auto"/>
        <w:rPr>
          <w:rFonts w:hint="eastAsia" w:ascii="宋体" w:hAnsi="宋体" w:eastAsia="宋体" w:cs="宋体"/>
          <w:b/>
          <w:bCs w:val="0"/>
          <w:sz w:val="32"/>
          <w:szCs w:val="32"/>
        </w:rPr>
      </w:pPr>
      <w:r>
        <w:rPr>
          <w:rFonts w:hint="eastAsia" w:ascii="宋体" w:hAnsi="宋体" w:eastAsia="宋体" w:cs="宋体"/>
          <w:b/>
          <w:bCs w:val="0"/>
          <w:sz w:val="32"/>
          <w:szCs w:val="32"/>
        </w:rPr>
        <w:fldChar w:fldCharType="begin"/>
      </w:r>
      <w:r>
        <w:rPr>
          <w:rFonts w:hint="eastAsia" w:ascii="宋体" w:hAnsi="宋体" w:eastAsia="宋体" w:cs="宋体"/>
          <w:b/>
          <w:bCs w:val="0"/>
          <w:sz w:val="32"/>
          <w:szCs w:val="32"/>
        </w:rPr>
        <w:instrText xml:space="preserve"> HYPERLINK \l _Toc5074 </w:instrText>
      </w:r>
      <w:r>
        <w:rPr>
          <w:rFonts w:hint="eastAsia" w:ascii="宋体" w:hAnsi="宋体" w:eastAsia="宋体" w:cs="宋体"/>
          <w:b/>
          <w:bCs w:val="0"/>
          <w:sz w:val="32"/>
          <w:szCs w:val="32"/>
        </w:rPr>
        <w:fldChar w:fldCharType="separate"/>
      </w:r>
      <w:r>
        <w:rPr>
          <w:rFonts w:hint="eastAsia" w:ascii="宋体" w:hAnsi="宋体" w:eastAsia="宋体" w:cs="宋体"/>
          <w:b/>
          <w:bCs w:val="0"/>
          <w:sz w:val="32"/>
          <w:szCs w:val="32"/>
        </w:rPr>
        <w:t xml:space="preserve">第三章 </w:t>
      </w:r>
      <w:r>
        <w:rPr>
          <w:rFonts w:hint="eastAsia" w:ascii="宋体" w:hAnsi="宋体" w:eastAsia="宋体" w:cs="宋体"/>
          <w:b/>
          <w:bCs w:val="0"/>
          <w:sz w:val="32"/>
          <w:szCs w:val="32"/>
          <w:highlight w:val="none"/>
        </w:rPr>
        <w:t>招标内容及要求</w:t>
      </w:r>
      <w:r>
        <w:rPr>
          <w:rFonts w:hint="eastAsia" w:ascii="宋体" w:hAnsi="宋体" w:eastAsia="宋体" w:cs="宋体"/>
          <w:b/>
          <w:bCs w:val="0"/>
          <w:sz w:val="32"/>
          <w:szCs w:val="32"/>
        </w:rPr>
        <w:tab/>
      </w:r>
      <w:r>
        <w:rPr>
          <w:rFonts w:hint="eastAsia" w:ascii="宋体" w:hAnsi="宋体" w:eastAsia="宋体" w:cs="宋体"/>
          <w:b/>
          <w:bCs w:val="0"/>
          <w:sz w:val="32"/>
          <w:szCs w:val="32"/>
        </w:rPr>
        <w:fldChar w:fldCharType="begin"/>
      </w:r>
      <w:r>
        <w:rPr>
          <w:rFonts w:hint="eastAsia" w:ascii="宋体" w:hAnsi="宋体" w:eastAsia="宋体" w:cs="宋体"/>
          <w:b/>
          <w:bCs w:val="0"/>
          <w:sz w:val="32"/>
          <w:szCs w:val="32"/>
        </w:rPr>
        <w:instrText xml:space="preserve"> PAGEREF _Toc5074 \h </w:instrText>
      </w:r>
      <w:r>
        <w:rPr>
          <w:rFonts w:hint="eastAsia" w:ascii="宋体" w:hAnsi="宋体" w:eastAsia="宋体" w:cs="宋体"/>
          <w:b/>
          <w:bCs w:val="0"/>
          <w:sz w:val="32"/>
          <w:szCs w:val="32"/>
        </w:rPr>
        <w:fldChar w:fldCharType="separate"/>
      </w:r>
      <w:r>
        <w:rPr>
          <w:rFonts w:hint="eastAsia" w:ascii="宋体" w:hAnsi="宋体" w:eastAsia="宋体" w:cs="宋体"/>
          <w:b/>
          <w:bCs w:val="0"/>
          <w:sz w:val="32"/>
          <w:szCs w:val="32"/>
        </w:rPr>
        <w:t>51</w:t>
      </w:r>
      <w:r>
        <w:rPr>
          <w:rFonts w:hint="eastAsia" w:ascii="宋体" w:hAnsi="宋体" w:eastAsia="宋体" w:cs="宋体"/>
          <w:b/>
          <w:bCs w:val="0"/>
          <w:sz w:val="32"/>
          <w:szCs w:val="32"/>
        </w:rPr>
        <w:fldChar w:fldCharType="end"/>
      </w:r>
      <w:r>
        <w:rPr>
          <w:rFonts w:hint="eastAsia" w:ascii="宋体" w:hAnsi="宋体" w:eastAsia="宋体" w:cs="宋体"/>
          <w:b/>
          <w:bCs w:val="0"/>
          <w:sz w:val="32"/>
          <w:szCs w:val="32"/>
        </w:rPr>
        <w:fldChar w:fldCharType="end"/>
      </w:r>
    </w:p>
    <w:p>
      <w:pPr>
        <w:pStyle w:val="21"/>
        <w:tabs>
          <w:tab w:val="right" w:leader="dot" w:pos="9304"/>
        </w:tabs>
        <w:spacing w:line="360" w:lineRule="auto"/>
        <w:rPr>
          <w:rFonts w:hint="eastAsia" w:ascii="宋体" w:hAnsi="宋体" w:eastAsia="宋体" w:cs="宋体"/>
          <w:b/>
          <w:bCs w:val="0"/>
          <w:sz w:val="32"/>
          <w:szCs w:val="32"/>
        </w:rPr>
      </w:pPr>
      <w:r>
        <w:rPr>
          <w:rFonts w:hint="eastAsia" w:ascii="宋体" w:hAnsi="宋体" w:eastAsia="宋体" w:cs="宋体"/>
          <w:b/>
          <w:bCs w:val="0"/>
          <w:sz w:val="32"/>
          <w:szCs w:val="32"/>
        </w:rPr>
        <w:fldChar w:fldCharType="begin"/>
      </w:r>
      <w:r>
        <w:rPr>
          <w:rFonts w:hint="eastAsia" w:ascii="宋体" w:hAnsi="宋体" w:eastAsia="宋体" w:cs="宋体"/>
          <w:b/>
          <w:bCs w:val="0"/>
          <w:sz w:val="32"/>
          <w:szCs w:val="32"/>
        </w:rPr>
        <w:instrText xml:space="preserve"> HYPERLINK \l _Toc8898 </w:instrText>
      </w:r>
      <w:r>
        <w:rPr>
          <w:rFonts w:hint="eastAsia" w:ascii="宋体" w:hAnsi="宋体" w:eastAsia="宋体" w:cs="宋体"/>
          <w:b/>
          <w:bCs w:val="0"/>
          <w:sz w:val="32"/>
          <w:szCs w:val="32"/>
        </w:rPr>
        <w:fldChar w:fldCharType="separate"/>
      </w:r>
      <w:r>
        <w:rPr>
          <w:rFonts w:hint="eastAsia" w:ascii="宋体" w:hAnsi="宋体" w:eastAsia="宋体" w:cs="宋体"/>
          <w:b/>
          <w:bCs w:val="0"/>
          <w:sz w:val="32"/>
          <w:szCs w:val="32"/>
          <w:highlight w:val="none"/>
        </w:rPr>
        <w:t>第四章  商务及合同文本</w:t>
      </w:r>
      <w:r>
        <w:rPr>
          <w:rFonts w:hint="eastAsia" w:ascii="宋体" w:hAnsi="宋体" w:eastAsia="宋体" w:cs="宋体"/>
          <w:b/>
          <w:bCs w:val="0"/>
          <w:sz w:val="32"/>
          <w:szCs w:val="32"/>
        </w:rPr>
        <w:tab/>
      </w:r>
      <w:r>
        <w:rPr>
          <w:rFonts w:hint="eastAsia" w:ascii="宋体" w:hAnsi="宋体" w:eastAsia="宋体" w:cs="宋体"/>
          <w:b/>
          <w:bCs w:val="0"/>
          <w:sz w:val="32"/>
          <w:szCs w:val="32"/>
        </w:rPr>
        <w:fldChar w:fldCharType="begin"/>
      </w:r>
      <w:r>
        <w:rPr>
          <w:rFonts w:hint="eastAsia" w:ascii="宋体" w:hAnsi="宋体" w:eastAsia="宋体" w:cs="宋体"/>
          <w:b/>
          <w:bCs w:val="0"/>
          <w:sz w:val="32"/>
          <w:szCs w:val="32"/>
        </w:rPr>
        <w:instrText xml:space="preserve"> PAGEREF _Toc8898 \h </w:instrText>
      </w:r>
      <w:r>
        <w:rPr>
          <w:rFonts w:hint="eastAsia" w:ascii="宋体" w:hAnsi="宋体" w:eastAsia="宋体" w:cs="宋体"/>
          <w:b/>
          <w:bCs w:val="0"/>
          <w:sz w:val="32"/>
          <w:szCs w:val="32"/>
        </w:rPr>
        <w:fldChar w:fldCharType="separate"/>
      </w:r>
      <w:r>
        <w:rPr>
          <w:rFonts w:hint="eastAsia" w:ascii="宋体" w:hAnsi="宋体" w:eastAsia="宋体" w:cs="宋体"/>
          <w:b/>
          <w:bCs w:val="0"/>
          <w:sz w:val="32"/>
          <w:szCs w:val="32"/>
        </w:rPr>
        <w:t>70</w:t>
      </w:r>
      <w:r>
        <w:rPr>
          <w:rFonts w:hint="eastAsia" w:ascii="宋体" w:hAnsi="宋体" w:eastAsia="宋体" w:cs="宋体"/>
          <w:b/>
          <w:bCs w:val="0"/>
          <w:sz w:val="32"/>
          <w:szCs w:val="32"/>
        </w:rPr>
        <w:fldChar w:fldCharType="end"/>
      </w:r>
      <w:r>
        <w:rPr>
          <w:rFonts w:hint="eastAsia" w:ascii="宋体" w:hAnsi="宋体" w:eastAsia="宋体" w:cs="宋体"/>
          <w:b/>
          <w:bCs w:val="0"/>
          <w:sz w:val="32"/>
          <w:szCs w:val="32"/>
        </w:rPr>
        <w:fldChar w:fldCharType="end"/>
      </w:r>
    </w:p>
    <w:p>
      <w:pPr>
        <w:pStyle w:val="21"/>
        <w:tabs>
          <w:tab w:val="right" w:leader="dot" w:pos="9304"/>
        </w:tabs>
        <w:spacing w:line="360" w:lineRule="auto"/>
        <w:rPr>
          <w:rFonts w:hint="eastAsia" w:ascii="宋体" w:hAnsi="宋体" w:eastAsia="宋体" w:cs="宋体"/>
          <w:b/>
          <w:bCs w:val="0"/>
          <w:sz w:val="32"/>
          <w:szCs w:val="32"/>
        </w:rPr>
      </w:pPr>
      <w:r>
        <w:rPr>
          <w:rFonts w:hint="eastAsia" w:ascii="宋体" w:hAnsi="宋体" w:eastAsia="宋体" w:cs="宋体"/>
          <w:b/>
          <w:bCs w:val="0"/>
          <w:sz w:val="32"/>
          <w:szCs w:val="32"/>
        </w:rPr>
        <w:fldChar w:fldCharType="begin"/>
      </w:r>
      <w:r>
        <w:rPr>
          <w:rFonts w:hint="eastAsia" w:ascii="宋体" w:hAnsi="宋体" w:eastAsia="宋体" w:cs="宋体"/>
          <w:b/>
          <w:bCs w:val="0"/>
          <w:sz w:val="32"/>
          <w:szCs w:val="32"/>
        </w:rPr>
        <w:instrText xml:space="preserve"> HYPERLINK \l _Toc21640 </w:instrText>
      </w:r>
      <w:r>
        <w:rPr>
          <w:rFonts w:hint="eastAsia" w:ascii="宋体" w:hAnsi="宋体" w:eastAsia="宋体" w:cs="宋体"/>
          <w:b/>
          <w:bCs w:val="0"/>
          <w:sz w:val="32"/>
          <w:szCs w:val="32"/>
        </w:rPr>
        <w:fldChar w:fldCharType="separate"/>
      </w:r>
      <w:r>
        <w:rPr>
          <w:rFonts w:hint="eastAsia" w:ascii="宋体" w:hAnsi="宋体" w:eastAsia="宋体" w:cs="宋体"/>
          <w:b/>
          <w:bCs w:val="0"/>
          <w:sz w:val="32"/>
          <w:szCs w:val="32"/>
        </w:rPr>
        <w:t>第五章  投标文件构成及格式</w:t>
      </w:r>
      <w:r>
        <w:rPr>
          <w:rFonts w:hint="eastAsia" w:ascii="宋体" w:hAnsi="宋体" w:eastAsia="宋体" w:cs="宋体"/>
          <w:b/>
          <w:bCs w:val="0"/>
          <w:sz w:val="32"/>
          <w:szCs w:val="32"/>
        </w:rPr>
        <w:tab/>
      </w:r>
      <w:r>
        <w:rPr>
          <w:rFonts w:hint="eastAsia" w:ascii="宋体" w:hAnsi="宋体" w:eastAsia="宋体" w:cs="宋体"/>
          <w:b/>
          <w:bCs w:val="0"/>
          <w:sz w:val="32"/>
          <w:szCs w:val="32"/>
        </w:rPr>
        <w:fldChar w:fldCharType="begin"/>
      </w:r>
      <w:r>
        <w:rPr>
          <w:rFonts w:hint="eastAsia" w:ascii="宋体" w:hAnsi="宋体" w:eastAsia="宋体" w:cs="宋体"/>
          <w:b/>
          <w:bCs w:val="0"/>
          <w:sz w:val="32"/>
          <w:szCs w:val="32"/>
        </w:rPr>
        <w:instrText xml:space="preserve"> PAGEREF _Toc21640 \h </w:instrText>
      </w:r>
      <w:r>
        <w:rPr>
          <w:rFonts w:hint="eastAsia" w:ascii="宋体" w:hAnsi="宋体" w:eastAsia="宋体" w:cs="宋体"/>
          <w:b/>
          <w:bCs w:val="0"/>
          <w:sz w:val="32"/>
          <w:szCs w:val="32"/>
        </w:rPr>
        <w:fldChar w:fldCharType="separate"/>
      </w:r>
      <w:r>
        <w:rPr>
          <w:rFonts w:hint="eastAsia" w:ascii="宋体" w:hAnsi="宋体" w:eastAsia="宋体" w:cs="宋体"/>
          <w:b/>
          <w:bCs w:val="0"/>
          <w:sz w:val="32"/>
          <w:szCs w:val="32"/>
        </w:rPr>
        <w:t>85</w:t>
      </w:r>
      <w:r>
        <w:rPr>
          <w:rFonts w:hint="eastAsia" w:ascii="宋体" w:hAnsi="宋体" w:eastAsia="宋体" w:cs="宋体"/>
          <w:b/>
          <w:bCs w:val="0"/>
          <w:sz w:val="32"/>
          <w:szCs w:val="32"/>
        </w:rPr>
        <w:fldChar w:fldCharType="end"/>
      </w:r>
      <w:r>
        <w:rPr>
          <w:rFonts w:hint="eastAsia" w:ascii="宋体" w:hAnsi="宋体" w:eastAsia="宋体" w:cs="宋体"/>
          <w:b/>
          <w:bCs w:val="0"/>
          <w:sz w:val="32"/>
          <w:szCs w:val="32"/>
        </w:rPr>
        <w:fldChar w:fldCharType="end"/>
      </w:r>
    </w:p>
    <w:p>
      <w:pPr>
        <w:spacing w:line="360" w:lineRule="auto"/>
        <w:rPr>
          <w:rFonts w:hint="eastAsia" w:ascii="宋体" w:hAnsi="宋体" w:eastAsia="宋体" w:cs="宋体"/>
        </w:rPr>
      </w:pPr>
      <w:r>
        <w:rPr>
          <w:rFonts w:hint="eastAsia" w:ascii="宋体" w:hAnsi="宋体" w:eastAsia="宋体" w:cs="宋体"/>
          <w:b/>
          <w:bCs w:val="0"/>
          <w:sz w:val="32"/>
          <w:szCs w:val="32"/>
        </w:rPr>
        <w:fldChar w:fldCharType="end"/>
      </w:r>
    </w:p>
    <w:p>
      <w:pPr>
        <w:rPr>
          <w:rFonts w:hint="eastAsia" w:ascii="宋体" w:hAnsi="宋体" w:eastAsia="宋体" w:cs="宋体"/>
          <w:b/>
          <w:bCs/>
          <w:sz w:val="32"/>
          <w:szCs w:val="32"/>
          <w:highlight w:val="none"/>
          <w:lang w:eastAsia="zh-CN"/>
        </w:rPr>
        <w:sectPr>
          <w:footerReference r:id="rId6" w:type="default"/>
          <w:footerReference r:id="rId7" w:type="even"/>
          <w:pgSz w:w="11906" w:h="16838"/>
          <w:pgMar w:top="1440" w:right="1083" w:bottom="1440" w:left="1519" w:header="851" w:footer="992" w:gutter="0"/>
          <w:pgNumType w:fmt="decimal" w:start="1"/>
          <w:cols w:space="425" w:num="1"/>
          <w:docGrid w:type="linesAndChars" w:linePitch="420" w:charSpace="0"/>
        </w:sectPr>
      </w:pPr>
    </w:p>
    <w:p>
      <w:pPr>
        <w:pStyle w:val="2"/>
        <w:tabs>
          <w:tab w:val="left" w:pos="4631"/>
        </w:tabs>
        <w:ind w:right="113"/>
        <w:jc w:val="center"/>
        <w:rPr>
          <w:rFonts w:hint="eastAsia" w:ascii="宋体" w:hAnsi="宋体" w:eastAsia="宋体" w:cs="宋体"/>
          <w:sz w:val="30"/>
          <w:szCs w:val="30"/>
          <w:highlight w:val="none"/>
          <w:lang w:eastAsia="zh-CN"/>
        </w:rPr>
      </w:pPr>
      <w:bookmarkStart w:id="11" w:name="_Toc2573"/>
      <w:r>
        <w:rPr>
          <w:rFonts w:hint="eastAsia" w:ascii="宋体" w:hAnsi="宋体" w:eastAsia="宋体" w:cs="宋体"/>
          <w:b/>
          <w:bCs/>
          <w:sz w:val="32"/>
          <w:szCs w:val="32"/>
          <w:highlight w:val="none"/>
          <w:lang w:eastAsia="zh-CN"/>
        </w:rPr>
        <w:t>第一章</w:t>
      </w:r>
      <w:r>
        <w:rPr>
          <w:rFonts w:hint="eastAsia" w:ascii="宋体" w:hAnsi="宋体" w:eastAsia="宋体" w:cs="宋体"/>
          <w:b/>
          <w:bCs/>
          <w:sz w:val="32"/>
          <w:szCs w:val="32"/>
          <w:highlight w:val="none"/>
          <w:lang w:val="en-US" w:eastAsia="zh-CN"/>
        </w:rPr>
        <w:t xml:space="preserve"> </w:t>
      </w:r>
      <w:r>
        <w:rPr>
          <w:rFonts w:hint="eastAsia" w:ascii="宋体" w:hAnsi="宋体" w:eastAsia="宋体" w:cs="宋体"/>
          <w:b/>
          <w:bCs/>
          <w:sz w:val="32"/>
          <w:szCs w:val="32"/>
          <w:highlight w:val="none"/>
          <w:lang w:eastAsia="zh-CN"/>
        </w:rPr>
        <w:t xml:space="preserve"> 招标公告</w:t>
      </w:r>
      <w:bookmarkEnd w:id="11"/>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项目概况</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2024年全区学校教育教学设施设备采购项目（办公设备办公电器类）招标项目的潜在投标人应在全国公共资源交易平台（陕西省·西安市）网站〖首页〉电子交易平台〉陕西政府采购交易系统〉企业端〗获取招标文件，并于2024年07月24日09时00分（北京时间）前递交投标文件。</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一、项目基本情况</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项目编号：GWZC-2024-077</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项目名称：2024年全区学校教育教学设施设备采购项目（办公设备办公电器类）</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采购方式：公开招标</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预算金额：3,800,000.00元</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采购需求：</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合同包1(2024年全区学校教育教学设施设备采购项目（办公设备办公电器类）一包):</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合同包预算金额：1,580,000.00元</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合同包最高限价：1,560,000.00元</w:t>
      </w:r>
    </w:p>
    <w:tbl>
      <w:tblPr>
        <w:tblStyle w:val="28"/>
        <w:tblW w:w="9975"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753"/>
        <w:gridCol w:w="1185"/>
        <w:gridCol w:w="2132"/>
        <w:gridCol w:w="1092"/>
        <w:gridCol w:w="1556"/>
        <w:gridCol w:w="1628"/>
        <w:gridCol w:w="1629"/>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728" w:hRule="atLeast"/>
          <w:tblHeader/>
        </w:trPr>
        <w:tc>
          <w:tcPr>
            <w:tcW w:w="75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b/>
                <w:bCs/>
                <w:sz w:val="22"/>
                <w:szCs w:val="22"/>
              </w:rPr>
            </w:pPr>
            <w:r>
              <w:rPr>
                <w:rFonts w:ascii="宋体" w:hAnsi="宋体" w:eastAsia="宋体" w:cs="宋体"/>
                <w:b/>
                <w:bCs/>
                <w:kern w:val="0"/>
                <w:sz w:val="22"/>
                <w:szCs w:val="22"/>
                <w:lang w:val="en-US" w:eastAsia="zh-CN" w:bidi="ar"/>
              </w:rPr>
              <w:t>品目号</w:t>
            </w:r>
          </w:p>
        </w:tc>
        <w:tc>
          <w:tcPr>
            <w:tcW w:w="118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b/>
                <w:bCs/>
                <w:sz w:val="22"/>
                <w:szCs w:val="22"/>
              </w:rPr>
            </w:pPr>
            <w:r>
              <w:rPr>
                <w:rFonts w:ascii="宋体" w:hAnsi="宋体" w:eastAsia="宋体" w:cs="宋体"/>
                <w:b/>
                <w:bCs/>
                <w:kern w:val="0"/>
                <w:sz w:val="22"/>
                <w:szCs w:val="22"/>
                <w:lang w:val="en-US" w:eastAsia="zh-CN" w:bidi="ar"/>
              </w:rPr>
              <w:t>品目名称</w:t>
            </w:r>
          </w:p>
        </w:tc>
        <w:tc>
          <w:tcPr>
            <w:tcW w:w="214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b/>
                <w:bCs/>
                <w:sz w:val="22"/>
                <w:szCs w:val="22"/>
              </w:rPr>
            </w:pPr>
            <w:r>
              <w:rPr>
                <w:rFonts w:ascii="宋体" w:hAnsi="宋体" w:eastAsia="宋体" w:cs="宋体"/>
                <w:b/>
                <w:bCs/>
                <w:kern w:val="0"/>
                <w:sz w:val="22"/>
                <w:szCs w:val="22"/>
                <w:lang w:val="en-US" w:eastAsia="zh-CN" w:bidi="ar"/>
              </w:rPr>
              <w:t>采购标的</w:t>
            </w:r>
          </w:p>
        </w:tc>
        <w:tc>
          <w:tcPr>
            <w:tcW w:w="109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b/>
                <w:bCs/>
                <w:sz w:val="22"/>
                <w:szCs w:val="22"/>
              </w:rPr>
            </w:pPr>
            <w:r>
              <w:rPr>
                <w:rFonts w:ascii="宋体" w:hAnsi="宋体" w:eastAsia="宋体" w:cs="宋体"/>
                <w:b/>
                <w:bCs/>
                <w:kern w:val="0"/>
                <w:sz w:val="22"/>
                <w:szCs w:val="22"/>
                <w:lang w:val="en-US" w:eastAsia="zh-CN" w:bidi="ar"/>
              </w:rPr>
              <w:t>数量（单位）</w:t>
            </w:r>
          </w:p>
        </w:tc>
        <w:tc>
          <w:tcPr>
            <w:tcW w:w="153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b/>
                <w:bCs/>
                <w:sz w:val="22"/>
                <w:szCs w:val="22"/>
              </w:rPr>
            </w:pPr>
            <w:r>
              <w:rPr>
                <w:rFonts w:ascii="宋体" w:hAnsi="宋体" w:eastAsia="宋体" w:cs="宋体"/>
                <w:b/>
                <w:bCs/>
                <w:kern w:val="0"/>
                <w:sz w:val="22"/>
                <w:szCs w:val="22"/>
                <w:lang w:val="en-US" w:eastAsia="zh-CN" w:bidi="ar"/>
              </w:rPr>
              <w:t>技术规格、参数及要求</w:t>
            </w:r>
          </w:p>
        </w:tc>
        <w:tc>
          <w:tcPr>
            <w:tcW w:w="162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b/>
                <w:bCs/>
                <w:sz w:val="22"/>
                <w:szCs w:val="22"/>
              </w:rPr>
            </w:pPr>
            <w:r>
              <w:rPr>
                <w:rFonts w:ascii="宋体" w:hAnsi="宋体" w:eastAsia="宋体" w:cs="宋体"/>
                <w:b/>
                <w:bCs/>
                <w:kern w:val="0"/>
                <w:sz w:val="22"/>
                <w:szCs w:val="22"/>
                <w:lang w:val="en-US" w:eastAsia="zh-CN" w:bidi="ar"/>
              </w:rPr>
              <w:t>品目预算(元)</w:t>
            </w:r>
          </w:p>
        </w:tc>
        <w:tc>
          <w:tcPr>
            <w:tcW w:w="162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b/>
                <w:bCs/>
                <w:sz w:val="22"/>
                <w:szCs w:val="22"/>
              </w:rPr>
            </w:pPr>
            <w:r>
              <w:rPr>
                <w:rFonts w:ascii="宋体" w:hAnsi="宋体" w:eastAsia="宋体" w:cs="宋体"/>
                <w:b/>
                <w:bCs/>
                <w:kern w:val="0"/>
                <w:sz w:val="22"/>
                <w:szCs w:val="22"/>
                <w:lang w:val="en-US" w:eastAsia="zh-CN" w:bidi="ar"/>
              </w:rPr>
              <w:t>最高限价(元)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0" w:hRule="atLeast"/>
        </w:trPr>
        <w:tc>
          <w:tcPr>
            <w:tcW w:w="75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sz w:val="22"/>
                <w:szCs w:val="22"/>
              </w:rPr>
            </w:pPr>
            <w:r>
              <w:rPr>
                <w:rFonts w:ascii="宋体" w:hAnsi="宋体" w:eastAsia="宋体" w:cs="宋体"/>
                <w:kern w:val="0"/>
                <w:sz w:val="22"/>
                <w:szCs w:val="22"/>
                <w:lang w:val="en-US" w:eastAsia="zh-CN" w:bidi="ar"/>
              </w:rPr>
              <w:t>1-1</w:t>
            </w:r>
          </w:p>
        </w:tc>
        <w:tc>
          <w:tcPr>
            <w:tcW w:w="118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sz w:val="22"/>
                <w:szCs w:val="22"/>
              </w:rPr>
            </w:pPr>
            <w:r>
              <w:rPr>
                <w:rFonts w:ascii="宋体" w:hAnsi="宋体" w:eastAsia="宋体" w:cs="宋体"/>
                <w:kern w:val="0"/>
                <w:sz w:val="22"/>
                <w:szCs w:val="22"/>
                <w:lang w:val="en-US" w:eastAsia="zh-CN" w:bidi="ar"/>
              </w:rPr>
              <w:t>空调机组</w:t>
            </w:r>
          </w:p>
        </w:tc>
        <w:tc>
          <w:tcPr>
            <w:tcW w:w="214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sz w:val="22"/>
                <w:szCs w:val="22"/>
              </w:rPr>
            </w:pPr>
            <w:r>
              <w:rPr>
                <w:rFonts w:ascii="宋体" w:hAnsi="宋体" w:eastAsia="宋体" w:cs="宋体"/>
                <w:kern w:val="0"/>
                <w:sz w:val="22"/>
                <w:szCs w:val="22"/>
                <w:lang w:val="en-US" w:eastAsia="zh-CN" w:bidi="ar"/>
              </w:rPr>
              <w:t>办公设备办公电器类</w:t>
            </w:r>
          </w:p>
        </w:tc>
        <w:tc>
          <w:tcPr>
            <w:tcW w:w="109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sz w:val="22"/>
                <w:szCs w:val="22"/>
              </w:rPr>
            </w:pPr>
            <w:r>
              <w:rPr>
                <w:rFonts w:ascii="宋体" w:hAnsi="宋体" w:eastAsia="宋体" w:cs="宋体"/>
                <w:kern w:val="0"/>
                <w:sz w:val="22"/>
                <w:szCs w:val="22"/>
                <w:lang w:val="en-US" w:eastAsia="zh-CN" w:bidi="ar"/>
              </w:rPr>
              <w:t>1(批)</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sz w:val="22"/>
                <w:szCs w:val="22"/>
              </w:rPr>
            </w:pPr>
            <w:r>
              <w:rPr>
                <w:rFonts w:ascii="宋体" w:hAnsi="宋体" w:eastAsia="宋体" w:cs="宋体"/>
                <w:kern w:val="0"/>
                <w:sz w:val="22"/>
                <w:szCs w:val="22"/>
                <w:lang w:val="en-US" w:eastAsia="zh-CN" w:bidi="ar"/>
              </w:rPr>
              <w:t>详见采购文件</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sz w:val="22"/>
                <w:szCs w:val="22"/>
              </w:rPr>
            </w:pPr>
            <w:r>
              <w:rPr>
                <w:rFonts w:ascii="宋体" w:hAnsi="宋体" w:eastAsia="宋体" w:cs="宋体"/>
                <w:kern w:val="0"/>
                <w:sz w:val="22"/>
                <w:szCs w:val="22"/>
                <w:lang w:val="en-US" w:eastAsia="zh-CN" w:bidi="ar"/>
              </w:rPr>
              <w:t>1,580,000.00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sz w:val="22"/>
                <w:szCs w:val="22"/>
              </w:rPr>
            </w:pPr>
            <w:r>
              <w:rPr>
                <w:rFonts w:ascii="宋体" w:hAnsi="宋体" w:eastAsia="宋体" w:cs="宋体"/>
                <w:kern w:val="0"/>
                <w:sz w:val="22"/>
                <w:szCs w:val="22"/>
                <w:lang w:val="en-US" w:eastAsia="zh-CN" w:bidi="ar"/>
              </w:rPr>
              <w:t>1,560,000.00</w:t>
            </w:r>
          </w:p>
        </w:tc>
      </w:tr>
    </w:tbl>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本合同包不接受联合体投标</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合同履行期限：2024年8月10日前交付完成。</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合同包2(2024年全区学校教育教学设施设备采购项目（办公设备办公电器类）二包):</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合同包预算金额：2,220,000.00元</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合同包最高限价：2,060,000.00元</w:t>
      </w:r>
    </w:p>
    <w:tbl>
      <w:tblPr>
        <w:tblStyle w:val="28"/>
        <w:tblW w:w="9975"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694"/>
        <w:gridCol w:w="1204"/>
        <w:gridCol w:w="2069"/>
        <w:gridCol w:w="1174"/>
        <w:gridCol w:w="1560"/>
        <w:gridCol w:w="1637"/>
        <w:gridCol w:w="1637"/>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728" w:hRule="atLeast"/>
          <w:tblHeader/>
        </w:trPr>
        <w:tc>
          <w:tcPr>
            <w:tcW w:w="69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240" w:lineRule="auto"/>
              <w:ind w:left="0" w:right="0"/>
              <w:jc w:val="center"/>
              <w:rPr>
                <w:b/>
                <w:bCs/>
                <w:sz w:val="22"/>
                <w:szCs w:val="22"/>
              </w:rPr>
            </w:pPr>
            <w:r>
              <w:rPr>
                <w:rFonts w:ascii="宋体" w:hAnsi="宋体" w:eastAsia="宋体" w:cs="宋体"/>
                <w:b/>
                <w:bCs/>
                <w:kern w:val="0"/>
                <w:sz w:val="22"/>
                <w:szCs w:val="22"/>
                <w:lang w:val="en-US" w:eastAsia="zh-CN" w:bidi="ar"/>
              </w:rPr>
              <w:t>品目号</w:t>
            </w:r>
          </w:p>
        </w:tc>
        <w:tc>
          <w:tcPr>
            <w:tcW w:w="120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240" w:lineRule="auto"/>
              <w:ind w:left="0" w:right="0"/>
              <w:jc w:val="center"/>
              <w:rPr>
                <w:b/>
                <w:bCs/>
                <w:sz w:val="22"/>
                <w:szCs w:val="22"/>
              </w:rPr>
            </w:pPr>
            <w:r>
              <w:rPr>
                <w:rFonts w:ascii="宋体" w:hAnsi="宋体" w:eastAsia="宋体" w:cs="宋体"/>
                <w:b/>
                <w:bCs/>
                <w:kern w:val="0"/>
                <w:sz w:val="22"/>
                <w:szCs w:val="22"/>
                <w:lang w:val="en-US" w:eastAsia="zh-CN" w:bidi="ar"/>
              </w:rPr>
              <w:t>品目名称</w:t>
            </w:r>
          </w:p>
        </w:tc>
        <w:tc>
          <w:tcPr>
            <w:tcW w:w="206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240" w:lineRule="auto"/>
              <w:ind w:left="0" w:right="0"/>
              <w:jc w:val="center"/>
              <w:rPr>
                <w:b/>
                <w:bCs/>
                <w:sz w:val="22"/>
                <w:szCs w:val="22"/>
              </w:rPr>
            </w:pPr>
            <w:r>
              <w:rPr>
                <w:rFonts w:ascii="宋体" w:hAnsi="宋体" w:eastAsia="宋体" w:cs="宋体"/>
                <w:b/>
                <w:bCs/>
                <w:kern w:val="0"/>
                <w:sz w:val="22"/>
                <w:szCs w:val="22"/>
                <w:lang w:val="en-US" w:eastAsia="zh-CN" w:bidi="ar"/>
              </w:rPr>
              <w:t>采购标的</w:t>
            </w:r>
          </w:p>
        </w:tc>
        <w:tc>
          <w:tcPr>
            <w:tcW w:w="117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240" w:lineRule="auto"/>
              <w:ind w:left="0" w:right="0"/>
              <w:jc w:val="center"/>
              <w:rPr>
                <w:b/>
                <w:bCs/>
                <w:sz w:val="22"/>
                <w:szCs w:val="22"/>
              </w:rPr>
            </w:pPr>
            <w:r>
              <w:rPr>
                <w:rFonts w:ascii="宋体" w:hAnsi="宋体" w:eastAsia="宋体" w:cs="宋体"/>
                <w:b/>
                <w:bCs/>
                <w:kern w:val="0"/>
                <w:sz w:val="22"/>
                <w:szCs w:val="22"/>
                <w:lang w:val="en-US" w:eastAsia="zh-CN" w:bidi="ar"/>
              </w:rPr>
              <w:t>数量（单位）</w:t>
            </w:r>
          </w:p>
        </w:tc>
        <w:tc>
          <w:tcPr>
            <w:tcW w:w="155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240" w:lineRule="auto"/>
              <w:ind w:left="0" w:right="0"/>
              <w:jc w:val="center"/>
              <w:rPr>
                <w:b/>
                <w:bCs/>
                <w:sz w:val="22"/>
                <w:szCs w:val="22"/>
              </w:rPr>
            </w:pPr>
            <w:r>
              <w:rPr>
                <w:rFonts w:ascii="宋体" w:hAnsi="宋体" w:eastAsia="宋体" w:cs="宋体"/>
                <w:b/>
                <w:bCs/>
                <w:kern w:val="0"/>
                <w:sz w:val="22"/>
                <w:szCs w:val="22"/>
                <w:lang w:val="en-US" w:eastAsia="zh-CN" w:bidi="ar"/>
              </w:rPr>
              <w:t>技术规格、参数及要求</w:t>
            </w:r>
          </w:p>
        </w:tc>
        <w:tc>
          <w:tcPr>
            <w:tcW w:w="163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240" w:lineRule="auto"/>
              <w:ind w:left="0" w:right="0"/>
              <w:jc w:val="center"/>
              <w:rPr>
                <w:b/>
                <w:bCs/>
                <w:sz w:val="22"/>
                <w:szCs w:val="22"/>
              </w:rPr>
            </w:pPr>
            <w:r>
              <w:rPr>
                <w:rFonts w:ascii="宋体" w:hAnsi="宋体" w:eastAsia="宋体" w:cs="宋体"/>
                <w:b/>
                <w:bCs/>
                <w:kern w:val="0"/>
                <w:sz w:val="22"/>
                <w:szCs w:val="22"/>
                <w:lang w:val="en-US" w:eastAsia="zh-CN" w:bidi="ar"/>
              </w:rPr>
              <w:t>品目预算(元)</w:t>
            </w:r>
          </w:p>
        </w:tc>
        <w:tc>
          <w:tcPr>
            <w:tcW w:w="163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240" w:lineRule="auto"/>
              <w:ind w:left="0" w:right="0"/>
              <w:jc w:val="center"/>
              <w:rPr>
                <w:b/>
                <w:bCs/>
                <w:sz w:val="22"/>
                <w:szCs w:val="22"/>
              </w:rPr>
            </w:pPr>
            <w:r>
              <w:rPr>
                <w:rFonts w:ascii="宋体" w:hAnsi="宋体" w:eastAsia="宋体" w:cs="宋体"/>
                <w:b/>
                <w:bCs/>
                <w:kern w:val="0"/>
                <w:sz w:val="22"/>
                <w:szCs w:val="22"/>
                <w:lang w:val="en-US" w:eastAsia="zh-CN" w:bidi="ar"/>
              </w:rPr>
              <w:t>最高限价(元)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0" w:hRule="atLeast"/>
        </w:trPr>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240" w:lineRule="auto"/>
              <w:ind w:left="0" w:right="0"/>
              <w:jc w:val="center"/>
              <w:rPr>
                <w:sz w:val="22"/>
                <w:szCs w:val="22"/>
              </w:rPr>
            </w:pPr>
            <w:r>
              <w:rPr>
                <w:rFonts w:ascii="宋体" w:hAnsi="宋体" w:eastAsia="宋体" w:cs="宋体"/>
                <w:kern w:val="0"/>
                <w:sz w:val="22"/>
                <w:szCs w:val="22"/>
                <w:lang w:val="en-US" w:eastAsia="zh-CN" w:bidi="ar"/>
              </w:rPr>
              <w:t>2-1</w:t>
            </w:r>
          </w:p>
        </w:tc>
        <w:tc>
          <w:tcPr>
            <w:tcW w:w="120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240" w:lineRule="auto"/>
              <w:ind w:left="0" w:right="0"/>
              <w:jc w:val="center"/>
              <w:rPr>
                <w:sz w:val="22"/>
                <w:szCs w:val="22"/>
              </w:rPr>
            </w:pPr>
            <w:r>
              <w:rPr>
                <w:rFonts w:ascii="宋体" w:hAnsi="宋体" w:eastAsia="宋体" w:cs="宋体"/>
                <w:kern w:val="0"/>
                <w:sz w:val="22"/>
                <w:szCs w:val="22"/>
                <w:lang w:val="en-US" w:eastAsia="zh-CN" w:bidi="ar"/>
              </w:rPr>
              <w:t>空调机组</w:t>
            </w:r>
          </w:p>
        </w:tc>
        <w:tc>
          <w:tcPr>
            <w:tcW w:w="206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240" w:lineRule="auto"/>
              <w:ind w:left="0" w:right="0"/>
              <w:jc w:val="center"/>
              <w:rPr>
                <w:sz w:val="22"/>
                <w:szCs w:val="22"/>
              </w:rPr>
            </w:pPr>
            <w:r>
              <w:rPr>
                <w:rFonts w:ascii="宋体" w:hAnsi="宋体" w:eastAsia="宋体" w:cs="宋体"/>
                <w:kern w:val="0"/>
                <w:sz w:val="22"/>
                <w:szCs w:val="22"/>
                <w:lang w:val="en-US" w:eastAsia="zh-CN" w:bidi="ar"/>
              </w:rPr>
              <w:t>办公设备办公电器类</w:t>
            </w:r>
          </w:p>
        </w:tc>
        <w:tc>
          <w:tcPr>
            <w:tcW w:w="117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240" w:lineRule="auto"/>
              <w:ind w:left="0" w:right="0"/>
              <w:jc w:val="center"/>
              <w:rPr>
                <w:sz w:val="22"/>
                <w:szCs w:val="22"/>
              </w:rPr>
            </w:pPr>
            <w:r>
              <w:rPr>
                <w:rFonts w:ascii="宋体" w:hAnsi="宋体" w:eastAsia="宋体" w:cs="宋体"/>
                <w:kern w:val="0"/>
                <w:sz w:val="22"/>
                <w:szCs w:val="22"/>
                <w:lang w:val="en-US" w:eastAsia="zh-CN" w:bidi="ar"/>
              </w:rPr>
              <w:t>1(批)</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240" w:lineRule="auto"/>
              <w:ind w:left="0" w:right="0"/>
              <w:jc w:val="center"/>
              <w:rPr>
                <w:sz w:val="22"/>
                <w:szCs w:val="22"/>
              </w:rPr>
            </w:pPr>
            <w:r>
              <w:rPr>
                <w:rFonts w:ascii="宋体" w:hAnsi="宋体" w:eastAsia="宋体" w:cs="宋体"/>
                <w:kern w:val="0"/>
                <w:sz w:val="22"/>
                <w:szCs w:val="22"/>
                <w:lang w:val="en-US" w:eastAsia="zh-CN" w:bidi="ar"/>
              </w:rPr>
              <w:t>详见采购文件</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spacing w:before="0" w:beforeAutospacing="0" w:after="0" w:afterAutospacing="0" w:line="240" w:lineRule="auto"/>
              <w:ind w:left="0" w:right="0"/>
              <w:jc w:val="right"/>
              <w:rPr>
                <w:sz w:val="22"/>
                <w:szCs w:val="22"/>
              </w:rPr>
            </w:pPr>
            <w:r>
              <w:rPr>
                <w:rFonts w:ascii="宋体" w:hAnsi="宋体" w:eastAsia="宋体" w:cs="宋体"/>
                <w:kern w:val="0"/>
                <w:sz w:val="22"/>
                <w:szCs w:val="22"/>
                <w:lang w:val="en-US" w:eastAsia="zh-CN" w:bidi="ar"/>
              </w:rPr>
              <w:t>2,220,000.00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spacing w:before="0" w:beforeAutospacing="0" w:after="0" w:afterAutospacing="0" w:line="240" w:lineRule="auto"/>
              <w:ind w:left="0" w:right="0"/>
              <w:jc w:val="right"/>
              <w:rPr>
                <w:sz w:val="22"/>
                <w:szCs w:val="22"/>
              </w:rPr>
            </w:pPr>
            <w:r>
              <w:rPr>
                <w:rFonts w:ascii="宋体" w:hAnsi="宋体" w:eastAsia="宋体" w:cs="宋体"/>
                <w:kern w:val="0"/>
                <w:sz w:val="22"/>
                <w:szCs w:val="22"/>
                <w:lang w:val="en-US" w:eastAsia="zh-CN" w:bidi="ar"/>
              </w:rPr>
              <w:t>2,060,000.00</w:t>
            </w:r>
          </w:p>
        </w:tc>
      </w:tr>
    </w:tbl>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本合同包不接受联合体投标</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合同履行期限：2024年8月10日前交付完成。</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二、申请人的资格要求：</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1.满足《中华人民共和国政府采购法》第二十二条规定；</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2.落实政府采购政策需满足的资格要求：</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合同包1(2024年全区学校教育教学设施设备采购项目（办公设备办公电器类）一包)落实政府采购政策需满足的资格要求如下:</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w:t>
      </w:r>
      <w:r>
        <w:rPr>
          <w:rFonts w:hint="eastAsia" w:ascii="宋体" w:hAnsi="宋体" w:eastAsia="宋体" w:cs="宋体"/>
          <w:i w:val="0"/>
          <w:iCs w:val="0"/>
          <w:caps w:val="0"/>
          <w:color w:val="auto"/>
          <w:spacing w:val="0"/>
          <w:kern w:val="0"/>
          <w:sz w:val="24"/>
          <w:szCs w:val="24"/>
          <w:highlight w:val="none"/>
          <w:u w:val="none"/>
          <w:lang w:val="en-US" w:eastAsia="zh-CN" w:bidi="ar-SA"/>
        </w:rPr>
        <w:t>《政府采购促进中小企业发展管理办法》（财库﹝2020﹞46号）；</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（2）《财政部司法部关于政府采购支持监狱企业发展有关问题的通知》（财库〔2014〕68号）；</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（3）《国务院办公厅关于建立政府强制采购节能产品制度的通知》（国办发〔2007〕51号）；</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（4）《三部门联合发布关于促进残疾人就业政府采购政策的通知》（财库〔2017〕141号）；</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（5）《财政部发展改革委生态环境部市场监管总局关于调整优化节能产品、环境标志产品政府采购执行机制的通知》（财库〔2019〕9号）；</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（6）《关于印发环境标志产品政府采购品目清单的通知》（财库〔2019〕18号）；</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（7）《关于运用政府采购政策支持乡村产业振兴的通知》财库〔2021〕19号；</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（8）《陕西省中小企业政府采购信用融资办法》（陕财办采〔2018〕23号）；</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（9）《陕西省财政厅关于进一步加强政府绿色采购有关问题的通知》（陕财办采〔2021〕29号）；</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（10）如有最新颁布的政府采购政策，按最新的文件执行。</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合同包2(2024年全区学校教育教学设施设备采购项目（办公设备办公电器类）二包)落实政府采购政策需满足的资格要求如下:</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lang w:val="en-US" w:eastAsia="zh-CN" w:bidi="ar-SA"/>
        </w:rPr>
        <w:t>（1）</w:t>
      </w:r>
      <w:r>
        <w:rPr>
          <w:rFonts w:hint="eastAsia" w:ascii="宋体" w:hAnsi="宋体" w:eastAsia="宋体" w:cs="宋体"/>
          <w:i w:val="0"/>
          <w:iCs w:val="0"/>
          <w:caps w:val="0"/>
          <w:color w:val="auto"/>
          <w:spacing w:val="0"/>
          <w:kern w:val="0"/>
          <w:sz w:val="24"/>
          <w:szCs w:val="24"/>
          <w:highlight w:val="none"/>
          <w:u w:val="none"/>
          <w:lang w:val="en-US" w:eastAsia="zh-CN" w:bidi="ar-SA"/>
        </w:rPr>
        <w:t>《政府采购促进中小企业发展管理办法》（财库﹝2020﹞46号）；</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（2）《财政部司法部关于政府采购支持监狱企业发展有关问题的通知》（财库〔2014〕68号）；</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（3）《国务院办公厅关于建立政府强制采购节能产品制度的通知》（国办发〔2007〕51号）；</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（4）《三部门联合发布关于促进残疾人就业政府采购政策的通知》（财库〔2017〕141号）；</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（5）《财政部发展改革委生态环境部市场监管总局关于调整优化节能产品、环境标志产品政府采购执行机制的通知》（财库〔2019〕9号）；</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（6）《关于印发环境标志产品政府采购品目清单的通知》（财库〔2019〕18号）；</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（7）《关于运用政府采购政策支持乡村产业振兴的通知》财库〔2021〕19号；</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（8）《陕西省中小企业政府采购信用融资办法》（陕财办采〔2018〕23号）；</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（9）《陕西省财政厅关于进一步加强政府绿色采购有关问题的通知》（陕财办采〔2021〕29号）；</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（10）如有最新颁布的政府采购政策，按最新的文件执行。</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3.本项目的特定资格要求：</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合同包1(2024年全区学校教育教学设施设备采购项目（办公设备办公电器类）一包)特定资格要求如下:</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lang w:val="en-US" w:eastAsia="zh-CN" w:bidi="ar-SA"/>
        </w:rPr>
        <w:t>1）</w:t>
      </w:r>
      <w:r>
        <w:rPr>
          <w:rFonts w:hint="eastAsia" w:ascii="宋体" w:hAnsi="宋体" w:eastAsia="宋体" w:cs="宋体"/>
          <w:i w:val="0"/>
          <w:iCs w:val="0"/>
          <w:caps w:val="0"/>
          <w:color w:val="auto"/>
          <w:spacing w:val="0"/>
          <w:kern w:val="0"/>
          <w:sz w:val="24"/>
          <w:szCs w:val="24"/>
          <w:highlight w:val="none"/>
          <w:u w:val="none"/>
          <w:lang w:val="en-US" w:eastAsia="zh-CN" w:bidi="ar-SA"/>
        </w:rPr>
        <w:t>提供合格有效的法人或者其他组织的营业执照等证明文件或自然人的身份证明；</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2）财务状况报告：提供2023年度的财务审计报告或开标前六个月内其基本存款账户开户银行出具的资信证明（附开户许可证或开户备案证明或基本账户信息）；</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3）税收缴纳证明：提供2023年07月01日至今已缴存的至少一个月的纳税证明或完税证明，依法免税的单位应提供相关证明材料；</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4）社会保障资金缴纳证明：提供2023年07月01日至今已缴存的至少一个月的社会保障资金缴存单据或社保机构开具的社会保险参保缴费情况证明，依法不需要缴纳社会保障资金的单位应提供相关证明材料；</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5）参加政府采购活动前3年内，在经营活动中没有重大违法记录的书面声明；</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6）具备履行合同所必需的设备和专业技术能力的证明材料(由供应商根据项目需求提供说明材料或者承诺)；</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投标人应授权合法的人员参加投标全过程，其中法定代表人直接参加投标的，须出具法定代表人身份证，并与营业执照上信息一致。法定代表人授权代表参加投标的，须出具法定代表人授权书及授权代表身份证；</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在“信用中国”网站（www.creditchina.gov.cn）和“中国政府采购网”（ccgp.gov.cn）对投标单位信用信息进行查询，如果投标单位被查实在开标前已列入失信被执行人、重大税收违法失信主体、政府采购严重违法失信行为记录名单，其投标为无效；</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9）单位负责人为同一人或者存在直接控股、管理关系的不同供应商，不得参加同一合同项下的政府采购活动。</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合同包2(2024年全区学校教育教学设施设备采购项目（办公设备办公电器类）二包)特定资格要求如下:</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lang w:val="en-US" w:eastAsia="zh-CN" w:bidi="ar-SA"/>
        </w:rPr>
        <w:t>1）</w:t>
      </w:r>
      <w:r>
        <w:rPr>
          <w:rFonts w:hint="eastAsia" w:ascii="宋体" w:hAnsi="宋体" w:eastAsia="宋体" w:cs="宋体"/>
          <w:i w:val="0"/>
          <w:iCs w:val="0"/>
          <w:caps w:val="0"/>
          <w:color w:val="auto"/>
          <w:spacing w:val="0"/>
          <w:kern w:val="0"/>
          <w:sz w:val="24"/>
          <w:szCs w:val="24"/>
          <w:highlight w:val="none"/>
          <w:u w:val="none"/>
          <w:lang w:val="en-US" w:eastAsia="zh-CN" w:bidi="ar-SA"/>
        </w:rPr>
        <w:t>提供合格有效的法人或者其他组织的营业执照等证明文件或自然人的身份证明；</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2）财务状况报告：提供2023年度的财务审计报告或开标前六个月内其基本存款账户开户银行出具的资信证明（附开户许可证或开户备案证明或基本账户信息）；</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3）税收缴纳证明：提供2023年07月01日至今已缴存的至少一个月的纳税证明或完税证明，依法免税的单位应提供相关证明材料；</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4）社会保障资金缴纳证明：提供2023年07月01日至今已缴存的至少一个月的社会保障资金缴存单据或社保机构开具的社会保险参保缴费情况证明，依法不需要缴纳社会保障资金的单位应提供相关证明材料；</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5）参加政府采购活动前3年内，在经营活动中没有重大违法记录的书面声明；</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6）具备履行合同所必需的设备和专业技术能力的证明材料(由供应商根据项目需求提供说明材料或者承诺)；</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投标人应授权合法的人员参加投标全过程，其中法定代表人直接参加投标的，须出具法定代表人身份证，并与营业执照上信息一致。法定代表人授权代表参加投标的，须出具法定代表人授权书及授权代表身份证；</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在“信用中国”网站（www.creditchina.gov.cn）和“中国政府采购网”（ccgp.gov.cn）对投标单位信用信息进行查询，如果投标单位被查实在开标前已列入失信被执行人、重大税收违法失信主体、政府采购严重违法失信行为记录名单，其投标为无效；</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9）单位负责人为同一人或者存在直接控股、管理关系的不同供应商，不得参加同一合同项下的政府采购活动。</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三、获取招标文件</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时间：2024年07月01日至2024年07月05日，每天上午00:00:00至12:00:00，下午12:00:00至23:59:59（北京时间）</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途径：全国公共资源交易平台（陕西省·西安市）网站〖首页〉电子交易平台〉陕西政府采购交易系统〉企业端〗</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方式：在线获取</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售价：0元</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四、提交投标文件截止时间、开标时间和地点</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时间：2024年07月24日09时00分00秒（北京时间）</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提交投标文件地点：全国公共资源交易平台（陕西省·西安市）网站〖首页〉电子交易平台&lt;陕西政府采购交易系统&gt;企业端〗，在线提交。</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开标地点：全国公共资源交易平台（陕西省·西安市）不见面开标大厅</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五、公告期限</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自本公告发布之日起5个工作日。</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六、其他补充事宜</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投标人初次使用电子交易平台时,请先阅读【全国公共资源交易平台(陕西省·西安市)】(http://sxggzyjy.xa.gov.cn/)网站〖首页〉服务指南〉下载专区〗中的《西安市市级单位电子化政府采购项目投标指南》,并按要求完成诚信入库登记、CA认证及企业信息绑定。</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办理CA认证：电子交易平台现已接入陕西CA、深圳CA、西部CA、北京CA四家数字证书公司,各供应商在交易过程中登录系统、加密/解密投标文件、文件签章等均可使用上述四家CA公司签发的数字证书。办理须知及所需资料详见：http://www.sxggzyjy.cn/fwzn/004003/20220701/6972fe02-f996-4928-951e-545dab02e53c.html</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本项目采用“不见面开标”形式,供应商可登录全国公共资源交易平台(陕西省·西安市)网站〖首页〉不见面开标〗系统,在线参加开标过程。操作手册详见〖首页〉服务指南〉下载专区〗中的《西安公共资源交易不见面开标大厅供应商操作手册》。</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4.按照陕西省财政厅《关于政府采购供应商注册登记有关事项的通知》中的要求，投标人应通过陕西省政府采购网(http://www.ccgp-shaanxi.gov.cn/)注册登记，加入陕西省政府采购供应商库。</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获取招标文件方式：投标人须打开【全国公共资源交易平台（陕西省·西安市）】网站（简称西安市公共资源交易平台，官网地址：http://sxggzyjy.xa.gov.cn/），从〖首页·〉电子交易平台·〉陕西政府采购交易系统·〉企业端〗登录后，首先在〖招标公告/出让公告〗模块中预览全部可供参与的项目，然后选择有意向的项目点击〖我要投标〗，成功后切换到〖我的项目〗模块，依次点选〖项目流程·〉项目管理·〉交易文件下载〗免费获取本项目电子招标文件（*.SXSZF）；</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提示：投标人须在获取招标文件时限内登录陕西省西安市公共资源交易中心平台系统，及时下载（SXSZF版本）招标文件并做好备份。逾期下载通道将关闭，未及时下载招标文件将会影响后续投标文件编制及后续投标活动。</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提交投标文件截止时间前，投标人应随时留意【陕西省政府采购网】、【全国公共资源交易平台（陕西省·西安市）】上可能发布的变更公告。若变更公告中明确注明本项目提供有变更文件的，投标人应登录企业端后，从〖项目流程〉项目管理〉答疑文件下载〗获取更新后的电子招标文件（*.SXSCF），使用旧版电子招标文件制作的电子投标文件（*.SXSTF），系统将拒绝接收。</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7.本项目不专门面向中小企业采购。</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8.其他事项见本项目招标文件。</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七、对本次招标提出询问，请按以下方式联系。</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240" w:firstLineChars="10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1.采购人信息</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名称：西安浐灞国际港教育局</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地址：陕西省西安市灞桥区浐灞生态区浐灞大道1号</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联系方式：刘老师 029-83620844/张老师 029-83592327</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240" w:firstLineChars="10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2.采购代理机构信息</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名称：华晟国际项目管理有限公司</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地址：西安市高新区高新路88号尚品国际B幢25层</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联系方式：029-82665555转8003</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240" w:firstLineChars="10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3.项目联系方式</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项目联系人：柴静、赵悦、张佳音</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电话：029-82665555转8003</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righ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华晟国际项目管理有限公司</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righ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2024年06月28日</w:t>
      </w:r>
    </w:p>
    <w:p>
      <w:pPr>
        <w:rPr>
          <w:rFonts w:hint="eastAsia" w:ascii="宋体" w:hAnsi="宋体" w:eastAsia="宋体" w:cs="宋体"/>
          <w:sz w:val="32"/>
          <w:szCs w:val="32"/>
        </w:rPr>
      </w:pPr>
      <w:r>
        <w:rPr>
          <w:rFonts w:hint="eastAsia" w:ascii="宋体" w:hAnsi="宋体" w:eastAsia="宋体" w:cs="宋体"/>
          <w:sz w:val="32"/>
          <w:szCs w:val="32"/>
        </w:rPr>
        <w:br w:type="page"/>
      </w:r>
    </w:p>
    <w:p>
      <w:pPr>
        <w:pStyle w:val="2"/>
        <w:spacing w:line="240" w:lineRule="auto"/>
        <w:rPr>
          <w:rFonts w:hint="eastAsia" w:ascii="宋体" w:hAnsi="宋体" w:eastAsia="宋体" w:cs="宋体"/>
          <w:b/>
          <w:bCs/>
          <w:sz w:val="32"/>
          <w:szCs w:val="32"/>
        </w:rPr>
      </w:pPr>
      <w:bookmarkStart w:id="12" w:name="_Toc6230"/>
      <w:bookmarkStart w:id="13" w:name="_Toc12760"/>
      <w:r>
        <w:rPr>
          <w:rFonts w:hint="eastAsia" w:ascii="宋体" w:hAnsi="宋体" w:eastAsia="宋体" w:cs="宋体"/>
          <w:b/>
          <w:bCs/>
          <w:sz w:val="32"/>
          <w:szCs w:val="32"/>
        </w:rPr>
        <w:t>第二章  供应商须知</w:t>
      </w:r>
      <w:bookmarkEnd w:id="12"/>
      <w:bookmarkEnd w:id="13"/>
    </w:p>
    <w:p>
      <w:pPr>
        <w:spacing w:line="240" w:lineRule="auto"/>
        <w:jc w:val="center"/>
        <w:outlineLvl w:val="9"/>
        <w:rPr>
          <w:rFonts w:hint="eastAsia" w:ascii="宋体" w:hAnsi="宋体" w:eastAsia="宋体" w:cs="宋体"/>
          <w:b/>
          <w:bCs/>
          <w:sz w:val="24"/>
          <w:szCs w:val="24"/>
        </w:rPr>
      </w:pPr>
      <w:r>
        <w:rPr>
          <w:rFonts w:hint="eastAsia" w:ascii="宋体" w:hAnsi="宋体" w:eastAsia="宋体" w:cs="宋体"/>
          <w:b/>
          <w:bCs/>
          <w:sz w:val="24"/>
          <w:szCs w:val="24"/>
        </w:rPr>
        <w:t>〖须知前附表〗</w:t>
      </w:r>
    </w:p>
    <w:tbl>
      <w:tblPr>
        <w:tblStyle w:val="29"/>
        <w:tblW w:w="5047"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682"/>
        <w:gridCol w:w="1510"/>
        <w:gridCol w:w="7858"/>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tcBorders>
              <w:top w:val="single" w:color="auto" w:sz="12" w:space="0"/>
              <w:bottom w:val="single" w:color="auto" w:sz="2" w:space="0"/>
            </w:tcBorders>
            <w:shd w:val="clear" w:color="auto" w:fill="F1F1F1" w:themeFill="background1" w:themeFillShade="F2"/>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b/>
                <w:bCs/>
                <w:sz w:val="24"/>
                <w:szCs w:val="24"/>
              </w:rPr>
            </w:pPr>
            <w:r>
              <w:rPr>
                <w:rFonts w:hint="eastAsia" w:ascii="宋体" w:hAnsi="宋体" w:eastAsia="宋体" w:cs="宋体"/>
                <w:b/>
                <w:bCs/>
                <w:sz w:val="24"/>
                <w:szCs w:val="24"/>
              </w:rPr>
              <w:t>序号</w:t>
            </w:r>
          </w:p>
        </w:tc>
        <w:tc>
          <w:tcPr>
            <w:tcW w:w="751" w:type="pct"/>
            <w:tcBorders>
              <w:top w:val="single" w:color="auto" w:sz="12" w:space="0"/>
              <w:bottom w:val="single" w:color="auto" w:sz="2" w:space="0"/>
            </w:tcBorders>
            <w:shd w:val="clear" w:color="auto" w:fill="F1F1F1" w:themeFill="background1" w:themeFillShade="F2"/>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b/>
                <w:bCs/>
                <w:sz w:val="24"/>
                <w:szCs w:val="24"/>
              </w:rPr>
            </w:pPr>
            <w:r>
              <w:rPr>
                <w:rFonts w:hint="eastAsia" w:ascii="宋体" w:hAnsi="宋体" w:eastAsia="宋体" w:cs="宋体"/>
                <w:b/>
                <w:bCs/>
                <w:sz w:val="24"/>
                <w:szCs w:val="24"/>
              </w:rPr>
              <w:t>内容</w:t>
            </w:r>
          </w:p>
        </w:tc>
        <w:tc>
          <w:tcPr>
            <w:tcW w:w="3908" w:type="pct"/>
            <w:tcBorders>
              <w:top w:val="single" w:color="auto" w:sz="12" w:space="0"/>
              <w:bottom w:val="single" w:color="auto" w:sz="2" w:space="0"/>
            </w:tcBorders>
            <w:shd w:val="clear" w:color="auto" w:fill="F1F1F1" w:themeFill="background1" w:themeFillShade="F2"/>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b/>
                <w:bCs/>
                <w:sz w:val="24"/>
                <w:szCs w:val="24"/>
              </w:rPr>
            </w:pPr>
            <w:r>
              <w:rPr>
                <w:rFonts w:hint="eastAsia" w:ascii="宋体" w:hAnsi="宋体" w:eastAsia="宋体" w:cs="宋体"/>
                <w:b/>
                <w:bCs/>
                <w:sz w:val="24"/>
                <w:szCs w:val="24"/>
              </w:rPr>
              <w:t>说明和要求</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tcBorders>
              <w:top w:val="single" w:color="auto" w:sz="2"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751" w:type="pct"/>
            <w:tcBorders>
              <w:top w:val="single" w:color="auto" w:sz="2"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rPr>
            </w:pPr>
            <w:r>
              <w:rPr>
                <w:rFonts w:hint="eastAsia" w:ascii="宋体" w:hAnsi="宋体" w:eastAsia="宋体" w:cs="宋体"/>
                <w:sz w:val="24"/>
                <w:szCs w:val="24"/>
              </w:rPr>
              <w:t>项目名称</w:t>
            </w:r>
          </w:p>
        </w:tc>
        <w:tc>
          <w:tcPr>
            <w:tcW w:w="3908" w:type="pct"/>
            <w:tcBorders>
              <w:top w:val="single" w:color="auto" w:sz="2"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2024年全区学校教育教学设施设备采购项目（办公设备办公电器类）</w:t>
            </w:r>
            <w:r>
              <w:rPr>
                <w:rFonts w:hint="eastAsia" w:ascii="宋体" w:hAnsi="宋体" w:eastAsia="宋体" w:cs="宋体"/>
                <w:sz w:val="24"/>
                <w:szCs w:val="24"/>
                <w:highlight w:val="none"/>
                <w:lang w:val="en-US" w:eastAsia="zh-CN"/>
              </w:rPr>
              <w:t>二包</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751"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rPr>
            </w:pPr>
            <w:r>
              <w:rPr>
                <w:rFonts w:hint="eastAsia" w:ascii="宋体" w:hAnsi="宋体" w:eastAsia="宋体" w:cs="宋体"/>
                <w:sz w:val="24"/>
                <w:szCs w:val="24"/>
              </w:rPr>
              <w:t>项目编号</w:t>
            </w:r>
          </w:p>
        </w:tc>
        <w:tc>
          <w:tcPr>
            <w:tcW w:w="3908"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GWZC-2024-077</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p>
        </w:tc>
        <w:tc>
          <w:tcPr>
            <w:tcW w:w="751"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预算执行书编号</w:t>
            </w:r>
          </w:p>
        </w:tc>
        <w:tc>
          <w:tcPr>
            <w:tcW w:w="3908"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YS-西安市港务区-2024-00063</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vMerge w:val="restar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751"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rPr>
            </w:pPr>
            <w:r>
              <w:rPr>
                <w:rFonts w:hint="eastAsia" w:ascii="宋体" w:hAnsi="宋体" w:eastAsia="宋体" w:cs="宋体"/>
                <w:sz w:val="24"/>
                <w:szCs w:val="24"/>
                <w:highlight w:val="none"/>
              </w:rPr>
              <w:t>是否预留份额专门面向中小企业采购</w:t>
            </w:r>
          </w:p>
        </w:tc>
        <w:tc>
          <w:tcPr>
            <w:tcW w:w="3908"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rPr>
            </w:pPr>
            <w:sdt>
              <w:sdtPr>
                <w:rPr>
                  <w:rFonts w:hint="eastAsia" w:ascii="宋体" w:hAnsi="宋体" w:eastAsia="宋体" w:cs="宋体"/>
                  <w:sz w:val="24"/>
                  <w:szCs w:val="24"/>
                </w:rPr>
                <w:id w:val="2139916130"/>
                <w14:checkbox>
                  <w14:checked w14:val="0"/>
                  <w14:checkedState w14:val="2611" w14:font="MS Gothic"/>
                  <w14:uncheckedState w14:val="2610" w14:font="MS Gothic"/>
                </w14:checkbox>
              </w:sdtPr>
              <w:sdtEndPr>
                <w:rPr>
                  <w:rFonts w:hint="eastAsia" w:ascii="宋体" w:hAnsi="宋体" w:eastAsia="宋体" w:cs="宋体"/>
                  <w:sz w:val="24"/>
                  <w:szCs w:val="24"/>
                </w:rPr>
              </w:sdtEndPr>
              <w:sdtContent>
                <w:r>
                  <w:rPr>
                    <w:rFonts w:hint="eastAsia" w:ascii="宋体" w:hAnsi="宋体" w:eastAsia="宋体" w:cs="宋体"/>
                    <w:sz w:val="24"/>
                    <w:szCs w:val="24"/>
                    <w:lang w:val="en-US" w:eastAsia="zh-CN" w:bidi="ar-SA"/>
                  </w:rPr>
                  <w:t>☐</w:t>
                </w:r>
              </w:sdtContent>
            </w:sdt>
            <w:r>
              <w:rPr>
                <w:rFonts w:hint="eastAsia" w:ascii="宋体" w:hAnsi="宋体" w:eastAsia="宋体" w:cs="宋体"/>
                <w:sz w:val="24"/>
                <w:szCs w:val="24"/>
              </w:rPr>
              <w:t xml:space="preserve">是  </w:t>
            </w:r>
            <w:sdt>
              <w:sdtPr>
                <w:rPr>
                  <w:rFonts w:hint="eastAsia" w:ascii="宋体" w:hAnsi="宋体" w:eastAsia="宋体" w:cs="宋体"/>
                  <w:sz w:val="24"/>
                  <w:szCs w:val="24"/>
                </w:rPr>
                <w:id w:val="-2072024220"/>
                <w14:checkbox>
                  <w14:checked w14:val="1"/>
                  <w14:checkedState w14:val="2611" w14:font="MS Gothic"/>
                  <w14:uncheckedState w14:val="2610" w14:font="MS Gothic"/>
                </w14:checkbox>
              </w:sdtPr>
              <w:sdtEndPr>
                <w:rPr>
                  <w:rFonts w:hint="eastAsia" w:ascii="宋体" w:hAnsi="宋体" w:eastAsia="宋体" w:cs="宋体"/>
                  <w:sz w:val="24"/>
                  <w:szCs w:val="24"/>
                </w:rPr>
              </w:sdtEndPr>
              <w:sdtContent>
                <w:r>
                  <w:rPr>
                    <w:rFonts w:hint="eastAsia" w:ascii="宋体" w:hAnsi="宋体" w:eastAsia="宋体" w:cs="宋体"/>
                    <w:sz w:val="24"/>
                    <w:szCs w:val="24"/>
                    <w:lang w:val="en-US" w:eastAsia="zh-CN" w:bidi="ar-SA"/>
                  </w:rPr>
                  <w:t>☑</w:t>
                </w:r>
              </w:sdtContent>
            </w:sdt>
            <w:r>
              <w:rPr>
                <w:rFonts w:hint="eastAsia" w:ascii="宋体" w:hAnsi="宋体" w:eastAsia="宋体" w:cs="宋体"/>
                <w:sz w:val="24"/>
                <w:szCs w:val="24"/>
              </w:rPr>
              <w:t>否</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vMerge w:val="continue"/>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p>
        </w:tc>
        <w:tc>
          <w:tcPr>
            <w:tcW w:w="751"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bidi="ar-SA"/>
              </w:rPr>
            </w:pPr>
            <w:r>
              <w:rPr>
                <w:rFonts w:hint="eastAsia" w:ascii="宋体" w:hAnsi="宋体" w:eastAsia="宋体" w:cs="宋体"/>
                <w:sz w:val="24"/>
                <w:szCs w:val="24"/>
                <w:lang w:eastAsia="zh-CN"/>
              </w:rPr>
              <w:t>支持中小企业发展</w:t>
            </w:r>
          </w:p>
        </w:tc>
        <w:tc>
          <w:tcPr>
            <w:tcW w:w="3908"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240" w:firstLineChars="1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eastAsia="zh-CN"/>
              </w:rPr>
              <w:t>根据《政府采购促进中小企业发展管理办法》（财库〔2020〕46号）文件的有关规定，提供小微企业制造的货物、承建的工程或者承接的服务（不包括使用大型、中型企业商号或者注册商标的货物）参与政府采购活动时对小型和微型企业产品的报价给予扣除，用扣除后的价格参加评审。同时，依据该办法第四条第二款规定在货物采购项目中，供应商提供的货物既有中小企业制造货物，也有大型企业制造货物的，不享受中小企业扶持政策。</w:t>
            </w:r>
            <w:r>
              <w:rPr>
                <w:rFonts w:hint="eastAsia" w:ascii="宋体" w:hAnsi="宋体" w:eastAsia="宋体" w:cs="宋体"/>
                <w:b/>
                <w:bCs/>
                <w:sz w:val="24"/>
                <w:szCs w:val="24"/>
                <w:highlight w:val="none"/>
                <w:lang w:eastAsia="zh-CN"/>
              </w:rPr>
              <w:t>本项目的扣除比例为：10%。</w:t>
            </w:r>
          </w:p>
          <w:p>
            <w:pPr>
              <w:keepNext w:val="0"/>
              <w:keepLines w:val="0"/>
              <w:pageBreakBefore w:val="0"/>
              <w:widowControl/>
              <w:kinsoku/>
              <w:wordWrap/>
              <w:overflowPunct/>
              <w:topLinePunct w:val="0"/>
              <w:autoSpaceDE/>
              <w:autoSpaceDN/>
              <w:bidi w:val="0"/>
              <w:adjustRightInd/>
              <w:snapToGrid/>
              <w:spacing w:line="240" w:lineRule="auto"/>
              <w:ind w:firstLine="240" w:firstLineChars="100"/>
              <w:textAlignment w:val="auto"/>
              <w:rPr>
                <w:rFonts w:hint="eastAsia" w:ascii="宋体" w:hAnsi="宋体" w:eastAsia="宋体" w:cs="宋体"/>
                <w:sz w:val="24"/>
                <w:szCs w:val="24"/>
                <w:lang w:val="en-US" w:eastAsia="zh-CN"/>
              </w:rPr>
            </w:pPr>
            <w:r>
              <w:rPr>
                <w:rFonts w:hint="eastAsia" w:ascii="宋体" w:hAnsi="宋体" w:eastAsia="宋体" w:cs="宋体"/>
                <w:b/>
                <w:bCs/>
                <w:sz w:val="24"/>
                <w:szCs w:val="24"/>
                <w:lang w:eastAsia="zh-CN"/>
              </w:rPr>
              <w:t>本项目不专门面向中小企业采购，本项目所属</w:t>
            </w:r>
            <w:r>
              <w:rPr>
                <w:rFonts w:hint="eastAsia" w:ascii="宋体" w:hAnsi="宋体" w:eastAsia="宋体" w:cs="宋体"/>
                <w:b/>
                <w:bCs/>
                <w:sz w:val="24"/>
                <w:szCs w:val="24"/>
                <w:highlight w:val="none"/>
                <w:lang w:eastAsia="zh-CN"/>
              </w:rPr>
              <w:t>行业为</w:t>
            </w:r>
            <w:r>
              <w:rPr>
                <w:rFonts w:hint="eastAsia" w:ascii="宋体" w:hAnsi="宋体" w:eastAsia="宋体" w:cs="宋体"/>
                <w:b/>
                <w:bCs/>
                <w:color w:val="auto"/>
                <w:sz w:val="24"/>
                <w:szCs w:val="24"/>
                <w:highlight w:val="none"/>
                <w:u w:val="single"/>
                <w:lang w:val="en-US" w:eastAsia="zh-CN"/>
              </w:rPr>
              <w:t xml:space="preserve"> </w:t>
            </w:r>
            <w:r>
              <w:rPr>
                <w:rFonts w:hint="eastAsia" w:ascii="宋体" w:hAnsi="宋体" w:eastAsia="宋体" w:cs="宋体"/>
                <w:b/>
                <w:bCs/>
                <w:color w:val="auto"/>
                <w:sz w:val="24"/>
                <w:szCs w:val="24"/>
                <w:highlight w:val="none"/>
                <w:u w:val="single"/>
                <w:lang w:eastAsia="zh-CN"/>
              </w:rPr>
              <w:t>工业</w:t>
            </w:r>
            <w:r>
              <w:rPr>
                <w:rFonts w:hint="eastAsia" w:ascii="宋体" w:hAnsi="宋体" w:eastAsia="宋体" w:cs="宋体"/>
                <w:b/>
                <w:bCs/>
                <w:color w:val="auto"/>
                <w:sz w:val="24"/>
                <w:szCs w:val="24"/>
                <w:highlight w:val="none"/>
                <w:u w:val="single"/>
                <w:lang w:val="en-US" w:eastAsia="zh-CN"/>
              </w:rPr>
              <w:t xml:space="preserve"> </w:t>
            </w:r>
            <w:r>
              <w:rPr>
                <w:rFonts w:hint="eastAsia" w:ascii="宋体" w:hAnsi="宋体" w:eastAsia="宋体" w:cs="宋体"/>
                <w:b/>
                <w:bCs/>
                <w:sz w:val="24"/>
                <w:szCs w:val="24"/>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vMerge w:val="continue"/>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p>
        </w:tc>
        <w:tc>
          <w:tcPr>
            <w:tcW w:w="751"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bidi="ar-SA"/>
              </w:rPr>
            </w:pPr>
            <w:r>
              <w:rPr>
                <w:rFonts w:hint="eastAsia" w:ascii="宋体" w:hAnsi="宋体" w:eastAsia="宋体" w:cs="宋体"/>
                <w:sz w:val="24"/>
                <w:szCs w:val="24"/>
                <w:lang w:eastAsia="zh-CN"/>
              </w:rPr>
              <w:t>支持监狱企业发展</w:t>
            </w:r>
          </w:p>
        </w:tc>
        <w:tc>
          <w:tcPr>
            <w:tcW w:w="3908"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240" w:firstLineChars="100"/>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eastAsia="zh-CN"/>
              </w:rPr>
              <w:t>根据财政部、司法部联合下发的《关于政府采购支持监狱企业发展有关问题的通知》（财库〔2014〕68号）的规定，监狱企业视同小型、微型企业。</w:t>
            </w:r>
            <w:r>
              <w:rPr>
                <w:rFonts w:hint="eastAsia" w:ascii="宋体" w:hAnsi="宋体" w:eastAsia="宋体" w:cs="宋体"/>
                <w:sz w:val="24"/>
                <w:szCs w:val="24"/>
                <w:highlight w:val="none"/>
                <w:lang w:eastAsia="zh-CN"/>
              </w:rPr>
              <w:t>价格评审时给予的扣除，用扣除后的价格参与评审。</w:t>
            </w:r>
            <w:r>
              <w:rPr>
                <w:rFonts w:hint="eastAsia" w:ascii="宋体" w:hAnsi="宋体" w:eastAsia="宋体" w:cs="宋体"/>
                <w:b/>
                <w:bCs/>
                <w:sz w:val="24"/>
                <w:szCs w:val="24"/>
                <w:highlight w:val="none"/>
                <w:lang w:eastAsia="zh-CN"/>
              </w:rPr>
              <w:t>本项目的扣除比例为：10%。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vMerge w:val="continue"/>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p>
        </w:tc>
        <w:tc>
          <w:tcPr>
            <w:tcW w:w="751"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bidi="ar-SA"/>
              </w:rPr>
            </w:pPr>
            <w:r>
              <w:rPr>
                <w:rFonts w:hint="eastAsia" w:ascii="宋体" w:hAnsi="宋体" w:eastAsia="宋体" w:cs="宋体"/>
                <w:sz w:val="24"/>
                <w:szCs w:val="24"/>
                <w:lang w:eastAsia="zh-CN"/>
              </w:rPr>
              <w:t>其他法律法规强制性规定的</w:t>
            </w:r>
          </w:p>
        </w:tc>
        <w:tc>
          <w:tcPr>
            <w:tcW w:w="3908"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240" w:firstLineChars="100"/>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eastAsia="zh-CN"/>
              </w:rPr>
              <w:t>根据财政部、民政部、中国残疾人联合会下发的《关于促进残疾人就业政府采购政策的通知》（财库〔2017〕141号）的规定，残疾人福利性单位提供本单位制造的货物、承建的工程或者承接的服务（以下简称产品），或者提供其他残疾人福利性单位制造的货物（不包括使用非残疾人福利性单位注册商标的货物）参与政府采购活动时，视同小型、微型企业，享受预留份额、评审中价格扣除等促进中小企业发展的政府采购政策。残疾人福利性单位属于小型、微型企业的，不重复享受政策。</w:t>
            </w:r>
            <w:r>
              <w:rPr>
                <w:rFonts w:hint="eastAsia" w:ascii="宋体" w:hAnsi="宋体" w:eastAsia="宋体" w:cs="宋体"/>
                <w:b/>
                <w:bCs/>
                <w:sz w:val="24"/>
                <w:szCs w:val="24"/>
                <w:highlight w:val="none"/>
                <w:lang w:eastAsia="zh-CN"/>
              </w:rPr>
              <w:t>本项目的扣除比例为：10%。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vMerge w:val="continue"/>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p>
        </w:tc>
        <w:tc>
          <w:tcPr>
            <w:tcW w:w="751"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其他</w:t>
            </w:r>
          </w:p>
        </w:tc>
        <w:tc>
          <w:tcPr>
            <w:tcW w:w="3908"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参加政府采购活动的中小企业、监狱企业、残疾人福利性单位应根据企业性质分别提供《中小企业声明函》\《监狱企业证明函》\《残疾</w:t>
            </w:r>
            <w:r>
              <w:rPr>
                <w:rFonts w:hint="eastAsia" w:ascii="宋体" w:hAnsi="宋体" w:eastAsia="宋体" w:cs="宋体"/>
                <w:sz w:val="24"/>
                <w:szCs w:val="24"/>
              </w:rPr>
              <w:t>人福利性单位声明函》。其中，《监狱企业证明函》应由省级以上监狱管理局、戒毒管理局（含新疆生产建设兵团）出具。未提供上述声明函\证明函的，不能享受招标文件规定的价格扣除，但不影响投标文件的有效性。</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751"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预算金额</w:t>
            </w:r>
            <w:r>
              <w:rPr>
                <w:rFonts w:hint="eastAsia" w:ascii="宋体" w:hAnsi="宋体" w:eastAsia="宋体" w:cs="宋体"/>
                <w:sz w:val="24"/>
                <w:szCs w:val="24"/>
                <w:highlight w:val="none"/>
                <w:lang w:eastAsia="zh-CN"/>
              </w:rPr>
              <w:t>及最高限价</w:t>
            </w:r>
          </w:p>
        </w:tc>
        <w:tc>
          <w:tcPr>
            <w:tcW w:w="3908"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lang w:eastAsia="zh-CN"/>
              </w:rPr>
              <w:t>项目预算：</w:t>
            </w:r>
            <w:r>
              <w:rPr>
                <w:rFonts w:hint="eastAsia" w:ascii="宋体" w:hAnsi="宋体" w:eastAsia="宋体" w:cs="宋体"/>
                <w:sz w:val="24"/>
                <w:szCs w:val="24"/>
                <w:highlight w:val="none"/>
                <w:lang w:val="en-US" w:eastAsia="zh-CN"/>
              </w:rPr>
              <w:t>2220000.00</w:t>
            </w:r>
            <w:r>
              <w:rPr>
                <w:rFonts w:hint="eastAsia" w:ascii="宋体" w:hAnsi="宋体" w:eastAsia="宋体" w:cs="宋体"/>
                <w:sz w:val="24"/>
                <w:szCs w:val="24"/>
                <w:highlight w:val="none"/>
              </w:rPr>
              <w:t>元</w:t>
            </w:r>
          </w:p>
          <w:p>
            <w:pPr>
              <w:pStyle w:val="15"/>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2.项目最高限价：2060000.00元</w:t>
            </w:r>
          </w:p>
          <w:p>
            <w:pPr>
              <w:pStyle w:val="15"/>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4"/>
                <w:szCs w:val="24"/>
                <w:highlight w:val="none"/>
              </w:rPr>
            </w:pPr>
            <w:r>
              <w:rPr>
                <w:rFonts w:hint="eastAsia" w:ascii="宋体" w:hAnsi="宋体" w:eastAsia="宋体" w:cs="宋体"/>
                <w:color w:val="auto"/>
                <w:kern w:val="0"/>
                <w:sz w:val="24"/>
                <w:szCs w:val="24"/>
                <w:highlight w:val="none"/>
                <w:lang w:val="en-US" w:eastAsia="zh-CN" w:bidi="ar-SA"/>
              </w:rPr>
              <w:t>投标人投标总报价超过每包最高限价为无效投标。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w:t>
            </w:r>
          </w:p>
        </w:tc>
        <w:tc>
          <w:tcPr>
            <w:tcW w:w="751"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green"/>
                <w:lang w:eastAsia="zh-CN"/>
              </w:rPr>
            </w:pPr>
            <w:r>
              <w:rPr>
                <w:rFonts w:hint="eastAsia" w:ascii="宋体" w:hAnsi="宋体" w:eastAsia="宋体" w:cs="宋体"/>
                <w:sz w:val="24"/>
                <w:szCs w:val="24"/>
              </w:rPr>
              <w:t>是否接受联合体</w:t>
            </w:r>
          </w:p>
        </w:tc>
        <w:tc>
          <w:tcPr>
            <w:tcW w:w="3908"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lang w:val="en-US" w:eastAsia="zh-CN"/>
              </w:rPr>
            </w:pPr>
            <w:sdt>
              <w:sdtPr>
                <w:rPr>
                  <w:rFonts w:hint="eastAsia" w:ascii="宋体" w:hAnsi="宋体" w:eastAsia="宋体" w:cs="宋体"/>
                  <w:sz w:val="24"/>
                  <w:szCs w:val="24"/>
                </w:rPr>
                <w:id w:val="608160193"/>
                <w14:checkbox>
                  <w14:checked w14:val="0"/>
                  <w14:checkedState w14:val="2611" w14:font="MS Gothic"/>
                  <w14:uncheckedState w14:val="2610" w14:font="MS Gothic"/>
                </w14:checkbox>
              </w:sdtPr>
              <w:sdtEndPr>
                <w:rPr>
                  <w:rFonts w:hint="eastAsia" w:ascii="宋体" w:hAnsi="宋体" w:eastAsia="宋体" w:cs="宋体"/>
                  <w:sz w:val="24"/>
                  <w:szCs w:val="24"/>
                </w:rPr>
              </w:sdtEndPr>
              <w:sdtContent>
                <w:r>
                  <w:rPr>
                    <w:rFonts w:hint="eastAsia" w:ascii="宋体" w:hAnsi="宋体" w:eastAsia="宋体" w:cs="宋体"/>
                    <w:sz w:val="24"/>
                    <w:szCs w:val="24"/>
                  </w:rPr>
                  <w:t>☐</w:t>
                </w:r>
              </w:sdtContent>
            </w:sdt>
            <w:r>
              <w:rPr>
                <w:rFonts w:hint="eastAsia" w:ascii="宋体" w:hAnsi="宋体" w:eastAsia="宋体" w:cs="宋体"/>
                <w:sz w:val="24"/>
                <w:szCs w:val="24"/>
              </w:rPr>
              <w:t xml:space="preserve">是  </w:t>
            </w:r>
            <w:sdt>
              <w:sdtPr>
                <w:rPr>
                  <w:rFonts w:hint="eastAsia" w:ascii="宋体" w:hAnsi="宋体" w:eastAsia="宋体" w:cs="宋体"/>
                  <w:sz w:val="24"/>
                  <w:szCs w:val="24"/>
                </w:rPr>
                <w:id w:val="1317929335"/>
                <w14:checkbox>
                  <w14:checked w14:val="1"/>
                  <w14:checkedState w14:val="2611" w14:font="MS Gothic"/>
                  <w14:uncheckedState w14:val="2610" w14:font="MS Gothic"/>
                </w14:checkbox>
              </w:sdtPr>
              <w:sdtEndPr>
                <w:rPr>
                  <w:rFonts w:hint="eastAsia" w:ascii="宋体" w:hAnsi="宋体" w:eastAsia="宋体" w:cs="宋体"/>
                  <w:sz w:val="24"/>
                  <w:szCs w:val="24"/>
                </w:rPr>
              </w:sdtEndPr>
              <w:sdtContent>
                <w:r>
                  <w:rPr>
                    <w:rFonts w:hint="eastAsia" w:ascii="宋体" w:hAnsi="宋体" w:eastAsia="宋体" w:cs="宋体"/>
                    <w:sz w:val="24"/>
                    <w:szCs w:val="24"/>
                    <w:lang w:val="en-US" w:eastAsia="zh-CN" w:bidi="ar-SA"/>
                  </w:rPr>
                  <w:t>☑</w:t>
                </w:r>
              </w:sdtContent>
            </w:sdt>
            <w:r>
              <w:rPr>
                <w:rFonts w:hint="eastAsia" w:ascii="宋体" w:hAnsi="宋体" w:eastAsia="宋体" w:cs="宋体"/>
                <w:sz w:val="24"/>
                <w:szCs w:val="24"/>
              </w:rPr>
              <w:t>否</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w:t>
            </w:r>
          </w:p>
        </w:tc>
        <w:tc>
          <w:tcPr>
            <w:tcW w:w="751"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auto"/>
                <w:sz w:val="24"/>
                <w:szCs w:val="24"/>
                <w:highlight w:val="green"/>
                <w:lang w:val="en-US" w:eastAsia="zh-CN"/>
              </w:rPr>
            </w:pPr>
            <w:r>
              <w:rPr>
                <w:rFonts w:hint="eastAsia" w:ascii="宋体" w:hAnsi="宋体" w:eastAsia="宋体" w:cs="宋体"/>
                <w:sz w:val="24"/>
                <w:szCs w:val="24"/>
                <w:highlight w:val="none"/>
              </w:rPr>
              <w:t>是否允许进口产品</w:t>
            </w:r>
          </w:p>
        </w:tc>
        <w:tc>
          <w:tcPr>
            <w:tcW w:w="3908"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auto"/>
                <w:sz w:val="24"/>
                <w:szCs w:val="24"/>
                <w:highlight w:val="magenta"/>
                <w:lang w:val="en-US" w:eastAsia="zh-CN"/>
              </w:rPr>
            </w:pPr>
            <w:sdt>
              <w:sdtPr>
                <w:rPr>
                  <w:rFonts w:hint="eastAsia" w:ascii="宋体" w:hAnsi="宋体" w:eastAsia="宋体" w:cs="宋体"/>
                  <w:sz w:val="24"/>
                  <w:szCs w:val="24"/>
                </w:rPr>
                <w:id w:val="148570254"/>
                <w14:checkbox>
                  <w14:checked w14:val="0"/>
                  <w14:checkedState w14:val="2611" w14:font="MS Gothic"/>
                  <w14:uncheckedState w14:val="2610" w14:font="MS Gothic"/>
                </w14:checkbox>
              </w:sdtPr>
              <w:sdtEndPr>
                <w:rPr>
                  <w:rFonts w:hint="eastAsia" w:ascii="宋体" w:hAnsi="宋体" w:eastAsia="宋体" w:cs="宋体"/>
                  <w:sz w:val="24"/>
                  <w:szCs w:val="24"/>
                </w:rPr>
              </w:sdtEndPr>
              <w:sdtContent>
                <w:r>
                  <w:rPr>
                    <w:rFonts w:hint="eastAsia" w:ascii="宋体" w:hAnsi="宋体" w:eastAsia="宋体" w:cs="宋体"/>
                    <w:sz w:val="24"/>
                    <w:szCs w:val="24"/>
                  </w:rPr>
                  <w:t>☐</w:t>
                </w:r>
              </w:sdtContent>
            </w:sdt>
            <w:r>
              <w:rPr>
                <w:rFonts w:hint="eastAsia" w:ascii="宋体" w:hAnsi="宋体" w:eastAsia="宋体" w:cs="宋体"/>
                <w:sz w:val="24"/>
                <w:szCs w:val="24"/>
              </w:rPr>
              <w:t xml:space="preserve">是  </w:t>
            </w:r>
            <w:sdt>
              <w:sdtPr>
                <w:rPr>
                  <w:rFonts w:hint="eastAsia" w:ascii="宋体" w:hAnsi="宋体" w:eastAsia="宋体" w:cs="宋体"/>
                  <w:sz w:val="24"/>
                  <w:szCs w:val="24"/>
                </w:rPr>
                <w:id w:val="-1689594843"/>
                <w14:checkbox>
                  <w14:checked w14:val="1"/>
                  <w14:checkedState w14:val="2611" w14:font="MS Gothic"/>
                  <w14:uncheckedState w14:val="2610" w14:font="MS Gothic"/>
                </w14:checkbox>
              </w:sdtPr>
              <w:sdtEndPr>
                <w:rPr>
                  <w:rFonts w:hint="eastAsia" w:ascii="宋体" w:hAnsi="宋体" w:eastAsia="宋体" w:cs="宋体"/>
                  <w:sz w:val="24"/>
                  <w:szCs w:val="24"/>
                </w:rPr>
              </w:sdtEndPr>
              <w:sdtContent>
                <w:r>
                  <w:rPr>
                    <w:rFonts w:hint="eastAsia" w:ascii="宋体" w:hAnsi="宋体" w:eastAsia="宋体" w:cs="宋体"/>
                    <w:sz w:val="24"/>
                    <w:szCs w:val="24"/>
                    <w:lang w:val="en-US" w:eastAsia="zh-CN" w:bidi="ar-SA"/>
                  </w:rPr>
                  <w:t>☑</w:t>
                </w:r>
              </w:sdtContent>
            </w:sdt>
            <w:r>
              <w:rPr>
                <w:rFonts w:hint="eastAsia" w:ascii="宋体" w:hAnsi="宋体" w:eastAsia="宋体" w:cs="宋体"/>
                <w:sz w:val="24"/>
                <w:szCs w:val="24"/>
              </w:rPr>
              <w:t>否</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w:t>
            </w:r>
          </w:p>
        </w:tc>
        <w:tc>
          <w:tcPr>
            <w:tcW w:w="751"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rPr>
            </w:pPr>
            <w:r>
              <w:rPr>
                <w:rFonts w:hint="eastAsia" w:ascii="宋体" w:hAnsi="宋体" w:eastAsia="宋体" w:cs="宋体"/>
                <w:sz w:val="24"/>
                <w:szCs w:val="24"/>
              </w:rPr>
              <w:t>是否允许大中企业向小微企业分包</w:t>
            </w:r>
          </w:p>
        </w:tc>
        <w:tc>
          <w:tcPr>
            <w:tcW w:w="3908"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rPr>
            </w:pPr>
            <w:sdt>
              <w:sdtPr>
                <w:rPr>
                  <w:rFonts w:hint="eastAsia" w:ascii="宋体" w:hAnsi="宋体" w:eastAsia="宋体" w:cs="宋体"/>
                  <w:sz w:val="24"/>
                  <w:szCs w:val="24"/>
                </w:rPr>
                <w:id w:val="365725084"/>
                <w14:checkbox>
                  <w14:checked w14:val="0"/>
                  <w14:checkedState w14:val="2611" w14:font="MS Gothic"/>
                  <w14:uncheckedState w14:val="2610" w14:font="MS Gothic"/>
                </w14:checkbox>
              </w:sdtPr>
              <w:sdtEndPr>
                <w:rPr>
                  <w:rFonts w:hint="eastAsia" w:ascii="宋体" w:hAnsi="宋体" w:eastAsia="宋体" w:cs="宋体"/>
                  <w:sz w:val="24"/>
                  <w:szCs w:val="24"/>
                </w:rPr>
              </w:sdtEndPr>
              <w:sdtContent>
                <w:r>
                  <w:rPr>
                    <w:rFonts w:hint="eastAsia" w:ascii="宋体" w:hAnsi="宋体" w:eastAsia="宋体" w:cs="宋体"/>
                    <w:sz w:val="24"/>
                    <w:szCs w:val="24"/>
                    <w:lang w:val="en-US" w:eastAsia="zh-CN" w:bidi="ar-SA"/>
                  </w:rPr>
                  <w:t>☐</w:t>
                </w:r>
              </w:sdtContent>
            </w:sdt>
            <w:r>
              <w:rPr>
                <w:rFonts w:hint="eastAsia" w:ascii="宋体" w:hAnsi="宋体" w:eastAsia="宋体" w:cs="宋体"/>
                <w:sz w:val="24"/>
                <w:szCs w:val="24"/>
              </w:rPr>
              <w:t xml:space="preserve">是  </w:t>
            </w:r>
            <w:sdt>
              <w:sdtPr>
                <w:rPr>
                  <w:rFonts w:hint="eastAsia" w:ascii="宋体" w:hAnsi="宋体" w:eastAsia="宋体" w:cs="宋体"/>
                  <w:sz w:val="24"/>
                  <w:szCs w:val="24"/>
                </w:rPr>
                <w:id w:val="-54473539"/>
                <w14:checkbox>
                  <w14:checked w14:val="1"/>
                  <w14:checkedState w14:val="2611" w14:font="MS Gothic"/>
                  <w14:uncheckedState w14:val="2610" w14:font="MS Gothic"/>
                </w14:checkbox>
              </w:sdtPr>
              <w:sdtEndPr>
                <w:rPr>
                  <w:rFonts w:hint="eastAsia" w:ascii="宋体" w:hAnsi="宋体" w:eastAsia="宋体" w:cs="宋体"/>
                  <w:sz w:val="24"/>
                  <w:szCs w:val="24"/>
                </w:rPr>
              </w:sdtEndPr>
              <w:sdtContent>
                <w:r>
                  <w:rPr>
                    <w:rFonts w:hint="eastAsia" w:ascii="宋体" w:hAnsi="宋体" w:eastAsia="宋体" w:cs="宋体"/>
                    <w:sz w:val="24"/>
                    <w:szCs w:val="24"/>
                    <w:lang w:val="en-US" w:eastAsia="zh-CN" w:bidi="ar-SA"/>
                  </w:rPr>
                  <w:t>☑</w:t>
                </w:r>
              </w:sdtContent>
            </w:sdt>
            <w:r>
              <w:rPr>
                <w:rFonts w:hint="eastAsia" w:ascii="宋体" w:hAnsi="宋体" w:eastAsia="宋体" w:cs="宋体"/>
                <w:sz w:val="24"/>
                <w:szCs w:val="24"/>
              </w:rPr>
              <w:t>否</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w:t>
            </w:r>
          </w:p>
        </w:tc>
        <w:tc>
          <w:tcPr>
            <w:tcW w:w="751"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t>采购内容</w:t>
            </w:r>
          </w:p>
        </w:tc>
        <w:tc>
          <w:tcPr>
            <w:tcW w:w="3908"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2024年全区学校教育教学设施设备采购项目（办公设备办公电器类）二包，</w:t>
            </w:r>
            <w:r>
              <w:rPr>
                <w:rFonts w:hint="eastAsia" w:ascii="宋体" w:hAnsi="宋体" w:eastAsia="宋体" w:cs="宋体"/>
                <w:color w:val="auto"/>
                <w:sz w:val="24"/>
                <w:szCs w:val="24"/>
                <w:highlight w:val="none"/>
                <w:lang w:eastAsia="zh-CN"/>
              </w:rPr>
              <w:t>详见第三章</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eastAsia="zh-CN"/>
              </w:rPr>
              <w:t>招标内容及要求</w:t>
            </w:r>
            <w:r>
              <w:rPr>
                <w:rFonts w:hint="eastAsia" w:ascii="宋体" w:hAnsi="宋体" w:eastAsia="宋体" w:cs="宋体"/>
                <w:color w:val="auto"/>
                <w:sz w:val="24"/>
                <w:szCs w:val="24"/>
                <w:highlight w:val="none"/>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751" w:type="pct"/>
            <w:shd w:val="clear" w:color="auto" w:fill="auto"/>
            <w:vAlign w:val="center"/>
          </w:tcPr>
          <w:p>
            <w:pPr>
              <w:pStyle w:val="16"/>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bidi="ar-SA"/>
              </w:rPr>
              <w:t>交付期</w:t>
            </w:r>
          </w:p>
        </w:tc>
        <w:tc>
          <w:tcPr>
            <w:tcW w:w="3908"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2024年8月10日前交付完成。</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w:t>
            </w:r>
          </w:p>
        </w:tc>
        <w:tc>
          <w:tcPr>
            <w:tcW w:w="751"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bidi="ar-SA"/>
              </w:rPr>
              <w:t>交付</w:t>
            </w:r>
            <w:r>
              <w:rPr>
                <w:rFonts w:hint="eastAsia" w:ascii="宋体" w:hAnsi="宋体" w:eastAsia="宋体" w:cs="宋体"/>
                <w:color w:val="auto"/>
                <w:sz w:val="24"/>
                <w:szCs w:val="24"/>
                <w:highlight w:val="none"/>
                <w:lang w:eastAsia="zh-CN"/>
              </w:rPr>
              <w:t>地点</w:t>
            </w:r>
          </w:p>
        </w:tc>
        <w:tc>
          <w:tcPr>
            <w:tcW w:w="3908"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left"/>
              <w:rPr>
                <w:rFonts w:hint="eastAsia" w:ascii="宋体" w:hAnsi="宋体" w:eastAsia="宋体" w:cs="宋体"/>
                <w:sz w:val="24"/>
                <w:szCs w:val="24"/>
                <w:highlight w:val="none"/>
                <w:lang w:val="en-US" w:eastAsia="zh-CN"/>
              </w:rPr>
            </w:pPr>
            <w:r>
              <w:rPr>
                <w:rFonts w:hint="eastAsia" w:ascii="宋体" w:hAnsi="宋体" w:eastAsia="宋体" w:cs="宋体"/>
                <w:color w:val="auto"/>
                <w:sz w:val="24"/>
                <w:szCs w:val="24"/>
                <w:highlight w:val="none"/>
                <w:lang w:eastAsia="zh-CN"/>
              </w:rPr>
              <w:t>采购人指定地点</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12</w:t>
            </w:r>
          </w:p>
        </w:tc>
        <w:tc>
          <w:tcPr>
            <w:tcW w:w="751"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lang w:val="en-US" w:eastAsia="zh-CN" w:bidi="ar-SA"/>
              </w:rPr>
            </w:pPr>
            <w:r>
              <w:rPr>
                <w:rFonts w:hint="eastAsia" w:ascii="宋体" w:hAnsi="宋体" w:eastAsia="宋体" w:cs="宋体"/>
                <w:color w:val="auto"/>
                <w:sz w:val="24"/>
                <w:szCs w:val="24"/>
                <w:highlight w:val="none"/>
                <w:lang w:eastAsia="zh-CN"/>
              </w:rPr>
              <w:t>质保期</w:t>
            </w:r>
          </w:p>
        </w:tc>
        <w:tc>
          <w:tcPr>
            <w:tcW w:w="3908"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left"/>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自终验合格之日起一年，凡厂家质保期有优于的按照厂家质保期执行。</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86" w:hRule="atLeast"/>
          <w:jc w:val="center"/>
        </w:trPr>
        <w:tc>
          <w:tcPr>
            <w:tcW w:w="33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13</w:t>
            </w:r>
          </w:p>
        </w:tc>
        <w:tc>
          <w:tcPr>
            <w:tcW w:w="751"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t>质量要求</w:t>
            </w:r>
          </w:p>
        </w:tc>
        <w:tc>
          <w:tcPr>
            <w:tcW w:w="3908"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left"/>
              <w:rPr>
                <w:rFonts w:hint="eastAsia" w:ascii="宋体" w:hAnsi="宋体" w:eastAsia="宋体" w:cs="宋体"/>
                <w:sz w:val="24"/>
                <w:szCs w:val="24"/>
                <w:highlight w:val="none"/>
                <w:lang w:eastAsia="zh-CN"/>
              </w:rPr>
            </w:pPr>
            <w:r>
              <w:rPr>
                <w:rFonts w:hint="eastAsia" w:ascii="宋体" w:hAnsi="宋体" w:eastAsia="宋体" w:cs="宋体"/>
                <w:color w:val="auto"/>
                <w:sz w:val="24"/>
                <w:szCs w:val="24"/>
                <w:highlight w:val="none"/>
                <w:lang w:eastAsia="zh-CN"/>
              </w:rPr>
              <w:t>符合国家</w:t>
            </w:r>
            <w:r>
              <w:rPr>
                <w:rFonts w:hint="eastAsia" w:ascii="宋体" w:hAnsi="宋体" w:eastAsia="宋体" w:cs="宋体"/>
                <w:color w:val="auto"/>
                <w:sz w:val="24"/>
                <w:szCs w:val="24"/>
                <w:highlight w:val="none"/>
                <w:lang w:val="en-US" w:eastAsia="zh-CN"/>
              </w:rPr>
              <w:t>及行业</w:t>
            </w:r>
            <w:r>
              <w:rPr>
                <w:rFonts w:hint="eastAsia" w:ascii="宋体" w:hAnsi="宋体" w:eastAsia="宋体" w:cs="宋体"/>
                <w:color w:val="auto"/>
                <w:sz w:val="24"/>
                <w:szCs w:val="24"/>
                <w:highlight w:val="none"/>
                <w:lang w:eastAsia="zh-CN"/>
              </w:rPr>
              <w:t>有关现行规范、标准的要求</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14</w:t>
            </w:r>
          </w:p>
        </w:tc>
        <w:tc>
          <w:tcPr>
            <w:tcW w:w="751"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付款方式</w:t>
            </w:r>
          </w:p>
        </w:tc>
        <w:tc>
          <w:tcPr>
            <w:tcW w:w="3908"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480" w:firstLineChars="200"/>
              <w:jc w:val="both"/>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经甲方及相关主管单位验收合格后，根据实际采购量及合同单价据实结算予以支付。</w:t>
            </w:r>
          </w:p>
          <w:p>
            <w:pPr>
              <w:spacing w:after="0" w:line="480" w:lineRule="exact"/>
              <w:ind w:firstLine="480" w:firstLineChars="200"/>
              <w:rPr>
                <w:rFonts w:hint="eastAsia"/>
                <w:b/>
                <w:bCs/>
                <w:highlight w:val="none"/>
                <w:lang w:eastAsia="zh-CN"/>
              </w:rPr>
            </w:pPr>
            <w:r>
              <w:rPr>
                <w:rFonts w:hint="eastAsia" w:ascii="宋体" w:hAnsi="宋体" w:eastAsia="宋体" w:cs="宋体"/>
                <w:sz w:val="24"/>
                <w:szCs w:val="24"/>
                <w:highlight w:val="none"/>
                <w:lang w:val="en-US" w:eastAsia="zh-CN"/>
              </w:rPr>
              <w:t>注：供应商应向采购人出具符合国家财税规定的增值税发票，否则采购人有权延迟履行付款义务。如因供应商缘故（如开具增值税发票延误等）导致采购人无法按时付款，采购人不承担违约责任。如遇突发事件，付款日期则以实际付款日期为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15</w:t>
            </w:r>
          </w:p>
        </w:tc>
        <w:tc>
          <w:tcPr>
            <w:tcW w:w="751"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rPr>
            </w:pPr>
            <w:r>
              <w:rPr>
                <w:rFonts w:hint="eastAsia" w:ascii="宋体" w:hAnsi="宋体" w:eastAsia="宋体" w:cs="宋体"/>
                <w:color w:val="auto"/>
                <w:sz w:val="24"/>
                <w:szCs w:val="24"/>
                <w:highlight w:val="none"/>
              </w:rPr>
              <w:t>供应商资质条件</w:t>
            </w:r>
          </w:p>
        </w:tc>
        <w:tc>
          <w:tcPr>
            <w:tcW w:w="3908" w:type="pct"/>
            <w:shd w:val="clear" w:color="auto" w:fill="auto"/>
            <w:vAlign w:val="center"/>
          </w:tcPr>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jc w:val="both"/>
              <w:textAlignment w:val="baseline"/>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sz w:val="24"/>
                <w:szCs w:val="24"/>
                <w:highlight w:val="none"/>
                <w:shd w:val="clear" w:color="auto" w:fill="FFFFFF"/>
                <w:vertAlign w:val="baseline"/>
                <w:lang w:eastAsia="zh-CN"/>
              </w:rPr>
              <w:t>（</w:t>
            </w:r>
            <w:r>
              <w:rPr>
                <w:rFonts w:hint="eastAsia" w:ascii="宋体" w:hAnsi="宋体" w:eastAsia="宋体" w:cs="宋体"/>
                <w:i w:val="0"/>
                <w:iCs w:val="0"/>
                <w:caps w:val="0"/>
                <w:color w:val="auto"/>
                <w:spacing w:val="0"/>
                <w:sz w:val="24"/>
                <w:szCs w:val="24"/>
                <w:highlight w:val="none"/>
                <w:shd w:val="clear" w:color="auto" w:fill="FFFFFF"/>
                <w:vertAlign w:val="baseline"/>
                <w:lang w:val="en-US" w:eastAsia="zh-CN"/>
              </w:rPr>
              <w:t>1</w:t>
            </w:r>
            <w:r>
              <w:rPr>
                <w:rFonts w:hint="eastAsia" w:ascii="宋体" w:hAnsi="宋体" w:eastAsia="宋体" w:cs="宋体"/>
                <w:i w:val="0"/>
                <w:iCs w:val="0"/>
                <w:caps w:val="0"/>
                <w:color w:val="auto"/>
                <w:spacing w:val="0"/>
                <w:sz w:val="24"/>
                <w:szCs w:val="24"/>
                <w:highlight w:val="none"/>
                <w:shd w:val="clear" w:color="auto" w:fill="FFFFFF"/>
                <w:vertAlign w:val="baseline"/>
                <w:lang w:eastAsia="zh-CN"/>
              </w:rPr>
              <w:t>）</w:t>
            </w:r>
            <w:r>
              <w:rPr>
                <w:rFonts w:hint="eastAsia" w:ascii="宋体" w:hAnsi="宋体" w:eastAsia="宋体" w:cs="宋体"/>
                <w:i w:val="0"/>
                <w:iCs w:val="0"/>
                <w:caps w:val="0"/>
                <w:color w:val="auto"/>
                <w:spacing w:val="0"/>
                <w:sz w:val="24"/>
                <w:szCs w:val="24"/>
                <w:highlight w:val="none"/>
                <w:shd w:val="clear" w:color="auto" w:fill="FFFFFF"/>
                <w:vertAlign w:val="baseline"/>
              </w:rPr>
              <w:t>基本资格条件：符合《中华人民共和国政府采购法》第二十二条的规定；</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right="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1）提供合格有效的法人或者其他组织的营业执照等证明文件或自然人的身份证明；</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right="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2）财务状况报告：提供2023年度的财务审计报告或开标前六个月内其基本存款账户开户银行出具的资信证明（附开户许可证或开户备案证明或基本账户信息）；</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right="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3）税收缴纳证明：提供2023年07月01日至今已缴存的至少一个月的纳税证明或完税证明，依法免税的单位应提供相关证明材料；</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right="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4）社会保障资金缴纳证明：提供2023年07月01日至今已缴存的至少一个月的社会保障资金缴存单据或社保机构开具的社会保险参保缴费情况证明，依法不需要缴纳社会保障资金的单位应提供相关证明材料；</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right="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5）参加政府采购活动前3年内，在经营活动中没有重大违法记录的书面声明；</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right="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6）具备履行合同所必需的设备和专业技术能力的证明材料(由供应商根据项目需求提供说明材料或者承诺)；</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right="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投标人应授权合法的人员参加投标全过程，其中法定代表人直接参加投标的，须出具法定代表人身份证，并与营业执照上信息一致。法定代表人授权代表参加投标的，须出具法定代表人授权书及授权代表身份证；</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right="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在“信用中国”网站（www.creditchina.gov.cn）和“中国政府采购网”（ccgp.gov.cn）对投标单位信用信息进行查询，如果投标单位被查实在开标前已列入失信被执行人、重大税收违法失信主体、政府采购严重违法失信行为记录名单，其投标为无效；</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480" w:firstLineChars="200"/>
              <w:jc w:val="left"/>
              <w:textAlignment w:val="baseline"/>
              <w:outlineLvl w:val="9"/>
              <w:rPr>
                <w:rFonts w:hint="eastAsia" w:ascii="宋体" w:hAnsi="宋体" w:eastAsia="宋体" w:cs="宋体"/>
                <w:sz w:val="24"/>
                <w:szCs w:val="24"/>
                <w:lang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9）单位负责人为同一人或者存在直接控股、管理关系的不同供应商，不得参加同一合同项下的政府采购活动</w:t>
            </w:r>
            <w:r>
              <w:rPr>
                <w:rFonts w:hint="eastAsia" w:ascii="宋体" w:hAnsi="宋体" w:eastAsia="宋体" w:cs="宋体"/>
                <w:i w:val="0"/>
                <w:iCs w:val="0"/>
                <w:caps w:val="0"/>
                <w:color w:val="auto"/>
                <w:spacing w:val="0"/>
                <w:kern w:val="0"/>
                <w:sz w:val="24"/>
                <w:szCs w:val="24"/>
                <w:highlight w:val="none"/>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16</w:t>
            </w:r>
          </w:p>
        </w:tc>
        <w:tc>
          <w:tcPr>
            <w:tcW w:w="751"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rPr>
              <w:t>投标保证金</w:t>
            </w:r>
          </w:p>
        </w:tc>
        <w:tc>
          <w:tcPr>
            <w:tcW w:w="3908"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无</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17</w:t>
            </w:r>
          </w:p>
        </w:tc>
        <w:tc>
          <w:tcPr>
            <w:tcW w:w="751"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rPr>
            </w:pPr>
            <w:r>
              <w:rPr>
                <w:rFonts w:hint="eastAsia" w:ascii="宋体" w:hAnsi="宋体" w:eastAsia="宋体" w:cs="宋体"/>
                <w:sz w:val="24"/>
                <w:szCs w:val="24"/>
              </w:rPr>
              <w:t>履约保证金</w:t>
            </w:r>
          </w:p>
        </w:tc>
        <w:tc>
          <w:tcPr>
            <w:tcW w:w="3908"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根据陕西省财政厅关于落实政府采购支持中小企业政策有关事项的通知《陕财办采函〔2022〕10号》货物和服务采购项目为保证采购合同的履行，确需收取履约保证金的，应在采购文件中约定履约保证金收取要求，收取比例不超过合同金额的5%。</w:t>
            </w:r>
          </w:p>
          <w:p>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供应商应在领取中标通知书后5个工作日内将履约保证金足额交纳至以下账户，其数额（或担保金额）为合同金额的〈0-10〉%（舍入到百元），履约保证金由采购代理机构代收和退还\采购人自行收取和退还。</w:t>
            </w:r>
          </w:p>
          <w:p>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户　名：_____________________________</w:t>
            </w:r>
          </w:p>
          <w:p>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账　号：_____________________________</w:t>
            </w:r>
          </w:p>
          <w:p>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开户行：_____________________________</w:t>
            </w:r>
          </w:p>
          <w:p>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业务咨询电话：_______________________</w:t>
            </w:r>
          </w:p>
          <w:p>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本项目无</w:t>
            </w:r>
            <w:r>
              <w:rPr>
                <w:rFonts w:hint="eastAsia" w:ascii="宋体" w:hAnsi="宋体" w:eastAsia="宋体" w:cs="宋体"/>
                <w:sz w:val="24"/>
                <w:szCs w:val="24"/>
              </w:rPr>
              <w:t>履约保证金</w:t>
            </w:r>
            <w:r>
              <w:rPr>
                <w:rFonts w:hint="eastAsia" w:ascii="宋体" w:hAnsi="宋体" w:eastAsia="宋体" w:cs="宋体"/>
                <w:sz w:val="24"/>
                <w:szCs w:val="24"/>
                <w:lang w:eastAsia="zh-CN"/>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18</w:t>
            </w:r>
          </w:p>
        </w:tc>
        <w:tc>
          <w:tcPr>
            <w:tcW w:w="751"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rPr>
            </w:pPr>
            <w:r>
              <w:rPr>
                <w:rFonts w:hint="eastAsia" w:ascii="宋体" w:hAnsi="宋体" w:eastAsia="宋体" w:cs="宋体"/>
                <w:sz w:val="24"/>
                <w:szCs w:val="24"/>
              </w:rPr>
              <w:t>投标文件份数</w:t>
            </w:r>
          </w:p>
        </w:tc>
        <w:tc>
          <w:tcPr>
            <w:tcW w:w="3908"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投标供应商无需提供；</w:t>
            </w:r>
          </w:p>
          <w:p>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lang w:eastAsia="zh-CN"/>
              </w:rPr>
            </w:pPr>
            <w:r>
              <w:rPr>
                <w:rFonts w:hint="eastAsia" w:ascii="宋体" w:hAnsi="宋体" w:eastAsia="宋体" w:cs="宋体"/>
                <w:sz w:val="24"/>
                <w:szCs w:val="24"/>
              </w:rPr>
              <w:t>中标供应商在领取中标通知书时</w:t>
            </w:r>
            <w:r>
              <w:rPr>
                <w:rFonts w:hint="eastAsia" w:ascii="宋体" w:hAnsi="宋体" w:eastAsia="宋体" w:cs="宋体"/>
                <w:sz w:val="24"/>
                <w:szCs w:val="24"/>
                <w:lang w:eastAsia="zh-CN"/>
              </w:rPr>
              <w:t>提供</w:t>
            </w:r>
            <w:r>
              <w:rPr>
                <w:rFonts w:hint="eastAsia" w:ascii="宋体" w:hAnsi="宋体" w:eastAsia="宋体" w:cs="宋体"/>
                <w:sz w:val="24"/>
                <w:szCs w:val="24"/>
                <w:highlight w:val="none"/>
              </w:rPr>
              <w:t>正本壹份、副本贰份，电子版壹份</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19</w:t>
            </w:r>
          </w:p>
        </w:tc>
        <w:tc>
          <w:tcPr>
            <w:tcW w:w="751"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rPr>
            </w:pPr>
            <w:r>
              <w:rPr>
                <w:rFonts w:hint="eastAsia" w:ascii="宋体" w:hAnsi="宋体" w:eastAsia="宋体" w:cs="宋体"/>
                <w:sz w:val="24"/>
                <w:szCs w:val="24"/>
              </w:rPr>
              <w:t>现场踏勘</w:t>
            </w:r>
          </w:p>
        </w:tc>
        <w:tc>
          <w:tcPr>
            <w:tcW w:w="3908"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lang w:val="zh-TW" w:eastAsia="zh-CN"/>
              </w:rPr>
            </w:pPr>
            <w:r>
              <w:rPr>
                <w:rFonts w:hint="eastAsia" w:ascii="宋体" w:hAnsi="宋体" w:eastAsia="宋体" w:cs="宋体"/>
                <w:sz w:val="24"/>
                <w:szCs w:val="24"/>
                <w:lang w:val="en-US" w:eastAsia="zh-CN"/>
              </w:rPr>
              <w:t>1.</w:t>
            </w:r>
            <w:r>
              <w:rPr>
                <w:rFonts w:hint="eastAsia" w:ascii="宋体" w:hAnsi="宋体" w:eastAsia="宋体" w:cs="宋体"/>
                <w:sz w:val="24"/>
                <w:szCs w:val="24"/>
                <w:lang w:val="zh-TW" w:eastAsia="zh-CN"/>
              </w:rPr>
              <w:t>由供应商自行踏勘现场，以便查明或核实有关编制投标文件和签订合同所必需的一切资料。</w:t>
            </w:r>
          </w:p>
          <w:p>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lang w:eastAsia="zh-CN"/>
              </w:rPr>
            </w:pPr>
            <w:r>
              <w:rPr>
                <w:rFonts w:hint="eastAsia" w:ascii="宋体" w:hAnsi="宋体" w:eastAsia="宋体" w:cs="宋体"/>
                <w:sz w:val="24"/>
                <w:szCs w:val="24"/>
                <w:lang w:val="en-US" w:eastAsia="zh-CN"/>
              </w:rPr>
              <w:t>2.</w:t>
            </w:r>
            <w:r>
              <w:rPr>
                <w:rFonts w:hint="eastAsia" w:ascii="宋体" w:hAnsi="宋体" w:eastAsia="宋体" w:cs="宋体"/>
                <w:sz w:val="24"/>
                <w:szCs w:val="24"/>
                <w:lang w:val="zh-TW" w:eastAsia="zh-CN"/>
              </w:rPr>
              <w:t>供应商应承担踏勘现场的责任和风险以及期间发生的一切费用，供应商若因踏勘现场而发生的人身伤亡、财物或其它损失，不论何种原因所造成，采购人和采购代理机构均不负责任。</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20</w:t>
            </w:r>
          </w:p>
        </w:tc>
        <w:tc>
          <w:tcPr>
            <w:tcW w:w="751"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rPr>
            </w:pPr>
            <w:r>
              <w:rPr>
                <w:rFonts w:hint="eastAsia" w:ascii="宋体" w:hAnsi="宋体" w:eastAsia="宋体" w:cs="宋体"/>
                <w:sz w:val="24"/>
                <w:szCs w:val="24"/>
              </w:rPr>
              <w:t>政府采购信息发布媒体</w:t>
            </w:r>
          </w:p>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rPr>
            </w:pPr>
            <w:r>
              <w:rPr>
                <w:rFonts w:hint="eastAsia" w:ascii="宋体" w:hAnsi="宋体" w:eastAsia="宋体" w:cs="宋体"/>
                <w:sz w:val="24"/>
                <w:szCs w:val="24"/>
              </w:rPr>
              <w:t>（采购公告、采购结果公告、变更公告）</w:t>
            </w:r>
          </w:p>
        </w:tc>
        <w:tc>
          <w:tcPr>
            <w:tcW w:w="3908"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4"/>
                <w:szCs w:val="24"/>
              </w:rPr>
            </w:pPr>
            <w:r>
              <w:rPr>
                <w:rFonts w:hint="eastAsia" w:ascii="宋体" w:hAnsi="宋体" w:eastAsia="宋体" w:cs="宋体"/>
                <w:sz w:val="24"/>
                <w:szCs w:val="24"/>
              </w:rPr>
              <w:t>1．陕西省政府采购网：仅提供项目公告，官网地址：http://ccgp-shaanxi.gov.cn/。</w:t>
            </w:r>
          </w:p>
          <w:p>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4"/>
                <w:szCs w:val="24"/>
              </w:rPr>
            </w:pPr>
            <w:r>
              <w:rPr>
                <w:rFonts w:hint="eastAsia" w:ascii="宋体" w:hAnsi="宋体" w:eastAsia="宋体" w:cs="宋体"/>
                <w:sz w:val="24"/>
                <w:szCs w:val="24"/>
              </w:rPr>
              <w:t>2．全国公共资源交易平台（陕西省·西安市）：即西安市公共资源交易平台，提供项目公告和采购文件下载。官网地址：http://sxggzyjy.xa.gov.cn/</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605" w:hRule="atLeast"/>
          <w:jc w:val="center"/>
        </w:trPr>
        <w:tc>
          <w:tcPr>
            <w:tcW w:w="33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lang w:val="en-US" w:eastAsia="zh-CN"/>
              </w:rPr>
              <w:t>21</w:t>
            </w:r>
          </w:p>
        </w:tc>
        <w:tc>
          <w:tcPr>
            <w:tcW w:w="751"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rPr>
              <w:t>询问和质疑</w:t>
            </w:r>
          </w:p>
        </w:tc>
        <w:tc>
          <w:tcPr>
            <w:tcW w:w="3908"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rPr>
              <w:t>见</w:t>
            </w:r>
            <w:r>
              <w:rPr>
                <w:rFonts w:hint="eastAsia" w:ascii="宋体" w:hAnsi="宋体" w:eastAsia="宋体" w:cs="宋体"/>
                <w:sz w:val="24"/>
                <w:szCs w:val="24"/>
                <w:lang w:eastAsia="zh-CN"/>
              </w:rPr>
              <w:t>招标公告</w:t>
            </w:r>
            <w:r>
              <w:rPr>
                <w:rFonts w:hint="eastAsia" w:ascii="宋体" w:hAnsi="宋体" w:eastAsia="宋体" w:cs="宋体"/>
                <w:sz w:val="24"/>
                <w:szCs w:val="24"/>
              </w:rPr>
              <w:t>中的“联系方式”</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22</w:t>
            </w:r>
          </w:p>
        </w:tc>
        <w:tc>
          <w:tcPr>
            <w:tcW w:w="751"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投诉受理</w:t>
            </w:r>
          </w:p>
        </w:tc>
        <w:tc>
          <w:tcPr>
            <w:tcW w:w="3908"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1．受理单位：</w:t>
            </w:r>
            <w:r>
              <w:rPr>
                <w:rFonts w:hint="eastAsia" w:ascii="宋体" w:hAnsi="宋体" w:eastAsia="宋体" w:cs="宋体"/>
                <w:sz w:val="24"/>
                <w:szCs w:val="24"/>
                <w:highlight w:val="none"/>
                <w:lang w:eastAsia="zh-CN"/>
              </w:rPr>
              <w:t>同级财政部门</w:t>
            </w:r>
          </w:p>
          <w:p>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2．联系电话：029-</w:t>
            </w:r>
            <w:r>
              <w:rPr>
                <w:rFonts w:hint="eastAsia" w:ascii="宋体" w:hAnsi="宋体" w:eastAsia="宋体" w:cs="宋体"/>
                <w:sz w:val="24"/>
                <w:szCs w:val="24"/>
                <w:highlight w:val="none"/>
                <w:lang w:val="en-US" w:eastAsia="zh-CN"/>
              </w:rPr>
              <w:t>83521198</w:t>
            </w:r>
          </w:p>
          <w:p>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3．地址：</w:t>
            </w:r>
            <w:r>
              <w:rPr>
                <w:rFonts w:hint="eastAsia" w:ascii="宋体" w:hAnsi="宋体" w:eastAsia="宋体" w:cs="宋体"/>
                <w:sz w:val="24"/>
                <w:szCs w:val="24"/>
                <w:highlight w:val="none"/>
                <w:lang w:eastAsia="zh-CN"/>
              </w:rPr>
              <w:t>西安市港务区港务大道</w:t>
            </w:r>
            <w:r>
              <w:rPr>
                <w:rFonts w:hint="eastAsia" w:ascii="宋体" w:hAnsi="宋体" w:eastAsia="宋体" w:cs="宋体"/>
                <w:sz w:val="24"/>
                <w:szCs w:val="24"/>
                <w:highlight w:val="none"/>
                <w:lang w:val="en-US" w:eastAsia="zh-CN"/>
              </w:rPr>
              <w:t>6号</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23</w:t>
            </w:r>
          </w:p>
        </w:tc>
        <w:tc>
          <w:tcPr>
            <w:tcW w:w="751"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rPr>
            </w:pPr>
            <w:r>
              <w:rPr>
                <w:rFonts w:hint="eastAsia" w:ascii="宋体" w:hAnsi="宋体" w:eastAsia="宋体" w:cs="宋体"/>
                <w:sz w:val="24"/>
                <w:szCs w:val="24"/>
              </w:rPr>
              <w:t>信用信息查询截至时点</w:t>
            </w:r>
          </w:p>
        </w:tc>
        <w:tc>
          <w:tcPr>
            <w:tcW w:w="3908"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rPr>
            </w:pPr>
            <w:r>
              <w:rPr>
                <w:rFonts w:hint="eastAsia" w:ascii="宋体" w:hAnsi="宋体" w:eastAsia="宋体" w:cs="宋体"/>
                <w:sz w:val="24"/>
                <w:szCs w:val="24"/>
              </w:rPr>
              <w:t>同提交投标文件截止时间</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355" w:hRule="atLeast"/>
          <w:jc w:val="center"/>
        </w:trPr>
        <w:tc>
          <w:tcPr>
            <w:tcW w:w="33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24</w:t>
            </w:r>
          </w:p>
        </w:tc>
        <w:tc>
          <w:tcPr>
            <w:tcW w:w="751"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rPr>
            </w:pPr>
            <w:r>
              <w:rPr>
                <w:rFonts w:hint="eastAsia" w:ascii="宋体" w:hAnsi="宋体" w:eastAsia="宋体" w:cs="宋体"/>
                <w:sz w:val="24"/>
                <w:szCs w:val="24"/>
              </w:rPr>
              <w:t>开标形式</w:t>
            </w:r>
          </w:p>
        </w:tc>
        <w:tc>
          <w:tcPr>
            <w:tcW w:w="3908"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rPr>
            </w:pPr>
            <w:sdt>
              <w:sdtPr>
                <w:rPr>
                  <w:rFonts w:hint="eastAsia" w:ascii="宋体" w:hAnsi="宋体" w:eastAsia="宋体" w:cs="宋体"/>
                  <w:sz w:val="24"/>
                  <w:szCs w:val="24"/>
                </w:rPr>
                <w:id w:val="1077786224"/>
                <w14:checkbox>
                  <w14:checked w14:val="1"/>
                  <w14:checkedState w14:val="2611" w14:font="MS Gothic"/>
                  <w14:uncheckedState w14:val="2610" w14:font="MS Gothic"/>
                </w14:checkbox>
              </w:sdtPr>
              <w:sdtEndPr>
                <w:rPr>
                  <w:rFonts w:hint="eastAsia" w:ascii="宋体" w:hAnsi="宋体" w:eastAsia="宋体" w:cs="宋体"/>
                  <w:sz w:val="24"/>
                  <w:szCs w:val="24"/>
                </w:rPr>
              </w:sdtEndPr>
              <w:sdtContent>
                <w:r>
                  <w:rPr>
                    <w:rFonts w:hint="eastAsia" w:ascii="宋体" w:hAnsi="宋体" w:eastAsia="宋体" w:cs="宋体"/>
                    <w:sz w:val="24"/>
                    <w:szCs w:val="24"/>
                    <w:lang w:val="en-US" w:eastAsia="zh-CN" w:bidi="ar-SA"/>
                  </w:rPr>
                  <w:t>☑</w:t>
                </w:r>
              </w:sdtContent>
            </w:sdt>
            <w:r>
              <w:rPr>
                <w:rFonts w:hint="eastAsia" w:ascii="宋体" w:hAnsi="宋体" w:eastAsia="宋体" w:cs="宋体"/>
                <w:sz w:val="24"/>
                <w:szCs w:val="24"/>
              </w:rPr>
              <w:t xml:space="preserve">不见面开标  </w:t>
            </w:r>
            <w:sdt>
              <w:sdtPr>
                <w:rPr>
                  <w:rFonts w:hint="eastAsia" w:ascii="宋体" w:hAnsi="宋体" w:eastAsia="宋体" w:cs="宋体"/>
                  <w:sz w:val="24"/>
                  <w:szCs w:val="24"/>
                </w:rPr>
                <w:id w:val="1553575034"/>
                <w14:checkbox>
                  <w14:checked w14:val="0"/>
                  <w14:checkedState w14:val="2611" w14:font="MS Gothic"/>
                  <w14:uncheckedState w14:val="2610" w14:font="MS Gothic"/>
                </w14:checkbox>
              </w:sdtPr>
              <w:sdtEndPr>
                <w:rPr>
                  <w:rFonts w:hint="eastAsia" w:ascii="宋体" w:hAnsi="宋体" w:eastAsia="宋体" w:cs="宋体"/>
                  <w:sz w:val="24"/>
                  <w:szCs w:val="24"/>
                </w:rPr>
              </w:sdtEndPr>
              <w:sdtContent>
                <w:r>
                  <w:rPr>
                    <w:rFonts w:hint="eastAsia" w:ascii="宋体" w:hAnsi="宋体" w:eastAsia="宋体" w:cs="宋体"/>
                    <w:sz w:val="24"/>
                    <w:szCs w:val="24"/>
                  </w:rPr>
                  <w:t>☐</w:t>
                </w:r>
              </w:sdtContent>
            </w:sdt>
            <w:r>
              <w:rPr>
                <w:rFonts w:hint="eastAsia" w:ascii="宋体" w:hAnsi="宋体" w:eastAsia="宋体" w:cs="宋体"/>
                <w:sz w:val="24"/>
                <w:szCs w:val="24"/>
              </w:rPr>
              <w:t>见面开标</w:t>
            </w:r>
          </w:p>
          <w:p>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lang w:val="en-US" w:eastAsia="zh-CN"/>
              </w:rPr>
            </w:pPr>
            <w:r>
              <w:rPr>
                <w:rFonts w:hint="eastAsia" w:ascii="宋体" w:hAnsi="宋体" w:eastAsia="宋体" w:cs="宋体"/>
                <w:sz w:val="24"/>
                <w:szCs w:val="24"/>
              </w:rPr>
              <w:t>详见本章“开标程序”有关内容。</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25</w:t>
            </w:r>
          </w:p>
        </w:tc>
        <w:tc>
          <w:tcPr>
            <w:tcW w:w="751"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rPr>
            </w:pPr>
            <w:r>
              <w:rPr>
                <w:rFonts w:hint="eastAsia" w:ascii="宋体" w:hAnsi="宋体" w:eastAsia="宋体" w:cs="宋体"/>
                <w:sz w:val="24"/>
                <w:szCs w:val="24"/>
              </w:rPr>
              <w:t>是否允许递交多个备选投标方案</w:t>
            </w:r>
          </w:p>
        </w:tc>
        <w:tc>
          <w:tcPr>
            <w:tcW w:w="3908"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rPr>
            </w:pPr>
            <w:sdt>
              <w:sdtPr>
                <w:rPr>
                  <w:rFonts w:hint="eastAsia" w:ascii="宋体" w:hAnsi="宋体" w:eastAsia="宋体" w:cs="宋体"/>
                  <w:sz w:val="24"/>
                  <w:szCs w:val="24"/>
                </w:rPr>
                <w:id w:val="1608857843"/>
                <w14:checkbox>
                  <w14:checked w14:val="0"/>
                  <w14:checkedState w14:val="2611" w14:font="MS Gothic"/>
                  <w14:uncheckedState w14:val="2610" w14:font="MS Gothic"/>
                </w14:checkbox>
              </w:sdtPr>
              <w:sdtEndPr>
                <w:rPr>
                  <w:rFonts w:hint="eastAsia" w:ascii="宋体" w:hAnsi="宋体" w:eastAsia="宋体" w:cs="宋体"/>
                  <w:sz w:val="24"/>
                  <w:szCs w:val="24"/>
                </w:rPr>
              </w:sdtEndPr>
              <w:sdtContent>
                <w:r>
                  <w:rPr>
                    <w:rFonts w:hint="eastAsia" w:ascii="宋体" w:hAnsi="宋体" w:eastAsia="宋体" w:cs="宋体"/>
                    <w:sz w:val="24"/>
                    <w:szCs w:val="24"/>
                  </w:rPr>
                  <w:t>☐</w:t>
                </w:r>
              </w:sdtContent>
            </w:sdt>
            <w:r>
              <w:rPr>
                <w:rFonts w:hint="eastAsia" w:ascii="宋体" w:hAnsi="宋体" w:eastAsia="宋体" w:cs="宋体"/>
                <w:sz w:val="24"/>
                <w:szCs w:val="24"/>
              </w:rPr>
              <w:t xml:space="preserve">是  </w:t>
            </w:r>
            <w:sdt>
              <w:sdtPr>
                <w:rPr>
                  <w:rFonts w:hint="eastAsia" w:ascii="宋体" w:hAnsi="宋体" w:eastAsia="宋体" w:cs="宋体"/>
                  <w:sz w:val="24"/>
                  <w:szCs w:val="24"/>
                </w:rPr>
                <w:id w:val="618331253"/>
                <w14:checkbox>
                  <w14:checked w14:val="1"/>
                  <w14:checkedState w14:val="2611" w14:font="MS Gothic"/>
                  <w14:uncheckedState w14:val="2610" w14:font="MS Gothic"/>
                </w14:checkbox>
              </w:sdtPr>
              <w:sdtEndPr>
                <w:rPr>
                  <w:rFonts w:hint="eastAsia" w:ascii="宋体" w:hAnsi="宋体" w:eastAsia="宋体" w:cs="宋体"/>
                  <w:sz w:val="24"/>
                  <w:szCs w:val="24"/>
                </w:rPr>
              </w:sdtEndPr>
              <w:sdtContent>
                <w:r>
                  <w:rPr>
                    <w:rFonts w:hint="eastAsia" w:ascii="宋体" w:hAnsi="宋体" w:eastAsia="宋体" w:cs="宋体"/>
                    <w:sz w:val="24"/>
                    <w:szCs w:val="24"/>
                    <w:lang w:val="en-US" w:eastAsia="zh-CN" w:bidi="ar-SA"/>
                  </w:rPr>
                  <w:t>☑</w:t>
                </w:r>
              </w:sdtContent>
            </w:sdt>
            <w:r>
              <w:rPr>
                <w:rFonts w:hint="eastAsia" w:ascii="宋体" w:hAnsi="宋体" w:eastAsia="宋体" w:cs="宋体"/>
                <w:sz w:val="24"/>
                <w:szCs w:val="24"/>
              </w:rPr>
              <w:t>否</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26</w:t>
            </w:r>
          </w:p>
        </w:tc>
        <w:tc>
          <w:tcPr>
            <w:tcW w:w="751"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rPr>
            </w:pPr>
            <w:r>
              <w:rPr>
                <w:rFonts w:hint="eastAsia" w:ascii="宋体" w:hAnsi="宋体" w:eastAsia="宋体" w:cs="宋体"/>
                <w:sz w:val="24"/>
                <w:szCs w:val="24"/>
              </w:rPr>
              <w:t>中标通知书</w:t>
            </w:r>
          </w:p>
        </w:tc>
        <w:tc>
          <w:tcPr>
            <w:tcW w:w="3908"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rPr>
            </w:pPr>
            <w:r>
              <w:rPr>
                <w:rFonts w:hint="eastAsia" w:ascii="宋体" w:hAnsi="宋体" w:eastAsia="宋体" w:cs="宋体"/>
                <w:sz w:val="24"/>
                <w:szCs w:val="24"/>
              </w:rPr>
              <w:t>1．领取地点：</w:t>
            </w:r>
            <w:r>
              <w:rPr>
                <w:rFonts w:hint="eastAsia" w:ascii="宋体" w:hAnsi="宋体" w:eastAsia="宋体" w:cs="宋体"/>
                <w:sz w:val="24"/>
                <w:szCs w:val="24"/>
                <w:highlight w:val="none"/>
              </w:rPr>
              <w:t>西安市高新路88号尚品国际B幢25层</w:t>
            </w:r>
          </w:p>
          <w:p>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lang w:eastAsia="zh-CN"/>
              </w:rPr>
            </w:pPr>
            <w:r>
              <w:rPr>
                <w:rFonts w:hint="eastAsia" w:ascii="宋体" w:hAnsi="宋体" w:eastAsia="宋体" w:cs="宋体"/>
                <w:sz w:val="24"/>
                <w:szCs w:val="24"/>
              </w:rPr>
              <w:t>2．联系电话：</w:t>
            </w:r>
            <w:r>
              <w:rPr>
                <w:rFonts w:hint="eastAsia" w:ascii="宋体" w:hAnsi="宋体" w:eastAsia="宋体" w:cs="宋体"/>
                <w:sz w:val="24"/>
                <w:szCs w:val="24"/>
                <w:highlight w:val="none"/>
                <w:lang w:eastAsia="zh-CN"/>
              </w:rPr>
              <w:t>029-82665555转8003</w:t>
            </w:r>
          </w:p>
          <w:p>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rPr>
            </w:pPr>
            <w:r>
              <w:rPr>
                <w:rFonts w:hint="eastAsia" w:ascii="宋体" w:hAnsi="宋体" w:eastAsia="宋体" w:cs="宋体"/>
                <w:sz w:val="24"/>
                <w:szCs w:val="24"/>
              </w:rPr>
              <w:t>3．联系人：</w:t>
            </w:r>
            <w:r>
              <w:rPr>
                <w:rFonts w:hint="eastAsia" w:ascii="宋体" w:hAnsi="宋体" w:eastAsia="宋体" w:cs="宋体"/>
                <w:i w:val="0"/>
                <w:iCs w:val="0"/>
                <w:caps w:val="0"/>
                <w:color w:val="auto"/>
                <w:spacing w:val="0"/>
                <w:sz w:val="24"/>
                <w:szCs w:val="24"/>
                <w:highlight w:val="none"/>
                <w:u w:val="none"/>
                <w:lang w:eastAsia="zh-CN"/>
              </w:rPr>
              <w:t>柴静、赵悦、张佳音</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27</w:t>
            </w:r>
          </w:p>
        </w:tc>
        <w:tc>
          <w:tcPr>
            <w:tcW w:w="751"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rPr>
            </w:pPr>
            <w:r>
              <w:rPr>
                <w:rFonts w:hint="eastAsia" w:ascii="宋体" w:hAnsi="宋体" w:eastAsia="宋体" w:cs="宋体"/>
                <w:sz w:val="24"/>
                <w:szCs w:val="24"/>
                <w:lang w:eastAsia="zh-CN"/>
              </w:rPr>
              <w:t>中标服务费及交纳信息</w:t>
            </w:r>
          </w:p>
        </w:tc>
        <w:tc>
          <w:tcPr>
            <w:tcW w:w="3908"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中标</w:t>
            </w:r>
            <w:r>
              <w:rPr>
                <w:rFonts w:hint="eastAsia" w:ascii="宋体" w:hAnsi="宋体" w:eastAsia="宋体" w:cs="宋体"/>
                <w:sz w:val="24"/>
                <w:szCs w:val="24"/>
                <w:lang w:eastAsia="zh-CN"/>
              </w:rPr>
              <w:t>单位</w:t>
            </w:r>
            <w:r>
              <w:rPr>
                <w:rFonts w:hint="eastAsia" w:ascii="宋体" w:hAnsi="宋体" w:eastAsia="宋体" w:cs="宋体"/>
                <w:sz w:val="24"/>
                <w:szCs w:val="24"/>
              </w:rPr>
              <w:t>应向采购代理机构交纳招标代理服务费。招标代理服务费收取按照国家计委颁布的《招标代理服务收费管理暂行办法》（计价格[2002]1980号）和（发改办价格[2003]857号）按</w:t>
            </w:r>
            <w:r>
              <w:rPr>
                <w:rFonts w:hint="eastAsia" w:ascii="宋体" w:hAnsi="宋体" w:eastAsia="宋体" w:cs="宋体"/>
                <w:sz w:val="24"/>
                <w:szCs w:val="24"/>
                <w:lang w:eastAsia="zh-CN"/>
              </w:rPr>
              <w:t>货物</w:t>
            </w:r>
            <w:r>
              <w:rPr>
                <w:rFonts w:hint="eastAsia" w:ascii="宋体" w:hAnsi="宋体" w:eastAsia="宋体" w:cs="宋体"/>
                <w:sz w:val="24"/>
                <w:szCs w:val="24"/>
              </w:rPr>
              <w:t>收费标准计取。此服务费应计入</w:t>
            </w:r>
            <w:r>
              <w:rPr>
                <w:rFonts w:hint="eastAsia" w:ascii="宋体" w:hAnsi="宋体" w:eastAsia="宋体" w:cs="宋体"/>
                <w:sz w:val="24"/>
                <w:szCs w:val="24"/>
                <w:lang w:eastAsia="zh-CN"/>
              </w:rPr>
              <w:t>投标</w:t>
            </w:r>
            <w:r>
              <w:rPr>
                <w:rFonts w:hint="eastAsia" w:ascii="宋体" w:hAnsi="宋体" w:eastAsia="宋体" w:cs="宋体"/>
                <w:sz w:val="24"/>
                <w:szCs w:val="24"/>
              </w:rPr>
              <w:t>报价中，但不需要单独开列。</w:t>
            </w:r>
          </w:p>
          <w:p>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2.代理服务费交纳信息</w:t>
            </w:r>
          </w:p>
          <w:p>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银行户名：华晟国际项目管理有限公司</w:t>
            </w:r>
          </w:p>
          <w:p>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开户银行：建设银行西安劳动路支行</w:t>
            </w:r>
          </w:p>
          <w:p>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账    号：610501 740015 00000 427</w:t>
            </w:r>
          </w:p>
          <w:p>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rPr>
            </w:pPr>
            <w:r>
              <w:rPr>
                <w:rFonts w:hint="eastAsia" w:ascii="宋体" w:hAnsi="宋体" w:eastAsia="宋体" w:cs="宋体"/>
                <w:sz w:val="24"/>
                <w:szCs w:val="24"/>
                <w:highlight w:val="none"/>
                <w:lang w:val="en-US" w:eastAsia="zh-CN"/>
              </w:rPr>
              <w:t>转账事由：GWZC-2024-077二包中标服务费</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28</w:t>
            </w:r>
          </w:p>
        </w:tc>
        <w:tc>
          <w:tcPr>
            <w:tcW w:w="751"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rPr>
            </w:pPr>
            <w:r>
              <w:rPr>
                <w:rFonts w:hint="eastAsia" w:ascii="宋体" w:hAnsi="宋体" w:eastAsia="宋体" w:cs="宋体"/>
                <w:sz w:val="24"/>
                <w:szCs w:val="24"/>
              </w:rPr>
              <w:t>西安市公共资源交易中心电子化政府采购系统技术支持（软件开发商）</w:t>
            </w:r>
          </w:p>
        </w:tc>
        <w:tc>
          <w:tcPr>
            <w:tcW w:w="3908"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rPr>
            </w:pPr>
            <w:r>
              <w:rPr>
                <w:rFonts w:hint="eastAsia" w:ascii="宋体" w:hAnsi="宋体" w:eastAsia="宋体" w:cs="宋体"/>
                <w:sz w:val="24"/>
                <w:szCs w:val="24"/>
              </w:rPr>
              <w:t>国泰新点软件股份有限公司</w:t>
            </w:r>
          </w:p>
          <w:p>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4"/>
                <w:szCs w:val="24"/>
              </w:rPr>
            </w:pPr>
            <w:r>
              <w:rPr>
                <w:rFonts w:hint="eastAsia" w:ascii="宋体" w:hAnsi="宋体" w:eastAsia="宋体" w:cs="宋体"/>
                <w:sz w:val="24"/>
                <w:szCs w:val="24"/>
              </w:rPr>
              <w:t>1．技术支持热线：400-998-0000/400-928-0095</w:t>
            </w:r>
          </w:p>
          <w:p>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4"/>
                <w:szCs w:val="24"/>
                <w:lang w:eastAsia="zh-CN"/>
              </w:rPr>
            </w:pPr>
            <w:r>
              <w:rPr>
                <w:rFonts w:hint="eastAsia" w:ascii="宋体" w:hAnsi="宋体" w:eastAsia="宋体" w:cs="宋体"/>
                <w:sz w:val="24"/>
                <w:szCs w:val="24"/>
              </w:rPr>
              <w:t>2．驻场技术人员：029-86510166/86510167转80310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29</w:t>
            </w:r>
          </w:p>
        </w:tc>
        <w:tc>
          <w:tcPr>
            <w:tcW w:w="751"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eastAsia="zh-CN"/>
              </w:rPr>
            </w:pPr>
            <w:r>
              <w:rPr>
                <w:rFonts w:hint="eastAsia" w:ascii="宋体" w:hAnsi="宋体" w:eastAsia="宋体" w:cs="宋体"/>
                <w:sz w:val="24"/>
                <w:szCs w:val="24"/>
              </w:rPr>
              <w:t>CA业务网点</w:t>
            </w:r>
          </w:p>
        </w:tc>
        <w:tc>
          <w:tcPr>
            <w:tcW w:w="3908"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rPr>
            </w:pPr>
            <w:r>
              <w:rPr>
                <w:rFonts w:hint="eastAsia" w:ascii="宋体" w:hAnsi="宋体" w:eastAsia="宋体" w:cs="宋体"/>
                <w:sz w:val="24"/>
                <w:szCs w:val="24"/>
              </w:rPr>
              <w:t>陕西省数字证书认证中心股份有限公司</w:t>
            </w:r>
          </w:p>
          <w:p>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rPr>
            </w:pPr>
            <w:r>
              <w:rPr>
                <w:rFonts w:hint="eastAsia" w:ascii="宋体" w:hAnsi="宋体" w:eastAsia="宋体" w:cs="宋体"/>
                <w:sz w:val="24"/>
                <w:szCs w:val="24"/>
              </w:rPr>
              <w:t>网点1：西安市高新三路信息港大厦1楼客服中心</w:t>
            </w:r>
          </w:p>
          <w:p>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rPr>
            </w:pPr>
            <w:r>
              <w:rPr>
                <w:rFonts w:hint="eastAsia" w:ascii="宋体" w:hAnsi="宋体" w:eastAsia="宋体" w:cs="宋体"/>
                <w:sz w:val="24"/>
                <w:szCs w:val="24"/>
              </w:rPr>
              <w:t>客服电话：4006-369-888</w:t>
            </w:r>
          </w:p>
          <w:p>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rPr>
            </w:pPr>
            <w:r>
              <w:rPr>
                <w:rFonts w:hint="eastAsia" w:ascii="宋体" w:hAnsi="宋体" w:eastAsia="宋体" w:cs="宋体"/>
                <w:sz w:val="24"/>
                <w:szCs w:val="24"/>
              </w:rPr>
              <w:t>网点2：西安市长安北路14号省体育公寓B座一楼</w:t>
            </w:r>
          </w:p>
          <w:p>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rPr>
            </w:pPr>
            <w:r>
              <w:rPr>
                <w:rFonts w:hint="eastAsia" w:ascii="宋体" w:hAnsi="宋体" w:eastAsia="宋体" w:cs="宋体"/>
                <w:sz w:val="24"/>
                <w:szCs w:val="24"/>
              </w:rPr>
              <w:t>咨询电话：029-88661241</w:t>
            </w:r>
          </w:p>
          <w:p>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rPr>
            </w:pPr>
            <w:r>
              <w:rPr>
                <w:rFonts w:hint="eastAsia" w:ascii="宋体" w:hAnsi="宋体" w:eastAsia="宋体" w:cs="宋体"/>
                <w:sz w:val="24"/>
                <w:szCs w:val="24"/>
              </w:rPr>
              <w:t>网点3：西安市文景北路16号白桦林国际B座2楼11#窗口</w:t>
            </w:r>
          </w:p>
          <w:p>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lang w:val="en-US" w:eastAsia="zh-CN"/>
              </w:rPr>
            </w:pPr>
            <w:r>
              <w:rPr>
                <w:rFonts w:hint="eastAsia" w:ascii="宋体" w:hAnsi="宋体" w:eastAsia="宋体" w:cs="宋体"/>
                <w:sz w:val="24"/>
                <w:szCs w:val="24"/>
              </w:rPr>
              <w:t>咨询电话：029-86510073转80211</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30</w:t>
            </w:r>
          </w:p>
        </w:tc>
        <w:tc>
          <w:tcPr>
            <w:tcW w:w="751"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rPr>
            </w:pPr>
            <w:r>
              <w:rPr>
                <w:rFonts w:hint="eastAsia" w:ascii="宋体" w:hAnsi="宋体" w:eastAsia="宋体" w:cs="宋体"/>
                <w:sz w:val="24"/>
                <w:szCs w:val="24"/>
                <w:highlight w:val="none"/>
                <w:lang w:val="en-US" w:eastAsia="zh-CN"/>
              </w:rPr>
              <w:t>政府采购</w:t>
            </w:r>
            <w:r>
              <w:rPr>
                <w:rFonts w:hint="eastAsia" w:ascii="宋体" w:hAnsi="宋体" w:eastAsia="宋体" w:cs="宋体"/>
                <w:sz w:val="24"/>
                <w:szCs w:val="24"/>
                <w:highlight w:val="none"/>
                <w:lang w:eastAsia="zh-CN"/>
              </w:rPr>
              <w:t>信用担保及信用融资政策</w:t>
            </w:r>
          </w:p>
        </w:tc>
        <w:tc>
          <w:tcPr>
            <w:tcW w:w="3908"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西安市政府采购信用担保及信用融资政策</w:t>
            </w:r>
          </w:p>
          <w:p>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为发挥政府采购促进中小企业发展的政策功能，西安市财政局制定了《西安市政府采购信用担保及信用融资工作实施方案（试行）》（市财发〔2014〕167），为参与西安市市级政府采购项目的投标人提供政府采购信用担保和融资服务，并按照程序确定了合作的担保机构和商业银行。中标人缴纳履约保证金时可自愿选择通过担保机构保函的形式缴纳；中标人如果需要融资贷款服务的，根据《陕西省中小企业政府采购信用融资办法》（陕财办采〔2018〕23号），可凭中标通知书、政府采购合同等相关资料，按照文件规定的程序申请办理，具体规定可登陆西安市财政局网站(http://xaczj.xa.gov.cn/)政府采购专栏中查询了解。</w:t>
            </w:r>
          </w:p>
          <w:p>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rPr>
            </w:pPr>
            <w:r>
              <w:rPr>
                <w:rFonts w:hint="eastAsia" w:ascii="宋体" w:hAnsi="宋体" w:eastAsia="宋体" w:cs="宋体"/>
                <w:sz w:val="24"/>
                <w:szCs w:val="24"/>
                <w:highlight w:val="none"/>
              </w:rPr>
              <w:t>西安</w:t>
            </w:r>
            <w:r>
              <w:rPr>
                <w:rFonts w:hint="eastAsia" w:ascii="宋体" w:hAnsi="宋体" w:eastAsia="宋体" w:cs="宋体"/>
                <w:sz w:val="24"/>
                <w:szCs w:val="24"/>
                <w:highlight w:val="none"/>
                <w:lang w:eastAsia="zh-CN"/>
              </w:rPr>
              <w:t>浐灞国际港</w:t>
            </w:r>
            <w:r>
              <w:rPr>
                <w:rFonts w:hint="eastAsia" w:ascii="宋体" w:hAnsi="宋体" w:eastAsia="宋体" w:cs="宋体"/>
                <w:sz w:val="24"/>
                <w:szCs w:val="24"/>
                <w:highlight w:val="none"/>
              </w:rPr>
              <w:t>政府采购</w:t>
            </w:r>
            <w:r>
              <w:rPr>
                <w:rFonts w:hint="eastAsia" w:ascii="宋体" w:hAnsi="宋体" w:eastAsia="宋体" w:cs="宋体"/>
                <w:sz w:val="24"/>
                <w:szCs w:val="24"/>
              </w:rPr>
              <w:t>信用融资联系人：赵玮 029-83332219，15802952923</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31</w:t>
            </w:r>
          </w:p>
        </w:tc>
        <w:tc>
          <w:tcPr>
            <w:tcW w:w="751"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所属行业</w:t>
            </w:r>
          </w:p>
        </w:tc>
        <w:tc>
          <w:tcPr>
            <w:tcW w:w="3908" w:type="pct"/>
            <w:shd w:val="clear" w:color="auto" w:fill="auto"/>
            <w:vAlign w:val="center"/>
          </w:tcPr>
          <w:p>
            <w:pPr>
              <w:pStyle w:val="24"/>
              <w:keepNext w:val="0"/>
              <w:keepLines w:val="0"/>
              <w:pageBreakBefore w:val="0"/>
              <w:kinsoku/>
              <w:wordWrap/>
              <w:overflowPunct/>
              <w:topLinePunct w:val="0"/>
              <w:autoSpaceDE/>
              <w:autoSpaceDN/>
              <w:bidi w:val="0"/>
              <w:adjustRightInd/>
              <w:snapToGrid/>
              <w:spacing w:before="0" w:beforeAutospacing="0" w:after="0" w:afterAutospacing="0" w:line="240" w:lineRule="auto"/>
              <w:jc w:val="both"/>
              <w:rPr>
                <w:rFonts w:hint="eastAsia" w:ascii="宋体" w:hAnsi="宋体" w:eastAsia="宋体" w:cs="宋体"/>
                <w:sz w:val="24"/>
                <w:szCs w:val="24"/>
                <w:highlight w:val="none"/>
                <w:u w:val="single"/>
                <w:lang w:eastAsia="zh-CN"/>
              </w:rPr>
            </w:pPr>
            <w:r>
              <w:rPr>
                <w:rFonts w:hint="eastAsia" w:ascii="宋体" w:hAnsi="宋体" w:eastAsia="宋体" w:cs="宋体"/>
                <w:sz w:val="24"/>
                <w:szCs w:val="24"/>
                <w:highlight w:val="none"/>
              </w:rPr>
              <w:t>采购标的对应的中小企业划分标准所属行业：</w:t>
            </w:r>
            <w:r>
              <w:rPr>
                <w:rFonts w:hint="eastAsia" w:ascii="宋体" w:hAnsi="宋体" w:eastAsia="宋体" w:cs="宋体"/>
                <w:sz w:val="24"/>
                <w:szCs w:val="24"/>
                <w:highlight w:val="none"/>
                <w:u w:val="single"/>
                <w:lang w:eastAsia="zh-CN"/>
              </w:rPr>
              <w:t>工业</w:t>
            </w:r>
          </w:p>
          <w:p>
            <w:pPr>
              <w:pStyle w:val="24"/>
              <w:keepNext w:val="0"/>
              <w:keepLines w:val="0"/>
              <w:pageBreakBefore w:val="0"/>
              <w:kinsoku/>
              <w:wordWrap/>
              <w:overflowPunct/>
              <w:topLinePunct w:val="0"/>
              <w:autoSpaceDE/>
              <w:autoSpaceDN/>
              <w:bidi w:val="0"/>
              <w:adjustRightInd/>
              <w:snapToGrid/>
              <w:spacing w:before="0" w:beforeAutospacing="0" w:after="0" w:afterAutospacing="0" w:line="240" w:lineRule="auto"/>
              <w:jc w:val="both"/>
              <w:rPr>
                <w:rFonts w:hint="eastAsia" w:ascii="宋体" w:hAnsi="宋体" w:eastAsia="宋体" w:cs="宋体"/>
                <w:sz w:val="24"/>
                <w:szCs w:val="24"/>
                <w:highlight w:val="none"/>
                <w:u w:val="single"/>
                <w:lang w:eastAsia="zh-CN"/>
              </w:rPr>
            </w:pPr>
            <w:r>
              <w:rPr>
                <w:rFonts w:hint="eastAsia" w:ascii="宋体" w:hAnsi="宋体" w:eastAsia="宋体" w:cs="宋体"/>
                <w:sz w:val="24"/>
                <w:szCs w:val="24"/>
                <w:highlight w:val="none"/>
                <w:u w:val="none"/>
                <w:lang w:eastAsia="zh-CN"/>
              </w:rPr>
              <w:t>根据《工业和信息化部、国家统计局、国家发展和改革委员会、财政部关于印发中小企业划型标准规定的通知》（工信部联企业〔2011〕300号）规定的划分标准，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32</w:t>
            </w:r>
          </w:p>
        </w:tc>
        <w:tc>
          <w:tcPr>
            <w:tcW w:w="751" w:type="pct"/>
            <w:shd w:val="clear" w:color="auto" w:fill="auto"/>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highlight w:val="none"/>
              </w:rPr>
              <w:t>供应商</w:t>
            </w:r>
            <w:r>
              <w:rPr>
                <w:rFonts w:hint="eastAsia" w:ascii="宋体" w:hAnsi="宋体" w:eastAsia="宋体" w:cs="宋体"/>
                <w:color w:val="auto"/>
                <w:kern w:val="2"/>
                <w:sz w:val="24"/>
                <w:szCs w:val="24"/>
                <w:highlight w:val="none"/>
                <w:lang w:eastAsia="zh-CN" w:bidi="ar-SA"/>
              </w:rPr>
              <w:t>入库登记</w:t>
            </w:r>
          </w:p>
        </w:tc>
        <w:tc>
          <w:tcPr>
            <w:tcW w:w="3908" w:type="pct"/>
            <w:shd w:val="clear" w:color="auto" w:fill="auto"/>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eastAsia" w:ascii="宋体" w:hAnsi="宋体" w:eastAsia="宋体" w:cs="宋体"/>
                <w:sz w:val="24"/>
                <w:szCs w:val="24"/>
              </w:rPr>
            </w:pPr>
            <w:r>
              <w:rPr>
                <w:rFonts w:hint="eastAsia" w:ascii="宋体" w:hAnsi="宋体" w:eastAsia="宋体" w:cs="宋体"/>
                <w:color w:val="auto"/>
                <w:kern w:val="2"/>
                <w:sz w:val="24"/>
                <w:szCs w:val="24"/>
                <w:highlight w:val="none"/>
                <w:lang w:eastAsia="zh-CN" w:bidi="ar-SA"/>
              </w:rPr>
              <w:t>请</w:t>
            </w:r>
            <w:r>
              <w:rPr>
                <w:rFonts w:hint="eastAsia" w:ascii="宋体" w:hAnsi="宋体" w:eastAsia="宋体" w:cs="宋体"/>
                <w:sz w:val="24"/>
                <w:szCs w:val="24"/>
                <w:highlight w:val="none"/>
              </w:rPr>
              <w:t>供应商</w:t>
            </w:r>
            <w:r>
              <w:rPr>
                <w:rFonts w:hint="eastAsia" w:ascii="宋体" w:hAnsi="宋体" w:eastAsia="宋体" w:cs="宋体"/>
                <w:color w:val="auto"/>
                <w:kern w:val="2"/>
                <w:sz w:val="24"/>
                <w:szCs w:val="24"/>
                <w:highlight w:val="none"/>
                <w:lang w:eastAsia="zh-CN" w:bidi="ar-SA"/>
              </w:rPr>
              <w:t>按照陕西省财政厅关于政府采购供应商注册登记有关事项的通知中的要求，通过陕西省政府采购网（http://www.ccgp-shaanxi.gov.cn/）注册登记加入陕西省政府采购供应商库。</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33</w:t>
            </w:r>
          </w:p>
        </w:tc>
        <w:tc>
          <w:tcPr>
            <w:tcW w:w="751"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FF0000"/>
                <w:sz w:val="24"/>
                <w:szCs w:val="24"/>
                <w:highlight w:val="none"/>
                <w:lang w:val="en-US" w:eastAsia="zh-CN"/>
              </w:rPr>
            </w:pPr>
            <w:r>
              <w:rPr>
                <w:rFonts w:hint="eastAsia" w:ascii="宋体" w:hAnsi="宋体" w:eastAsia="宋体" w:cs="宋体"/>
                <w:color w:val="auto"/>
                <w:sz w:val="24"/>
                <w:szCs w:val="24"/>
                <w:highlight w:val="none"/>
                <w:lang w:eastAsia="zh-CN"/>
              </w:rPr>
              <w:t>相同品牌产品说明</w:t>
            </w:r>
          </w:p>
        </w:tc>
        <w:tc>
          <w:tcPr>
            <w:tcW w:w="3908" w:type="pct"/>
            <w:shd w:val="clear" w:color="auto" w:fill="auto"/>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eastAsia="zh-CN" w:bidi="ar-SA"/>
              </w:rPr>
              <w:t>若供应商所投核心产品均为同一品牌，</w:t>
            </w:r>
            <w:r>
              <w:rPr>
                <w:rFonts w:hint="eastAsia" w:ascii="宋体" w:hAnsi="宋体" w:eastAsia="宋体" w:cs="宋体"/>
                <w:sz w:val="24"/>
                <w:szCs w:val="24"/>
              </w:rPr>
              <w:t>且通过资格审查、符合性审查的不同供应商参加同一合同项下投标的，按一家供应商计算，评审后得分最高的同品牌供应商获得中标供应商推荐资格；评审得分相同的，由采购人或者采购人委托评标委员会小组按照随机抽取的方式确定一个供应商获得中标供应商推荐资格</w:t>
            </w:r>
            <w:r>
              <w:rPr>
                <w:rFonts w:hint="eastAsia" w:ascii="宋体" w:hAnsi="宋体" w:eastAsia="宋体" w:cs="宋体"/>
                <w:sz w:val="24"/>
                <w:szCs w:val="24"/>
                <w:lang w:eastAsia="zh-CN"/>
              </w:rPr>
              <w:t>，</w:t>
            </w:r>
            <w:r>
              <w:rPr>
                <w:rFonts w:hint="eastAsia" w:ascii="宋体" w:hAnsi="宋体" w:eastAsia="宋体" w:cs="宋体"/>
                <w:color w:val="auto"/>
                <w:kern w:val="2"/>
                <w:sz w:val="24"/>
                <w:szCs w:val="24"/>
                <w:highlight w:val="none"/>
                <w:lang w:eastAsia="zh-CN" w:bidi="ar-SA"/>
              </w:rPr>
              <w:t>其他同品牌供应商不作为中标候选人。</w:t>
            </w:r>
            <w:r>
              <w:rPr>
                <w:rFonts w:hint="eastAsia" w:ascii="宋体" w:hAnsi="宋体" w:eastAsia="宋体" w:cs="宋体"/>
                <w:b/>
                <w:bCs/>
                <w:color w:val="auto"/>
                <w:kern w:val="2"/>
                <w:sz w:val="24"/>
                <w:szCs w:val="24"/>
                <w:highlight w:val="none"/>
                <w:lang w:eastAsia="zh-CN" w:bidi="ar-SA"/>
              </w:rPr>
              <w:t>本包目核心产品为：</w:t>
            </w:r>
            <w:r>
              <w:rPr>
                <w:rFonts w:hint="eastAsia" w:ascii="宋体" w:hAnsi="宋体" w:eastAsia="宋体" w:cs="宋体"/>
                <w:b/>
                <w:bCs w:val="0"/>
                <w:i w:val="0"/>
                <w:iCs w:val="0"/>
                <w:color w:val="000000"/>
                <w:kern w:val="0"/>
                <w:sz w:val="24"/>
                <w:szCs w:val="24"/>
                <w:highlight w:val="none"/>
                <w:u w:val="none"/>
                <w:lang w:val="en-US" w:eastAsia="zh-CN" w:bidi="ar"/>
              </w:rPr>
              <w:t>立柜式空调2（3P）、高拍仪</w:t>
            </w:r>
            <w:r>
              <w:rPr>
                <w:rFonts w:hint="eastAsia" w:ascii="宋体" w:hAnsi="宋体" w:eastAsia="宋体" w:cs="宋体"/>
                <w:color w:val="auto"/>
                <w:kern w:val="2"/>
                <w:sz w:val="24"/>
                <w:szCs w:val="24"/>
                <w:highlight w:val="none"/>
                <w:lang w:eastAsia="zh-CN" w:bidi="ar-SA"/>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34</w:t>
            </w:r>
          </w:p>
        </w:tc>
        <w:tc>
          <w:tcPr>
            <w:tcW w:w="751" w:type="pct"/>
            <w:shd w:val="clear" w:color="auto" w:fill="auto"/>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sz w:val="24"/>
                <w:szCs w:val="24"/>
                <w:highlight w:val="none"/>
                <w:lang w:val="en-US" w:eastAsia="zh-CN" w:bidi="ar-SA"/>
              </w:rPr>
            </w:pPr>
            <w:r>
              <w:rPr>
                <w:rFonts w:hint="eastAsia" w:ascii="宋体" w:hAnsi="宋体" w:eastAsia="宋体" w:cs="宋体"/>
                <w:color w:val="auto"/>
                <w:kern w:val="2"/>
                <w:sz w:val="24"/>
                <w:szCs w:val="24"/>
                <w:highlight w:val="none"/>
                <w:lang w:eastAsia="zh-CN" w:bidi="ar-SA"/>
              </w:rPr>
              <w:t>其他未尽事宜</w:t>
            </w:r>
          </w:p>
        </w:tc>
        <w:tc>
          <w:tcPr>
            <w:tcW w:w="3908" w:type="pct"/>
            <w:shd w:val="clear" w:color="auto" w:fill="auto"/>
            <w:vAlign w:val="center"/>
          </w:tcPr>
          <w:p>
            <w:pPr>
              <w:pStyle w:val="72"/>
              <w:keepNext w:val="0"/>
              <w:keepLines w:val="0"/>
              <w:pageBreakBefore w:val="0"/>
              <w:widowControl w:val="0"/>
              <w:kinsoku/>
              <w:wordWrap/>
              <w:overflowPunct/>
              <w:topLinePunct w:val="0"/>
              <w:autoSpaceDE/>
              <w:autoSpaceDN/>
              <w:bidi w:val="0"/>
              <w:adjustRightInd/>
              <w:snapToGrid/>
              <w:spacing w:line="240" w:lineRule="auto"/>
              <w:ind w:left="0" w:right="0" w:rightChars="0"/>
              <w:textAlignment w:val="auto"/>
              <w:rPr>
                <w:rFonts w:hint="eastAsia" w:ascii="宋体" w:hAnsi="宋体" w:eastAsia="宋体" w:cs="宋体"/>
                <w:color w:val="auto"/>
                <w:kern w:val="2"/>
                <w:sz w:val="24"/>
                <w:szCs w:val="24"/>
                <w:highlight w:val="none"/>
                <w:lang w:val="zh-TW" w:eastAsia="zh-CN" w:bidi="ar-SA"/>
              </w:rPr>
            </w:pPr>
            <w:r>
              <w:rPr>
                <w:rFonts w:hint="eastAsia" w:ascii="宋体" w:hAnsi="宋体" w:eastAsia="宋体" w:cs="宋体"/>
                <w:color w:val="auto"/>
                <w:kern w:val="2"/>
                <w:sz w:val="24"/>
                <w:szCs w:val="24"/>
                <w:highlight w:val="none"/>
                <w:lang w:val="en-US" w:eastAsia="zh-CN" w:bidi="ar-SA"/>
              </w:rPr>
              <w:t>1.</w:t>
            </w:r>
            <w:r>
              <w:rPr>
                <w:rFonts w:hint="eastAsia" w:ascii="宋体" w:hAnsi="宋体" w:eastAsia="宋体" w:cs="宋体"/>
                <w:color w:val="auto"/>
                <w:kern w:val="2"/>
                <w:sz w:val="24"/>
                <w:szCs w:val="24"/>
                <w:highlight w:val="none"/>
                <w:lang w:val="zh-TW" w:eastAsia="zh-CN" w:bidi="ar-SA"/>
              </w:rPr>
              <w:t>按照《中华人民共和国政府采购法》及相关法律法规执行。</w:t>
            </w:r>
          </w:p>
          <w:p>
            <w:pPr>
              <w:pStyle w:val="72"/>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eastAsia" w:ascii="宋体" w:hAnsi="宋体" w:eastAsia="宋体" w:cs="宋体"/>
                <w:color w:val="auto"/>
                <w:kern w:val="2"/>
                <w:sz w:val="24"/>
                <w:szCs w:val="24"/>
                <w:highlight w:val="none"/>
                <w:lang w:val="zh-TW" w:eastAsia="zh-CN" w:bidi="ar-SA"/>
              </w:rPr>
            </w:pPr>
            <w:r>
              <w:rPr>
                <w:rFonts w:hint="eastAsia" w:ascii="宋体" w:hAnsi="宋体" w:eastAsia="宋体" w:cs="宋体"/>
                <w:color w:val="auto"/>
                <w:kern w:val="2"/>
                <w:sz w:val="24"/>
                <w:szCs w:val="24"/>
                <w:highlight w:val="none"/>
                <w:lang w:val="en-US" w:eastAsia="zh-CN" w:bidi="ar-SA"/>
              </w:rPr>
              <w:t>2.</w:t>
            </w:r>
            <w:r>
              <w:rPr>
                <w:rFonts w:hint="eastAsia" w:ascii="宋体" w:hAnsi="宋体" w:eastAsia="宋体" w:cs="宋体"/>
                <w:color w:val="auto"/>
                <w:kern w:val="2"/>
                <w:sz w:val="24"/>
                <w:szCs w:val="24"/>
                <w:highlight w:val="none"/>
                <w:lang w:val="zh-TW" w:eastAsia="zh-CN" w:bidi="ar-SA"/>
              </w:rPr>
              <w:t>根据西安市财政局关于促进政府采购公平竞争优化营商环境的通知</w:t>
            </w:r>
            <w:r>
              <w:rPr>
                <w:rFonts w:hint="eastAsia" w:ascii="宋体" w:hAnsi="宋体" w:eastAsia="宋体" w:cs="宋体"/>
                <w:color w:val="auto"/>
                <w:kern w:val="2"/>
                <w:sz w:val="24"/>
                <w:szCs w:val="24"/>
                <w:highlight w:val="none"/>
                <w:lang w:val="en-US" w:eastAsia="zh-CN" w:bidi="ar-SA"/>
              </w:rPr>
              <w:t xml:space="preserve"> </w:t>
            </w:r>
            <w:r>
              <w:rPr>
                <w:rFonts w:hint="eastAsia" w:ascii="宋体" w:hAnsi="宋体" w:eastAsia="宋体" w:cs="宋体"/>
                <w:color w:val="auto"/>
                <w:kern w:val="2"/>
                <w:sz w:val="24"/>
                <w:szCs w:val="24"/>
                <w:highlight w:val="none"/>
                <w:lang w:val="zh-TW" w:eastAsia="zh-CN" w:bidi="ar-SA"/>
              </w:rPr>
              <w:t>市财函〔2021〕431号文规定，</w:t>
            </w:r>
            <w:r>
              <w:rPr>
                <w:rFonts w:hint="eastAsia" w:ascii="宋体" w:hAnsi="宋体" w:eastAsia="宋体" w:cs="宋体"/>
                <w:sz w:val="24"/>
                <w:szCs w:val="24"/>
                <w:highlight w:val="none"/>
              </w:rPr>
              <w:t>供应商</w:t>
            </w:r>
            <w:r>
              <w:rPr>
                <w:rFonts w:hint="eastAsia" w:ascii="宋体" w:hAnsi="宋体" w:eastAsia="宋体" w:cs="宋体"/>
                <w:color w:val="auto"/>
                <w:kern w:val="2"/>
                <w:sz w:val="24"/>
                <w:szCs w:val="24"/>
                <w:highlight w:val="none"/>
                <w:lang w:val="zh-TW" w:eastAsia="zh-CN" w:bidi="ar-SA"/>
              </w:rPr>
              <w:t>登记免费领取采购文件的，如不参与项目投标，应在递交投标（响应）文件截止时间前一日以书面形式告知采购代理机构。否则，采购代理机构可以向财政部门反映情况并提供相应的佐证。</w:t>
            </w:r>
            <w:r>
              <w:rPr>
                <w:rFonts w:hint="eastAsia" w:ascii="宋体" w:hAnsi="宋体" w:eastAsia="宋体" w:cs="宋体"/>
                <w:sz w:val="24"/>
                <w:szCs w:val="24"/>
                <w:highlight w:val="none"/>
              </w:rPr>
              <w:t>供应商</w:t>
            </w:r>
            <w:r>
              <w:rPr>
                <w:rFonts w:hint="eastAsia" w:ascii="宋体" w:hAnsi="宋体" w:eastAsia="宋体" w:cs="宋体"/>
                <w:color w:val="auto"/>
                <w:kern w:val="2"/>
                <w:sz w:val="24"/>
                <w:szCs w:val="24"/>
                <w:highlight w:val="none"/>
                <w:lang w:val="zh-TW" w:eastAsia="zh-CN" w:bidi="ar-SA"/>
              </w:rPr>
              <w:t>一年内累计出现三次该情形，将被监管部门记录为失信行为。</w:t>
            </w:r>
          </w:p>
          <w:p>
            <w:pPr>
              <w:pStyle w:val="72"/>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3.允许供应商参与多个标包的投标活动，但最终供应商只能获取一个标包（序号靠前标包）的中标资格。如同一供应商同时成为一包、二包的第一中标候选人，按照一包、二包的顺序只能成为序号靠前标包的中标供应商，其他标包按照推荐的中标候选人顺序顺延至下一名供应商。</w:t>
            </w:r>
          </w:p>
          <w:p>
            <w:pPr>
              <w:pStyle w:val="72"/>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default"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4.采购完成后，由教育主管部门负责组织中标供应商与相关学校签订合同。</w:t>
            </w:r>
          </w:p>
        </w:tc>
      </w:tr>
    </w:tbl>
    <w:p>
      <w:pPr>
        <w:jc w:val="both"/>
        <w:rPr>
          <w:rFonts w:hint="eastAsia" w:ascii="宋体" w:hAnsi="宋体" w:eastAsia="宋体" w:cs="宋体"/>
          <w:sz w:val="32"/>
          <w:szCs w:val="32"/>
        </w:rPr>
      </w:pPr>
      <w:r>
        <w:rPr>
          <w:rFonts w:hint="eastAsia" w:ascii="宋体" w:hAnsi="宋体" w:eastAsia="宋体" w:cs="宋体"/>
          <w:sz w:val="24"/>
          <w:szCs w:val="24"/>
        </w:rPr>
        <w:br w:type="page"/>
      </w:r>
    </w:p>
    <w:p>
      <w:pPr>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8"/>
          <w:szCs w:val="28"/>
        </w:rPr>
      </w:pPr>
      <w:r>
        <w:rPr>
          <w:rFonts w:hint="eastAsia" w:ascii="宋体" w:hAnsi="宋体" w:eastAsia="宋体" w:cs="宋体"/>
          <w:b/>
          <w:bCs/>
          <w:sz w:val="28"/>
          <w:szCs w:val="28"/>
        </w:rPr>
        <w:t>一、有关定义</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1．采购人：</w:t>
      </w:r>
      <w:r>
        <w:rPr>
          <w:rFonts w:hint="eastAsia" w:ascii="宋体" w:hAnsi="宋体" w:eastAsia="宋体" w:cs="宋体"/>
          <w:sz w:val="24"/>
          <w:szCs w:val="24"/>
          <w:highlight w:val="none"/>
          <w:lang w:eastAsia="zh-CN"/>
        </w:rPr>
        <w:t>西安浐灞国际港教育局。</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2．供应商：指向采购人提供货物、工程或者服务的法人、其他组织或者自然人。</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3．同级政府采购监管部门：</w:t>
      </w:r>
      <w:r>
        <w:rPr>
          <w:rFonts w:hint="eastAsia" w:ascii="宋体" w:hAnsi="宋体" w:eastAsia="宋体" w:cs="宋体"/>
          <w:sz w:val="24"/>
          <w:szCs w:val="24"/>
          <w:highlight w:val="none"/>
          <w:lang w:eastAsia="zh-CN"/>
        </w:rPr>
        <w:t>同级财政部门</w:t>
      </w:r>
      <w:r>
        <w:rPr>
          <w:rFonts w:hint="eastAsia" w:ascii="宋体" w:hAnsi="宋体" w:eastAsia="宋体" w:cs="宋体"/>
          <w:sz w:val="24"/>
          <w:szCs w:val="24"/>
          <w:highlight w:val="none"/>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4．西安市公共资源交易平台：即【全国公共资源交易平台（陕西省·西安市）】的简称，官网地址</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"http://sxggzyjy.xa.gov.cn/"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http://sxggzyjy.xa.gov.cn/</w:t>
      </w:r>
      <w:r>
        <w:rPr>
          <w:rStyle w:val="35"/>
          <w:rFonts w:hint="eastAsia" w:ascii="宋体" w:hAnsi="宋体" w:eastAsia="宋体" w:cs="宋体"/>
          <w:color w:val="auto"/>
          <w:sz w:val="24"/>
          <w:szCs w:val="24"/>
          <w:u w:val="none"/>
        </w:rPr>
        <w:fldChar w:fldCharType="end"/>
      </w:r>
      <w:r>
        <w:rPr>
          <w:rFonts w:hint="eastAsia" w:ascii="宋体" w:hAnsi="宋体" w:eastAsia="宋体" w:cs="宋体"/>
          <w:sz w:val="24"/>
          <w:szCs w:val="24"/>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5．企业端：指西安市公共资源交易平台〖首页·〉电子交易平台·〉陕西政府采购交易系统·〉企业端〗，快捷登录网址</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"http://www.sxggzyjy.cn:9002/TPBidder/memberLogin"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http://www.sxggzyjy.cn:9002/TPBidder/memberLogin</w:t>
      </w:r>
      <w:r>
        <w:rPr>
          <w:rStyle w:val="35"/>
          <w:rFonts w:hint="eastAsia" w:ascii="宋体" w:hAnsi="宋体" w:eastAsia="宋体" w:cs="宋体"/>
          <w:color w:val="auto"/>
          <w:sz w:val="24"/>
          <w:szCs w:val="24"/>
          <w:u w:val="none"/>
        </w:rPr>
        <w:fldChar w:fldCharType="end"/>
      </w:r>
      <w:r>
        <w:rPr>
          <w:rFonts w:hint="eastAsia" w:ascii="宋体" w:hAnsi="宋体" w:eastAsia="宋体" w:cs="宋体"/>
          <w:sz w:val="24"/>
          <w:szCs w:val="24"/>
        </w:rPr>
        <w:t>。</w:t>
      </w:r>
    </w:p>
    <w:p>
      <w:pPr>
        <w:keepLines w:val="0"/>
        <w:pageBreakBefore w:val="0"/>
        <w:kinsoku/>
        <w:wordWrap/>
        <w:overflowPunct/>
        <w:topLinePunct w:val="0"/>
        <w:autoSpaceDE/>
        <w:autoSpaceDN/>
        <w:bidi w:val="0"/>
        <w:snapToGrid/>
        <w:spacing w:line="360" w:lineRule="auto"/>
        <w:jc w:val="both"/>
        <w:textAlignment w:val="auto"/>
        <w:outlineLvl w:val="9"/>
        <w:rPr>
          <w:rFonts w:hint="eastAsia" w:ascii="宋体" w:hAnsi="宋体" w:eastAsia="宋体" w:cs="宋体"/>
          <w:b/>
          <w:bCs/>
          <w:sz w:val="28"/>
          <w:szCs w:val="28"/>
        </w:rPr>
      </w:pPr>
      <w:r>
        <w:rPr>
          <w:rFonts w:hint="eastAsia" w:ascii="宋体" w:hAnsi="宋体" w:eastAsia="宋体" w:cs="宋体"/>
          <w:b/>
          <w:bCs/>
          <w:sz w:val="28"/>
          <w:szCs w:val="28"/>
        </w:rPr>
        <w:t>二、供应商注意事项</w:t>
      </w:r>
    </w:p>
    <w:p>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（一）供应商投标流程</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使用电子交易系统的采购项目（即线上项目），将同时提供WORD\PDF格式（仅用于预览）和SXSZF格式（用于制作电子投标文件）两个版本，文件内容一致。</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1．预览采购文件：打开西安市公共资源交易平台〖首页·〉交易大厅·〉政府采购〗栏目，下载和阅读本项目采购文件的预览版本（WORD\PDF格式）；</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2．办理注册登记（针对初次使用电子交易系统的用户）：</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（1）办理诚信入库注册：在决定参加本项目采购活动后，供应商应先在西安市公共资源交易平台上完成“诚信入库登记”；</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办理数字认证（CA锁）：一般分为法人锁（必选）、企业锁主锁（必选）及副锁（可选）。CA锁将用于对电子投标文件进行签章、加密、递交及开标时解密等相关操作。CA办理及售后服务统一由第三方机构（陕西省数字证书认证中心股份有限公司）负责。</w:t>
      </w:r>
    </w:p>
    <w:p>
      <w:pPr>
        <w:keepLines w:val="0"/>
        <w:pageBreakBefore w:val="0"/>
        <w:widowControl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办理须知：</w:t>
      </w:r>
    </w:p>
    <w:p>
      <w:pPr>
        <w:keepLines w:val="0"/>
        <w:pageBreakBefore w:val="0"/>
        <w:widowControl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http://</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"http://www.snca.com.cn/channel/show/27.html"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www.snca.com.cn/channel/show/27.html</w:t>
      </w:r>
      <w:r>
        <w:rPr>
          <w:rStyle w:val="35"/>
          <w:rFonts w:hint="eastAsia" w:ascii="宋体" w:hAnsi="宋体" w:eastAsia="宋体" w:cs="宋体"/>
          <w:color w:val="auto"/>
          <w:sz w:val="24"/>
          <w:szCs w:val="24"/>
          <w:u w:val="none"/>
        </w:rPr>
        <w:fldChar w:fldCharType="end"/>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（3）绑定和激活CA：将数字证书与诚信库中的供应商账户进行绑定。</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下载电子招标文件：供应商应登录西安市公共资源交易平台〖首页·〉电子交易平台·〉陕西政府采购交易系统·〉企业端〗，在〖招标公告/出让公告〗模块中预览全部可供参与的项目，然后选择有意向的项目点击〖我要投标〗，成功后切换到〖我的项目〗模块，依次点选〖项目流程·〉项目管理·〉交易文件下载〗免费获取本项目电子招标文件（*.SXSZF）。请务必在采购文件获取期限内及时下载电子招标文件并做好备份，逾期无法再下载！</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4．制作电子投标文件：需要使用专用制作软件“新点投标文件制作软件（陕西公共资源）”进行编制，编制完成后使用CA锁对电子投标文件进行签章、加密。详见本章中的“投标文件”相关内容。</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5．提交电子投标文件：在提交投标文件截止时间前及时提交加密后电子投标文件，逾期提交的，系统将会拒收；</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6．在线参加开标大会：开标当日，供应商法定代表人或其授权代表需提前登录“不见面开标”系统，收到主持人“开始解密”指令后，使用CA锁（必须与加密文件时的CA锁为同一把锁）在线对电子投标文件进行解密。采用“不见面开标”系统后，供应商无需到达开标现场，即可在线参与整个开标过程。相关技术问题，请咨询软件开发商。</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7．等待专家评审：评审期间，可能需要对评审专家提出的问题进行澄清或答复。在主持人宣布评审结束前，供应商请勿擅自离席，否则由此造成的不利后果，由供应商自行承担。</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8．中标供应商注册：按照陕西省政府采购监管部门的要求，采购代理机构在发布中标公告前，应由中标供应商在陕西省政府采购网上完成注册。</w:t>
      </w:r>
    </w:p>
    <w:p>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（二）关于询问、质疑和投诉</w:t>
      </w:r>
    </w:p>
    <w:p>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1．询问</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供应商对政府采购活动事项有疑问的，可以向采购人或采购代理机构提出询问。采购人或采购代理机构将在3个工作日内对供应商依法提出的询问作出答复。</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根据采购人和采购代理机构签订的《政府采购委托代理协议》，针对采购需求（包括采购内容、技术或服务要求、商务要求、合同条款、供应商资格条件、评审要素及分值一览表）的询问请向采购人提出。</w:t>
      </w:r>
    </w:p>
    <w:p>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2．质疑</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（1）供应商认为采购文件、采购过程、成交结果使自己的权益受到损害的，可以在知道或应知其权益受到损害之日起7个工作日内以书面形式向采购人、采购代理机构提出。</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（2）质疑方式：</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① 在线质疑：</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登录西安市公共资源交易平台〖首页·〉电子交易平台·〉企业端〗，在〖我的项目〗中点击“项目流程·〉提出质疑”，填写表单并提交质疑。</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② 书面质疑：</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书面质疑函应按照财政部国库司制定的《政府采购供应商质疑函范本》（见下方链接）进行填写，签字、盖章后提交至采购人、采购代理机构。</w:t>
      </w:r>
    </w:p>
    <w:p>
      <w:pPr>
        <w:keepLines w:val="0"/>
        <w:pageBreakBefore w:val="0"/>
        <w:kinsoku/>
        <w:wordWrap/>
        <w:overflowPunct/>
        <w:topLinePunct w:val="0"/>
        <w:autoSpaceDE/>
        <w:autoSpaceDN/>
        <w:bidi w:val="0"/>
        <w:snapToGrid/>
        <w:spacing w:line="36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质疑函范本地址：</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"http://download.ccgp.gov.cn/2018/zhiyihanfanben.zip"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http://download.ccgp.gov.cn/2018/zhiyihanfanben.zip</w:t>
      </w:r>
      <w:r>
        <w:rPr>
          <w:rStyle w:val="35"/>
          <w:rFonts w:hint="eastAsia" w:ascii="宋体" w:hAnsi="宋体" w:eastAsia="宋体" w:cs="宋体"/>
          <w:color w:val="auto"/>
          <w:sz w:val="24"/>
          <w:szCs w:val="24"/>
          <w:u w:val="none"/>
        </w:rPr>
        <w:fldChar w:fldCharType="end"/>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供应商为自然人的，应当由本人签字；供应商为法人或者其他组织的，应当由法定代表人、主要负责人，或者其授权代表签字或者盖章，并加盖单位公章，公章不得以合同章或其他印章代替。供应商委托代理人提出质疑的，应当同时提交供应商签署的授权委托书。</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（4）在法定质疑期内，针对同一采购程序环节的质疑应当一次性提出。采购人、采购代理机构将在收到书面质疑后7个工作日内做出答复，并以书面形式通知质疑人和其他有关供应商。</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（5）有下列情形之一的，属于无效质疑：</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① 对采购文件提出质疑的质疑人不是依法获取采购文件的潜在供应商；对采购过程、中标结果提出质疑的质疑人不是参与本次政府采购项目的供应商；</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② 超过法定期限或未以书面形式提出的；</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③ 缺乏必要的证明材料，或捏造事实、提供虚假材料，或以非法手段取得证明材料的；</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④ 质疑函没有合法有效的签字、盖章或委托授权书的（代理人提出质疑和投诉，应当提交供应商签署的授权委托书）；</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⑤ 针对同一采购程序环节又提出其他质疑事项的，或质疑答复后就同一事项再次提出质疑的；</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⑥ 不符合法律、法规、规章和政府采购监管机构规定的其他条件的。</w:t>
      </w:r>
    </w:p>
    <w:p>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3．投诉</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（1）质疑供应商对采购人、采购代理机构的答复不满意，或者采购人、采购代理机构未在规定的时间内做出答复的，可以在答复期满后15个工作日内按照《政府采购质疑和投诉办法》（财政部94号令）相关规定向</w:t>
      </w:r>
      <w:r>
        <w:rPr>
          <w:rFonts w:hint="eastAsia" w:ascii="宋体" w:hAnsi="宋体" w:eastAsia="宋体" w:cs="宋体"/>
          <w:sz w:val="24"/>
          <w:szCs w:val="24"/>
          <w:lang w:eastAsia="zh-CN"/>
        </w:rPr>
        <w:t>同级财政部门</w:t>
      </w:r>
      <w:r>
        <w:rPr>
          <w:rFonts w:hint="eastAsia" w:ascii="宋体" w:hAnsi="宋体" w:eastAsia="宋体" w:cs="宋体"/>
          <w:sz w:val="24"/>
          <w:szCs w:val="24"/>
        </w:rPr>
        <w:t>提出投诉。</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（2）供应商投诉的事项不得超出已质疑事项的范围。供应商提出投诉时，应当提交投诉书和必要的证明材料，并按财政部《投诉书范本》给定的格式进行填写。</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投诉书范本地址：</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"http://download.ccgp.gov.cn/2018/tousushufanben.zip" </w:instrText>
      </w:r>
      <w:r>
        <w:rPr>
          <w:rFonts w:hint="eastAsia" w:ascii="宋体" w:hAnsi="宋体" w:eastAsia="宋体" w:cs="宋体"/>
          <w:sz w:val="24"/>
          <w:szCs w:val="24"/>
        </w:rPr>
        <w:fldChar w:fldCharType="separate"/>
      </w:r>
      <w:r>
        <w:rPr>
          <w:rStyle w:val="35"/>
          <w:rFonts w:hint="eastAsia" w:ascii="宋体" w:hAnsi="宋体" w:eastAsia="宋体" w:cs="宋体"/>
          <w:sz w:val="24"/>
          <w:szCs w:val="24"/>
        </w:rPr>
        <w:t>http://download.ccgp.gov.cn/2018/tousushufanben.zip</w:t>
      </w:r>
      <w:r>
        <w:rPr>
          <w:rStyle w:val="35"/>
          <w:rFonts w:hint="eastAsia" w:ascii="宋体" w:hAnsi="宋体" w:eastAsia="宋体" w:cs="宋体"/>
          <w:sz w:val="24"/>
          <w:szCs w:val="24"/>
        </w:rPr>
        <w:fldChar w:fldCharType="end"/>
      </w:r>
    </w:p>
    <w:p>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4．恶意质疑、投诉的法律后果</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（1）对捏造事实、提供虚假材料进行质疑、投诉的行为予以严肃处理：</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政府采购质疑和投诉办法》（财政部94号令）规定，投诉人在全国范围内十二个月内三次以上投诉查无实据的，由财政部门列入不良行为记录名单。对于捏造事实、或提供虚假材料、或以非法手段取得证明材料（证据来源的合法性存在明显疑问，投诉人无法证明其取得方式合法的，视为以非法手段取得证明材料）进行投诉的，属于虚假、恶意投诉，由财政部门列入不良行为记录名单，并禁止其一至三年内参加政府采购活动。</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（2）对捏造事实诬告陷害他人、诽谤他人的法律适用：</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《中华人民共和国刑法》第243条【诬告陷害罪】捏造事实诬告陷害他人，意图使他人受刑事追究，情节严重的，处三年以下有期徒刑、拘役或者管制；造成严重后果的，处三年以上十年以下有期徒刑。</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《中华人民共和国刑法》第246条【侮辱罪、诽谤罪】以暴力或者其他方法公然侮辱他人或者捏造事实诽谤他人，情节严重的，处三年以下有期徒刑、拘役、管制或者剥夺政治权利。</w:t>
      </w:r>
    </w:p>
    <w:p>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（三）关于保证金</w:t>
      </w:r>
    </w:p>
    <w:p>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1．西安市政府采购信用担保及信用融资政策</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为发挥政府采购促进中小企业发展的政策功能，西安市财政局制定了《西安市政府采购信用担保及信用融资工作实施方案（试行）》（市财发〔2014〕167号，以下简称《实施方案》），为参与西安市市级政府采购项目的供应商提供政府采购信用担保和融资服务。供应商在交纳投标保证金、履约保证金时可自愿选择通过担保函的形式交纳，供应商违约，开具担保函单位承担连带责任。</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为发挥政府采购促进中小企业发展的政策功能，进一步做好政府采购信用担保及信用融资相关工作，2015年西安市财政局先后发布了《关于贯彻落实〈西安市政府采购信用担保及信用融资工作实施方案（试行）〉有关事宜的通知》和《关于进一步做好政府采购信用担保及信用融资工作有关事宜的通知》。2017年西安市财政局对合作机构名单进行了调整，详见《2017年西安市政府采购信用担保及信用融资合作机构联系名单》（以下简称合作机构名单）。</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《实施方案》链接地址：</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"http://xaczj.xa.gov.cn/zfcg/cgfg/5db90552fd850863a9e4594d.html"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http://xaczj.xa.gov.cn/zfcg/cgfg/5db90552fd850863a9e4594d.html</w:t>
      </w:r>
      <w:r>
        <w:rPr>
          <w:rStyle w:val="35"/>
          <w:rFonts w:hint="eastAsia" w:ascii="宋体" w:hAnsi="宋体" w:eastAsia="宋体" w:cs="宋体"/>
          <w:color w:val="auto"/>
          <w:sz w:val="24"/>
          <w:szCs w:val="24"/>
          <w:u w:val="none"/>
        </w:rPr>
        <w:fldChar w:fldCharType="end"/>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《合作机构名单》链接地址：</w:t>
      </w:r>
    </w:p>
    <w:p>
      <w:pPr>
        <w:pStyle w:val="104"/>
        <w:keepLines w:val="0"/>
        <w:pageBreakBefore w:val="0"/>
        <w:kinsoku/>
        <w:wordWrap/>
        <w:overflowPunct/>
        <w:topLinePunct w:val="0"/>
        <w:autoSpaceDE/>
        <w:autoSpaceDN/>
        <w:bidi w:val="0"/>
        <w:snapToGrid/>
        <w:spacing w:line="360" w:lineRule="auto"/>
        <w:ind w:firstLine="410" w:firstLineChars="171"/>
        <w:textAlignment w:val="auto"/>
        <w:outlineLvl w:val="9"/>
        <w:rPr>
          <w:rStyle w:val="35"/>
          <w:rFonts w:hint="eastAsia" w:ascii="宋体" w:hAnsi="宋体" w:eastAsia="宋体" w:cs="宋体"/>
          <w:color w:val="auto"/>
          <w:sz w:val="24"/>
          <w:szCs w:val="24"/>
          <w:u w:val="none"/>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"http://xaczj.xa.gov.cn/zfcg/cgfg/5db9054565cbd804f69e97e0.html"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http://xaczj.xa.gov.cn/zfcg/cgfg/5db9054565cbd804f69e97e0.html</w:t>
      </w:r>
      <w:r>
        <w:rPr>
          <w:rStyle w:val="35"/>
          <w:rFonts w:hint="eastAsia" w:ascii="宋体" w:hAnsi="宋体" w:eastAsia="宋体" w:cs="宋体"/>
          <w:color w:val="auto"/>
          <w:sz w:val="24"/>
          <w:szCs w:val="24"/>
          <w:u w:val="none"/>
        </w:rPr>
        <w:fldChar w:fldCharType="end"/>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lang w:eastAsia="zh-CN"/>
        </w:rPr>
      </w:pPr>
      <w:r>
        <w:rPr>
          <w:rFonts w:hint="eastAsia" w:ascii="宋体" w:hAnsi="宋体" w:eastAsia="宋体" w:cs="宋体"/>
          <w:sz w:val="24"/>
          <w:szCs w:val="24"/>
          <w:lang w:val="en-US" w:eastAsia="zh-CN"/>
        </w:rPr>
        <w:t>中标人缴纳履约保证金时可自愿选择通过担保机构保函的形式缴纳；中标人如果需要融资贷款服务的，根据《陕西省中小企业政府采购信用融资办法》（陕财办采〔2018〕23号），可凭中标通知书、政府采购合同等相关资料，按照文件规定的程序申请办理，具体规定可登陆西安市财政局网站(http://xaczj.xa.gov.cn/)政府采购专栏中查询了解</w:t>
      </w:r>
      <w:r>
        <w:rPr>
          <w:rFonts w:hint="eastAsia" w:ascii="宋体" w:hAnsi="宋体" w:eastAsia="宋体" w:cs="宋体"/>
          <w:sz w:val="24"/>
          <w:szCs w:val="24"/>
          <w:lang w:eastAsia="zh-CN"/>
        </w:rPr>
        <w:t>。</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联系方式:西安浐灞国际港政府采购信用融资联系人：赵玮 029-83332219，15802952923）</w:t>
      </w:r>
    </w:p>
    <w:p>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2．投标保证金</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按照西安市财政局《关于促进政府采购公平竞争优化营商环境的通知》第三条规定，供应商参与西安市政府采购活动时，免交投标保证金。</w:t>
      </w:r>
    </w:p>
    <w:p>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3．履约保证金</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（1）交纳履约保证金</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招标文件要求供应商提交履约保证金的，供应商可通过支票、本票、汇票、网上银行支付等非现金形式交纳，也可通过履约担保函（包含纸质保函、电子保函）形式提交，其中采用纸质保函的，应当提交保函原件；采用电子保函的，可登录西安市公共资源交易平台〖首页·〉电子交易平台·〉陕西政府采购交易系统·〉企业端〗，登录后切换到〖我的项目〗模块下，即可选择电子履约保函申请（点击申请后系统将自动跳转至电子保函业务平台，选择对应金融机构后，按要求填写相应信息进行申请）。</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（2）采用履约保函形式时应注意以下事项：</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① 履约保函的受益人为采购人，供应商未能按合同规定履行其义务时，采购人有权从履约保证金中取得补偿。</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② 履约保函的内容包括但不限于保函申请人、项目名称（如分标段，还应写明所投标段）、担保金额、保函有效期（履约保函的有效期至少应覆盖至合同验收之日，履约保函有效期不足的，供应商应向履约保函签发机构办理担保续期手续）；</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③ 担保金额不少于《投标邀请函》中规定的履约保证金交纳金额；</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④ 保函申请人须与供应商名称一致。若供应商为联合体形式，原则上可由联合体任意一方或多方作为保函申请人，然而对于电子保函，目前只能由下载电子招标文件的一方作为保函申请人。</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（3）退还履约保证金</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在采购项目验收合格后，中标供应商持政府采购项目验收单，到履约保证金原收取人处办理退还手续，5个工作日内无息退还（针对支票、本票、汇票、网上银行等支付形式）\当场返还（针对纸质保函）\当场注销（针对电子保函）。</w:t>
      </w:r>
    </w:p>
    <w:p>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（四）关于联合体</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1．《政府采购促进中小企业发展管理办法》（财库〔2020〕46号）</w:t>
      </w:r>
      <w:r>
        <w:rPr>
          <w:rFonts w:hint="eastAsia" w:ascii="宋体" w:hAnsi="宋体" w:eastAsia="宋体" w:cs="宋体"/>
          <w:sz w:val="24"/>
          <w:szCs w:val="24"/>
          <w:lang w:eastAsia="zh-CN"/>
        </w:rPr>
        <w:t>、</w:t>
      </w:r>
      <w:r>
        <w:rPr>
          <w:rFonts w:hint="eastAsia" w:ascii="宋体" w:hAnsi="宋体" w:eastAsia="宋体" w:cs="宋体"/>
          <w:color w:val="auto"/>
          <w:sz w:val="24"/>
          <w:szCs w:val="24"/>
          <w:lang w:eastAsia="zh-CN"/>
        </w:rPr>
        <w:t>《陕西省财政厅关于进一步落实政府采购支持中小企业相关政策的通知》（陕财办采〔2023〕3号）</w:t>
      </w:r>
      <w:r>
        <w:rPr>
          <w:rFonts w:hint="eastAsia" w:ascii="宋体" w:hAnsi="宋体" w:eastAsia="宋体" w:cs="宋体"/>
          <w:sz w:val="24"/>
          <w:szCs w:val="24"/>
        </w:rPr>
        <w:t>鼓励大中型企业和其他自然人、法人或者其他组织与小型、微型企业组成联合体共同参加非专门面向中小企业的政府采购活动。联合体各方均为小型、微型企业的，联合体视同为小型、微型企业；联合协议中约定，小型、微型企业的协议合同金额占到联合体协议合同总金额</w:t>
      </w:r>
      <w:r>
        <w:rPr>
          <w:rFonts w:hint="eastAsia" w:ascii="宋体" w:hAnsi="宋体" w:eastAsia="宋体" w:cs="宋体"/>
          <w:b w:val="0"/>
          <w:bCs w:val="0"/>
          <w:sz w:val="24"/>
          <w:szCs w:val="24"/>
          <w:lang w:val="en-US" w:eastAsia="zh-CN"/>
        </w:rPr>
        <w:t>30</w:t>
      </w:r>
      <w:r>
        <w:rPr>
          <w:rFonts w:hint="eastAsia" w:ascii="宋体" w:hAnsi="宋体" w:eastAsia="宋体" w:cs="宋体"/>
          <w:b w:val="0"/>
          <w:bCs w:val="0"/>
          <w:sz w:val="24"/>
          <w:szCs w:val="24"/>
        </w:rPr>
        <w:t>%</w:t>
      </w:r>
      <w:r>
        <w:rPr>
          <w:rFonts w:hint="eastAsia" w:ascii="宋体" w:hAnsi="宋体" w:eastAsia="宋体" w:cs="宋体"/>
          <w:sz w:val="24"/>
          <w:szCs w:val="24"/>
        </w:rPr>
        <w:t>以上的，对联合体或者大中型企业的报价给</w:t>
      </w:r>
      <w:r>
        <w:rPr>
          <w:rFonts w:hint="eastAsia" w:ascii="宋体" w:hAnsi="宋体" w:eastAsia="宋体" w:cs="宋体"/>
          <w:color w:val="auto"/>
          <w:sz w:val="24"/>
          <w:szCs w:val="24"/>
        </w:rPr>
        <w:t>予</w:t>
      </w:r>
      <w:r>
        <w:rPr>
          <w:rFonts w:hint="eastAsia" w:ascii="宋体" w:hAnsi="宋体" w:eastAsia="宋体" w:cs="宋体"/>
          <w:b w:val="0"/>
          <w:bCs w:val="0"/>
          <w:color w:val="auto"/>
          <w:sz w:val="24"/>
          <w:szCs w:val="24"/>
        </w:rPr>
        <w:t>4%—6%</w:t>
      </w:r>
      <w:r>
        <w:rPr>
          <w:rFonts w:hint="eastAsia" w:ascii="宋体" w:hAnsi="宋体" w:eastAsia="宋体" w:cs="宋体"/>
          <w:color w:val="auto"/>
          <w:sz w:val="24"/>
          <w:szCs w:val="24"/>
        </w:rPr>
        <w:t>（</w:t>
      </w:r>
      <w:r>
        <w:rPr>
          <w:rFonts w:hint="eastAsia" w:ascii="宋体" w:hAnsi="宋体" w:eastAsia="宋体" w:cs="宋体"/>
          <w:sz w:val="24"/>
          <w:szCs w:val="24"/>
        </w:rPr>
        <w:t>工程项目为1%~2%）的扣除，用扣除后的价格参加评审。</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投标邀请函中载明“接受联合体”时，两个以上供应商可以组成一个联合体，以一个供应商的身份参与投标；投标邀请函未明确载明“不接受联合体”时，视同接受联合体。采购项目接受联合体时，组成联合体的大中型企业和其他自然人、法人或者其他组织，与小型、微型企业之间不得存在投资关系的。</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联合体各方之间应当签订《联合体协议书》，明确约定联合体各方承担的工作和相应的责任。联合体协议签订后，联合体各方不得再单独参加或者与其他供应商另外组成联合体参加同一合同项下的政府采购活动。</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4．供应商以联合体形式参加政府采购活动时，遵循以下规则：</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① 联合体各方均应当具备投标邀请函中前五项基本资格要求；第六项《法定代表人委托授权书》由联合体牵头人的法定代表人（法人单位）或负责人（非法人单位）代表联合体各方进行签字、盖章，并对联合体各方负责。</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② 采购人根据采购项目的特殊要求规定供应商特定条件的，联合体各方中至少应当有一方符合采购人规定的特定条件。联合体中有同类资质的供应商按照联合体分工承担相同工作的，应当按照资质等级较低的供应商确定资质等级。</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③ 采用资格前审的项目，联合体应当在提交资格前审申请文件前组成。资格前审后联合体不得增减、更换成员。</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④ 资格审查阶段，采购人将对所有联合体成员进行信用记录查询，联合体成员存在不良信用记录的，视同联合体存在不良信用记录。</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⑤ 招标文件要求供应商交纳保证金的，可以由联合体中的一方或者多方共同交纳保证金，其交纳的保证金对联合体各方均具有约束力。</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⑥ 招标文件要求供应商提供履约人员和设备情况的，联合体各方均应提供，以说明其作为独立供应商所具有的能有效执行合同的能力和资源。</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⑦ 招标文件要求供应商提供同类或类似项目业绩的，联合体各方符合招标文件要求的同类或类似业绩可以累计，但联合体一方或多方共同参与的同一业绩不重复计算。</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⑧ 投标文件中需要供应商盖章之处，联合体牵头人加盖公章即可。除联合体协议必须由各方共同签署外，投标文件中要求由法定代表人签字、盖章之处，由联合体牵头人的法定代表人（法人单位）或负责人（非法人单位）代表联合体各方进行签字、盖章，并对联合体各方负责。</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⑨ 对采购项目提出投诉时，应当由组成联合体的所有供应商共同提出。</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（5）联合体出现下列情形之一的，联合体投标无效：</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① 没有提交有效的联合体协议的；</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② 组成联合体的大中型企业和其他自然人、法人或者其他组织，与小型、微型企业之间存在投资关系的；</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③ 联合体协议签订后，联合体成员单独参加或者与其他供应商另外组成联合体参加同一合同项下的政府采购活动的；</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④ 资格前审后联合体增减、更换成员的；</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⑤ 联合体成员因存在不良信用记录，被拒绝其参与政府采购活动的。</w:t>
      </w:r>
    </w:p>
    <w:p>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（五）关于进口产品</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根据《政府采购进口产品管理办法》（财库〔2007〕119号）规定，政府采购应当采购本国产品，确需采购进口产品的，应当在采购活动开始前向财政部门提出申请并获得财政部门审核同意后，依法开展政府采购活动。采购人采购进口产品时，优先采购向我国企业转让技术、与我国企业签订消化吸收再创新方案的供应商的进口产品。</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根据《关于政府采购进口产品管理有关问题的通知》（财办库〔2008〕248号）有关规定，财政部门审核同意购买进口产品的，投标邀请函将明确载明“允许进口产品参与”，此时满足招标文件要求的国产产品仍然可以参与竞争；否则，视为拒绝进口产品参与，供应商以进口产品参与投标时，将作无效投标处理。</w:t>
      </w:r>
    </w:p>
    <w:p>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（六）关于政府采购政策</w:t>
      </w:r>
    </w:p>
    <w:p>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1．对中小企业、监狱企业、残疾人福利性单位的优惠政策</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根据《政府采购促进中小企业发展管理办法》（财库〔2020〕46号）的有关规定，提供小微企业制造的货物、承建的工程或者承接的服务（不包括使用大型、中型企业商号或者注册商标的货物）参与政府采购活动时对小型和微型企业产品的报价给予的扣除（实际价格扣除比例以本章《评审要素及分值一览表》中的具体规定为准），用扣除后的价格参加评审。同时，依据该办法第四条第二款规定在货物采购项目中，供应商提供的货物既有中小企业制造货物，也有大型企业制造货物的，不享受中小企业扶持政策。</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（2）根据财政部、司法部联合下发的《关于政府采购支持监狱企业发展有关问题的通知》（财库〔2014〕68号）的规定，监狱企业视同小型、微型企业。</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根据财政部、民政部、中国残疾人联合会下发的《关于促进残疾人就业政府采购政策的通知》（财库〔2017〕141号）的规定，残疾人福利性单位提供本单位制造的货物、承建的工程或者承接的服务（以下简称产品），或者提供其他残疾人福利性单位制造的货物（不包括使用非残疾人福利性单位注册商标的货物）参与政府采购活动时，视同小型、微型企业，享受预留份额、评审中价格扣除等促进中小企业发展的政府采购政策。残疾人福利性单位属于小型、微型企业的，不重复享受政策。</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参加政府采购活动的中小企业、监狱企业、残疾人福利性单位应根据企业性质分别提供《中小企业声明函》\《监狱企业证明函》\《残疾人福利性单位声明函》。其中，《监狱企业证明函》应由省级以上监狱管理局、戒毒管理局（含新疆生产建设兵团）出具。未提供上述声明函\证明函的，不能享受招标文件规定的价格扣除，但不影响投标文件的有效性。</w:t>
      </w:r>
    </w:p>
    <w:p>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2．节能、环保产品采购政策</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根据财政部、发展改革委、生态环境部、市场监管总局《关于调整优化节能产品、环境标志产品政府采购执行机制的通知》（财库〔2019〕9号）规定“对政府采购节能产品、环境标志产品实施品目清单管理”。采购人拟采购的产品属于品目清单范围的，依据国家确定的认证机构出具的、处于有效期之内的节能产品、环境标志产品认证证书，对获得证书的产品实施政府优先采购或强制采购。</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对于已列入品目清单的产品类别，采购人可在采购需求中提出更高的节约资源和保护环境要求，对符合条件的获证产品给予优先待遇。对于未列入品目清单的产品类别，鼓励采购人综合考虑节能、节水、环保、循环、低碳、再生、有机等因素，参考相关国家标准、行业标准或团体标准，在采购需求中提出相关绿色采购要求，促进绿色产品推广应用。</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（3）《节能产品政府采购品目清单》见财政部、发展改革委《关于印发节能产品政府采购品目清单的通知》（财库〔2019〕19号）附件。</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（4）《环境标志产品政府采购品目清单》见财政部、生态环境部《关于印发环境标志产品政府采购品目清单的通知》（财库〔2019〕18号）附件。</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lang w:eastAsia="zh-CN"/>
        </w:rPr>
      </w:pPr>
      <w:r>
        <w:rPr>
          <w:rFonts w:hint="eastAsia" w:ascii="宋体" w:hAnsi="宋体" w:eastAsia="宋体" w:cs="宋体"/>
          <w:sz w:val="24"/>
          <w:szCs w:val="24"/>
        </w:rPr>
        <w:t>（5）“国家确定的认证机构”名单见市场监管总局《关于发布参与实施政府采购节能产品、环境标志产品认证机构名录的公告》（2019年第16号）。</w:t>
      </w:r>
    </w:p>
    <w:p>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lang w:val="en-US" w:eastAsia="zh-CN"/>
        </w:rPr>
        <w:t>3.</w:t>
      </w:r>
      <w:r>
        <w:rPr>
          <w:rFonts w:hint="eastAsia" w:ascii="宋体" w:hAnsi="宋体" w:eastAsia="宋体" w:cs="宋体"/>
          <w:b/>
          <w:bCs/>
          <w:sz w:val="24"/>
          <w:szCs w:val="24"/>
        </w:rPr>
        <w:t>陕西省中小企业政府采购信用融资办法</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为进一步贯彻落实国务院和陕西省关于支持中小企业发展的政策措施，发挥政府采购政策导向作用，充分利用信息化技术，通过搭建信息对称、相互对接的平台，有效缓解中小企业融资难、融资贵问题。陕西省财政厅结合陕西省政府采购信息化建设实际，制定了《陕西省中小企业政府采购信用融资办法》（陕财办采〔2018〕23号，简称融资办法）。</w:t>
      </w:r>
    </w:p>
    <w:p>
      <w:pPr>
        <w:keepLines w:val="0"/>
        <w:pageBreakBefore w:val="0"/>
        <w:kinsoku/>
        <w:wordWrap/>
        <w:overflowPunct/>
        <w:topLinePunct w:val="0"/>
        <w:autoSpaceDE/>
        <w:autoSpaceDN/>
        <w:bidi w:val="0"/>
        <w:snapToGrid/>
        <w:spacing w:line="36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链接地址：</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"http://www.ccgp-shaanxi.gov.cn/zcdservice/zcd/shanxi/article/zcdt/1390497710741917696"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http://www.ccgp-shaanxi.gov.cn/zcdservice/zcd/shanxi/article/zcdt/1390497710741917696</w:t>
      </w:r>
      <w:r>
        <w:rPr>
          <w:rStyle w:val="35"/>
          <w:rFonts w:hint="eastAsia" w:ascii="宋体" w:hAnsi="宋体" w:eastAsia="宋体" w:cs="宋体"/>
          <w:color w:val="auto"/>
          <w:sz w:val="24"/>
          <w:szCs w:val="24"/>
          <w:u w:val="none"/>
        </w:rPr>
        <w:fldChar w:fldCharType="end"/>
      </w:r>
    </w:p>
    <w:p>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（七）关于现场踏勘和集中答疑</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采购人可以根据项目实际情况决定是否组织现场踏勘\标前集中答疑</w:t>
      </w:r>
      <w:r>
        <w:rPr>
          <w:rFonts w:hint="eastAsia" w:ascii="宋体" w:hAnsi="宋体" w:eastAsia="宋体" w:cs="宋体"/>
          <w:color w:val="auto"/>
          <w:sz w:val="24"/>
          <w:szCs w:val="24"/>
        </w:rPr>
        <w:t>。投标邀请函中</w:t>
      </w:r>
      <w:r>
        <w:rPr>
          <w:rFonts w:hint="eastAsia" w:ascii="宋体" w:hAnsi="宋体" w:eastAsia="宋体" w:cs="宋体"/>
          <w:sz w:val="24"/>
          <w:szCs w:val="24"/>
        </w:rPr>
        <w:t>明确载明安排上述活动的，各供应商应派出技术、预算等相关人员，在招标文件约定的时间、地点参加现场踏勘\标前集中答疑。</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供应商代表可在采购人指引下就采购内容相关数据进行实地测量，需要采购人或采购代理机构解答的问题可以以口头或书面形式做出。口头问题，口头答复；书面问题，将由采购人和采购代理机构整理后，在“政府采购信息发布媒体”上发布《答疑纪要》。答疑纪要是招标文件的组成部分，与招标文件中表述不一致的内容，以答疑纪要为准。</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凡未参加现场踏勘和集中答疑的供应商，由此带来的不利后果由该供应商自行承担。</w:t>
      </w:r>
    </w:p>
    <w:p>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（八）关于同一品牌产品的处理</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采用最低评标价法的采购项目，提供相同品牌产品的不同供应商参加同一合同项下投标的，以其中通过资格审查、符合性审查且报价最低的参加评标；报价相同的，由采购人或者采购人委托评审委员会按照采购文件规定的方式确定一个参加评标的供应商，采购文件未规定的采取随机抽取方式确定，其他投标无效。</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使用综合评分法的采购项目，提供相同品牌产品且通过资格审查、符合性审查的不同供应商参加同一合同项下投标的，按一家供应商计算，评审后得分最高的同品牌供应商获得中标供应商推荐资格；评审得分相同的，由采购人或者采购人委托评审委员会按照采购文件规定的方式确定一个供应商获得中标供应商推荐资格，采购文件未规定的采取随机抽取方式确定，其他同品牌供应商不作为中标候选人。</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3．非单一产品采购项目，采购人将根据采购项目技术构成、产品价格比重等因素确定核心产品（可能不止一种），并在采购文件中载明。多家供应商提供的核心产品全部采用相同品牌的，按一家供应商计算。</w:t>
      </w:r>
    </w:p>
    <w:p>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（九）关于知识产权和保密事项</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1．所有涉及知识产权的产品及设计，供应商必须确保委托人、采购人拥有其合法的、不受限制的无偿使用权，并免受任何侵权诉讼或索偿；否则，由此产生的一切经济损失和法律责任由供应商承担。</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由采购人向供应商提供的用户需求书、图纸、样品、模型、模件和所有资料，供应商获得后，应对其保密。除非采购人同意，供应商不得向第三方透露或将其用于本次投标以外的任何用途。开标后，若采购人有要求，供应商人须归还采购人认为需保密的文件和资料，并销毁所有相应的备份文件及资料。</w:t>
      </w:r>
    </w:p>
    <w:p>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（十）关于信用记录的查询和使用</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1．根据财政部《关于在政府采购活动中查询及使用信用记录有关问题的通知》（财库〔2016〕125号）第二条有关要求，采购人将在资格审查阶段通过【信用中国】（</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"https://www.creditchina.gov.cn"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https://www.creditchina.gov.cn</w:t>
      </w:r>
      <w:r>
        <w:rPr>
          <w:rStyle w:val="35"/>
          <w:rFonts w:hint="eastAsia" w:ascii="宋体" w:hAnsi="宋体" w:eastAsia="宋体" w:cs="宋体"/>
          <w:color w:val="auto"/>
          <w:sz w:val="24"/>
          <w:szCs w:val="24"/>
          <w:u w:val="none"/>
        </w:rPr>
        <w:fldChar w:fldCharType="end"/>
      </w:r>
      <w:r>
        <w:rPr>
          <w:rFonts w:hint="eastAsia" w:ascii="宋体" w:hAnsi="宋体" w:eastAsia="宋体" w:cs="宋体"/>
          <w:sz w:val="24"/>
          <w:szCs w:val="24"/>
        </w:rPr>
        <w:t>/）和【中国政府采购网】（</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"http://www.ccgp.gov.cn/"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http://www.ccgp.gov.cn/）</w:t>
      </w:r>
      <w:r>
        <w:rPr>
          <w:rStyle w:val="35"/>
          <w:rFonts w:hint="eastAsia" w:ascii="宋体" w:hAnsi="宋体" w:eastAsia="宋体" w:cs="宋体"/>
          <w:color w:val="auto"/>
          <w:sz w:val="24"/>
          <w:szCs w:val="24"/>
          <w:u w:val="none"/>
        </w:rPr>
        <w:fldChar w:fldCharType="end"/>
      </w:r>
      <w:r>
        <w:rPr>
          <w:rFonts w:hint="eastAsia" w:ascii="宋体" w:hAnsi="宋体" w:eastAsia="宋体" w:cs="宋体"/>
          <w:sz w:val="24"/>
          <w:szCs w:val="24"/>
        </w:rPr>
        <w:t>对供应商的信用情况进行甄别。</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2．对列入失信被执行人、</w:t>
      </w:r>
      <w:r>
        <w:rPr>
          <w:rFonts w:hint="eastAsia" w:ascii="宋体" w:hAnsi="宋体" w:eastAsia="宋体" w:cs="宋体"/>
          <w:sz w:val="24"/>
          <w:szCs w:val="24"/>
          <w:lang w:eastAsia="zh-CN"/>
        </w:rPr>
        <w:t>重大税收违法失信主体</w:t>
      </w:r>
      <w:r>
        <w:rPr>
          <w:rFonts w:hint="eastAsia" w:ascii="宋体" w:hAnsi="宋体" w:eastAsia="宋体" w:cs="宋体"/>
          <w:sz w:val="24"/>
          <w:szCs w:val="24"/>
        </w:rPr>
        <w:t>、政府采购严重违法失信行为记录名单及其他不符合《中华人民共和国政府采购法》第二十二条规定条件的供应商，将拒绝其参与政府采购活动。</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3．供应商在参加政府采购活动前3年内因违法经营被禁止在一定期限内参加政府采购活动，期限届满的，可以参加政府采购活动的，但供应商应提供相关证明材料。</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4．信用记录查询结果打印后，将与其他采购文件一并保存。</w:t>
      </w:r>
    </w:p>
    <w:p>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（十一）其他重要事项</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1．招标文件内所附网络链接仅供参考，不保证其长期有效性。</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2．供应商的投标费用自理。</w:t>
      </w:r>
    </w:p>
    <w:p>
      <w:pPr>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8"/>
          <w:szCs w:val="28"/>
        </w:rPr>
      </w:pPr>
      <w:r>
        <w:rPr>
          <w:rFonts w:hint="eastAsia" w:ascii="宋体" w:hAnsi="宋体" w:eastAsia="宋体" w:cs="宋体"/>
          <w:b/>
          <w:bCs/>
          <w:sz w:val="28"/>
          <w:szCs w:val="28"/>
        </w:rPr>
        <w:t>三、招标文件</w:t>
      </w:r>
    </w:p>
    <w:p>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（一）招标文件的解释权</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本项目招标文件的解释权归采购代理机构，评标委员会成员应根据政府采购法律法规和招标文件所载明的评审方法、标准进行评审。</w:t>
      </w:r>
    </w:p>
    <w:p>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（二）招标文件主要内容</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rPr>
        <w:t xml:space="preserve">第1章  </w:t>
      </w:r>
      <w:r>
        <w:rPr>
          <w:rFonts w:hint="eastAsia" w:ascii="宋体" w:hAnsi="宋体" w:eastAsia="宋体" w:cs="宋体"/>
          <w:color w:val="auto"/>
          <w:sz w:val="24"/>
          <w:szCs w:val="24"/>
          <w:lang w:eastAsia="zh-CN"/>
        </w:rPr>
        <w:t>招标公告</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第2章  供应商须知</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第3章  招标内容及要求</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 xml:space="preserve">第4章  </w:t>
      </w:r>
      <w:r>
        <w:rPr>
          <w:rFonts w:hint="eastAsia" w:ascii="宋体" w:hAnsi="宋体" w:eastAsia="宋体" w:cs="宋体"/>
          <w:sz w:val="24"/>
          <w:szCs w:val="24"/>
          <w:lang w:eastAsia="zh-CN"/>
        </w:rPr>
        <w:t>商务及</w:t>
      </w:r>
      <w:r>
        <w:rPr>
          <w:rFonts w:hint="eastAsia" w:ascii="宋体" w:hAnsi="宋体" w:eastAsia="宋体" w:cs="宋体"/>
          <w:sz w:val="24"/>
          <w:szCs w:val="24"/>
        </w:rPr>
        <w:t>合同文本</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第5章  投标文件构成及格式</w:t>
      </w:r>
    </w:p>
    <w:p>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（三）招标文件的检查及阅读</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供应商应认真阅读和充分理解招标文件中所有的事项、格式条款和规范要求，在投标文件中对招标文件做出全面响应，并按招标文件的要求提交全部资料。</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项目废标后重新组织招标的，采购代理机构将重新编制、发布新版招标文件，供应商应按新版招标文件重新编制投标文件。原招标文件及投标文件失效。</w:t>
      </w:r>
    </w:p>
    <w:p>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（四）招标文件的修改、澄清</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1．提交投标文件截止之日前，采购人或采购代理机构可能对已发出的招标文件进行澄清或者修改，澄清或者修改的内容为招标文件的组成部分。</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2．当需要澄清或修改时，采购代理机构将在提交投标文件截止之日15日前，在财政部门指定的“政府采购信息发布媒体”上发布变更公告；不足15日的，将顺延提交投标文件截止时间。</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澄清或修改的内容可能影响投标文件编制时，采购代理机构将在发布变更公告的同时，提醒供应商下载答疑文件（*.SXSCF，即更新后的电子招标文件）。供应商应及时从西安市公共资源交易平台〖首页·〉电子交易平台·〉陕西政府采购交易系统·〉企业端〗登录，登录后切换到〖我的项目〗模块，从〖项目流程·〉项目管理·〉答疑文件下载〗获取更新后的电子招标文件（*.SXSCF），使用旧版电子招标文件制作的电子投标文件（*.SXSTF），系统将拒绝接收。</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4．请各供应商在提交投标文件截止时间之前，务必随时关注“政府采购信息发布媒体”上发布的变更公告，采购代理机构不再另行通知，因供应商未及时关注所造成的一切后果由供应商自行承担：</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"http://www.ccgp-shaanxi.gov.cn"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陕西省政府采购网</w:t>
      </w:r>
      <w:r>
        <w:rPr>
          <w:rStyle w:val="35"/>
          <w:rFonts w:hint="eastAsia" w:ascii="宋体" w:hAnsi="宋体" w:eastAsia="宋体" w:cs="宋体"/>
          <w:color w:val="auto"/>
          <w:sz w:val="24"/>
          <w:szCs w:val="24"/>
          <w:u w:val="none"/>
        </w:rPr>
        <w:fldChar w:fldCharType="end"/>
      </w:r>
      <w:r>
        <w:rPr>
          <w:rFonts w:hint="eastAsia" w:ascii="宋体" w:hAnsi="宋体" w:eastAsia="宋体" w:cs="宋体"/>
          <w:sz w:val="24"/>
          <w:szCs w:val="24"/>
        </w:rPr>
        <w:t>】（</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"http://www.ccgp-shaanxi.gov.cn/"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http://www.ccgp-shaanxi.gov.cn/</w:t>
      </w:r>
      <w:r>
        <w:rPr>
          <w:rStyle w:val="35"/>
          <w:rFonts w:hint="eastAsia" w:ascii="宋体" w:hAnsi="宋体" w:eastAsia="宋体" w:cs="宋体"/>
          <w:color w:val="auto"/>
          <w:sz w:val="24"/>
          <w:szCs w:val="24"/>
          <w:u w:val="none"/>
        </w:rPr>
        <w:fldChar w:fldCharType="end"/>
      </w:r>
      <w:r>
        <w:rPr>
          <w:rFonts w:hint="eastAsia" w:ascii="宋体" w:hAnsi="宋体" w:eastAsia="宋体" w:cs="宋体"/>
          <w:sz w:val="24"/>
          <w:szCs w:val="24"/>
        </w:rPr>
        <w:t>）中的〖首页·〉信息公告·〉市级·〉西安市〗；</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"http://xa.sxggzyjy.cn/"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全国公共资源交易网（陕西省·西安市）</w:t>
      </w:r>
      <w:r>
        <w:rPr>
          <w:rStyle w:val="35"/>
          <w:rFonts w:hint="eastAsia" w:ascii="宋体" w:hAnsi="宋体" w:eastAsia="宋体" w:cs="宋体"/>
          <w:color w:val="auto"/>
          <w:sz w:val="24"/>
          <w:szCs w:val="24"/>
          <w:u w:val="none"/>
        </w:rPr>
        <w:fldChar w:fldCharType="end"/>
      </w:r>
      <w:r>
        <w:rPr>
          <w:rFonts w:hint="eastAsia" w:ascii="宋体" w:hAnsi="宋体" w:eastAsia="宋体" w:cs="宋体"/>
          <w:sz w:val="24"/>
          <w:szCs w:val="24"/>
        </w:rPr>
        <w:t>】（</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"http://sxggzyjy.xa.gov.cn/"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http://sxggzyjy.xa.gov.cn/</w:t>
      </w:r>
      <w:r>
        <w:rPr>
          <w:rStyle w:val="35"/>
          <w:rFonts w:hint="eastAsia" w:ascii="宋体" w:hAnsi="宋体" w:eastAsia="宋体" w:cs="宋体"/>
          <w:color w:val="auto"/>
          <w:sz w:val="24"/>
          <w:szCs w:val="24"/>
          <w:u w:val="none"/>
        </w:rPr>
        <w:fldChar w:fldCharType="end"/>
      </w:r>
      <w:r>
        <w:rPr>
          <w:rFonts w:hint="eastAsia" w:ascii="宋体" w:hAnsi="宋体" w:eastAsia="宋体" w:cs="宋体"/>
          <w:sz w:val="24"/>
          <w:szCs w:val="24"/>
        </w:rPr>
        <w:t>）中的〖首页·〉交易大厅·〉政府采购〗。</w:t>
      </w:r>
    </w:p>
    <w:p>
      <w:pPr>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8"/>
          <w:szCs w:val="28"/>
        </w:rPr>
      </w:pPr>
      <w:r>
        <w:rPr>
          <w:rFonts w:hint="eastAsia" w:ascii="宋体" w:hAnsi="宋体" w:eastAsia="宋体" w:cs="宋体"/>
          <w:b/>
          <w:bCs/>
          <w:sz w:val="28"/>
          <w:szCs w:val="28"/>
        </w:rPr>
        <w:t>四、投标文件</w:t>
      </w:r>
    </w:p>
    <w:p>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（一）投标文件的式样</w:t>
      </w:r>
    </w:p>
    <w:p>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1．组成及格式</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供应商依照招标文件第五章《投标文件构成及格式》给定形式进行编制投标文件。项目分标段的，应按所投标段分别准备投标文件。</w:t>
      </w:r>
    </w:p>
    <w:p>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2．语言</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招标活动的所有文件、资料、函电文字均使用简体中文，确需提交用其他语言形成的资料，必须翻译成简体中文，如有差异，以简体中文为准。</w:t>
      </w:r>
    </w:p>
    <w:p>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3．计量单位</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投标文件的计量单位应使用中华人民共和国法定计量单位，但招标文件另有规定的除外。</w:t>
      </w:r>
    </w:p>
    <w:p>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（二）投标文件的有效期</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投标文件有效期为自开标之日起不少于90个日历日。如中标，延长至合同执行完毕时止。</w:t>
      </w:r>
    </w:p>
    <w:p>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cyan"/>
          <w:lang w:eastAsia="zh-CN"/>
        </w:rPr>
      </w:pPr>
      <w:r>
        <w:rPr>
          <w:rFonts w:hint="eastAsia" w:ascii="宋体" w:hAnsi="宋体" w:eastAsia="宋体" w:cs="宋体"/>
          <w:sz w:val="24"/>
          <w:szCs w:val="24"/>
          <w:highlight w:val="none"/>
        </w:rPr>
        <w:t>（三）投标报价</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rPr>
      </w:pPr>
      <w:r>
        <w:rPr>
          <w:rFonts w:hint="eastAsia" w:ascii="宋体" w:hAnsi="宋体" w:eastAsia="宋体" w:cs="宋体"/>
          <w:sz w:val="24"/>
          <w:szCs w:val="24"/>
          <w:highlight w:val="none"/>
          <w:lang w:val="en-US" w:eastAsia="zh-CN"/>
        </w:rPr>
        <w:t>本项目报价包括但不限于货物价款(含通常配备的备品备件、易损件）、人工费、包装费、仓储费、运输费、装卸费、保险费、安装费、调试费、培训费、线材及配件费、售后服务、验收费、招标代理服务费、利润、风险、税金等在项目实施过程中所发生的所有费用，任何错报、漏报由供应商自行负责。</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eastAsia="zh-CN"/>
        </w:rPr>
        <w:t>供应商在报价时应充分考虑所有可能发生的费用，</w:t>
      </w:r>
      <w:r>
        <w:rPr>
          <w:rFonts w:hint="eastAsia" w:ascii="宋体" w:hAnsi="宋体" w:eastAsia="宋体" w:cs="宋体"/>
          <w:sz w:val="24"/>
          <w:szCs w:val="24"/>
        </w:rPr>
        <w:t>招标文件未列明，而供应商认为应当计取的费用均应列入报价中。报价时不论是否计取，采购人均按已计取对待。</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2．供应商应严格按照《投标文件构成及格式》第二部分《开标一览表》中的相关要求填写分类报价及其他需要响应的内容。投标报价只能提交唯一报价，任何有选择的报价将不予接受，按无效投标处理。</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3．投标报价货币：人民币；单位：元。</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4．投标文件报价出现前后不一致的，除招标文件另有规定外，按照下列规则修正：</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（1）投标文件中开标一览表内容与投标文件中其他位置相应内容表述不一致的，以开标一览表为准；</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（2）大写金额和小写金额不一致的，以大写金额为准；</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（3）单价金额小数点或者百分比有明显错位的，以开标一览表的总价为准，并修改单价；</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（4）总价金额与按单价汇总金额不一致的，以单价金额计算结果为准。</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同时出现两种以上不一致的，按照前款规定的顺序修正。修正后的报价经供应商确认后产生约束力，供应商不确认的，其投标无效。</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5．因供应商对招标文件理解不透、误解、疏漏或对市场行情了解不清造成的后果和风险，均由供应商自己负责。</w:t>
      </w:r>
    </w:p>
    <w:p>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（四）投标文件的制作和签章</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1．电子投标文件（*.SXSTF）需要使用专用制作软件——“新点投标文件制作软件（陕西公共资源）”进行编制。软件下载地址及操作手册：见西安市公共资源交易平台〖首页〉服务指南〉下载专区〗中的《</w:t>
      </w:r>
      <w:r>
        <w:rPr>
          <w:rFonts w:hint="eastAsia" w:ascii="宋体" w:hAnsi="宋体" w:eastAsia="宋体" w:cs="宋体"/>
          <w:b/>
          <w:bCs/>
          <w:sz w:val="24"/>
          <w:szCs w:val="24"/>
        </w:rPr>
        <w:t>政府采购项目投标文件制作软件及操作手册</w:t>
      </w:r>
      <w:r>
        <w:rPr>
          <w:rFonts w:hint="eastAsia" w:ascii="宋体" w:hAnsi="宋体" w:eastAsia="宋体" w:cs="宋体"/>
          <w:sz w:val="24"/>
          <w:szCs w:val="24"/>
        </w:rPr>
        <w:t>》。</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链接地址：</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"http://sxggzyjy.xa.gov.cn/fwzn/004003/20181115/4d59c184-e8f6-4d5a-a416-c2f6b0601e66.html" </w:instrText>
      </w:r>
      <w:r>
        <w:rPr>
          <w:rFonts w:hint="eastAsia" w:ascii="宋体" w:hAnsi="宋体" w:eastAsia="宋体" w:cs="宋体"/>
          <w:sz w:val="24"/>
          <w:szCs w:val="24"/>
        </w:rPr>
        <w:fldChar w:fldCharType="separate"/>
      </w:r>
      <w:r>
        <w:rPr>
          <w:rStyle w:val="35"/>
          <w:rFonts w:hint="eastAsia" w:ascii="宋体" w:hAnsi="宋体" w:eastAsia="宋体" w:cs="宋体"/>
          <w:sz w:val="24"/>
          <w:szCs w:val="24"/>
        </w:rPr>
        <w:t>http://sxggzyjy.xa.gov.cn/fwzn/004003/20181115/4d59c184-e8f6-4d5a-a416-c2f6b0601e66.html</w:t>
      </w:r>
      <w:r>
        <w:rPr>
          <w:rStyle w:val="35"/>
          <w:rFonts w:hint="eastAsia" w:ascii="宋体" w:hAnsi="宋体" w:eastAsia="宋体" w:cs="宋体"/>
          <w:sz w:val="24"/>
          <w:szCs w:val="24"/>
        </w:rPr>
        <w:fldChar w:fldCharType="end"/>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2．编制电子投标文件前，</w:t>
      </w:r>
      <w:r>
        <w:rPr>
          <w:rFonts w:hint="eastAsia" w:ascii="宋体" w:hAnsi="宋体" w:eastAsia="宋体" w:cs="宋体"/>
          <w:b/>
          <w:bCs/>
          <w:sz w:val="24"/>
          <w:szCs w:val="24"/>
        </w:rPr>
        <w:t>务必先做好电子招标文件的备份工作</w:t>
      </w:r>
      <w:r>
        <w:rPr>
          <w:rFonts w:hint="eastAsia" w:ascii="宋体" w:hAnsi="宋体" w:eastAsia="宋体" w:cs="宋体"/>
          <w:sz w:val="24"/>
          <w:szCs w:val="24"/>
        </w:rPr>
        <w:t>。然后按操作手册中给出的方法将电子招标文件（*.SXSZF）或答疑文件（*.SXSCF，即更新后的电子招标文件）导入制作软件，最后按照章节分别编制投标文件各个部分。</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再次提醒</w:t>
      </w:r>
      <w:r>
        <w:rPr>
          <w:rFonts w:hint="eastAsia" w:ascii="宋体" w:hAnsi="宋体" w:eastAsia="宋体" w:cs="宋体"/>
          <w:sz w:val="24"/>
          <w:szCs w:val="24"/>
        </w:rPr>
        <w:t>：提交投标文件截止时间前，供应商应随时留意“政府采购信息发布媒体”上可能发布的变更公告。若变更公告中明确注明本项目伴有变更文件的，供应商应登录企业端后，从〖项目流程·〉项目管理·〉答疑文件下载〗获取更新后的电子招标文件（*.SXSCF），</w:t>
      </w:r>
      <w:r>
        <w:rPr>
          <w:rFonts w:hint="eastAsia" w:ascii="宋体" w:hAnsi="宋体" w:eastAsia="宋体" w:cs="宋体"/>
          <w:b/>
          <w:bCs/>
          <w:sz w:val="24"/>
          <w:szCs w:val="24"/>
        </w:rPr>
        <w:t>使用旧版电子招标文件制作的电子投标文件（*.SXSTF），系统将拒绝接收。</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3．电子投标文件制作过程中，需要法定代表人签字或盖章的地方，请使用“法人CA锁”进行签章；需要加盖供应商公章的地方，请使用“企业CA锁”进行签章。</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若导出的PDF文件里看不到签章，请尝试使用专用制作软件中的“查看投标文件工具”打开未加密的电子投标文件重新导出。在制作过程中，如有其他技术性问题，请先翻阅操作手册，或致电软件开发商。</w:t>
      </w:r>
    </w:p>
    <w:p>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（五）投标文件的加密和提交</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1．在生成电子投标文件时，需要使用CA锁对投标文件进行加密。</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注意：加密投标文件和开标时解密投标文件应当使用同一CA，否则将会导致解密失败。</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电子投标文件可于提交投标文件截止时间前任意时段，登录西安市公共资源交易平台〖首页·〉电子交易平台·〉企业端〗，登录后切换到〖我的项目〗模块下，依次点选〖项目流程·〉项目管理·〉上传响应文件〗，上传加密后的电子投标文件（*.SXSTF）。上传成功后，西安市公共资源交易平台政府采购系统将予以记录。</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3．上传文件有误或需要重新提交的，可先撤销已经上传的文件，然后重新上传新文件。</w:t>
      </w:r>
    </w:p>
    <w:p>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（六）投标文件的补充、修改和撤回</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供应商在提交投标文件截止时间前，可以对所提交的投标文件进行补充、修改或者撤回，并书面通知采购人、采购代理机构。补充、修改的内容作为投标文件的组成部分。补充、修改的内容与投标文件不一致的，以补充、修改的内容为准。</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2．供应商在提交投标文件截止时间后，撤回投标文件的，投标保证金不予退还。</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对已提交的电子投标文件进行补充、修改的，应先从电子交易平台上撤回旧文件，再重新提交新文件；中标后提交的纸质文件（备案用）应从专用制作软件中直接打印，与电子投标文件保持一致，不允许补充和修改。</w:t>
      </w:r>
    </w:p>
    <w:p>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（七）关于投标文件的雷同性分析</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根据陕西省公共资源交易中心2021年7月22日印发的《关于在政府采购交易系统中开通标书雷同性分析功能的通知》，在符合性审查环节，将由评标委员会在评标系统中对供应商的电子投标文件进行雷同性分析。</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雷同性分析由两项指标组成，分别是“文件制作机器码”和“文件创建标识码”。其中，前者通过验证电子投标文件制作设备的特征信息（如MAC地址、硬盘序列号、CPU编号、主板号等），判断电子投标文件是否出自同一台设备。</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若“文件制作机器码”一致，则表明不同投标供应商的电子投标文件出自同一台制作设备，根据《陕西省财政厅关于政府采购有关政策的复函》（陕财办采函〔2019〕18号），该情形可以视为投标供应商串通投标，其投标无效。</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若“文件创建标识码”一致，则表示不同投标供应商使用投标文件制作软件时，使用同一源工程文件，该情形建议由评标委员会结合项目情况综合判定。</w:t>
      </w:r>
    </w:p>
    <w:p>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（八）投标文件被拒绝接收的情形</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1．误投的或采用旧版电子招标文件制作的；</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2．逾期提交电子投标文件的。</w:t>
      </w:r>
    </w:p>
    <w:p>
      <w:pPr>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8"/>
          <w:szCs w:val="28"/>
        </w:rPr>
      </w:pPr>
      <w:r>
        <w:rPr>
          <w:rFonts w:hint="eastAsia" w:ascii="宋体" w:hAnsi="宋体" w:eastAsia="宋体" w:cs="宋体"/>
          <w:b/>
          <w:bCs/>
          <w:sz w:val="28"/>
          <w:szCs w:val="28"/>
        </w:rPr>
        <w:t>五、开标程序</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开标工作由采购代理机构组织实施，整个过程受同级政府采购监管机构的监督、管理。</w:t>
      </w:r>
    </w:p>
    <w:p>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[适用于不见面开标项目]</w:t>
      </w:r>
    </w:p>
    <w:p>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（一）“不见面开标”基本流程</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“不见面开标”是依托政府采购云平台实现的供应商在线参与开标的一种组织形式。供应商无需抵达开标现场，即可在线实现开标、解密、澄清等操作。</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1．供应商登录：开标前，请各供应商至少提前半小时登录西安市公共资源交易平台〖首页·〉不见面开标〗系统。</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2．主持人宣布开标：提交投标文件截止时间过后，系统将不再接收任何投标文件。</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3．解密投标文件：供应商在收到主持人“开始解密”指令后，应使用“加密该投标文件的CA锁（</w:t>
      </w:r>
      <w:r>
        <w:rPr>
          <w:rFonts w:hint="eastAsia" w:ascii="宋体" w:hAnsi="宋体" w:eastAsia="宋体" w:cs="宋体"/>
          <w:b/>
          <w:bCs/>
          <w:sz w:val="24"/>
          <w:szCs w:val="24"/>
        </w:rPr>
        <w:t>必须是同一把锁</w:t>
      </w:r>
      <w:r>
        <w:rPr>
          <w:rFonts w:hint="eastAsia" w:ascii="宋体" w:hAnsi="宋体" w:eastAsia="宋体" w:cs="宋体"/>
          <w:sz w:val="24"/>
          <w:szCs w:val="24"/>
        </w:rPr>
        <w:t>）”在线完成投标文件解密。除因【西安市公共资源交易中心】断电、断网、系统故障及其他不可抗力等因素，导致“不见面开标”系统无法正常运行外，供应商应在规定的解密时间内完成解密。</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4．唱标：对于公开招标项目，“不见面开标”系统将自动展示供应商名单及其投标报价。</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5．开标结束：进入评审环节。供应商请保持在线，评审期间评标委员会可能会要求供应商做相应的澄清。因供应商擅自离席造成的不利后果，由供应商自行承担。</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“不见面开标”系统操作说明：详见西安市公共资源交易平台〖首页·〉服务指南·〉下载专区〗中的《</w:t>
      </w:r>
      <w:r>
        <w:rPr>
          <w:rFonts w:hint="eastAsia" w:ascii="宋体" w:hAnsi="宋体" w:eastAsia="宋体" w:cs="宋体"/>
          <w:b/>
          <w:bCs/>
          <w:sz w:val="24"/>
          <w:szCs w:val="24"/>
        </w:rPr>
        <w:t>西安公共资源交易不见面开标大厅供应商操作手册</w:t>
      </w:r>
      <w:r>
        <w:rPr>
          <w:rFonts w:hint="eastAsia" w:ascii="宋体" w:hAnsi="宋体" w:eastAsia="宋体" w:cs="宋体"/>
          <w:sz w:val="24"/>
          <w:szCs w:val="24"/>
        </w:rPr>
        <w:t>》。</w:t>
      </w:r>
    </w:p>
    <w:p>
      <w:pPr>
        <w:keepLines w:val="0"/>
        <w:pageBreakBefore w:val="0"/>
        <w:kinsoku/>
        <w:wordWrap/>
        <w:overflowPunct/>
        <w:topLinePunct w:val="0"/>
        <w:autoSpaceDE/>
        <w:autoSpaceDN/>
        <w:bidi w:val="0"/>
        <w:snapToGrid/>
        <w:spacing w:line="360" w:lineRule="auto"/>
        <w:ind w:firstLine="480" w:firstLineChars="200"/>
        <w:textAlignment w:val="auto"/>
        <w:outlineLvl w:val="9"/>
        <w:rPr>
          <w:rStyle w:val="35"/>
          <w:rFonts w:hint="eastAsia" w:ascii="宋体" w:hAnsi="宋体" w:eastAsia="宋体" w:cs="宋体"/>
          <w:color w:val="auto"/>
          <w:sz w:val="24"/>
          <w:szCs w:val="24"/>
          <w:u w:val="none"/>
        </w:rPr>
      </w:pPr>
      <w:r>
        <w:rPr>
          <w:rFonts w:hint="eastAsia" w:ascii="宋体" w:hAnsi="宋体" w:eastAsia="宋体" w:cs="宋体"/>
          <w:sz w:val="24"/>
          <w:szCs w:val="24"/>
        </w:rPr>
        <w:t>链接地址：</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"http://sxggzyjy.xa.gov.cn/fwzn/004003/20200426/bc8b2c1e-abe2-4168-913c-68ff93345faf.html"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http://sxggzyjy.xa.gov.cn/fwzn/004003/20200426/bc8b2c1e-abe2-4168-913c-68ff93345faf.html</w:t>
      </w:r>
      <w:r>
        <w:rPr>
          <w:rStyle w:val="35"/>
          <w:rFonts w:hint="eastAsia" w:ascii="宋体" w:hAnsi="宋体" w:eastAsia="宋体" w:cs="宋体"/>
          <w:color w:val="auto"/>
          <w:sz w:val="24"/>
          <w:szCs w:val="24"/>
          <w:u w:val="none"/>
        </w:rPr>
        <w:fldChar w:fldCharType="end"/>
      </w:r>
    </w:p>
    <w:p>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（二）开标环节投标文件视为无效的情形</w:t>
      </w:r>
    </w:p>
    <w:p>
      <w:pPr>
        <w:pStyle w:val="15"/>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rPr>
      </w:pPr>
      <w:r>
        <w:rPr>
          <w:rFonts w:hint="eastAsia" w:ascii="宋体" w:hAnsi="宋体" w:eastAsia="宋体" w:cs="宋体"/>
          <w:color w:val="auto"/>
        </w:rPr>
        <w:t>1．供应商放弃或拒绝对电子投标文件进行解密的；</w:t>
      </w:r>
    </w:p>
    <w:p>
      <w:pPr>
        <w:pStyle w:val="15"/>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rPr>
      </w:pPr>
      <w:r>
        <w:rPr>
          <w:rFonts w:hint="eastAsia" w:ascii="宋体" w:hAnsi="宋体" w:eastAsia="宋体" w:cs="宋体"/>
          <w:color w:val="auto"/>
        </w:rPr>
        <w:t>2．因供应商自身原因，导致未在规定的解密时限内完整解密的，如忘带CA锁、或携带的CA锁与加密文件的CA锁不同、或使用旧版招标文件编制投标文件等情形；</w:t>
      </w:r>
    </w:p>
    <w:p>
      <w:pPr>
        <w:pStyle w:val="15"/>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rPr>
      </w:pPr>
      <w:r>
        <w:rPr>
          <w:rFonts w:hint="eastAsia" w:ascii="宋体" w:hAnsi="宋体" w:eastAsia="宋体" w:cs="宋体"/>
          <w:color w:val="auto"/>
        </w:rPr>
        <w:t>3．上传的电子投标文件无法正常打开的；</w:t>
      </w:r>
    </w:p>
    <w:p>
      <w:pPr>
        <w:pStyle w:val="15"/>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rPr>
      </w:pPr>
      <w:r>
        <w:rPr>
          <w:rFonts w:hint="eastAsia" w:ascii="宋体" w:hAnsi="宋体" w:eastAsia="宋体" w:cs="宋体"/>
          <w:color w:val="auto"/>
        </w:rPr>
        <w:t>4．政府采购法律法规规定的其他无效情形。</w:t>
      </w:r>
    </w:p>
    <w:p>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（三）开标环节投标文件视为无效的情形</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1．供应商放弃或拒绝对电子投标文件进行解密的；</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2．因供应商自身原因，导致未在规定的解密时限内完整解密的，如忘带CA锁、或携带的CA锁与加密文件的CA锁不同、或使用旧版招标文件编制投标文件等情形；</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3．上传的电子投标文件无法正常打开的；</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4．政府采购法律法规规定的其他无效情形。</w:t>
      </w:r>
    </w:p>
    <w:p>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（四）突发状况的应急处置</w:t>
      </w:r>
    </w:p>
    <w:p>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在开评标过程中，如因停电、断网、电子化系统故障等特殊原因导致电子化开、评标工作无法正常进行时，采购代理机构将及时汇报政府采购监管部门，并等待或中止后续活动。</w:t>
      </w:r>
    </w:p>
    <w:p>
      <w:pPr>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8"/>
          <w:szCs w:val="28"/>
        </w:rPr>
      </w:pPr>
      <w:r>
        <w:rPr>
          <w:rFonts w:hint="eastAsia" w:ascii="宋体" w:hAnsi="宋体" w:eastAsia="宋体" w:cs="宋体"/>
          <w:b/>
          <w:bCs/>
          <w:sz w:val="28"/>
          <w:szCs w:val="28"/>
        </w:rPr>
        <w:t>六、资格审查</w:t>
      </w:r>
    </w:p>
    <w:p>
      <w:pPr>
        <w:keepLines w:val="0"/>
        <w:pageBreakBefore w:val="0"/>
        <w:kinsoku/>
        <w:wordWrap/>
        <w:overflowPunct/>
        <w:topLinePunct w:val="0"/>
        <w:autoSpaceDE/>
        <w:autoSpaceDN/>
        <w:bidi w:val="0"/>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开标结束后，由采购人委派的资格审查小组按照《政府采购货物和服务招标投标管理办法》（财政部第87号令）有关规定，对投标文件中的供应商资格证明文件进行审查，并对供应商信用记录进行核查。资格审查小组由3人以上单数组成，采购人应出具书面授权函，并指定组长。</w:t>
      </w:r>
    </w:p>
    <w:p>
      <w:pPr>
        <w:keepLines w:val="0"/>
        <w:pageBreakBefore w:val="0"/>
        <w:kinsoku/>
        <w:wordWrap/>
        <w:overflowPunct/>
        <w:topLinePunct w:val="0"/>
        <w:autoSpaceDE/>
        <w:autoSpaceDN/>
        <w:bidi w:val="0"/>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供应商提供的资格证明文件缺少任何一项或有任何一项不满足，都将被视为无效投标。供应商所提供的资格证明文件应图文清晰、易于辨识，否则由此带来的不利后果由供应商自行承担。</w:t>
      </w:r>
    </w:p>
    <w:p>
      <w:pPr>
        <w:keepLines w:val="0"/>
        <w:pageBreakBefore w:val="0"/>
        <w:kinsoku/>
        <w:wordWrap/>
        <w:overflowPunct/>
        <w:topLinePunct w:val="0"/>
        <w:autoSpaceDE/>
        <w:autoSpaceDN/>
        <w:bidi w:val="0"/>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资格审查结束后，资格审查小组成员应当对审查结果进行签字确认；对未通过资格审查的供应商，资格审查小组应当场告知其未通过的原因。</w:t>
      </w:r>
    </w:p>
    <w:p>
      <w:pPr>
        <w:keepLines w:val="0"/>
        <w:pageBreakBefore w:val="0"/>
        <w:kinsoku/>
        <w:wordWrap/>
        <w:overflowPunct/>
        <w:topLinePunct w:val="0"/>
        <w:autoSpaceDE/>
        <w:autoSpaceDN/>
        <w:bidi w:val="0"/>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合格供应商不足3家的，不得评标。</w:t>
      </w:r>
    </w:p>
    <w:p>
      <w:pPr>
        <w:spacing w:line="360" w:lineRule="auto"/>
        <w:jc w:val="center"/>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t>〖资格性审查表〗</w:t>
      </w:r>
    </w:p>
    <w:tbl>
      <w:tblPr>
        <w:tblStyle w:val="28"/>
        <w:tblW w:w="4994"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929"/>
        <w:gridCol w:w="2615"/>
        <w:gridCol w:w="10"/>
        <w:gridCol w:w="6390"/>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467" w:type="pct"/>
            <w:tcBorders>
              <w:top w:val="single" w:color="auto" w:sz="12" w:space="0"/>
              <w:bottom w:val="single" w:color="auto" w:sz="2" w:space="0"/>
            </w:tcBorders>
            <w:shd w:val="clear" w:color="auto" w:fill="F1F1F1" w:themeFill="background1" w:themeFillShade="F2"/>
            <w:vAlign w:val="center"/>
          </w:tcPr>
          <w:p>
            <w:pPr>
              <w:spacing w:line="360" w:lineRule="auto"/>
              <w:jc w:val="center"/>
              <w:rPr>
                <w:rFonts w:hint="eastAsia" w:ascii="宋体" w:hAnsi="宋体" w:eastAsia="宋体" w:cs="宋体"/>
                <w:b/>
                <w:bCs/>
                <w:sz w:val="24"/>
                <w:szCs w:val="24"/>
              </w:rPr>
            </w:pPr>
            <w:r>
              <w:rPr>
                <w:rFonts w:hint="eastAsia" w:ascii="宋体" w:hAnsi="宋体" w:eastAsia="宋体" w:cs="宋体"/>
                <w:b/>
                <w:bCs/>
                <w:sz w:val="24"/>
                <w:szCs w:val="24"/>
              </w:rPr>
              <w:t>序号</w:t>
            </w:r>
          </w:p>
        </w:tc>
        <w:tc>
          <w:tcPr>
            <w:tcW w:w="1315" w:type="pct"/>
            <w:tcBorders>
              <w:top w:val="single" w:color="auto" w:sz="12" w:space="0"/>
              <w:bottom w:val="single" w:color="auto" w:sz="2" w:space="0"/>
            </w:tcBorders>
            <w:shd w:val="clear" w:color="auto" w:fill="F1F1F1" w:themeFill="background1" w:themeFillShade="F2"/>
            <w:vAlign w:val="center"/>
          </w:tcPr>
          <w:p>
            <w:pPr>
              <w:spacing w:line="360" w:lineRule="auto"/>
              <w:ind w:left="0" w:leftChars="0" w:right="0" w:rightChars="0" w:firstLine="0" w:firstLineChars="0"/>
              <w:jc w:val="center"/>
              <w:rPr>
                <w:rFonts w:hint="eastAsia" w:ascii="宋体" w:hAnsi="宋体" w:eastAsia="宋体" w:cs="宋体"/>
                <w:b/>
                <w:bCs/>
                <w:sz w:val="24"/>
                <w:szCs w:val="24"/>
              </w:rPr>
            </w:pPr>
            <w:r>
              <w:rPr>
                <w:rFonts w:hint="eastAsia" w:ascii="宋体" w:hAnsi="宋体" w:eastAsia="宋体" w:cs="宋体"/>
                <w:b/>
                <w:bCs/>
                <w:sz w:val="24"/>
                <w:szCs w:val="24"/>
              </w:rPr>
              <w:t>资格性审查项</w:t>
            </w:r>
          </w:p>
        </w:tc>
        <w:tc>
          <w:tcPr>
            <w:tcW w:w="3217" w:type="pct"/>
            <w:gridSpan w:val="2"/>
            <w:tcBorders>
              <w:top w:val="single" w:color="auto" w:sz="12" w:space="0"/>
              <w:bottom w:val="single" w:color="auto" w:sz="2" w:space="0"/>
            </w:tcBorders>
            <w:shd w:val="clear" w:color="auto" w:fill="F1F1F1" w:themeFill="background1" w:themeFillShade="F2"/>
            <w:vAlign w:val="center"/>
          </w:tcPr>
          <w:p>
            <w:pPr>
              <w:spacing w:line="360" w:lineRule="auto"/>
              <w:ind w:left="0" w:leftChars="0" w:right="0" w:rightChars="0" w:firstLine="0" w:firstLineChars="0"/>
              <w:jc w:val="center"/>
              <w:rPr>
                <w:rFonts w:hint="eastAsia" w:ascii="宋体" w:hAnsi="宋体" w:eastAsia="宋体" w:cs="宋体"/>
                <w:b/>
                <w:bCs/>
                <w:sz w:val="24"/>
                <w:szCs w:val="24"/>
              </w:rPr>
            </w:pPr>
            <w:r>
              <w:rPr>
                <w:rFonts w:hint="eastAsia" w:ascii="宋体" w:hAnsi="宋体" w:eastAsia="宋体" w:cs="宋体"/>
                <w:b/>
                <w:bCs/>
                <w:sz w:val="24"/>
                <w:szCs w:val="24"/>
                <w:lang w:eastAsia="zh-CN"/>
              </w:rPr>
              <w:t>通过条件</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467" w:type="pct"/>
            <w:vAlign w:val="center"/>
          </w:tcPr>
          <w:p>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1315" w:type="pct"/>
            <w:vAlign w:val="center"/>
          </w:tcPr>
          <w:p>
            <w:pPr>
              <w:keepNext w:val="0"/>
              <w:keepLines w:val="0"/>
              <w:pageBreakBefore w:val="0"/>
              <w:widowControl/>
              <w:kinsoku/>
              <w:wordWrap/>
              <w:overflowPunct/>
              <w:topLinePunct w:val="0"/>
              <w:autoSpaceDE/>
              <w:autoSpaceDN/>
              <w:bidi w:val="0"/>
              <w:adjustRightInd/>
              <w:snapToGrid w:val="0"/>
              <w:spacing w:line="360" w:lineRule="auto"/>
              <w:ind w:left="0" w:leftChars="0" w:right="0" w:rightChars="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有效的主体资格证明</w:t>
            </w:r>
          </w:p>
        </w:tc>
        <w:tc>
          <w:tcPr>
            <w:tcW w:w="3217" w:type="pct"/>
            <w:gridSpan w:val="2"/>
            <w:vAlign w:val="center"/>
          </w:tcPr>
          <w:p>
            <w:pPr>
              <w:keepNext w:val="0"/>
              <w:keepLines w:val="0"/>
              <w:pageBreakBefore w:val="0"/>
              <w:widowControl/>
              <w:kinsoku/>
              <w:wordWrap/>
              <w:overflowPunct/>
              <w:topLinePunct w:val="0"/>
              <w:autoSpaceDE/>
              <w:autoSpaceDN/>
              <w:bidi w:val="0"/>
              <w:adjustRightInd/>
              <w:snapToGrid w:val="0"/>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32"/>
                <w:lang w:val="en-US" w:eastAsia="zh-CN"/>
              </w:rPr>
              <w:t>提供合格有效的法人或者其他组织的营业执照等证明文件或自然人的身份证明；</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467" w:type="pct"/>
            <w:vAlign w:val="center"/>
          </w:tcPr>
          <w:p>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1315" w:type="pct"/>
            <w:vAlign w:val="center"/>
          </w:tcPr>
          <w:p>
            <w:pPr>
              <w:keepNext w:val="0"/>
              <w:keepLines w:val="0"/>
              <w:pageBreakBefore w:val="0"/>
              <w:widowControl/>
              <w:kinsoku/>
              <w:wordWrap/>
              <w:overflowPunct/>
              <w:topLinePunct w:val="0"/>
              <w:autoSpaceDE/>
              <w:autoSpaceDN/>
              <w:bidi w:val="0"/>
              <w:adjustRightInd/>
              <w:snapToGrid w:val="0"/>
              <w:spacing w:line="360" w:lineRule="auto"/>
              <w:ind w:left="0" w:leftChars="0" w:right="0" w:rightChars="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财务状况报告</w:t>
            </w:r>
          </w:p>
        </w:tc>
        <w:tc>
          <w:tcPr>
            <w:tcW w:w="3217" w:type="pct"/>
            <w:gridSpan w:val="2"/>
            <w:vAlign w:val="center"/>
          </w:tcPr>
          <w:p>
            <w:pPr>
              <w:keepNext w:val="0"/>
              <w:keepLines w:val="0"/>
              <w:pageBreakBefore w:val="0"/>
              <w:widowControl/>
              <w:kinsoku/>
              <w:wordWrap/>
              <w:overflowPunct/>
              <w:topLinePunct w:val="0"/>
              <w:autoSpaceDE/>
              <w:autoSpaceDN/>
              <w:bidi w:val="0"/>
              <w:adjustRightInd/>
              <w:snapToGrid w:val="0"/>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32"/>
                <w:lang w:val="en-US" w:eastAsia="zh-CN"/>
              </w:rPr>
              <w:t>提供2023年度的财务审计报告或开标前六个月内其基本存款账户开户银行出具的资信证明（附开户许可证或开户备案证明或基本账户信息）；</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467" w:type="pct"/>
            <w:vAlign w:val="center"/>
          </w:tcPr>
          <w:p>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p>
        </w:tc>
        <w:tc>
          <w:tcPr>
            <w:tcW w:w="1315" w:type="pct"/>
            <w:vAlign w:val="center"/>
          </w:tcPr>
          <w:p>
            <w:pPr>
              <w:keepNext w:val="0"/>
              <w:keepLines w:val="0"/>
              <w:pageBreakBefore w:val="0"/>
              <w:widowControl/>
              <w:kinsoku/>
              <w:wordWrap/>
              <w:overflowPunct/>
              <w:topLinePunct w:val="0"/>
              <w:autoSpaceDE/>
              <w:autoSpaceDN/>
              <w:bidi w:val="0"/>
              <w:adjustRightInd/>
              <w:snapToGrid w:val="0"/>
              <w:spacing w:line="360" w:lineRule="auto"/>
              <w:ind w:left="0" w:leftChars="0" w:right="0" w:rightChars="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税收缴纳证明</w:t>
            </w:r>
          </w:p>
        </w:tc>
        <w:tc>
          <w:tcPr>
            <w:tcW w:w="3217" w:type="pct"/>
            <w:gridSpan w:val="2"/>
            <w:vAlign w:val="center"/>
          </w:tcPr>
          <w:p>
            <w:pPr>
              <w:keepNext w:val="0"/>
              <w:keepLines w:val="0"/>
              <w:pageBreakBefore w:val="0"/>
              <w:widowControl/>
              <w:kinsoku/>
              <w:wordWrap/>
              <w:overflowPunct/>
              <w:topLinePunct w:val="0"/>
              <w:autoSpaceDE/>
              <w:autoSpaceDN/>
              <w:bidi w:val="0"/>
              <w:adjustRightInd/>
              <w:snapToGrid w:val="0"/>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32"/>
                <w:lang w:val="en-US" w:eastAsia="zh-CN"/>
              </w:rPr>
              <w:t>提供2023年07月01日至今已缴存的至少一个月的纳税证明或完税证明，依法免税的单位应提供相关证明材料；</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467" w:type="pct"/>
            <w:vAlign w:val="center"/>
          </w:tcPr>
          <w:p>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1315" w:type="pct"/>
            <w:vAlign w:val="center"/>
          </w:tcPr>
          <w:p>
            <w:pPr>
              <w:keepNext w:val="0"/>
              <w:keepLines w:val="0"/>
              <w:pageBreakBefore w:val="0"/>
              <w:widowControl/>
              <w:kinsoku/>
              <w:wordWrap/>
              <w:overflowPunct/>
              <w:topLinePunct w:val="0"/>
              <w:autoSpaceDE/>
              <w:autoSpaceDN/>
              <w:bidi w:val="0"/>
              <w:adjustRightInd/>
              <w:snapToGrid w:val="0"/>
              <w:spacing w:line="360" w:lineRule="auto"/>
              <w:ind w:left="0" w:leftChars="0" w:right="0" w:rightChars="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社会保障资金缴纳证明</w:t>
            </w:r>
          </w:p>
        </w:tc>
        <w:tc>
          <w:tcPr>
            <w:tcW w:w="3217" w:type="pct"/>
            <w:gridSpan w:val="2"/>
            <w:vAlign w:val="center"/>
          </w:tcPr>
          <w:p>
            <w:pPr>
              <w:keepNext w:val="0"/>
              <w:keepLines w:val="0"/>
              <w:pageBreakBefore w:val="0"/>
              <w:widowControl/>
              <w:kinsoku/>
              <w:wordWrap/>
              <w:overflowPunct/>
              <w:topLinePunct w:val="0"/>
              <w:autoSpaceDE/>
              <w:autoSpaceDN/>
              <w:bidi w:val="0"/>
              <w:adjustRightInd/>
              <w:snapToGrid w:val="0"/>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32"/>
                <w:lang w:val="en-US" w:eastAsia="zh-CN"/>
              </w:rPr>
              <w:t>提供2023年07月01日至今已缴存的至少一个月的社会保障资金缴存单据或社保机构开具的社会保险参保缴费情况证明，依法不需要缴纳社会保障资金的单位应提供相关证明材料；</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467" w:type="pct"/>
            <w:vAlign w:val="center"/>
          </w:tcPr>
          <w:p>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1315" w:type="pct"/>
            <w:vAlign w:val="center"/>
          </w:tcPr>
          <w:p>
            <w:pPr>
              <w:keepNext w:val="0"/>
              <w:keepLines w:val="0"/>
              <w:pageBreakBefore w:val="0"/>
              <w:widowControl/>
              <w:kinsoku/>
              <w:wordWrap/>
              <w:overflowPunct/>
              <w:topLinePunct w:val="0"/>
              <w:autoSpaceDE/>
              <w:autoSpaceDN/>
              <w:bidi w:val="0"/>
              <w:adjustRightInd/>
              <w:snapToGrid w:val="0"/>
              <w:spacing w:line="360" w:lineRule="auto"/>
              <w:ind w:left="0" w:leftChars="0" w:right="0" w:rightChars="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无重大违法记录声明</w:t>
            </w:r>
          </w:p>
        </w:tc>
        <w:tc>
          <w:tcPr>
            <w:tcW w:w="3217" w:type="pct"/>
            <w:gridSpan w:val="2"/>
            <w:vAlign w:val="center"/>
          </w:tcPr>
          <w:p>
            <w:pPr>
              <w:keepNext w:val="0"/>
              <w:keepLines w:val="0"/>
              <w:pageBreakBefore w:val="0"/>
              <w:widowControl/>
              <w:kinsoku/>
              <w:wordWrap/>
              <w:overflowPunct/>
              <w:topLinePunct w:val="0"/>
              <w:autoSpaceDE/>
              <w:autoSpaceDN/>
              <w:bidi w:val="0"/>
              <w:adjustRightInd/>
              <w:snapToGrid w:val="0"/>
              <w:spacing w:line="360" w:lineRule="auto"/>
              <w:jc w:val="both"/>
              <w:textAlignment w:val="auto"/>
              <w:rPr>
                <w:rFonts w:hint="eastAsia" w:ascii="宋体" w:hAnsi="宋体" w:eastAsia="宋体" w:cs="宋体"/>
                <w:sz w:val="24"/>
                <w:szCs w:val="24"/>
              </w:rPr>
            </w:pPr>
            <w:r>
              <w:rPr>
                <w:rFonts w:hint="eastAsia" w:ascii="宋体" w:hAnsi="宋体" w:eastAsia="宋体" w:cs="宋体"/>
                <w:i w:val="0"/>
                <w:iCs w:val="0"/>
                <w:caps w:val="0"/>
                <w:color w:val="auto"/>
                <w:spacing w:val="0"/>
                <w:kern w:val="0"/>
                <w:sz w:val="24"/>
                <w:szCs w:val="24"/>
                <w:highlight w:val="none"/>
                <w:u w:val="none"/>
                <w:lang w:val="en-US" w:eastAsia="zh-CN" w:bidi="ar-SA"/>
              </w:rPr>
              <w:t>参加政府采购活动前3年内，在经营活动中没有重大违法记录的书面声明；</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467" w:type="pct"/>
            <w:vAlign w:val="center"/>
          </w:tcPr>
          <w:p>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w:t>
            </w:r>
          </w:p>
        </w:tc>
        <w:tc>
          <w:tcPr>
            <w:tcW w:w="1315" w:type="pct"/>
            <w:vAlign w:val="center"/>
          </w:tcPr>
          <w:p>
            <w:pPr>
              <w:keepNext w:val="0"/>
              <w:keepLines w:val="0"/>
              <w:pageBreakBefore w:val="0"/>
              <w:widowControl/>
              <w:kinsoku/>
              <w:wordWrap/>
              <w:overflowPunct/>
              <w:topLinePunct w:val="0"/>
              <w:autoSpaceDE/>
              <w:autoSpaceDN/>
              <w:bidi w:val="0"/>
              <w:adjustRightInd/>
              <w:snapToGrid w:val="0"/>
              <w:spacing w:line="360" w:lineRule="auto"/>
              <w:ind w:left="0" w:leftChars="0" w:right="0" w:rightChars="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专业技术能力证明</w:t>
            </w:r>
          </w:p>
        </w:tc>
        <w:tc>
          <w:tcPr>
            <w:tcW w:w="3217" w:type="pct"/>
            <w:gridSpan w:val="2"/>
            <w:vAlign w:val="center"/>
          </w:tcPr>
          <w:p>
            <w:pPr>
              <w:keepNext w:val="0"/>
              <w:keepLines w:val="0"/>
              <w:pageBreakBefore w:val="0"/>
              <w:widowControl/>
              <w:kinsoku/>
              <w:wordWrap/>
              <w:overflowPunct/>
              <w:topLinePunct w:val="0"/>
              <w:autoSpaceDE/>
              <w:autoSpaceDN/>
              <w:bidi w:val="0"/>
              <w:adjustRightInd/>
              <w:snapToGrid w:val="0"/>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32"/>
                <w:lang w:val="en-US" w:eastAsia="zh-CN"/>
              </w:rPr>
              <w:t>具备履行合同所必需的设备和专业技术能力的证明材料(由投标人根据项目需求提供说明材料或者承诺)；</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467" w:type="pct"/>
            <w:vAlign w:val="center"/>
          </w:tcPr>
          <w:p>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w:t>
            </w:r>
          </w:p>
        </w:tc>
        <w:tc>
          <w:tcPr>
            <w:tcW w:w="1320" w:type="pct"/>
            <w:gridSpan w:val="2"/>
            <w:vAlign w:val="center"/>
          </w:tcPr>
          <w:p>
            <w:pPr>
              <w:keepNext w:val="0"/>
              <w:keepLines w:val="0"/>
              <w:pageBreakBefore w:val="0"/>
              <w:widowControl/>
              <w:kinsoku/>
              <w:wordWrap/>
              <w:overflowPunct/>
              <w:topLinePunct w:val="0"/>
              <w:autoSpaceDE/>
              <w:autoSpaceDN/>
              <w:bidi w:val="0"/>
              <w:adjustRightInd/>
              <w:snapToGrid w:val="0"/>
              <w:spacing w:line="360" w:lineRule="auto"/>
              <w:ind w:left="0" w:leftChars="0" w:right="0" w:rightChars="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法定代表人（主要负责人）委托授权书\身份证明</w:t>
            </w:r>
          </w:p>
        </w:tc>
        <w:tc>
          <w:tcPr>
            <w:tcW w:w="3212" w:type="pct"/>
            <w:vAlign w:val="center"/>
          </w:tcPr>
          <w:p>
            <w:pPr>
              <w:keepNext w:val="0"/>
              <w:keepLines w:val="0"/>
              <w:pageBreakBefore w:val="0"/>
              <w:widowControl/>
              <w:kinsoku/>
              <w:wordWrap/>
              <w:overflowPunct/>
              <w:topLinePunct w:val="0"/>
              <w:autoSpaceDE/>
              <w:autoSpaceDN/>
              <w:bidi w:val="0"/>
              <w:adjustRightInd/>
              <w:snapToGrid w:val="0"/>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32"/>
                <w:lang w:val="en-US" w:eastAsia="zh-CN"/>
              </w:rPr>
              <w:t>投标人应授权合法的人员参加投标全过程，其中法定代表人直接参加投标的，须出具法定代表人身份证，并与营业执照上信息一致。法定代表人授权代表参加投标的，须出具法定代表人授权书及授权代表身份证；</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467" w:type="pct"/>
            <w:vAlign w:val="center"/>
          </w:tcPr>
          <w:p>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w:t>
            </w:r>
          </w:p>
        </w:tc>
        <w:tc>
          <w:tcPr>
            <w:tcW w:w="1320" w:type="pct"/>
            <w:gridSpan w:val="2"/>
            <w:vAlign w:val="center"/>
          </w:tcPr>
          <w:p>
            <w:pPr>
              <w:keepNext w:val="0"/>
              <w:keepLines w:val="0"/>
              <w:pageBreakBefore w:val="0"/>
              <w:widowControl/>
              <w:kinsoku/>
              <w:wordWrap/>
              <w:overflowPunct/>
              <w:topLinePunct w:val="0"/>
              <w:autoSpaceDE/>
              <w:autoSpaceDN/>
              <w:bidi w:val="0"/>
              <w:adjustRightInd/>
              <w:snapToGrid w:val="0"/>
              <w:spacing w:line="360" w:lineRule="auto"/>
              <w:ind w:left="0" w:leftChars="0" w:right="0" w:rightChars="0" w:firstLine="0" w:firstLineChars="0"/>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信用查询</w:t>
            </w:r>
          </w:p>
        </w:tc>
        <w:tc>
          <w:tcPr>
            <w:tcW w:w="3212" w:type="pct"/>
            <w:vAlign w:val="center"/>
          </w:tcPr>
          <w:p>
            <w:pPr>
              <w:keepNext w:val="0"/>
              <w:keepLines w:val="0"/>
              <w:pageBreakBefore w:val="0"/>
              <w:widowControl/>
              <w:kinsoku/>
              <w:wordWrap/>
              <w:overflowPunct/>
              <w:topLinePunct w:val="0"/>
              <w:autoSpaceDE/>
              <w:autoSpaceDN/>
              <w:bidi w:val="0"/>
              <w:adjustRightInd/>
              <w:snapToGrid w:val="0"/>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32"/>
                <w:lang w:val="en-US" w:eastAsia="zh-CN"/>
              </w:rPr>
              <w:t>在“信用中国”网站（www.creditchina.gov.cn）和“中国政府采购网”（ccgp.gov.cn）对投标单位信用信息进行查询，如果投标单位被查实在开标前已列入失信被执行人、重大税收违法失信主体、政府采购严重违法失信行为记录名单，其投标为无效；</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467" w:type="pct"/>
            <w:vAlign w:val="center"/>
          </w:tcPr>
          <w:p>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9</w:t>
            </w:r>
          </w:p>
        </w:tc>
        <w:tc>
          <w:tcPr>
            <w:tcW w:w="1320" w:type="pct"/>
            <w:gridSpan w:val="2"/>
            <w:vAlign w:val="center"/>
          </w:tcPr>
          <w:p>
            <w:pPr>
              <w:keepNext w:val="0"/>
              <w:keepLines w:val="0"/>
              <w:pageBreakBefore w:val="0"/>
              <w:widowControl/>
              <w:kinsoku/>
              <w:wordWrap/>
              <w:overflowPunct/>
              <w:topLinePunct w:val="0"/>
              <w:autoSpaceDE/>
              <w:autoSpaceDN/>
              <w:bidi w:val="0"/>
              <w:adjustRightInd/>
              <w:snapToGrid w:val="0"/>
              <w:spacing w:line="360" w:lineRule="auto"/>
              <w:ind w:left="0" w:leftChars="0" w:right="0" w:rightChars="0" w:firstLine="0" w:firstLineChars="0"/>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关联关系</w:t>
            </w:r>
          </w:p>
        </w:tc>
        <w:tc>
          <w:tcPr>
            <w:tcW w:w="3212" w:type="pct"/>
            <w:vAlign w:val="center"/>
          </w:tcPr>
          <w:p>
            <w:pPr>
              <w:keepNext w:val="0"/>
              <w:keepLines w:val="0"/>
              <w:pageBreakBefore w:val="0"/>
              <w:widowControl/>
              <w:kinsoku/>
              <w:wordWrap/>
              <w:overflowPunct/>
              <w:topLinePunct w:val="0"/>
              <w:autoSpaceDE/>
              <w:autoSpaceDN/>
              <w:bidi w:val="0"/>
              <w:adjustRightInd/>
              <w:snapToGrid w:val="0"/>
              <w:spacing w:line="360" w:lineRule="auto"/>
              <w:jc w:val="both"/>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单位负责人为同一人或者存在直接控股、管理关系的不同投标人，不得参加同一合同项下的政府采购活动；</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000" w:type="pct"/>
            <w:gridSpan w:val="4"/>
            <w:vAlign w:val="center"/>
          </w:tcPr>
          <w:p>
            <w:pPr>
              <w:spacing w:line="360" w:lineRule="auto"/>
              <w:ind w:left="0" w:leftChars="0" w:right="0" w:rightChars="0" w:firstLine="0" w:firstLineChars="0"/>
              <w:jc w:val="both"/>
              <w:rPr>
                <w:rFonts w:hint="eastAsia" w:ascii="宋体" w:hAnsi="宋体" w:eastAsia="宋体" w:cs="宋体"/>
                <w:b/>
                <w:bCs/>
                <w:sz w:val="24"/>
                <w:szCs w:val="24"/>
              </w:rPr>
            </w:pPr>
            <w:r>
              <w:rPr>
                <w:rFonts w:hint="eastAsia" w:ascii="宋体" w:hAnsi="宋体" w:eastAsia="宋体" w:cs="宋体"/>
                <w:b/>
                <w:bCs/>
                <w:sz w:val="24"/>
                <w:szCs w:val="24"/>
              </w:rPr>
              <w:t>注意事项：</w:t>
            </w:r>
          </w:p>
          <w:p>
            <w:pPr>
              <w:spacing w:line="360" w:lineRule="auto"/>
              <w:ind w:left="0" w:leftChars="0" w:right="0" w:rightChars="0" w:firstLine="0" w:firstLineChars="0"/>
              <w:jc w:val="both"/>
              <w:rPr>
                <w:rFonts w:hint="eastAsia" w:ascii="宋体" w:hAnsi="宋体" w:eastAsia="宋体" w:cs="宋体"/>
                <w:sz w:val="24"/>
                <w:szCs w:val="24"/>
              </w:rPr>
            </w:pPr>
            <w:r>
              <w:rPr>
                <w:rFonts w:hint="eastAsia" w:ascii="宋体" w:hAnsi="宋体" w:eastAsia="宋体" w:cs="宋体"/>
                <w:sz w:val="24"/>
                <w:szCs w:val="24"/>
              </w:rPr>
              <w:t>1．除银行、保险、石油石化、电力、电信行业外，其他行业分支机构在参与投标时，须同时提供分支机构主体资格证明文件和总公司（总所）出具的授权书，总公司（总所）只能授权一家分支机构。经总公司（总所）授权后，总公司（总所）取得的相关资质证书对分支机构有效（法律法规或行业另有规定的除外）。</w:t>
            </w:r>
          </w:p>
          <w:p>
            <w:pPr>
              <w:spacing w:line="360" w:lineRule="auto"/>
              <w:ind w:left="0" w:leftChars="0" w:right="0" w:rightChars="0" w:firstLine="0" w:firstLineChars="0"/>
              <w:jc w:val="both"/>
              <w:rPr>
                <w:rFonts w:hint="eastAsia" w:ascii="宋体" w:hAnsi="宋体" w:eastAsia="宋体" w:cs="宋体"/>
                <w:sz w:val="24"/>
                <w:szCs w:val="24"/>
              </w:rPr>
            </w:pPr>
            <w:r>
              <w:rPr>
                <w:rFonts w:hint="eastAsia" w:ascii="宋体" w:hAnsi="宋体" w:eastAsia="宋体" w:cs="宋体"/>
                <w:sz w:val="24"/>
                <w:szCs w:val="24"/>
              </w:rPr>
              <w:t>2．事业单位参与投标时，可不提供财务状况报告、社会保障资金和税收缴纳证明；依法免税或不需要缴纳社会保障资金的供应商，应提供相应证明文件，证明其依法免税或不需要缴纳社会保障资金；自然人（仅限中国公民）参与投标时，只须提供身份证复印件。</w:t>
            </w:r>
          </w:p>
          <w:p>
            <w:pPr>
              <w:spacing w:line="360" w:lineRule="auto"/>
              <w:ind w:left="0" w:leftChars="0" w:right="0" w:rightChars="0" w:firstLine="0" w:firstLineChars="0"/>
              <w:jc w:val="both"/>
              <w:rPr>
                <w:rFonts w:hint="eastAsia" w:ascii="宋体" w:hAnsi="宋体" w:eastAsia="宋体" w:cs="宋体"/>
                <w:sz w:val="24"/>
                <w:szCs w:val="24"/>
              </w:rPr>
            </w:pPr>
            <w:r>
              <w:rPr>
                <w:rFonts w:hint="eastAsia" w:ascii="宋体" w:hAnsi="宋体" w:eastAsia="宋体" w:cs="宋体"/>
                <w:sz w:val="24"/>
                <w:szCs w:val="24"/>
              </w:rPr>
              <w:t>3．以联合体形式参与投标时，应提供有效的《联合体协议书》，并遵循招标文件第二章中“关于联合体”的相关规定。</w:t>
            </w:r>
          </w:p>
          <w:p>
            <w:pPr>
              <w:spacing w:line="360" w:lineRule="auto"/>
              <w:ind w:left="0" w:leftChars="0" w:right="0" w:rightChars="0" w:firstLine="0" w:firstLineChars="0"/>
              <w:jc w:val="both"/>
              <w:rPr>
                <w:rFonts w:hint="eastAsia" w:ascii="宋体" w:hAnsi="宋体" w:eastAsia="宋体" w:cs="宋体"/>
                <w:sz w:val="24"/>
                <w:szCs w:val="24"/>
              </w:rPr>
            </w:pPr>
            <w:r>
              <w:rPr>
                <w:rFonts w:hint="eastAsia" w:ascii="宋体" w:hAnsi="宋体" w:eastAsia="宋体" w:cs="宋体"/>
                <w:sz w:val="24"/>
                <w:szCs w:val="24"/>
              </w:rPr>
              <w:t>4．《无重大违法记录声明》、《法定代表人委托授权书》、《法定代表人身份证明书》、《联合体协议书》应按第五章《投标文件构成及格式》中给定的格式填写，并按要求签字、盖章。</w:t>
            </w:r>
          </w:p>
          <w:p>
            <w:pPr>
              <w:spacing w:line="360" w:lineRule="auto"/>
              <w:ind w:left="0" w:leftChars="0" w:right="0" w:rightChars="0" w:firstLine="0" w:firstLineChars="0"/>
              <w:jc w:val="both"/>
              <w:rPr>
                <w:rFonts w:hint="eastAsia" w:ascii="宋体" w:hAnsi="宋体" w:eastAsia="宋体" w:cs="宋体"/>
                <w:sz w:val="24"/>
                <w:szCs w:val="24"/>
              </w:rPr>
            </w:pPr>
            <w:r>
              <w:rPr>
                <w:rFonts w:hint="eastAsia" w:ascii="宋体" w:hAnsi="宋体" w:eastAsia="宋体" w:cs="宋体"/>
                <w:sz w:val="24"/>
                <w:szCs w:val="24"/>
              </w:rPr>
              <w:t>5．按照财政部《关于在政府采购活动中查询及使用信用记录有关问题的通知》（财库〔2016〕125号）要求，在资格审查阶段，采购人将对投标供应商的信用记录进行核查，出现招标文件第二章中“关于信用记录的查询和使用”所列失信行为的，将拒绝其参与政府采购活动。</w:t>
            </w:r>
          </w:p>
        </w:tc>
      </w:tr>
    </w:tbl>
    <w:p>
      <w:pPr>
        <w:keepLines w:val="0"/>
        <w:pageBreakBefore w:val="0"/>
        <w:widowControl/>
        <w:kinsoku/>
        <w:wordWrap/>
        <w:overflowPunct/>
        <w:topLinePunct w:val="0"/>
        <w:autoSpaceDE/>
        <w:autoSpaceDN/>
        <w:bidi w:val="0"/>
        <w:adjustRightInd/>
        <w:snapToGrid/>
        <w:spacing w:line="360" w:lineRule="auto"/>
        <w:textAlignment w:val="auto"/>
        <w:outlineLvl w:val="9"/>
        <w:rPr>
          <w:rFonts w:hint="eastAsia" w:ascii="宋体" w:hAnsi="宋体" w:eastAsia="宋体" w:cs="宋体"/>
          <w:b/>
          <w:bCs/>
          <w:sz w:val="28"/>
          <w:szCs w:val="28"/>
        </w:rPr>
      </w:pPr>
      <w:r>
        <w:rPr>
          <w:rFonts w:hint="eastAsia" w:ascii="宋体" w:hAnsi="宋体" w:eastAsia="宋体" w:cs="宋体"/>
          <w:b/>
          <w:bCs/>
          <w:sz w:val="28"/>
          <w:szCs w:val="28"/>
        </w:rPr>
        <w:t>七、评审方法和程序</w:t>
      </w:r>
    </w:p>
    <w:p>
      <w:pPr>
        <w:pStyle w:val="96"/>
        <w:keepNext/>
        <w:keepLines w:val="0"/>
        <w:pageBreakBefore w:val="0"/>
        <w:widowControl/>
        <w:kinsoku/>
        <w:wordWrap/>
        <w:overflowPunct/>
        <w:topLinePunct w:val="0"/>
        <w:autoSpaceDE/>
        <w:autoSpaceDN/>
        <w:bidi w:val="0"/>
        <w:adjustRightInd/>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（一）评标方法</w:t>
      </w:r>
    </w:p>
    <w:p>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本项目采用综合评分法，即投标文件满足招标文件全部实质性要求，且按照评审因素的量化指标评审得分最高的供应商为中标候选人。</w:t>
      </w:r>
    </w:p>
    <w:p>
      <w:pPr>
        <w:pStyle w:val="96"/>
        <w:keepLines w:val="0"/>
        <w:pageBreakBefore w:val="0"/>
        <w:widowControl/>
        <w:kinsoku/>
        <w:wordWrap/>
        <w:overflowPunct/>
        <w:topLinePunct w:val="0"/>
        <w:autoSpaceDE/>
        <w:autoSpaceDN/>
        <w:bidi w:val="0"/>
        <w:adjustRightInd/>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（二）评标程序</w:t>
      </w:r>
    </w:p>
    <w:p>
      <w:pPr>
        <w:pStyle w:val="95"/>
        <w:keepNext w:val="0"/>
        <w:keepLines w:val="0"/>
        <w:pageBreakBefore w:val="0"/>
        <w:widowControl/>
        <w:kinsoku/>
        <w:wordWrap/>
        <w:overflowPunct/>
        <w:topLinePunct w:val="0"/>
        <w:autoSpaceDE/>
        <w:autoSpaceDN/>
        <w:bidi w:val="0"/>
        <w:adjustRightInd/>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1．组建评标委员会</w:t>
      </w:r>
    </w:p>
    <w:p>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为了确保评标工作的公平、公正，依据政府采购法和政府采购相关法规、规章，成立评标委员会，评标委员会由采购人代表和有关技术、经济等方面的专家组成，成员人数为5人以上单数（采购预算金额在1000万元以上、技术复杂、社会影响较大的采购项目评标委员会成员人数应当为7人以上单数）。其中，技术、经济等方面的专家不少于成员总数的三分之二。评标专家从政府采购评审专家库内相关专业的专家名单中随机抽取。</w:t>
      </w:r>
    </w:p>
    <w:p>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由采购代理机构组织评标委员会推选评标组长，采购人代表不得担任组长。</w:t>
      </w:r>
    </w:p>
    <w:p>
      <w:pPr>
        <w:pStyle w:val="95"/>
        <w:keepLines w:val="0"/>
        <w:pageBreakBefore w:val="0"/>
        <w:widowControl/>
        <w:kinsoku/>
        <w:wordWrap/>
        <w:overflowPunct/>
        <w:topLinePunct w:val="0"/>
        <w:autoSpaceDE/>
        <w:autoSpaceDN/>
        <w:bidi w:val="0"/>
        <w:adjustRightInd/>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2．投标文件的符合性审查</w:t>
      </w:r>
    </w:p>
    <w:p>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供应商资格性审查通过后，评标委员会对符合资格的投标人的投标文件进行符合性审查，以确定其是否满足招标文件的实质性要求。</w:t>
      </w:r>
    </w:p>
    <w:p>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对于投标文件中含义不明确、同类问题表述不一致或者有明显文字和计算错误的内容，评标委员会应当以书面形式要求投标人作出必要的澄清、说明或者补正。</w:t>
      </w:r>
    </w:p>
    <w:p>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投标人的澄清、说明或者补正应当采用书面形式，并加盖公章，或者由法定代表人或其授权的代表签字。投标人的澄清、说明或者补正不得超出投标文件的范围或者改变投标文件的实质性内容。</w:t>
      </w:r>
    </w:p>
    <w:p>
      <w:pPr>
        <w:spacing w:line="360" w:lineRule="auto"/>
        <w:jc w:val="center"/>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t>〖符合性审查表〗</w:t>
      </w:r>
    </w:p>
    <w:tbl>
      <w:tblPr>
        <w:tblStyle w:val="28"/>
        <w:tblW w:w="4989"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739"/>
        <w:gridCol w:w="2228"/>
        <w:gridCol w:w="6967"/>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2" w:type="pct"/>
            <w:tcBorders>
              <w:top w:val="single" w:color="auto" w:sz="12" w:space="0"/>
              <w:bottom w:val="single" w:color="auto" w:sz="2" w:space="0"/>
            </w:tcBorders>
            <w:shd w:val="clear" w:color="auto" w:fill="F1F1F1" w:themeFill="background1" w:themeFillShade="F2"/>
            <w:vAlign w:val="center"/>
          </w:tcPr>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序号</w:t>
            </w:r>
          </w:p>
        </w:tc>
        <w:tc>
          <w:tcPr>
            <w:tcW w:w="1121" w:type="pct"/>
            <w:tcBorders>
              <w:top w:val="single" w:color="auto" w:sz="12" w:space="0"/>
              <w:bottom w:val="single" w:color="auto" w:sz="2" w:space="0"/>
            </w:tcBorders>
            <w:shd w:val="clear" w:color="auto" w:fill="F1F1F1" w:themeFill="background1" w:themeFillShade="F2"/>
            <w:vAlign w:val="center"/>
          </w:tcPr>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符合性审查项</w:t>
            </w:r>
          </w:p>
        </w:tc>
        <w:tc>
          <w:tcPr>
            <w:tcW w:w="3505" w:type="pct"/>
            <w:tcBorders>
              <w:top w:val="single" w:color="auto" w:sz="12" w:space="0"/>
              <w:bottom w:val="single" w:color="auto" w:sz="2" w:space="0"/>
            </w:tcBorders>
            <w:shd w:val="clear" w:color="auto" w:fill="F1F1F1" w:themeFill="background1" w:themeFillShade="F2"/>
            <w:vAlign w:val="center"/>
          </w:tcPr>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通过条件</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2" w:type="pct"/>
            <w:tcBorders>
              <w:top w:val="single" w:color="auto" w:sz="2" w:space="0"/>
            </w:tcBorders>
            <w:vAlign w:val="center"/>
          </w:tcPr>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1121" w:type="pct"/>
            <w:tcBorders>
              <w:top w:val="single" w:color="auto" w:sz="2" w:space="0"/>
            </w:tcBorders>
            <w:vAlign w:val="center"/>
          </w:tcPr>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与项目的一致性</w:t>
            </w:r>
          </w:p>
        </w:tc>
        <w:tc>
          <w:tcPr>
            <w:tcW w:w="3505" w:type="pct"/>
            <w:tcBorders>
              <w:top w:val="single" w:color="auto" w:sz="2" w:space="0"/>
            </w:tcBorders>
            <w:vAlign w:val="center"/>
          </w:tcPr>
          <w:p>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rPr>
              <w:t>至少以下三处的项目名称、项目编号、标段（未分标段的除外）与本项目完全一致：</w:t>
            </w:r>
          </w:p>
          <w:p>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rPr>
              <w:t>（1）投标文件封面</w:t>
            </w:r>
          </w:p>
          <w:p>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rPr>
              <w:t>（2）投标函</w:t>
            </w:r>
          </w:p>
          <w:p>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rPr>
              <w:t>（3）法定代表人（主要负责人）委托授权书\身份证明</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2" w:type="pct"/>
            <w:vAlign w:val="center"/>
          </w:tcPr>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1121" w:type="pct"/>
            <w:vAlign w:val="center"/>
          </w:tcPr>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投标文件组成</w:t>
            </w:r>
          </w:p>
        </w:tc>
        <w:tc>
          <w:tcPr>
            <w:tcW w:w="3505" w:type="pct"/>
            <w:vAlign w:val="center"/>
          </w:tcPr>
          <w:p>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rPr>
              <w:t>投标文件应包含以下部分：</w:t>
            </w:r>
          </w:p>
          <w:p>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rPr>
              <w:t>（1）投标函</w:t>
            </w:r>
          </w:p>
          <w:p>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rPr>
              <w:t>（2）开标一览表</w:t>
            </w:r>
          </w:p>
          <w:p>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rPr>
              <w:t>（3）资格证明文件</w:t>
            </w:r>
          </w:p>
          <w:p>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rPr>
              <w:t>（4）供应商概况</w:t>
            </w:r>
          </w:p>
          <w:p>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rPr>
              <w:t>（5）供应商参加政府采购活动承诺书</w:t>
            </w:r>
          </w:p>
          <w:p>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rPr>
              <w:t>（6）投标方案</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2" w:type="pct"/>
            <w:vAlign w:val="center"/>
          </w:tcPr>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p>
        </w:tc>
        <w:tc>
          <w:tcPr>
            <w:tcW w:w="1121" w:type="pct"/>
            <w:vAlign w:val="center"/>
          </w:tcPr>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签章</w:t>
            </w:r>
          </w:p>
        </w:tc>
        <w:tc>
          <w:tcPr>
            <w:tcW w:w="3505" w:type="pct"/>
            <w:vAlign w:val="center"/>
          </w:tcPr>
          <w:p>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rPr>
              <w:t>签章均符合招标文件要求，且无遗漏。</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2" w:type="pct"/>
            <w:vAlign w:val="center"/>
          </w:tcPr>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1121" w:type="pct"/>
            <w:vAlign w:val="center"/>
          </w:tcPr>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语言和计量单位</w:t>
            </w:r>
          </w:p>
        </w:tc>
        <w:tc>
          <w:tcPr>
            <w:tcW w:w="3505" w:type="pct"/>
            <w:vAlign w:val="center"/>
          </w:tcPr>
          <w:p>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rPr>
              <w:t>符合招标文件的要求</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2" w:type="pct"/>
            <w:vAlign w:val="center"/>
          </w:tcPr>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1121" w:type="pct"/>
            <w:vAlign w:val="center"/>
          </w:tcPr>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投标文件有效期</w:t>
            </w:r>
          </w:p>
        </w:tc>
        <w:tc>
          <w:tcPr>
            <w:tcW w:w="3505" w:type="pct"/>
            <w:vAlign w:val="center"/>
          </w:tcPr>
          <w:p>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rPr>
              <w:t>符合招标文件的要求</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2" w:type="pct"/>
            <w:vAlign w:val="center"/>
          </w:tcPr>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w:t>
            </w:r>
          </w:p>
        </w:tc>
        <w:tc>
          <w:tcPr>
            <w:tcW w:w="1121" w:type="pct"/>
            <w:vAlign w:val="center"/>
          </w:tcPr>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投标报价</w:t>
            </w:r>
          </w:p>
        </w:tc>
        <w:tc>
          <w:tcPr>
            <w:tcW w:w="3505" w:type="pct"/>
            <w:vAlign w:val="center"/>
          </w:tcPr>
          <w:p>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同时满足以下条款：</w:t>
            </w:r>
          </w:p>
          <w:p>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（1）货币单位符合招标文件要求</w:t>
            </w:r>
          </w:p>
          <w:p>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（2）报价符合唯一性要求</w:t>
            </w:r>
          </w:p>
          <w:p>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（3）未超出采购预算及最高限价</w:t>
            </w:r>
          </w:p>
          <w:p>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highlight w:val="none"/>
              </w:rPr>
              <w:t>（4）符合《开标一览表》的填报要求</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2" w:type="pct"/>
            <w:vAlign w:val="center"/>
          </w:tcPr>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w:t>
            </w:r>
          </w:p>
        </w:tc>
        <w:tc>
          <w:tcPr>
            <w:tcW w:w="1121" w:type="pct"/>
            <w:vAlign w:val="center"/>
          </w:tcPr>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实质性条款响应</w:t>
            </w:r>
          </w:p>
        </w:tc>
        <w:tc>
          <w:tcPr>
            <w:tcW w:w="3505" w:type="pct"/>
            <w:vAlign w:val="center"/>
          </w:tcPr>
          <w:p>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完全响应招标文件要求的各项技术（服务）、商务实质性条款。</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2" w:type="pct"/>
            <w:vAlign w:val="center"/>
          </w:tcPr>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w:t>
            </w:r>
          </w:p>
        </w:tc>
        <w:tc>
          <w:tcPr>
            <w:tcW w:w="1121" w:type="pct"/>
            <w:vAlign w:val="center"/>
          </w:tcPr>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合同条款响应</w:t>
            </w:r>
          </w:p>
        </w:tc>
        <w:tc>
          <w:tcPr>
            <w:tcW w:w="3505" w:type="pct"/>
            <w:vAlign w:val="center"/>
          </w:tcPr>
          <w:p>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完全理解并响应招标文件合同条款的要求，且未含有采购人不能接受的附加条件的。</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2" w:type="pct"/>
            <w:vAlign w:val="center"/>
          </w:tcPr>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w:t>
            </w:r>
          </w:p>
        </w:tc>
        <w:tc>
          <w:tcPr>
            <w:tcW w:w="1121" w:type="pct"/>
            <w:vAlign w:val="center"/>
          </w:tcPr>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电子投标文件雷同性分析</w:t>
            </w:r>
          </w:p>
        </w:tc>
        <w:tc>
          <w:tcPr>
            <w:tcW w:w="3505" w:type="pct"/>
            <w:vAlign w:val="center"/>
          </w:tcPr>
          <w:p>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rPr>
              <w:t>电子投标文件的“文件制作机器码”和“文件创建标识码”通过评标系统的雷同性分析。</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2" w:type="pct"/>
            <w:vAlign w:val="center"/>
          </w:tcPr>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1121" w:type="pct"/>
            <w:vAlign w:val="center"/>
          </w:tcPr>
          <w:p>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highlight w:val="green"/>
              </w:rPr>
            </w:pPr>
            <w:r>
              <w:rPr>
                <w:rFonts w:hint="eastAsia" w:ascii="宋体" w:hAnsi="宋体" w:eastAsia="宋体" w:cs="宋体"/>
                <w:sz w:val="24"/>
                <w:szCs w:val="24"/>
              </w:rPr>
              <w:t>其他</w:t>
            </w:r>
          </w:p>
        </w:tc>
        <w:tc>
          <w:tcPr>
            <w:tcW w:w="3505" w:type="pct"/>
            <w:vAlign w:val="center"/>
          </w:tcPr>
          <w:p>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highlight w:val="green"/>
              </w:rPr>
            </w:pPr>
            <w:r>
              <w:rPr>
                <w:rFonts w:hint="eastAsia" w:ascii="宋体" w:hAnsi="宋体" w:eastAsia="宋体" w:cs="宋体"/>
                <w:sz w:val="24"/>
                <w:szCs w:val="24"/>
              </w:rPr>
              <w:t>完全理解并接受法律法规和招标文件对供应商合法经营的各类规约和责任义务要求，没有出现法律法规或招标文件规定的其他无效情形。</w:t>
            </w:r>
          </w:p>
        </w:tc>
      </w:tr>
    </w:tbl>
    <w:p>
      <w:pPr>
        <w:pStyle w:val="95"/>
        <w:keepNext w:val="0"/>
        <w:keepLines w:val="0"/>
        <w:pageBreakBefore w:val="0"/>
        <w:widowControl/>
        <w:kinsoku/>
        <w:wordWrap/>
        <w:overflowPunct/>
        <w:topLinePunct w:val="0"/>
        <w:autoSpaceDE/>
        <w:autoSpaceDN/>
        <w:bidi w:val="0"/>
        <w:adjustRightInd/>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3．综合比较与评价</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评标委员会按《评审要素及分值一览表》中规定的评标方法和标准，对通过符合性审查的投标文件进行商务和技术评估，综合比较与评价。</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出现下列情形的，供应商投标无效：</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（1）投标文件报价出现本章第五小节“投标报价”所列需要修正情形，但供应商对修正后的报价不予确认的；</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2）评标委员会认为供应商的报价明显低于其他通过符合性审查供应商的报价，有可能影响产品质量或者不能诚信履约的，要求供应商在评标现场合理的时间内提供书面说明（必要时提交相关证明材料），供应商不能证明其报价合理性的。</w:t>
      </w:r>
    </w:p>
    <w:p>
      <w:pPr>
        <w:keepNext w:val="0"/>
        <w:keepLines w:val="0"/>
        <w:pageBreakBefore w:val="0"/>
        <w:widowControl/>
        <w:kinsoku/>
        <w:wordWrap/>
        <w:overflowPunct/>
        <w:topLinePunct w:val="0"/>
        <w:autoSpaceDE/>
        <w:autoSpaceDN/>
        <w:bidi w:val="0"/>
        <w:adjustRightInd/>
        <w:snapToGrid/>
        <w:spacing w:line="560" w:lineRule="exact"/>
        <w:jc w:val="center"/>
        <w:textAlignment w:val="auto"/>
        <w:outlineLvl w:val="2"/>
        <w:rPr>
          <w:rFonts w:hint="eastAsia" w:ascii="宋体" w:hAnsi="宋体" w:eastAsia="宋体" w:cs="宋体"/>
          <w:b/>
          <w:bCs/>
          <w:sz w:val="24"/>
          <w:szCs w:val="24"/>
          <w:highlight w:val="none"/>
        </w:rPr>
      </w:pPr>
      <w:r>
        <w:rPr>
          <w:rFonts w:hint="eastAsia" w:ascii="宋体" w:hAnsi="宋体" w:eastAsia="宋体" w:cs="宋体"/>
          <w:sz w:val="24"/>
          <w:szCs w:val="24"/>
          <w:highlight w:val="none"/>
        </w:rPr>
        <w:t>〖评审要素及分值一览表〗</w:t>
      </w:r>
    </w:p>
    <w:tbl>
      <w:tblPr>
        <w:tblStyle w:val="28"/>
        <w:tblW w:w="100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5"/>
        <w:gridCol w:w="903"/>
        <w:gridCol w:w="3535"/>
        <w:gridCol w:w="216"/>
        <w:gridCol w:w="43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1075" w:type="dxa"/>
            <w:noWrap w:val="0"/>
            <w:vAlign w:val="center"/>
          </w:tcPr>
          <w:p>
            <w:pPr>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w:t>
            </w:r>
          </w:p>
          <w:p>
            <w:pPr>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报价</w:t>
            </w:r>
          </w:p>
        </w:tc>
        <w:tc>
          <w:tcPr>
            <w:tcW w:w="903" w:type="dxa"/>
            <w:noWrap w:val="0"/>
            <w:vAlign w:val="center"/>
          </w:tcPr>
          <w:p>
            <w:pPr>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分</w:t>
            </w:r>
          </w:p>
        </w:tc>
        <w:tc>
          <w:tcPr>
            <w:tcW w:w="8109" w:type="dxa"/>
            <w:gridSpan w:val="3"/>
            <w:noWrap w:val="0"/>
            <w:vAlign w:val="center"/>
          </w:tcPr>
          <w:p>
            <w:pPr>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价格分采用低价优先法计算，即满足招标文件要求且投标价格最低的投标报价为评标基准价，其价格分为满分。其他供应商的价格分统一按照下列公式计算：</w:t>
            </w:r>
          </w:p>
          <w:p>
            <w:pPr>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投标报价得分=（评标基准价/有效报价）×价格权重（3</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%）×100</w:t>
            </w:r>
          </w:p>
          <w:p>
            <w:pPr>
              <w:pStyle w:val="15"/>
              <w:rPr>
                <w:rFonts w:hint="eastAsia"/>
                <w:color w:val="auto"/>
              </w:rPr>
            </w:pPr>
            <w:r>
              <w:rPr>
                <w:rFonts w:hint="eastAsia" w:ascii="宋体" w:hAnsi="宋体" w:eastAsia="宋体" w:cs="宋体"/>
                <w:color w:val="auto"/>
                <w:sz w:val="24"/>
                <w:szCs w:val="24"/>
                <w:highlight w:val="none"/>
                <w:lang w:val="en-US" w:eastAsia="zh-CN" w:bidi="ar-SA"/>
              </w:rPr>
              <w:t>符合招标文件规定的小型或微型企业或监狱企业或残疾人福利性单位优惠条件的投标人，价格给予10%的扣除，用扣除后的价格参与评审。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1075" w:type="dxa"/>
            <w:noWrap w:val="0"/>
            <w:vAlign w:val="center"/>
          </w:tcPr>
          <w:p>
            <w:pPr>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业绩</w:t>
            </w:r>
          </w:p>
          <w:p>
            <w:pPr>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证明</w:t>
            </w:r>
          </w:p>
        </w:tc>
        <w:tc>
          <w:tcPr>
            <w:tcW w:w="903" w:type="dxa"/>
            <w:noWrap w:val="0"/>
            <w:vAlign w:val="center"/>
          </w:tcPr>
          <w:p>
            <w:pPr>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5分</w:t>
            </w:r>
          </w:p>
        </w:tc>
        <w:tc>
          <w:tcPr>
            <w:tcW w:w="8109" w:type="dxa"/>
            <w:gridSpan w:val="3"/>
            <w:noWrap w:val="0"/>
            <w:vAlign w:val="center"/>
          </w:tcPr>
          <w:p>
            <w:pPr>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提供202</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lang w:val="en-US" w:eastAsia="zh-CN"/>
              </w:rPr>
              <w:t>01</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1日以来类似项目业绩合同（以合同签订时间为准），每份计1分，满分5分。</w:t>
            </w:r>
          </w:p>
          <w:p>
            <w:pPr>
              <w:spacing w:line="500" w:lineRule="exact"/>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（注：以上证明文件在投标文件中附业绩合同扫描件并加盖公司公章。）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0" w:hRule="atLeast"/>
          <w:jc w:val="center"/>
        </w:trPr>
        <w:tc>
          <w:tcPr>
            <w:tcW w:w="1075" w:type="dxa"/>
            <w:vMerge w:val="restart"/>
            <w:noWrap w:val="0"/>
            <w:vAlign w:val="center"/>
          </w:tcPr>
          <w:p>
            <w:pPr>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技术</w:t>
            </w:r>
          </w:p>
          <w:p>
            <w:pPr>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w:t>
            </w:r>
          </w:p>
        </w:tc>
        <w:tc>
          <w:tcPr>
            <w:tcW w:w="903" w:type="dxa"/>
            <w:vMerge w:val="restart"/>
            <w:noWrap w:val="0"/>
            <w:vAlign w:val="center"/>
          </w:tcPr>
          <w:p>
            <w:pPr>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53</w:t>
            </w:r>
            <w:r>
              <w:rPr>
                <w:rFonts w:hint="eastAsia" w:ascii="宋体" w:hAnsi="宋体" w:eastAsia="宋体" w:cs="宋体"/>
                <w:color w:val="auto"/>
                <w:sz w:val="24"/>
                <w:szCs w:val="24"/>
                <w:highlight w:val="none"/>
              </w:rPr>
              <w:t>分</w:t>
            </w:r>
          </w:p>
        </w:tc>
        <w:tc>
          <w:tcPr>
            <w:tcW w:w="3751" w:type="dxa"/>
            <w:gridSpan w:val="2"/>
            <w:vMerge w:val="restart"/>
            <w:noWrap w:val="0"/>
            <w:vAlign w:val="center"/>
          </w:tcPr>
          <w:p>
            <w:pPr>
              <w:numPr>
                <w:ilvl w:val="0"/>
                <w:numId w:val="2"/>
              </w:numPr>
              <w:spacing w:line="4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所投产品选型、配置、功能满足招标文件要求，性能质量好、符合相关国家标准规范</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本项满分</w:t>
            </w:r>
            <w:r>
              <w:rPr>
                <w:rFonts w:hint="eastAsia" w:ascii="宋体" w:hAnsi="宋体" w:eastAsia="宋体" w:cs="宋体"/>
                <w:color w:val="auto"/>
                <w:sz w:val="24"/>
                <w:szCs w:val="24"/>
                <w:highlight w:val="none"/>
                <w:lang w:val="en-US" w:eastAsia="zh-CN"/>
              </w:rPr>
              <w:t>15</w:t>
            </w:r>
            <w:r>
              <w:rPr>
                <w:rFonts w:hint="eastAsia" w:ascii="宋体" w:hAnsi="宋体" w:eastAsia="宋体" w:cs="宋体"/>
                <w:color w:val="auto"/>
                <w:sz w:val="24"/>
                <w:szCs w:val="24"/>
                <w:highlight w:val="none"/>
              </w:rPr>
              <w:t>分</w:t>
            </w:r>
            <w:r>
              <w:rPr>
                <w:rFonts w:hint="eastAsia" w:ascii="宋体" w:hAnsi="宋体" w:eastAsia="宋体" w:cs="宋体"/>
                <w:color w:val="auto"/>
                <w:sz w:val="24"/>
                <w:szCs w:val="24"/>
                <w:highlight w:val="none"/>
                <w:lang w:eastAsia="zh-CN"/>
              </w:rPr>
              <w:t>。</w:t>
            </w:r>
            <w:r>
              <w:rPr>
                <w:rFonts w:hint="eastAsia" w:ascii="宋体" w:hAnsi="宋体" w:eastAsia="宋体" w:cs="宋体"/>
                <w:bCs/>
                <w:color w:val="auto"/>
                <w:sz w:val="24"/>
                <w:szCs w:val="24"/>
                <w:highlight w:val="none"/>
                <w:lang w:eastAsia="zh-CN"/>
              </w:rPr>
              <w:t>未提供不计分。</w:t>
            </w:r>
          </w:p>
        </w:tc>
        <w:tc>
          <w:tcPr>
            <w:tcW w:w="4358" w:type="dxa"/>
            <w:noWrap w:val="0"/>
            <w:vAlign w:val="center"/>
          </w:tcPr>
          <w:p>
            <w:pPr>
              <w:spacing w:line="4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产品描述详细、完整，设备选型合理、功能齐全，</w:t>
            </w:r>
            <w:r>
              <w:rPr>
                <w:rFonts w:hint="eastAsia" w:ascii="宋体" w:hAnsi="宋体" w:eastAsia="宋体" w:cs="宋体"/>
                <w:color w:val="auto"/>
                <w:sz w:val="24"/>
                <w:szCs w:val="24"/>
                <w:highlight w:val="none"/>
                <w:lang w:val="en-US" w:eastAsia="zh-CN"/>
              </w:rPr>
              <w:t>完全</w:t>
            </w:r>
            <w:r>
              <w:rPr>
                <w:rFonts w:hint="eastAsia" w:ascii="宋体" w:hAnsi="宋体" w:eastAsia="宋体" w:cs="宋体"/>
                <w:color w:val="auto"/>
                <w:sz w:val="24"/>
                <w:szCs w:val="24"/>
                <w:highlight w:val="none"/>
                <w:lang w:eastAsia="zh-CN"/>
              </w:rPr>
              <w:t>满足招标文件中所有技术参数要求</w:t>
            </w:r>
            <w:r>
              <w:rPr>
                <w:rFonts w:hint="eastAsia" w:ascii="宋体" w:hAnsi="宋体" w:eastAsia="宋体" w:cs="宋体"/>
                <w:color w:val="auto"/>
                <w:sz w:val="24"/>
                <w:szCs w:val="24"/>
                <w:highlight w:val="none"/>
                <w:lang w:val="en-US" w:eastAsia="zh-CN"/>
              </w:rPr>
              <w:t>的计12分。</w:t>
            </w:r>
          </w:p>
          <w:p>
            <w:pPr>
              <w:spacing w:line="4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技术参数有低于招标文件要求的，每一项扣0.5分，扣完为止。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5" w:type="dxa"/>
            <w:vMerge w:val="continue"/>
            <w:noWrap w:val="0"/>
            <w:vAlign w:val="center"/>
          </w:tcPr>
          <w:p>
            <w:pPr>
              <w:spacing w:line="500" w:lineRule="exact"/>
              <w:jc w:val="center"/>
              <w:rPr>
                <w:rFonts w:hint="eastAsia" w:ascii="宋体" w:hAnsi="宋体" w:eastAsia="宋体" w:cs="宋体"/>
                <w:color w:val="auto"/>
                <w:sz w:val="24"/>
                <w:szCs w:val="24"/>
                <w:highlight w:val="none"/>
              </w:rPr>
            </w:pPr>
          </w:p>
        </w:tc>
        <w:tc>
          <w:tcPr>
            <w:tcW w:w="903" w:type="dxa"/>
            <w:vMerge w:val="continue"/>
            <w:noWrap w:val="0"/>
            <w:vAlign w:val="center"/>
          </w:tcPr>
          <w:p>
            <w:pPr>
              <w:spacing w:line="500" w:lineRule="exact"/>
              <w:rPr>
                <w:rFonts w:hint="eastAsia" w:ascii="宋体" w:hAnsi="宋体" w:eastAsia="宋体" w:cs="宋体"/>
                <w:color w:val="auto"/>
                <w:sz w:val="24"/>
                <w:szCs w:val="24"/>
                <w:highlight w:val="none"/>
              </w:rPr>
            </w:pPr>
          </w:p>
        </w:tc>
        <w:tc>
          <w:tcPr>
            <w:tcW w:w="3751" w:type="dxa"/>
            <w:gridSpan w:val="2"/>
            <w:vMerge w:val="continue"/>
            <w:noWrap w:val="0"/>
            <w:vAlign w:val="center"/>
          </w:tcPr>
          <w:p>
            <w:pPr>
              <w:spacing w:line="500" w:lineRule="exact"/>
              <w:rPr>
                <w:rFonts w:hint="eastAsia" w:ascii="宋体" w:hAnsi="宋体" w:eastAsia="宋体" w:cs="宋体"/>
                <w:color w:val="auto"/>
                <w:sz w:val="24"/>
                <w:szCs w:val="24"/>
                <w:highlight w:val="none"/>
              </w:rPr>
            </w:pPr>
          </w:p>
        </w:tc>
        <w:tc>
          <w:tcPr>
            <w:tcW w:w="4358" w:type="dxa"/>
            <w:noWrap w:val="0"/>
            <w:vAlign w:val="center"/>
          </w:tcPr>
          <w:p>
            <w:pPr>
              <w:spacing w:line="4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在全部满足招标技术参数的前提下，技术参数优于招标文件规定的相应技术参数的，每一项加0.5分，加分合计至3分时为止。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5" w:type="dxa"/>
            <w:vMerge w:val="continue"/>
            <w:noWrap w:val="0"/>
            <w:vAlign w:val="center"/>
          </w:tcPr>
          <w:p>
            <w:pPr>
              <w:spacing w:line="500" w:lineRule="exact"/>
              <w:jc w:val="center"/>
              <w:rPr>
                <w:rFonts w:hint="eastAsia" w:ascii="宋体" w:hAnsi="宋体" w:eastAsia="宋体" w:cs="宋体"/>
                <w:color w:val="auto"/>
                <w:sz w:val="24"/>
                <w:szCs w:val="24"/>
                <w:highlight w:val="none"/>
              </w:rPr>
            </w:pPr>
          </w:p>
        </w:tc>
        <w:tc>
          <w:tcPr>
            <w:tcW w:w="903" w:type="dxa"/>
            <w:vMerge w:val="continue"/>
            <w:noWrap w:val="0"/>
            <w:vAlign w:val="center"/>
          </w:tcPr>
          <w:p>
            <w:pPr>
              <w:spacing w:line="500" w:lineRule="exact"/>
              <w:rPr>
                <w:rFonts w:hint="eastAsia" w:ascii="宋体" w:hAnsi="宋体" w:eastAsia="宋体" w:cs="宋体"/>
                <w:color w:val="auto"/>
                <w:sz w:val="24"/>
                <w:szCs w:val="24"/>
                <w:highlight w:val="none"/>
              </w:rPr>
            </w:pPr>
          </w:p>
        </w:tc>
        <w:tc>
          <w:tcPr>
            <w:tcW w:w="3751" w:type="dxa"/>
            <w:gridSpan w:val="2"/>
            <w:vMerge w:val="restart"/>
            <w:noWrap w:val="0"/>
            <w:vAlign w:val="center"/>
          </w:tcPr>
          <w:p>
            <w:pPr>
              <w:spacing w:line="540" w:lineRule="exac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2、产品相关资料：投标产品附有详细的产品技术资料（包括但不限于产品宣传彩页</w:t>
            </w:r>
            <w:r>
              <w:rPr>
                <w:rFonts w:hint="eastAsia" w:ascii="宋体" w:hAnsi="宋体" w:eastAsia="宋体" w:cs="宋体"/>
                <w:color w:val="auto"/>
                <w:sz w:val="24"/>
                <w:szCs w:val="24"/>
                <w:highlight w:val="none"/>
                <w:lang w:eastAsia="zh-CN"/>
              </w:rPr>
              <w:t>或</w:t>
            </w:r>
            <w:r>
              <w:rPr>
                <w:rFonts w:hint="eastAsia" w:ascii="宋体" w:hAnsi="宋体" w:eastAsia="宋体" w:cs="宋体"/>
                <w:color w:val="auto"/>
                <w:sz w:val="24"/>
                <w:szCs w:val="24"/>
                <w:highlight w:val="none"/>
              </w:rPr>
              <w:t>检测报告</w:t>
            </w:r>
            <w:r>
              <w:rPr>
                <w:rFonts w:hint="eastAsia" w:ascii="宋体" w:hAnsi="宋体" w:eastAsia="宋体" w:cs="宋体"/>
                <w:color w:val="auto"/>
                <w:sz w:val="24"/>
                <w:szCs w:val="24"/>
                <w:highlight w:val="none"/>
                <w:lang w:eastAsia="zh-CN"/>
              </w:rPr>
              <w:t>或</w:t>
            </w:r>
            <w:r>
              <w:rPr>
                <w:rFonts w:hint="eastAsia" w:ascii="宋体" w:hAnsi="宋体" w:eastAsia="宋体" w:cs="宋体"/>
                <w:color w:val="auto"/>
                <w:sz w:val="24"/>
                <w:szCs w:val="24"/>
                <w:highlight w:val="none"/>
              </w:rPr>
              <w:t>官网功能截图等），本项满分</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分</w:t>
            </w:r>
            <w:r>
              <w:rPr>
                <w:rFonts w:hint="eastAsia" w:ascii="宋体" w:hAnsi="宋体" w:eastAsia="宋体" w:cs="宋体"/>
                <w:color w:val="auto"/>
                <w:sz w:val="24"/>
                <w:szCs w:val="24"/>
                <w:highlight w:val="none"/>
                <w:lang w:eastAsia="zh-CN"/>
              </w:rPr>
              <w:t>。</w:t>
            </w:r>
            <w:r>
              <w:rPr>
                <w:rFonts w:hint="eastAsia" w:ascii="宋体" w:hAnsi="宋体" w:eastAsia="宋体" w:cs="宋体"/>
                <w:bCs/>
                <w:color w:val="auto"/>
                <w:sz w:val="24"/>
                <w:szCs w:val="24"/>
                <w:highlight w:val="none"/>
                <w:lang w:eastAsia="zh-CN"/>
              </w:rPr>
              <w:t>未提供不计分。</w:t>
            </w:r>
          </w:p>
        </w:tc>
        <w:tc>
          <w:tcPr>
            <w:tcW w:w="4358" w:type="dxa"/>
            <w:noWrap w:val="0"/>
            <w:vAlign w:val="center"/>
          </w:tcPr>
          <w:p>
            <w:pPr>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所投产品规格指标、功能较好，技术资料齐全计（4～7]分。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jc w:val="center"/>
        </w:trPr>
        <w:tc>
          <w:tcPr>
            <w:tcW w:w="1075" w:type="dxa"/>
            <w:vMerge w:val="continue"/>
            <w:noWrap w:val="0"/>
            <w:vAlign w:val="center"/>
          </w:tcPr>
          <w:p>
            <w:pPr>
              <w:spacing w:line="500" w:lineRule="exact"/>
              <w:jc w:val="center"/>
              <w:rPr>
                <w:rFonts w:hint="eastAsia" w:ascii="宋体" w:hAnsi="宋体" w:eastAsia="宋体" w:cs="宋体"/>
                <w:color w:val="auto"/>
                <w:sz w:val="24"/>
                <w:szCs w:val="24"/>
                <w:highlight w:val="none"/>
              </w:rPr>
            </w:pPr>
          </w:p>
        </w:tc>
        <w:tc>
          <w:tcPr>
            <w:tcW w:w="903" w:type="dxa"/>
            <w:vMerge w:val="continue"/>
            <w:noWrap w:val="0"/>
            <w:vAlign w:val="center"/>
          </w:tcPr>
          <w:p>
            <w:pPr>
              <w:spacing w:line="500" w:lineRule="exact"/>
              <w:rPr>
                <w:rFonts w:hint="eastAsia" w:ascii="宋体" w:hAnsi="宋体" w:eastAsia="宋体" w:cs="宋体"/>
                <w:color w:val="auto"/>
                <w:sz w:val="24"/>
                <w:szCs w:val="24"/>
                <w:highlight w:val="none"/>
              </w:rPr>
            </w:pPr>
          </w:p>
        </w:tc>
        <w:tc>
          <w:tcPr>
            <w:tcW w:w="3751" w:type="dxa"/>
            <w:gridSpan w:val="2"/>
            <w:vMerge w:val="continue"/>
            <w:noWrap w:val="0"/>
            <w:vAlign w:val="center"/>
          </w:tcPr>
          <w:p>
            <w:pPr>
              <w:spacing w:line="500" w:lineRule="exact"/>
              <w:rPr>
                <w:rFonts w:hint="eastAsia" w:ascii="宋体" w:hAnsi="宋体" w:eastAsia="宋体" w:cs="宋体"/>
                <w:color w:val="auto"/>
                <w:sz w:val="24"/>
                <w:szCs w:val="24"/>
                <w:highlight w:val="none"/>
              </w:rPr>
            </w:pPr>
          </w:p>
        </w:tc>
        <w:tc>
          <w:tcPr>
            <w:tcW w:w="4358" w:type="dxa"/>
            <w:noWrap w:val="0"/>
            <w:vAlign w:val="center"/>
          </w:tcPr>
          <w:p>
            <w:pPr>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所投产品规格指标、功能内容简单，技术资料</w:t>
            </w:r>
            <w:r>
              <w:rPr>
                <w:rFonts w:hint="eastAsia" w:ascii="宋体" w:hAnsi="宋体" w:eastAsia="宋体" w:cs="宋体"/>
                <w:color w:val="auto"/>
                <w:sz w:val="24"/>
                <w:szCs w:val="24"/>
                <w:highlight w:val="none"/>
                <w:lang w:eastAsia="zh-CN"/>
              </w:rPr>
              <w:t>相对齐</w:t>
            </w:r>
            <w:r>
              <w:rPr>
                <w:rFonts w:hint="eastAsia" w:ascii="宋体" w:hAnsi="宋体" w:eastAsia="宋体" w:cs="宋体"/>
                <w:color w:val="auto"/>
                <w:sz w:val="24"/>
                <w:szCs w:val="24"/>
                <w:highlight w:val="none"/>
              </w:rPr>
              <w:t>全计（0～4]分。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8" w:hRule="atLeast"/>
          <w:jc w:val="center"/>
        </w:trPr>
        <w:tc>
          <w:tcPr>
            <w:tcW w:w="1075" w:type="dxa"/>
            <w:vMerge w:val="continue"/>
            <w:noWrap w:val="0"/>
            <w:vAlign w:val="center"/>
          </w:tcPr>
          <w:p>
            <w:pPr>
              <w:spacing w:line="500" w:lineRule="exact"/>
              <w:jc w:val="center"/>
              <w:rPr>
                <w:rFonts w:hint="eastAsia" w:ascii="宋体" w:hAnsi="宋体" w:eastAsia="宋体" w:cs="宋体"/>
                <w:color w:val="auto"/>
                <w:sz w:val="24"/>
                <w:szCs w:val="24"/>
                <w:highlight w:val="none"/>
              </w:rPr>
            </w:pPr>
          </w:p>
        </w:tc>
        <w:tc>
          <w:tcPr>
            <w:tcW w:w="903" w:type="dxa"/>
            <w:vMerge w:val="continue"/>
            <w:noWrap w:val="0"/>
            <w:vAlign w:val="center"/>
          </w:tcPr>
          <w:p>
            <w:pPr>
              <w:spacing w:line="500" w:lineRule="exact"/>
              <w:rPr>
                <w:rFonts w:hint="eastAsia" w:ascii="宋体" w:hAnsi="宋体" w:eastAsia="宋体" w:cs="宋体"/>
                <w:color w:val="auto"/>
                <w:sz w:val="24"/>
                <w:szCs w:val="24"/>
                <w:highlight w:val="none"/>
              </w:rPr>
            </w:pPr>
          </w:p>
        </w:tc>
        <w:tc>
          <w:tcPr>
            <w:tcW w:w="3751" w:type="dxa"/>
            <w:gridSpan w:val="2"/>
            <w:vMerge w:val="restart"/>
            <w:noWrap w:val="0"/>
            <w:vAlign w:val="center"/>
          </w:tcPr>
          <w:p>
            <w:pPr>
              <w:spacing w:line="4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3、项目实施方案，包括供货安排，仓储、运输及派送</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安装调试等，具有全面性、可行性、针对性，方案明确，布局规范。本项满分</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分</w:t>
            </w:r>
            <w:r>
              <w:rPr>
                <w:rFonts w:hint="eastAsia" w:ascii="宋体" w:hAnsi="宋体" w:eastAsia="宋体" w:cs="宋体"/>
                <w:color w:val="auto"/>
                <w:sz w:val="24"/>
                <w:szCs w:val="24"/>
                <w:highlight w:val="none"/>
                <w:lang w:eastAsia="zh-CN"/>
              </w:rPr>
              <w:t>。</w:t>
            </w:r>
            <w:r>
              <w:rPr>
                <w:rFonts w:hint="eastAsia" w:ascii="宋体" w:hAnsi="宋体" w:eastAsia="宋体" w:cs="宋体"/>
                <w:bCs/>
                <w:color w:val="auto"/>
                <w:sz w:val="24"/>
                <w:szCs w:val="24"/>
                <w:highlight w:val="none"/>
                <w:lang w:eastAsia="zh-CN"/>
              </w:rPr>
              <w:t>未提供不计分。</w:t>
            </w:r>
          </w:p>
        </w:tc>
        <w:tc>
          <w:tcPr>
            <w:tcW w:w="4358" w:type="dxa"/>
            <w:noWrap w:val="0"/>
            <w:vAlign w:val="center"/>
          </w:tcPr>
          <w:p>
            <w:pPr>
              <w:spacing w:line="54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实施方案完整全面、明确可行、有针对性、细节考虑到位计（</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1075" w:type="dxa"/>
            <w:vMerge w:val="continue"/>
            <w:noWrap w:val="0"/>
            <w:vAlign w:val="center"/>
          </w:tcPr>
          <w:p>
            <w:pPr>
              <w:spacing w:line="500" w:lineRule="exact"/>
              <w:rPr>
                <w:rFonts w:hint="eastAsia" w:ascii="宋体" w:hAnsi="宋体" w:eastAsia="宋体" w:cs="宋体"/>
                <w:color w:val="auto"/>
                <w:sz w:val="24"/>
                <w:szCs w:val="24"/>
                <w:highlight w:val="none"/>
              </w:rPr>
            </w:pPr>
          </w:p>
        </w:tc>
        <w:tc>
          <w:tcPr>
            <w:tcW w:w="903" w:type="dxa"/>
            <w:vMerge w:val="continue"/>
            <w:noWrap w:val="0"/>
            <w:vAlign w:val="center"/>
          </w:tcPr>
          <w:p>
            <w:pPr>
              <w:spacing w:line="500" w:lineRule="exact"/>
              <w:rPr>
                <w:rFonts w:hint="eastAsia" w:ascii="宋体" w:hAnsi="宋体" w:eastAsia="宋体" w:cs="宋体"/>
                <w:color w:val="auto"/>
                <w:sz w:val="24"/>
                <w:szCs w:val="24"/>
                <w:highlight w:val="none"/>
              </w:rPr>
            </w:pPr>
          </w:p>
        </w:tc>
        <w:tc>
          <w:tcPr>
            <w:tcW w:w="3751" w:type="dxa"/>
            <w:gridSpan w:val="2"/>
            <w:vMerge w:val="continue"/>
            <w:noWrap w:val="0"/>
            <w:vAlign w:val="center"/>
          </w:tcPr>
          <w:p>
            <w:pPr>
              <w:spacing w:line="500" w:lineRule="exact"/>
              <w:rPr>
                <w:rFonts w:hint="eastAsia" w:ascii="宋体" w:hAnsi="宋体" w:eastAsia="宋体" w:cs="宋体"/>
                <w:color w:val="auto"/>
                <w:sz w:val="24"/>
                <w:szCs w:val="24"/>
                <w:highlight w:val="none"/>
              </w:rPr>
            </w:pPr>
          </w:p>
        </w:tc>
        <w:tc>
          <w:tcPr>
            <w:tcW w:w="4358" w:type="dxa"/>
            <w:noWrap w:val="0"/>
            <w:vAlign w:val="center"/>
          </w:tcPr>
          <w:p>
            <w:pPr>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实施方案简单片面，相关描述不完整，可行性、针对性低计（0～</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jc w:val="center"/>
        </w:trPr>
        <w:tc>
          <w:tcPr>
            <w:tcW w:w="1075" w:type="dxa"/>
            <w:vMerge w:val="continue"/>
            <w:noWrap w:val="0"/>
            <w:vAlign w:val="center"/>
          </w:tcPr>
          <w:p>
            <w:pPr>
              <w:spacing w:line="500" w:lineRule="exact"/>
              <w:rPr>
                <w:rFonts w:hint="eastAsia" w:ascii="宋体" w:hAnsi="宋体" w:eastAsia="宋体" w:cs="宋体"/>
                <w:color w:val="auto"/>
                <w:sz w:val="24"/>
                <w:szCs w:val="24"/>
                <w:highlight w:val="none"/>
              </w:rPr>
            </w:pPr>
          </w:p>
        </w:tc>
        <w:tc>
          <w:tcPr>
            <w:tcW w:w="903" w:type="dxa"/>
            <w:vMerge w:val="continue"/>
            <w:noWrap w:val="0"/>
            <w:vAlign w:val="center"/>
          </w:tcPr>
          <w:p>
            <w:pPr>
              <w:spacing w:line="500" w:lineRule="exact"/>
              <w:rPr>
                <w:rFonts w:hint="eastAsia" w:ascii="宋体" w:hAnsi="宋体" w:eastAsia="宋体" w:cs="宋体"/>
                <w:color w:val="auto"/>
                <w:sz w:val="24"/>
                <w:szCs w:val="24"/>
                <w:highlight w:val="none"/>
              </w:rPr>
            </w:pPr>
          </w:p>
        </w:tc>
        <w:tc>
          <w:tcPr>
            <w:tcW w:w="8109" w:type="dxa"/>
            <w:gridSpan w:val="3"/>
            <w:noWrap w:val="0"/>
            <w:vAlign w:val="center"/>
          </w:tcPr>
          <w:p>
            <w:pPr>
              <w:spacing w:line="460" w:lineRule="exac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、根据投入项目组成人员安排，</w:t>
            </w:r>
            <w:r>
              <w:rPr>
                <w:rFonts w:hint="eastAsia" w:ascii="宋体" w:hAnsi="宋体" w:eastAsia="宋体" w:cs="宋体"/>
                <w:color w:val="auto"/>
                <w:sz w:val="24"/>
                <w:szCs w:val="24"/>
                <w:highlight w:val="none"/>
                <w:lang w:val="zh-CN"/>
              </w:rPr>
              <w:t>项目组织机构健全，人员经验丰富、配备合理</w:t>
            </w:r>
            <w:r>
              <w:rPr>
                <w:rFonts w:hint="eastAsia" w:ascii="宋体" w:hAnsi="宋体" w:eastAsia="宋体" w:cs="宋体"/>
                <w:color w:val="auto"/>
                <w:sz w:val="24"/>
                <w:szCs w:val="24"/>
                <w:highlight w:val="none"/>
              </w:rPr>
              <w:t>，根据响应程度计（0～</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]分。</w:t>
            </w:r>
            <w:r>
              <w:rPr>
                <w:rFonts w:hint="eastAsia" w:ascii="宋体" w:hAnsi="宋体" w:eastAsia="宋体" w:cs="宋体"/>
                <w:color w:val="auto"/>
                <w:sz w:val="24"/>
                <w:szCs w:val="24"/>
                <w:highlight w:val="none"/>
                <w:lang w:val="en-US" w:eastAsia="zh-CN"/>
              </w:rPr>
              <w:t>本项满分5分。</w:t>
            </w:r>
            <w:r>
              <w:rPr>
                <w:rFonts w:hint="eastAsia" w:ascii="宋体" w:hAnsi="宋体" w:eastAsia="宋体" w:cs="宋体"/>
                <w:bCs/>
                <w:color w:val="auto"/>
                <w:sz w:val="24"/>
                <w:szCs w:val="24"/>
                <w:highlight w:val="none"/>
                <w:lang w:eastAsia="zh-CN"/>
              </w:rPr>
              <w:t>未提供不计分。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9" w:hRule="atLeast"/>
          <w:jc w:val="center"/>
        </w:trPr>
        <w:tc>
          <w:tcPr>
            <w:tcW w:w="1075" w:type="dxa"/>
            <w:vMerge w:val="continue"/>
            <w:noWrap w:val="0"/>
            <w:vAlign w:val="center"/>
          </w:tcPr>
          <w:p>
            <w:pPr>
              <w:spacing w:line="500" w:lineRule="exact"/>
              <w:rPr>
                <w:rFonts w:hint="eastAsia" w:ascii="宋体" w:hAnsi="宋体" w:eastAsia="宋体" w:cs="宋体"/>
                <w:color w:val="auto"/>
                <w:sz w:val="24"/>
                <w:szCs w:val="24"/>
                <w:highlight w:val="none"/>
              </w:rPr>
            </w:pPr>
          </w:p>
        </w:tc>
        <w:tc>
          <w:tcPr>
            <w:tcW w:w="903" w:type="dxa"/>
            <w:vMerge w:val="continue"/>
            <w:noWrap w:val="0"/>
            <w:vAlign w:val="center"/>
          </w:tcPr>
          <w:p>
            <w:pPr>
              <w:spacing w:line="500" w:lineRule="exact"/>
              <w:rPr>
                <w:rFonts w:hint="eastAsia" w:ascii="宋体" w:hAnsi="宋体" w:eastAsia="宋体" w:cs="宋体"/>
                <w:color w:val="auto"/>
                <w:sz w:val="24"/>
                <w:szCs w:val="24"/>
                <w:highlight w:val="none"/>
              </w:rPr>
            </w:pPr>
          </w:p>
        </w:tc>
        <w:tc>
          <w:tcPr>
            <w:tcW w:w="3535" w:type="dxa"/>
            <w:vMerge w:val="restart"/>
            <w:noWrap w:val="0"/>
            <w:vAlign w:val="center"/>
          </w:tcPr>
          <w:p>
            <w:pPr>
              <w:spacing w:line="4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、确保质量的技术组织措施，包括进货渠道、质量保证等相关证明材料（包括但不限于产品的合法来源渠道、授权书、产品合格证等）。本项满分</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分。</w:t>
            </w:r>
            <w:r>
              <w:rPr>
                <w:rFonts w:hint="eastAsia" w:ascii="宋体" w:hAnsi="宋体" w:eastAsia="宋体" w:cs="宋体"/>
                <w:bCs/>
                <w:color w:val="auto"/>
                <w:sz w:val="24"/>
                <w:szCs w:val="24"/>
                <w:highlight w:val="none"/>
                <w:lang w:eastAsia="zh-CN"/>
              </w:rPr>
              <w:t>未提供不计分。</w:t>
            </w:r>
          </w:p>
        </w:tc>
        <w:tc>
          <w:tcPr>
            <w:tcW w:w="4574" w:type="dxa"/>
            <w:gridSpan w:val="2"/>
            <w:noWrap w:val="0"/>
            <w:vAlign w:val="center"/>
          </w:tcPr>
          <w:p>
            <w:pPr>
              <w:spacing w:line="4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货源渠道正规，具备相关质量证明文件，质量保障措施完整、详尽，根据响应程度计（</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1" w:hRule="atLeast"/>
          <w:jc w:val="center"/>
        </w:trPr>
        <w:tc>
          <w:tcPr>
            <w:tcW w:w="1075" w:type="dxa"/>
            <w:vMerge w:val="continue"/>
            <w:noWrap w:val="0"/>
            <w:vAlign w:val="center"/>
          </w:tcPr>
          <w:p>
            <w:pPr>
              <w:spacing w:line="500" w:lineRule="exact"/>
              <w:rPr>
                <w:rFonts w:hint="eastAsia" w:ascii="宋体" w:hAnsi="宋体" w:eastAsia="宋体" w:cs="宋体"/>
                <w:color w:val="auto"/>
                <w:sz w:val="24"/>
                <w:szCs w:val="24"/>
                <w:highlight w:val="none"/>
              </w:rPr>
            </w:pPr>
          </w:p>
        </w:tc>
        <w:tc>
          <w:tcPr>
            <w:tcW w:w="903" w:type="dxa"/>
            <w:vMerge w:val="continue"/>
            <w:noWrap w:val="0"/>
            <w:vAlign w:val="center"/>
          </w:tcPr>
          <w:p>
            <w:pPr>
              <w:spacing w:line="500" w:lineRule="exact"/>
              <w:rPr>
                <w:rFonts w:hint="eastAsia" w:ascii="宋体" w:hAnsi="宋体" w:eastAsia="宋体" w:cs="宋体"/>
                <w:color w:val="auto"/>
                <w:sz w:val="24"/>
                <w:szCs w:val="24"/>
                <w:highlight w:val="none"/>
              </w:rPr>
            </w:pPr>
          </w:p>
        </w:tc>
        <w:tc>
          <w:tcPr>
            <w:tcW w:w="3535" w:type="dxa"/>
            <w:vMerge w:val="continue"/>
            <w:noWrap w:val="0"/>
            <w:vAlign w:val="center"/>
          </w:tcPr>
          <w:p>
            <w:pPr>
              <w:spacing w:line="460" w:lineRule="exact"/>
              <w:rPr>
                <w:rFonts w:hint="eastAsia" w:ascii="宋体" w:hAnsi="宋体" w:eastAsia="宋体" w:cs="宋体"/>
                <w:color w:val="auto"/>
                <w:sz w:val="24"/>
                <w:szCs w:val="24"/>
                <w:highlight w:val="none"/>
              </w:rPr>
            </w:pPr>
          </w:p>
        </w:tc>
        <w:tc>
          <w:tcPr>
            <w:tcW w:w="4574" w:type="dxa"/>
            <w:gridSpan w:val="2"/>
            <w:noWrap w:val="0"/>
            <w:vAlign w:val="center"/>
          </w:tcPr>
          <w:p>
            <w:pPr>
              <w:spacing w:line="4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对产品质量保障描述含糊，证明文件缺失，措施简单不够完备计（0～</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075" w:type="dxa"/>
            <w:vMerge w:val="continue"/>
            <w:noWrap w:val="0"/>
            <w:vAlign w:val="center"/>
          </w:tcPr>
          <w:p>
            <w:pPr>
              <w:spacing w:line="500" w:lineRule="exact"/>
              <w:rPr>
                <w:rFonts w:hint="eastAsia" w:ascii="宋体" w:hAnsi="宋体" w:eastAsia="宋体" w:cs="宋体"/>
                <w:color w:val="auto"/>
                <w:sz w:val="24"/>
                <w:szCs w:val="24"/>
                <w:highlight w:val="none"/>
              </w:rPr>
            </w:pPr>
          </w:p>
        </w:tc>
        <w:tc>
          <w:tcPr>
            <w:tcW w:w="903" w:type="dxa"/>
            <w:vMerge w:val="continue"/>
            <w:noWrap w:val="0"/>
            <w:vAlign w:val="center"/>
          </w:tcPr>
          <w:p>
            <w:pPr>
              <w:spacing w:line="500" w:lineRule="exact"/>
              <w:rPr>
                <w:rFonts w:hint="eastAsia" w:ascii="宋体" w:hAnsi="宋体" w:eastAsia="宋体" w:cs="宋体"/>
                <w:color w:val="auto"/>
                <w:sz w:val="24"/>
                <w:szCs w:val="24"/>
                <w:highlight w:val="none"/>
              </w:rPr>
            </w:pPr>
          </w:p>
        </w:tc>
        <w:tc>
          <w:tcPr>
            <w:tcW w:w="8109" w:type="dxa"/>
            <w:gridSpan w:val="3"/>
            <w:noWrap w:val="0"/>
            <w:vAlign w:val="center"/>
          </w:tcPr>
          <w:p>
            <w:pPr>
              <w:spacing w:line="4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、针对本项目可能出现的各类突发情况提供应急解决方案，根据响应程度计（0～</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]分。</w:t>
            </w:r>
            <w:r>
              <w:rPr>
                <w:rFonts w:hint="eastAsia" w:ascii="宋体" w:hAnsi="宋体" w:eastAsia="宋体" w:cs="宋体"/>
                <w:color w:val="auto"/>
                <w:sz w:val="24"/>
                <w:szCs w:val="24"/>
                <w:highlight w:val="none"/>
                <w:lang w:val="en-US" w:eastAsia="zh-CN"/>
              </w:rPr>
              <w:t>本项满分5分。</w:t>
            </w:r>
            <w:r>
              <w:rPr>
                <w:rFonts w:hint="eastAsia" w:ascii="宋体" w:hAnsi="宋体" w:eastAsia="宋体" w:cs="宋体"/>
                <w:bCs/>
                <w:color w:val="auto"/>
                <w:sz w:val="24"/>
                <w:szCs w:val="24"/>
                <w:highlight w:val="none"/>
                <w:lang w:eastAsia="zh-CN"/>
              </w:rPr>
              <w:t>未提供不计分。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075" w:type="dxa"/>
            <w:vMerge w:val="continue"/>
            <w:noWrap w:val="0"/>
            <w:vAlign w:val="center"/>
          </w:tcPr>
          <w:p>
            <w:pPr>
              <w:spacing w:line="500" w:lineRule="exact"/>
              <w:rPr>
                <w:rFonts w:hint="eastAsia" w:ascii="宋体" w:hAnsi="宋体" w:eastAsia="宋体" w:cs="宋体"/>
                <w:color w:val="auto"/>
                <w:sz w:val="24"/>
                <w:szCs w:val="24"/>
                <w:highlight w:val="none"/>
              </w:rPr>
            </w:pPr>
          </w:p>
        </w:tc>
        <w:tc>
          <w:tcPr>
            <w:tcW w:w="903" w:type="dxa"/>
            <w:vMerge w:val="continue"/>
            <w:noWrap w:val="0"/>
            <w:vAlign w:val="center"/>
          </w:tcPr>
          <w:p>
            <w:pPr>
              <w:spacing w:line="500" w:lineRule="exact"/>
              <w:rPr>
                <w:rFonts w:hint="eastAsia" w:ascii="宋体" w:hAnsi="宋体" w:eastAsia="宋体" w:cs="宋体"/>
                <w:color w:val="auto"/>
                <w:sz w:val="24"/>
                <w:szCs w:val="24"/>
                <w:highlight w:val="none"/>
              </w:rPr>
            </w:pPr>
          </w:p>
        </w:tc>
        <w:tc>
          <w:tcPr>
            <w:tcW w:w="8109" w:type="dxa"/>
            <w:gridSpan w:val="3"/>
            <w:noWrap w:val="0"/>
            <w:vAlign w:val="center"/>
          </w:tcPr>
          <w:p>
            <w:pPr>
              <w:spacing w:line="460" w:lineRule="exact"/>
              <w:rPr>
                <w:rFonts w:hint="eastAsia" w:ascii="宋体" w:hAnsi="宋体" w:eastAsia="宋体" w:cs="宋体"/>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7、</w:t>
            </w:r>
            <w:r>
              <w:rPr>
                <w:rFonts w:hint="eastAsia" w:ascii="宋体" w:hAnsi="宋体" w:eastAsia="宋体" w:cs="宋体"/>
                <w:bCs/>
                <w:color w:val="auto"/>
                <w:sz w:val="24"/>
                <w:szCs w:val="24"/>
                <w:highlight w:val="none"/>
              </w:rPr>
              <w:t>供应商针对本项目有详细可行的技术培训措施：培训计划完善，内容充实，安排合理，保证使用单位能熟练操作维护和正常使用，根据响应程度计（0～</w:t>
            </w:r>
            <w:r>
              <w:rPr>
                <w:rFonts w:hint="eastAsia" w:ascii="宋体" w:hAnsi="宋体" w:eastAsia="宋体" w:cs="宋体"/>
                <w:bCs/>
                <w:color w:val="auto"/>
                <w:sz w:val="24"/>
                <w:szCs w:val="24"/>
                <w:highlight w:val="none"/>
                <w:lang w:val="en-US" w:eastAsia="zh-CN"/>
              </w:rPr>
              <w:t>5</w:t>
            </w:r>
            <w:r>
              <w:rPr>
                <w:rFonts w:hint="eastAsia" w:ascii="宋体" w:hAnsi="宋体" w:eastAsia="宋体" w:cs="宋体"/>
                <w:bCs/>
                <w:color w:val="auto"/>
                <w:sz w:val="24"/>
                <w:szCs w:val="24"/>
                <w:highlight w:val="none"/>
              </w:rPr>
              <w:t>]分；</w:t>
            </w:r>
            <w:r>
              <w:rPr>
                <w:rFonts w:hint="eastAsia" w:ascii="宋体" w:hAnsi="宋体" w:eastAsia="宋体" w:cs="宋体"/>
                <w:color w:val="auto"/>
                <w:sz w:val="24"/>
                <w:szCs w:val="24"/>
                <w:highlight w:val="none"/>
                <w:lang w:val="en-US" w:eastAsia="zh-CN"/>
              </w:rPr>
              <w:t>本项满分5分。</w:t>
            </w:r>
            <w:r>
              <w:rPr>
                <w:rFonts w:hint="eastAsia" w:ascii="宋体" w:hAnsi="宋体" w:eastAsia="宋体" w:cs="宋体"/>
                <w:bCs/>
                <w:color w:val="auto"/>
                <w:sz w:val="24"/>
                <w:szCs w:val="24"/>
                <w:highlight w:val="none"/>
                <w:lang w:eastAsia="zh-CN"/>
              </w:rPr>
              <w:t>未提供不计分。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2" w:hRule="atLeast"/>
          <w:jc w:val="center"/>
        </w:trPr>
        <w:tc>
          <w:tcPr>
            <w:tcW w:w="1075" w:type="dxa"/>
            <w:noWrap w:val="0"/>
            <w:vAlign w:val="center"/>
          </w:tcPr>
          <w:p>
            <w:pPr>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售后</w:t>
            </w:r>
          </w:p>
          <w:p>
            <w:pPr>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服务</w:t>
            </w:r>
          </w:p>
        </w:tc>
        <w:tc>
          <w:tcPr>
            <w:tcW w:w="903" w:type="dxa"/>
            <w:noWrap w:val="0"/>
            <w:vAlign w:val="center"/>
          </w:tcPr>
          <w:p>
            <w:pPr>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分</w:t>
            </w:r>
          </w:p>
        </w:tc>
        <w:tc>
          <w:tcPr>
            <w:tcW w:w="8109" w:type="dxa"/>
            <w:gridSpan w:val="3"/>
            <w:noWrap w:val="0"/>
            <w:vAlign w:val="top"/>
          </w:tcPr>
          <w:p>
            <w:pPr>
              <w:spacing w:line="460" w:lineRule="exac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具有完善的售后服务保障体系，对交</w:t>
            </w:r>
            <w:r>
              <w:rPr>
                <w:rFonts w:hint="eastAsia" w:ascii="宋体" w:hAnsi="宋体" w:eastAsia="宋体" w:cs="宋体"/>
                <w:bCs/>
                <w:color w:val="auto"/>
                <w:sz w:val="24"/>
                <w:szCs w:val="24"/>
                <w:highlight w:val="none"/>
                <w:lang w:eastAsia="zh-CN"/>
              </w:rPr>
              <w:t>付</w:t>
            </w:r>
            <w:r>
              <w:rPr>
                <w:rFonts w:hint="eastAsia" w:ascii="宋体" w:hAnsi="宋体" w:eastAsia="宋体" w:cs="宋体"/>
                <w:bCs/>
                <w:color w:val="auto"/>
                <w:sz w:val="24"/>
                <w:szCs w:val="24"/>
                <w:highlight w:val="none"/>
              </w:rPr>
              <w:t>期内人员到位情况、质保期的长短及质保期内的响应时间以及备品、备件供应计划（方案还应当包含不能完全履行售后服务时愿意接受相关处罚的承诺）</w:t>
            </w:r>
          </w:p>
          <w:p>
            <w:pPr>
              <w:spacing w:line="460" w:lineRule="exact"/>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售后服务方案合理、及时有效与实际需求相符合</w:t>
            </w:r>
            <w:r>
              <w:rPr>
                <w:rFonts w:hint="eastAsia" w:ascii="宋体" w:hAnsi="宋体" w:eastAsia="宋体" w:cs="宋体"/>
                <w:bCs/>
                <w:color w:val="auto"/>
                <w:sz w:val="24"/>
                <w:szCs w:val="24"/>
                <w:highlight w:val="none"/>
                <w:lang w:val="en-US" w:eastAsia="zh-CN"/>
              </w:rPr>
              <w:t>,内容详细完整</w:t>
            </w:r>
            <w:r>
              <w:rPr>
                <w:rFonts w:hint="eastAsia" w:ascii="宋体" w:hAnsi="宋体" w:eastAsia="宋体" w:cs="宋体"/>
                <w:bCs/>
                <w:color w:val="auto"/>
                <w:sz w:val="24"/>
                <w:szCs w:val="24"/>
                <w:highlight w:val="none"/>
                <w:lang w:eastAsia="zh-CN"/>
              </w:rPr>
              <w:t>计（</w:t>
            </w:r>
            <w:r>
              <w:rPr>
                <w:rFonts w:hint="eastAsia" w:ascii="宋体" w:hAnsi="宋体" w:eastAsia="宋体" w:cs="宋体"/>
                <w:bCs/>
                <w:color w:val="auto"/>
                <w:sz w:val="24"/>
                <w:szCs w:val="24"/>
                <w:highlight w:val="none"/>
                <w:lang w:val="en-US" w:eastAsia="zh-CN"/>
              </w:rPr>
              <w:t>7</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val="en-US" w:eastAsia="zh-CN"/>
              </w:rPr>
              <w:t>10</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eastAsia="zh-CN"/>
              </w:rPr>
              <w:t>分</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eastAsia="zh-CN"/>
              </w:rPr>
              <w:t>售后服务</w:t>
            </w:r>
            <w:r>
              <w:rPr>
                <w:rFonts w:hint="eastAsia" w:ascii="宋体" w:hAnsi="宋体" w:eastAsia="宋体" w:cs="宋体"/>
                <w:bCs/>
                <w:color w:val="auto"/>
                <w:sz w:val="24"/>
                <w:szCs w:val="24"/>
                <w:highlight w:val="none"/>
              </w:rPr>
              <w:t>方案</w:t>
            </w:r>
            <w:r>
              <w:rPr>
                <w:rFonts w:hint="eastAsia" w:ascii="宋体" w:hAnsi="宋体" w:eastAsia="宋体" w:cs="宋体"/>
                <w:bCs/>
                <w:color w:val="auto"/>
                <w:sz w:val="24"/>
                <w:szCs w:val="24"/>
                <w:highlight w:val="none"/>
                <w:lang w:eastAsia="zh-CN"/>
              </w:rPr>
              <w:t>较为</w:t>
            </w:r>
            <w:r>
              <w:rPr>
                <w:rFonts w:hint="eastAsia" w:ascii="宋体" w:hAnsi="宋体" w:eastAsia="宋体" w:cs="宋体"/>
                <w:bCs/>
                <w:color w:val="auto"/>
                <w:sz w:val="24"/>
                <w:szCs w:val="24"/>
                <w:highlight w:val="none"/>
              </w:rPr>
              <w:t>合理、</w:t>
            </w:r>
            <w:r>
              <w:rPr>
                <w:rFonts w:hint="eastAsia" w:ascii="宋体" w:hAnsi="宋体" w:eastAsia="宋体" w:cs="宋体"/>
                <w:bCs/>
                <w:color w:val="auto"/>
                <w:sz w:val="24"/>
                <w:szCs w:val="24"/>
                <w:highlight w:val="none"/>
                <w:lang w:val="en-US" w:eastAsia="zh-CN"/>
              </w:rPr>
              <w:t>内容较为详细完整</w:t>
            </w:r>
            <w:r>
              <w:rPr>
                <w:rFonts w:hint="eastAsia" w:ascii="宋体" w:hAnsi="宋体" w:eastAsia="宋体" w:cs="宋体"/>
                <w:bCs/>
                <w:color w:val="auto"/>
                <w:sz w:val="24"/>
                <w:szCs w:val="24"/>
                <w:highlight w:val="none"/>
                <w:lang w:eastAsia="zh-CN"/>
              </w:rPr>
              <w:t>计（</w:t>
            </w:r>
            <w:r>
              <w:rPr>
                <w:rFonts w:hint="eastAsia" w:ascii="宋体" w:hAnsi="宋体" w:eastAsia="宋体" w:cs="宋体"/>
                <w:bCs/>
                <w:color w:val="auto"/>
                <w:sz w:val="24"/>
                <w:szCs w:val="24"/>
                <w:highlight w:val="none"/>
                <w:lang w:val="en-US" w:eastAsia="zh-CN"/>
              </w:rPr>
              <w:t>4</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val="en-US" w:eastAsia="zh-CN"/>
              </w:rPr>
              <w:t>7</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eastAsia="zh-CN"/>
              </w:rPr>
              <w:t>分，</w:t>
            </w:r>
            <w:r>
              <w:rPr>
                <w:rFonts w:hint="eastAsia" w:ascii="宋体" w:hAnsi="宋体" w:eastAsia="宋体" w:cs="宋体"/>
                <w:bCs/>
                <w:color w:val="auto"/>
                <w:sz w:val="24"/>
                <w:szCs w:val="24"/>
                <w:highlight w:val="none"/>
              </w:rPr>
              <w:t>售后服务方案</w:t>
            </w:r>
            <w:r>
              <w:rPr>
                <w:rFonts w:hint="eastAsia" w:ascii="宋体" w:hAnsi="宋体" w:eastAsia="宋体" w:cs="宋体"/>
                <w:bCs/>
                <w:color w:val="auto"/>
                <w:sz w:val="24"/>
                <w:szCs w:val="24"/>
                <w:highlight w:val="none"/>
                <w:lang w:eastAsia="zh-CN"/>
              </w:rPr>
              <w:t>基本</w:t>
            </w:r>
            <w:r>
              <w:rPr>
                <w:rFonts w:hint="eastAsia" w:ascii="宋体" w:hAnsi="宋体" w:eastAsia="宋体" w:cs="宋体"/>
                <w:bCs/>
                <w:color w:val="auto"/>
                <w:sz w:val="24"/>
                <w:szCs w:val="24"/>
                <w:highlight w:val="none"/>
              </w:rPr>
              <w:t>合理、与实际需求</w:t>
            </w:r>
            <w:r>
              <w:rPr>
                <w:rFonts w:hint="eastAsia" w:ascii="宋体" w:hAnsi="宋体" w:eastAsia="宋体" w:cs="宋体"/>
                <w:bCs/>
                <w:color w:val="auto"/>
                <w:sz w:val="24"/>
                <w:szCs w:val="24"/>
                <w:highlight w:val="none"/>
                <w:lang w:eastAsia="zh-CN"/>
              </w:rPr>
              <w:t>基本符合计（</w:t>
            </w:r>
            <w:r>
              <w:rPr>
                <w:rFonts w:hint="eastAsia" w:ascii="宋体" w:hAnsi="宋体" w:eastAsia="宋体" w:cs="宋体"/>
                <w:bCs/>
                <w:color w:val="auto"/>
                <w:sz w:val="24"/>
                <w:szCs w:val="24"/>
                <w:highlight w:val="none"/>
                <w:lang w:val="en-US" w:eastAsia="zh-CN"/>
              </w:rPr>
              <w:t>0</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val="en-US" w:eastAsia="zh-CN"/>
              </w:rPr>
              <w:t>4</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eastAsia="zh-CN"/>
              </w:rPr>
              <w:t>分。未提供不计分。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jc w:val="center"/>
        </w:trPr>
        <w:tc>
          <w:tcPr>
            <w:tcW w:w="1075" w:type="dxa"/>
            <w:noWrap w:val="0"/>
            <w:vAlign w:val="center"/>
          </w:tcPr>
          <w:p>
            <w:pPr>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节能环保产品</w:t>
            </w:r>
          </w:p>
        </w:tc>
        <w:tc>
          <w:tcPr>
            <w:tcW w:w="903" w:type="dxa"/>
            <w:noWrap w:val="0"/>
            <w:vAlign w:val="center"/>
          </w:tcPr>
          <w:p>
            <w:pPr>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2分</w:t>
            </w:r>
          </w:p>
        </w:tc>
        <w:tc>
          <w:tcPr>
            <w:tcW w:w="8109" w:type="dxa"/>
            <w:gridSpan w:val="3"/>
            <w:noWrap w:val="0"/>
            <w:vAlign w:val="center"/>
          </w:tcPr>
          <w:p>
            <w:pPr>
              <w:spacing w:line="4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提供产品为节能产品或环境标志产品，并提供相关材料的（详见说明</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），每提供一项得0.5分，本项最高得2分。</w:t>
            </w:r>
            <w:r>
              <w:rPr>
                <w:rFonts w:hint="eastAsia" w:ascii="宋体" w:hAnsi="宋体" w:eastAsia="宋体" w:cs="宋体"/>
                <w:bCs/>
                <w:color w:val="auto"/>
                <w:sz w:val="24"/>
                <w:szCs w:val="24"/>
                <w:highlight w:val="none"/>
                <w:lang w:eastAsia="zh-CN"/>
              </w:rPr>
              <w:t>未提供不计分。</w:t>
            </w:r>
          </w:p>
        </w:tc>
      </w:tr>
    </w:tbl>
    <w:p>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b/>
          <w:bCs/>
          <w:sz w:val="24"/>
          <w:szCs w:val="24"/>
        </w:rPr>
      </w:pPr>
      <w:r>
        <w:rPr>
          <w:rFonts w:hint="eastAsia" w:ascii="宋体" w:hAnsi="宋体" w:eastAsia="宋体" w:cs="宋体"/>
          <w:b/>
          <w:bCs/>
          <w:color w:val="auto"/>
          <w:sz w:val="24"/>
          <w:szCs w:val="24"/>
        </w:rPr>
        <w:t>说明</w:t>
      </w:r>
      <w:r>
        <w:rPr>
          <w:rFonts w:hint="eastAsia" w:ascii="宋体" w:hAnsi="宋体" w:eastAsia="宋体" w:cs="宋体"/>
          <w:b/>
          <w:bCs/>
          <w:color w:val="auto"/>
          <w:sz w:val="24"/>
          <w:szCs w:val="24"/>
          <w:lang w:val="en-US" w:eastAsia="zh-CN"/>
        </w:rPr>
        <w:t>1</w:t>
      </w:r>
      <w:r>
        <w:rPr>
          <w:rFonts w:hint="eastAsia" w:ascii="宋体" w:hAnsi="宋体" w:eastAsia="宋体" w:cs="宋体"/>
          <w:b/>
          <w:bCs/>
          <w:color w:val="auto"/>
          <w:sz w:val="24"/>
          <w:szCs w:val="24"/>
        </w:rPr>
        <w:t>：关于同品牌的说明：</w:t>
      </w:r>
    </w:p>
    <w:p>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sz w:val="24"/>
          <w:szCs w:val="24"/>
        </w:rPr>
      </w:pPr>
      <w:r>
        <w:rPr>
          <w:rFonts w:hint="eastAsia" w:ascii="宋体" w:hAnsi="宋体" w:eastAsia="宋体" w:cs="宋体"/>
          <w:color w:val="auto"/>
          <w:kern w:val="2"/>
          <w:sz w:val="24"/>
          <w:szCs w:val="24"/>
          <w:highlight w:val="none"/>
          <w:lang w:eastAsia="zh-CN" w:bidi="ar-SA"/>
        </w:rPr>
        <w:t>若供应商所投核心产品均为同一品牌，</w:t>
      </w:r>
      <w:r>
        <w:rPr>
          <w:rFonts w:hint="eastAsia" w:ascii="宋体" w:hAnsi="宋体" w:eastAsia="宋体" w:cs="宋体"/>
          <w:sz w:val="24"/>
          <w:szCs w:val="24"/>
        </w:rPr>
        <w:t>且通过资格审查、符合性审查的不同供应商参加同一合同项下投标的，按一家供应商计算，评审后得分最高的同品牌供应商获得中标供应商推荐资格；评审得分相同的，由采购人或者采购人委托评标委员会小组按照随机抽取的方式确定一个供应商获得中标供应商推荐资格</w:t>
      </w:r>
      <w:r>
        <w:rPr>
          <w:rFonts w:hint="eastAsia" w:ascii="宋体" w:hAnsi="宋体" w:eastAsia="宋体" w:cs="宋体"/>
          <w:sz w:val="24"/>
          <w:szCs w:val="24"/>
          <w:lang w:eastAsia="zh-CN"/>
        </w:rPr>
        <w:t>，</w:t>
      </w:r>
      <w:r>
        <w:rPr>
          <w:rFonts w:hint="eastAsia" w:ascii="宋体" w:hAnsi="宋体" w:eastAsia="宋体" w:cs="宋体"/>
          <w:color w:val="auto"/>
          <w:kern w:val="2"/>
          <w:sz w:val="24"/>
          <w:szCs w:val="24"/>
          <w:highlight w:val="none"/>
          <w:lang w:eastAsia="zh-CN" w:bidi="ar-SA"/>
        </w:rPr>
        <w:t>其他同品牌供应商不作为中标候选人。</w:t>
      </w:r>
    </w:p>
    <w:p>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非单一产品采购项目中，采购人根据采购项目技术构成、产品价格比重等合理确定核心产品。多家供应商提供的核心产品品牌相同的，按上述规定处理。</w:t>
      </w:r>
    </w:p>
    <w:p>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核心产品为两个及以上时，当所有核心产品品牌均相同时，在评审时按同一供应商计算；部分核心产品品牌相同时按不同供应商计算。</w:t>
      </w:r>
    </w:p>
    <w:p>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说明</w:t>
      </w:r>
      <w:r>
        <w:rPr>
          <w:rFonts w:hint="eastAsia" w:ascii="宋体" w:hAnsi="宋体" w:eastAsia="宋体" w:cs="宋体"/>
          <w:b/>
          <w:bCs/>
          <w:sz w:val="24"/>
          <w:szCs w:val="24"/>
          <w:lang w:val="en-US" w:eastAsia="zh-CN"/>
        </w:rPr>
        <w:t>2</w:t>
      </w:r>
      <w:r>
        <w:rPr>
          <w:rFonts w:hint="eastAsia" w:ascii="宋体" w:hAnsi="宋体" w:eastAsia="宋体" w:cs="宋体"/>
          <w:b/>
          <w:bCs/>
          <w:sz w:val="24"/>
          <w:szCs w:val="24"/>
        </w:rPr>
        <w:t>：关于调整优化节能产品、环境标志产品的说明</w:t>
      </w:r>
    </w:p>
    <w:p>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根据《关于调整优化节能产品、环境标志产品政府采购执行机制的通知》--（财库〔2019〕9号）规定，政府采购属于品目清单中产品时，在技术、服务等指标同等条件下，应当优先采购品目清单所列的产品，执行的相关措施详见“商务和技术评分细则-节能环保产品”：</w:t>
      </w:r>
    </w:p>
    <w:p>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注：1、节能产品、环境标志产品是指政府优先采购和强制采购的产品类别及所依据的相关标准规范的“品目清单”中的有效期内的产品。</w:t>
      </w:r>
    </w:p>
    <w:p>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2、在招标时供应商应提供加盖供应商公章的有效证明材料。</w:t>
      </w:r>
    </w:p>
    <w:p>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3、如同一产品既属于节能产品清单，又属于环境标志产品清单，不重复加分。</w:t>
      </w:r>
    </w:p>
    <w:p>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说明</w:t>
      </w:r>
      <w:r>
        <w:rPr>
          <w:rFonts w:hint="eastAsia" w:ascii="宋体" w:hAnsi="宋体" w:eastAsia="宋体" w:cs="宋体"/>
          <w:b/>
          <w:bCs/>
          <w:sz w:val="24"/>
          <w:szCs w:val="24"/>
          <w:lang w:val="en-US" w:eastAsia="zh-CN"/>
        </w:rPr>
        <w:t>3</w:t>
      </w:r>
      <w:r>
        <w:rPr>
          <w:rFonts w:hint="eastAsia" w:ascii="宋体" w:hAnsi="宋体" w:eastAsia="宋体" w:cs="宋体"/>
          <w:b/>
          <w:bCs/>
          <w:sz w:val="24"/>
          <w:szCs w:val="24"/>
        </w:rPr>
        <w:t>：关于绿色建材的说明</w:t>
      </w:r>
    </w:p>
    <w:p>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为落实关于印发《政府采购支持绿色建材促进建筑品质提升政策项目实施指南》的通知（财库〔2023〕52号）及《关于扩大政府采购支持绿色建材促进建筑品质提升政策实施范围的通知》（财库〔2022〕35号），对于供应商使用被纳入《绿色建筑和绿色建材政府采购需求标准》的建材产品或者使用获得绿色建材评价标识、认证、获得环境标志产品认证的绿色建材产品，并提供相关指标的第三方检测或认证机构出具的检测报告、认证证书等证明性文件的，在技术等指标同等条件下，应当优先采购绿色建材产品。</w:t>
      </w:r>
    </w:p>
    <w:p>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sz w:val="24"/>
          <w:szCs w:val="24"/>
        </w:rPr>
      </w:pPr>
      <w:r>
        <w:rPr>
          <w:rFonts w:hint="eastAsia" w:ascii="宋体" w:hAnsi="宋体" w:eastAsia="宋体" w:cs="宋体"/>
          <w:b/>
          <w:bCs/>
          <w:sz w:val="24"/>
          <w:szCs w:val="24"/>
        </w:rPr>
        <w:t>说明</w:t>
      </w:r>
      <w:r>
        <w:rPr>
          <w:rFonts w:hint="eastAsia" w:ascii="宋体" w:hAnsi="宋体" w:eastAsia="宋体" w:cs="宋体"/>
          <w:b/>
          <w:bCs/>
          <w:sz w:val="24"/>
          <w:szCs w:val="24"/>
          <w:lang w:val="en-US" w:eastAsia="zh-CN"/>
        </w:rPr>
        <w:t>4</w:t>
      </w:r>
      <w:r>
        <w:rPr>
          <w:rFonts w:hint="eastAsia" w:ascii="宋体" w:hAnsi="宋体" w:eastAsia="宋体" w:cs="宋体"/>
          <w:b/>
          <w:bCs/>
          <w:sz w:val="24"/>
          <w:szCs w:val="24"/>
        </w:rPr>
        <w:t>：</w:t>
      </w:r>
      <w:r>
        <w:rPr>
          <w:rFonts w:hint="eastAsia" w:ascii="宋体" w:hAnsi="宋体" w:eastAsia="宋体" w:cs="宋体"/>
          <w:sz w:val="24"/>
          <w:szCs w:val="24"/>
        </w:rPr>
        <w:t>（1）评委打分超过得分界限或未按本方法赋分时，该评委的打分按废票处理。</w:t>
      </w:r>
    </w:p>
    <w:p>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（2）各种计算数字均保留两位小数，第三位“四舍五入”。</w:t>
      </w:r>
    </w:p>
    <w:p>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b/>
          <w:bCs/>
          <w:sz w:val="24"/>
          <w:szCs w:val="24"/>
        </w:rPr>
      </w:pPr>
      <w:r>
        <w:rPr>
          <w:rFonts w:hint="eastAsia" w:ascii="宋体" w:hAnsi="宋体" w:eastAsia="宋体" w:cs="宋体"/>
          <w:sz w:val="24"/>
          <w:szCs w:val="24"/>
        </w:rPr>
        <w:t>（3）评标委员会根据以上内容打分，由高到低进行，推荐出中标候选单位。评标委员会依据评审结果写出评审报告，送采购人审定。</w:t>
      </w:r>
    </w:p>
    <w:p>
      <w:pPr>
        <w:pStyle w:val="95"/>
        <w:keepNext w:val="0"/>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4．推荐中标候选人</w:t>
      </w:r>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（1）采用最低评标价法的，评标结果按投标报价由低到高顺序排列。投标报价相同的并列。投标文件满足招标文件全部实质性要求且投标报价最低的投标人为排名第一的中标候选人。</w:t>
      </w:r>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2）采用综合评分法的，评标结果按评审后得分由高到低顺序排列。得分相同的，按投标报价由低到高顺序排列。得分且投标报价相同的并列。投标文件满足招标文件全部实质性要求，且按照评审因素的量化指标评审得分最高的供应商为排名第一的中标候选人。</w:t>
      </w:r>
    </w:p>
    <w:p>
      <w:pPr>
        <w:pStyle w:val="95"/>
        <w:keepNext w:val="0"/>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sz w:val="24"/>
          <w:szCs w:val="24"/>
          <w:lang w:eastAsia="zh-CN"/>
        </w:rPr>
      </w:pPr>
      <w:r>
        <w:rPr>
          <w:rFonts w:hint="eastAsia" w:ascii="宋体" w:hAnsi="宋体" w:eastAsia="宋体" w:cs="宋体"/>
          <w:b/>
          <w:bCs/>
          <w:sz w:val="24"/>
          <w:szCs w:val="24"/>
        </w:rPr>
        <w:t>5</w:t>
      </w:r>
      <w:r>
        <w:rPr>
          <w:rFonts w:hint="eastAsia" w:ascii="宋体" w:hAnsi="宋体" w:eastAsia="宋体" w:cs="宋体"/>
          <w:b/>
          <w:bCs/>
          <w:sz w:val="24"/>
          <w:szCs w:val="24"/>
          <w:highlight w:val="none"/>
        </w:rPr>
        <w:t>．编写</w:t>
      </w:r>
      <w:r>
        <w:rPr>
          <w:rFonts w:hint="eastAsia" w:ascii="宋体" w:hAnsi="宋体" w:eastAsia="宋体" w:cs="宋体"/>
          <w:b/>
          <w:bCs/>
          <w:sz w:val="24"/>
          <w:szCs w:val="24"/>
          <w:highlight w:val="none"/>
          <w:lang w:eastAsia="zh-CN"/>
        </w:rPr>
        <w:t>评标报告</w:t>
      </w:r>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lang w:eastAsia="zh-CN"/>
        </w:rPr>
        <w:t>评标报告</w:t>
      </w:r>
      <w:r>
        <w:rPr>
          <w:rFonts w:hint="eastAsia" w:ascii="宋体" w:hAnsi="宋体" w:eastAsia="宋体" w:cs="宋体"/>
          <w:sz w:val="24"/>
          <w:szCs w:val="24"/>
        </w:rPr>
        <w:t>是评标委员会根据全体评标成员签字的原始评标记录和评标结果编写的报告，其主要内容包括：</w:t>
      </w:r>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（1）招标公告刊登的媒体名称、开标日期和地点；</w:t>
      </w:r>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（2）投标供应商名单和评标委员会成员名单；</w:t>
      </w:r>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（3）评标方法；</w:t>
      </w:r>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（4）开标记录和评标情况及说明，包括投标无效供应商名单及原因；</w:t>
      </w:r>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（5）评标结果，确定的中标候选人名单或者经采购人委托直接确定的中标供应商；</w:t>
      </w:r>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（6）其他需要说明的情况，包括评标过程中投标供应商根据评标委员会要求进行的澄清、说明或者补正，评标委员会成员的更换等。</w:t>
      </w:r>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pPr>
        <w:pStyle w:val="96"/>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（三）评标争议处理规则</w:t>
      </w:r>
    </w:p>
    <w:p>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评标委员会在评审过程中，对于符合性审查、对投标文件做无效投标处理及其他需要共同认定的事项存在争议的，应当以少数服从多数的原则做出结论，但不得违背法律法规和招标文件规定。持不同意见的评标委员会成员应当在评标报告上签署不同意见及理由，否则视为同意评标报告。持不同意见的评标委员会成员认为认定过程和结果不符合法律法规或者招标文件规定的，应当及时向采购人或本采购代理机构书面反映。采购人或采购代理机构收到书面反映后，应当书面报告同级政府采购监管部门依法处理。</w:t>
      </w:r>
    </w:p>
    <w:p>
      <w:pPr>
        <w:pStyle w:val="96"/>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（四）评审现场人员的保密责任</w:t>
      </w:r>
    </w:p>
    <w:p>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在采购结果确定前，采购人、采购代理机构对评审委员会名单负有保密责任。评审委员会成员、采购人和集中采购代理机构工作人员、相关监督人员等与评审工作有关的人员，对评审情况以及在评审过程中获悉的国家秘密、商业秘密负有保密责任。</w:t>
      </w:r>
    </w:p>
    <w:p>
      <w:pPr>
        <w:pStyle w:val="96"/>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（五）视同供应商串通投标的情形，其投标无效：</w:t>
      </w:r>
    </w:p>
    <w:p>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1．不同供应商的投标文件由同一单位或者个人编制；</w:t>
      </w:r>
    </w:p>
    <w:p>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2．不同供应商委托同一单位或者个人办理投标事宜；</w:t>
      </w:r>
    </w:p>
    <w:p>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3．不同供应商的投标文件载明的项目管理成员或者联系人员为同一人；</w:t>
      </w:r>
    </w:p>
    <w:p>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4．不同供应商的投标文件异常一致或者投标报价呈规律性差异。</w:t>
      </w:r>
    </w:p>
    <w:p>
      <w:pPr>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sz w:val="28"/>
          <w:szCs w:val="28"/>
        </w:rPr>
      </w:pPr>
      <w:r>
        <w:rPr>
          <w:rFonts w:hint="eastAsia" w:ascii="宋体" w:hAnsi="宋体" w:eastAsia="宋体" w:cs="宋体"/>
          <w:b/>
          <w:bCs/>
          <w:sz w:val="28"/>
          <w:szCs w:val="28"/>
        </w:rPr>
        <w:t>八、中标</w:t>
      </w:r>
    </w:p>
    <w:p>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1．采购代理机构在评标工作结束后2个工作日内将</w:t>
      </w:r>
      <w:r>
        <w:rPr>
          <w:rFonts w:hint="eastAsia" w:ascii="宋体" w:hAnsi="宋体" w:eastAsia="宋体" w:cs="宋体"/>
          <w:sz w:val="24"/>
          <w:szCs w:val="24"/>
          <w:lang w:eastAsia="zh-CN"/>
        </w:rPr>
        <w:t>评标报告</w:t>
      </w:r>
      <w:r>
        <w:rPr>
          <w:rFonts w:hint="eastAsia" w:ascii="宋体" w:hAnsi="宋体" w:eastAsia="宋体" w:cs="宋体"/>
          <w:sz w:val="24"/>
          <w:szCs w:val="24"/>
        </w:rPr>
        <w:t>送采购人。</w:t>
      </w:r>
    </w:p>
    <w:p>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采购人应当自收到评标报告之日起５个工作日内，在评标报告确定的中标候选人名单中按顺序确定中标人。中标候选人并列的，由采购人或者采购人委托评标委员会按照招标文件规定的方式确定中标人；招标文件未规定的，采取随机抽取的方式确定。采购人在收到评标报告5个工作日内未按评标报告推荐的中标候选人顺序确定中标人，又不能说明合法理由的，视同按评标报告推荐的顺序确定排名第一的中标候选人为中标人。</w:t>
      </w:r>
    </w:p>
    <w:p>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3．采购代理机构将在中标供应商确定之日起2个工作日内，在【</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"http://www.ccgp-shaanxi.gov.cn"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陕西省政府采购网</w:t>
      </w:r>
      <w:r>
        <w:rPr>
          <w:rStyle w:val="35"/>
          <w:rFonts w:hint="eastAsia" w:ascii="宋体" w:hAnsi="宋体" w:eastAsia="宋体" w:cs="宋体"/>
          <w:color w:val="auto"/>
          <w:sz w:val="24"/>
          <w:szCs w:val="24"/>
          <w:u w:val="none"/>
        </w:rPr>
        <w:fldChar w:fldCharType="end"/>
      </w:r>
      <w:r>
        <w:rPr>
          <w:rFonts w:hint="eastAsia" w:ascii="宋体" w:hAnsi="宋体" w:eastAsia="宋体" w:cs="宋体"/>
          <w:sz w:val="24"/>
          <w:szCs w:val="24"/>
        </w:rPr>
        <w:t>】（</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"http://www.ccgp-shaanxi.gov.cn/"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http://www.ccgp-shaanxi.gov.cn/</w:t>
      </w:r>
      <w:r>
        <w:rPr>
          <w:rStyle w:val="35"/>
          <w:rFonts w:hint="eastAsia" w:ascii="宋体" w:hAnsi="宋体" w:eastAsia="宋体" w:cs="宋体"/>
          <w:color w:val="auto"/>
          <w:sz w:val="24"/>
          <w:szCs w:val="24"/>
          <w:u w:val="none"/>
        </w:rPr>
        <w:fldChar w:fldCharType="end"/>
      </w:r>
      <w:r>
        <w:rPr>
          <w:rFonts w:hint="eastAsia" w:ascii="宋体" w:hAnsi="宋体" w:eastAsia="宋体" w:cs="宋体"/>
          <w:sz w:val="24"/>
          <w:szCs w:val="24"/>
        </w:rPr>
        <w:t>）上公布中标结果。中标公告期限为1个工作日。</w:t>
      </w:r>
    </w:p>
    <w:p>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4．在公告中标结果的同时，采购代理机构将向中标供应商发出中标通知书，中标供应</w:t>
      </w:r>
      <w:r>
        <w:rPr>
          <w:rFonts w:hint="eastAsia" w:ascii="宋体" w:hAnsi="宋体" w:eastAsia="宋体" w:cs="宋体"/>
          <w:color w:val="auto"/>
          <w:sz w:val="24"/>
          <w:szCs w:val="24"/>
        </w:rPr>
        <w:t>商在领取中标通知书时提供一正两副纸质投标文件</w:t>
      </w:r>
      <w:r>
        <w:rPr>
          <w:rFonts w:hint="eastAsia" w:ascii="宋体" w:hAnsi="宋体" w:eastAsia="宋体" w:cs="宋体"/>
          <w:color w:val="auto"/>
          <w:sz w:val="24"/>
          <w:szCs w:val="24"/>
          <w:lang w:eastAsia="zh-CN"/>
        </w:rPr>
        <w:t>及电子版一份</w:t>
      </w:r>
      <w:r>
        <w:rPr>
          <w:rFonts w:hint="eastAsia" w:ascii="宋体" w:hAnsi="宋体" w:eastAsia="宋体" w:cs="宋体"/>
          <w:color w:val="auto"/>
          <w:sz w:val="24"/>
          <w:szCs w:val="24"/>
        </w:rPr>
        <w:t>用于备案。</w:t>
      </w:r>
    </w:p>
    <w:p>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5．采用综合评分法评审的，供应商可登录【全国公共资源交易中心（陕西省·西安市）】网站〖首页·〉电子交易平台·〉企业端〗，登录后切换到〖我的项目〗模块，依次点选〖项目流程·〉项目管理·〉评标结果查看〗，查看本单位的最终得分与排序。</w:t>
      </w:r>
    </w:p>
    <w:p>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6．采购代理机构按照相关规定将</w:t>
      </w:r>
      <w:r>
        <w:rPr>
          <w:rFonts w:hint="eastAsia" w:ascii="宋体" w:hAnsi="宋体" w:eastAsia="宋体" w:cs="宋体"/>
          <w:sz w:val="24"/>
          <w:szCs w:val="24"/>
          <w:lang w:eastAsia="zh-CN"/>
        </w:rPr>
        <w:t>评标报告</w:t>
      </w:r>
      <w:r>
        <w:rPr>
          <w:rFonts w:hint="eastAsia" w:ascii="宋体" w:hAnsi="宋体" w:eastAsia="宋体" w:cs="宋体"/>
          <w:sz w:val="24"/>
          <w:szCs w:val="24"/>
        </w:rPr>
        <w:t>送监管机构备案。</w:t>
      </w:r>
    </w:p>
    <w:p>
      <w:pPr>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sz w:val="28"/>
          <w:szCs w:val="28"/>
        </w:rPr>
      </w:pPr>
      <w:r>
        <w:rPr>
          <w:rFonts w:hint="eastAsia" w:ascii="宋体" w:hAnsi="宋体" w:eastAsia="宋体" w:cs="宋体"/>
          <w:b/>
          <w:bCs/>
          <w:sz w:val="28"/>
          <w:szCs w:val="28"/>
        </w:rPr>
        <w:t>九、合同签订、履行及验收</w:t>
      </w:r>
    </w:p>
    <w:p>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招标文件、投标文件、澄清、补充合同等为政府采购合同的组成部分，具有同等法律效力。</w:t>
      </w:r>
    </w:p>
    <w:p>
      <w:pPr>
        <w:pStyle w:val="96"/>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（一）签订政府采购合同</w:t>
      </w:r>
    </w:p>
    <w:p>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1．自中标通知书发出之日起</w:t>
      </w:r>
      <w:r>
        <w:rPr>
          <w:rFonts w:hint="eastAsia" w:ascii="宋体" w:hAnsi="宋体" w:eastAsia="宋体" w:cs="宋体"/>
          <w:sz w:val="24"/>
          <w:szCs w:val="24"/>
          <w:lang w:val="en-US" w:eastAsia="zh-CN"/>
        </w:rPr>
        <w:t>25</w:t>
      </w:r>
      <w:r>
        <w:rPr>
          <w:rFonts w:hint="eastAsia" w:ascii="宋体" w:hAnsi="宋体" w:eastAsia="宋体" w:cs="宋体"/>
          <w:sz w:val="24"/>
          <w:szCs w:val="24"/>
        </w:rPr>
        <w:t>日内，采购人与中标供应商应按招标文件和中标供应商投标文件的约定，签订书面合同。</w:t>
      </w:r>
    </w:p>
    <w:p>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2．中标供应商拒绝与采购人签订合同的，采购人可以按照《政府采购法实施条例》第四十九条规定，确定下一候选人为中标供应商，也可以重新开展政府采购活动。</w:t>
      </w:r>
    </w:p>
    <w:p>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3．采购人不得向中标供应商提出任何不合理的要求，作为签订合同的条件，不得与中标供应商私下订立背离合同实质性内容的任何协议，所签订的合同不得对招标文件和中标供应商投标文件作实质性修改。</w:t>
      </w:r>
    </w:p>
    <w:p>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4．质疑或者投诉事项可能影响中标、成交结果的，采购人应当暂停签订合同，已经签订合同的，应当中止履行合同。</w:t>
      </w:r>
    </w:p>
    <w:p>
      <w:pPr>
        <w:pStyle w:val="96"/>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（二）合同公告及备案</w:t>
      </w:r>
    </w:p>
    <w:p>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1．采购人应当自政府采购合同签订之日起2个工作日内，在陕西省政府采购网对合同进行公示，但政府采购合同中涉及国家秘密、商业秘密的内容除外。</w:t>
      </w:r>
    </w:p>
    <w:p>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2．采购人应自合同签订之日起7个工作日内将政府采购合同报送监管机构备案。</w:t>
      </w:r>
    </w:p>
    <w:p>
      <w:pPr>
        <w:pStyle w:val="96"/>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（三）履行合同</w:t>
      </w:r>
    </w:p>
    <w:p>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1．合同一经签订，双方应严格履行合同规定的义务。</w:t>
      </w:r>
    </w:p>
    <w:p>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2．在合同履行过程中，如发生合同纠纷，合同双方应按照《中华人民共和国民法典》及合同条款的有关规定进行处理。</w:t>
      </w:r>
    </w:p>
    <w:p>
      <w:pPr>
        <w:pStyle w:val="96"/>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（四）验收或考核</w:t>
      </w:r>
    </w:p>
    <w:p>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1．采购人严格按照国家相关法律法规的要求及招标文件的要求组织验收或考核。</w:t>
      </w:r>
    </w:p>
    <w:p>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2．采购人按《关于促进政府采购公平竞争优化营商环境的通知》（财库〔2019〕38号）、《保障中小企业款项支付条例》（国务院令第728号）等规定及采购合同的约定进行支付合同款项。</w:t>
      </w:r>
    </w:p>
    <w:p>
      <w:pPr>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sz w:val="28"/>
          <w:szCs w:val="28"/>
        </w:rPr>
      </w:pPr>
      <w:r>
        <w:rPr>
          <w:rFonts w:hint="eastAsia" w:ascii="宋体" w:hAnsi="宋体" w:eastAsia="宋体" w:cs="宋体"/>
          <w:b/>
          <w:bCs/>
          <w:sz w:val="28"/>
          <w:szCs w:val="28"/>
        </w:rPr>
        <w:t>十、废标及重新招标</w:t>
      </w:r>
    </w:p>
    <w:p>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2．根据《政府采购法》第三十六条规定，在招标采购中，出现下列情形之一的，本项目按废标处理：</w:t>
      </w:r>
    </w:p>
    <w:p>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（1）出现影响采购公正的违法、违规行为的；</w:t>
      </w:r>
    </w:p>
    <w:p>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（2）供应商的报价均超过了采购预算，采购人不能支付的；</w:t>
      </w:r>
    </w:p>
    <w:p>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（3）因重大变故，采购任务取消的。</w:t>
      </w:r>
    </w:p>
    <w:p>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废标后，除采购任务取消外，本项目将重新组织招标。</w:t>
      </w:r>
    </w:p>
    <w:p>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在递交投标文件阶段、密封性等形式检查阶段、资格审查阶段或评标委员会评标阶段，当出现有效投标供应商不足3家时，本项目将依据西安市财政局《关于进一步规范市级预算单位变更政府采购方式审批管理的通知》（市财发〔2017〕186号）的有关规定，按政府采购监管部门事前批准的采购方式继续进行。</w:t>
      </w:r>
    </w:p>
    <w:p>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4．招标文件未明确的其他事项，按《政府采购法》及其相关法律法规执行。</w:t>
      </w:r>
    </w:p>
    <w:p>
      <w:pPr>
        <w:rPr>
          <w:rFonts w:hint="eastAsia" w:ascii="宋体" w:hAnsi="宋体" w:eastAsia="宋体" w:cs="宋体"/>
          <w:sz w:val="32"/>
          <w:szCs w:val="32"/>
        </w:rPr>
      </w:pPr>
      <w:bookmarkStart w:id="14" w:name="_Toc100219614"/>
      <w:r>
        <w:rPr>
          <w:rFonts w:hint="eastAsia" w:ascii="宋体" w:hAnsi="宋体" w:eastAsia="宋体" w:cs="宋体"/>
          <w:sz w:val="32"/>
          <w:szCs w:val="32"/>
        </w:rPr>
        <w:br w:type="page"/>
      </w:r>
    </w:p>
    <w:p>
      <w:pPr>
        <w:spacing w:before="90" w:after="0" w:line="360" w:lineRule="auto"/>
        <w:ind w:right="0"/>
        <w:jc w:val="both"/>
        <w:rPr>
          <w:rFonts w:hint="eastAsia" w:asciiTheme="minorEastAsia" w:hAnsiTheme="minorEastAsia" w:eastAsiaTheme="minorEastAsia" w:cstheme="minorEastAsia"/>
          <w:color w:val="000000"/>
          <w:spacing w:val="0"/>
          <w:sz w:val="24"/>
          <w:szCs w:val="24"/>
          <w:highlight w:val="none"/>
        </w:rPr>
      </w:pPr>
      <w:r>
        <w:rPr>
          <w:rFonts w:hint="eastAsia" w:ascii="宋体" w:hAnsi="宋体"/>
          <w:b/>
          <w:sz w:val="24"/>
          <w:highlight w:val="none"/>
          <w:lang w:eastAsia="zh-CN"/>
        </w:rPr>
        <w:t>附件一</w:t>
      </w:r>
      <w:r>
        <w:rPr>
          <w:rFonts w:hint="eastAsia" w:ascii="宋体" w:hAnsi="宋体"/>
          <w:b/>
          <w:sz w:val="24"/>
          <w:highlight w:val="none"/>
          <w:lang w:val="en-US" w:eastAsia="zh-CN"/>
        </w:rPr>
        <w:t xml:space="preserve">                            </w:t>
      </w:r>
      <w:r>
        <w:rPr>
          <w:rFonts w:hint="eastAsia" w:asciiTheme="minorEastAsia" w:hAnsiTheme="minorEastAsia" w:eastAsiaTheme="minorEastAsia" w:cstheme="minorEastAsia"/>
          <w:color w:val="000000"/>
          <w:spacing w:val="-8"/>
          <w:sz w:val="24"/>
          <w:szCs w:val="24"/>
          <w:highlight w:val="none"/>
        </w:rPr>
        <w:t>“政采贷”业务介绍</w:t>
      </w:r>
    </w:p>
    <w:p>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Theme="minorEastAsia" w:hAnsiTheme="minorEastAsia" w:eastAsiaTheme="minorEastAsia" w:cstheme="minorEastAsia"/>
          <w:color w:val="333333"/>
          <w:spacing w:val="0"/>
          <w:sz w:val="24"/>
          <w:szCs w:val="24"/>
          <w:highlight w:val="none"/>
        </w:rPr>
      </w:pPr>
      <w:r>
        <w:rPr>
          <w:rFonts w:hint="eastAsia" w:asciiTheme="minorEastAsia" w:hAnsiTheme="minorEastAsia" w:eastAsiaTheme="minorEastAsia" w:cstheme="minorEastAsia"/>
          <w:color w:val="333333"/>
          <w:spacing w:val="-3"/>
          <w:sz w:val="24"/>
          <w:szCs w:val="24"/>
          <w:highlight w:val="none"/>
        </w:rPr>
        <w:t>政采贷，即政府采购合同融资，是银行机构以政府采购诚信考核和信用审查为基础，凭借中小企业取得并提供的政府采购合同，按优于一般中小企业贷款的利率直接向申请贷款的中小企业发放贷款的一种新融资方式。政府采购贷特点政</w:t>
      </w:r>
      <w:r>
        <w:rPr>
          <w:rFonts w:hint="eastAsia" w:asciiTheme="minorEastAsia" w:hAnsiTheme="minorEastAsia" w:eastAsiaTheme="minorEastAsia" w:cstheme="minorEastAsia"/>
          <w:color w:val="333333"/>
          <w:spacing w:val="5"/>
          <w:sz w:val="24"/>
          <w:szCs w:val="24"/>
          <w:highlight w:val="none"/>
        </w:rPr>
        <w:t>采贷以中小企业的政府采购信用和国库集中支付作为履约保障的政府采购合同</w:t>
      </w:r>
      <w:r>
        <w:rPr>
          <w:rFonts w:hint="eastAsia" w:asciiTheme="minorEastAsia" w:hAnsiTheme="minorEastAsia" w:eastAsiaTheme="minorEastAsia" w:cstheme="minorEastAsia"/>
          <w:color w:val="333333"/>
          <w:spacing w:val="0"/>
          <w:sz w:val="24"/>
          <w:szCs w:val="24"/>
          <w:highlight w:val="none"/>
        </w:rPr>
        <w:t>为基础，借力政府采购诚信保障，提供了银企对接的机会和相关的服务支持。</w:t>
      </w:r>
    </w:p>
    <w:p>
      <w:pPr>
        <w:spacing w:line="360" w:lineRule="auto"/>
        <w:rPr>
          <w:rFonts w:hint="eastAsia" w:asciiTheme="minorEastAsia" w:hAnsiTheme="minorEastAsia" w:eastAsiaTheme="minorEastAsia" w:cstheme="minorEastAsia"/>
          <w:color w:val="333333"/>
          <w:spacing w:val="0"/>
          <w:sz w:val="24"/>
          <w:szCs w:val="24"/>
          <w:highlight w:val="none"/>
        </w:rPr>
      </w:pPr>
      <w:r>
        <w:rPr>
          <w:rFonts w:hint="eastAsia" w:asciiTheme="minorEastAsia" w:hAnsiTheme="minorEastAsia" w:eastAsiaTheme="minorEastAsia" w:cstheme="minorEastAsia"/>
          <w:color w:val="333333"/>
          <w:spacing w:val="0"/>
          <w:sz w:val="24"/>
          <w:szCs w:val="24"/>
          <w:highlight w:val="none"/>
        </w:rPr>
        <w:br w:type="page"/>
      </w:r>
    </w:p>
    <w:p>
      <w:pPr>
        <w:pStyle w:val="102"/>
        <w:spacing w:before="40" w:line="420" w:lineRule="exact"/>
        <w:rPr>
          <w:rFonts w:hint="eastAsia" w:ascii="宋体" w:hAnsi="宋体"/>
          <w:b/>
          <w:sz w:val="24"/>
          <w:highlight w:val="none"/>
          <w:lang w:eastAsia="zh-CN"/>
        </w:rPr>
      </w:pPr>
      <w:r>
        <w:rPr>
          <w:rFonts w:hint="eastAsia" w:ascii="宋体" w:hAnsi="宋体"/>
          <w:b/>
          <w:sz w:val="24"/>
          <w:highlight w:val="none"/>
          <w:lang w:eastAsia="zh-CN"/>
        </w:rPr>
        <w:t>附件二</w:t>
      </w:r>
    </w:p>
    <w:p>
      <w:pPr>
        <w:spacing w:before="281" w:after="0" w:line="360" w:lineRule="auto"/>
        <w:ind w:left="480" w:right="0" w:firstLine="0"/>
        <w:jc w:val="center"/>
        <w:rPr>
          <w:rFonts w:hint="eastAsia" w:asciiTheme="minorEastAsia" w:hAnsiTheme="minorEastAsia" w:eastAsiaTheme="minorEastAsia" w:cstheme="minorEastAsia"/>
          <w:color w:val="333333"/>
          <w:spacing w:val="-3"/>
          <w:sz w:val="24"/>
          <w:highlight w:val="none"/>
        </w:rPr>
      </w:pPr>
      <w:r>
        <w:rPr>
          <w:rFonts w:hint="eastAsia" w:asciiTheme="minorEastAsia" w:hAnsiTheme="minorEastAsia" w:eastAsiaTheme="minorEastAsia" w:cstheme="minorEastAsia"/>
          <w:color w:val="333333"/>
          <w:spacing w:val="-3"/>
          <w:sz w:val="24"/>
          <w:highlight w:val="none"/>
        </w:rPr>
        <w:t>陕西政府采购供应商信用融资信息服务平台操作手册</w:t>
      </w:r>
    </w:p>
    <w:p>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Theme="minorEastAsia" w:hAnsiTheme="minorEastAsia" w:eastAsiaTheme="minorEastAsia" w:cstheme="minorEastAsia"/>
          <w:color w:val="000000"/>
          <w:spacing w:val="0"/>
          <w:sz w:val="24"/>
          <w:highlight w:val="none"/>
        </w:rPr>
      </w:pPr>
      <w:r>
        <w:rPr>
          <w:rFonts w:hint="eastAsia" w:asciiTheme="minorEastAsia" w:hAnsiTheme="minorEastAsia" w:eastAsiaTheme="minorEastAsia" w:cstheme="minorEastAsia"/>
          <w:color w:val="333333"/>
          <w:spacing w:val="-3"/>
          <w:sz w:val="24"/>
          <w:highlight w:val="none"/>
        </w:rPr>
        <w:t>陕西政府采购供应商信用融资信息服务平台主要功能为：供应商凭中标项目或成交合提交融资意向，查看融资申请进度等功能，本操作手册将详细说明这些</w:t>
      </w:r>
      <w:r>
        <w:rPr>
          <w:rFonts w:hint="eastAsia" w:asciiTheme="minorEastAsia" w:hAnsiTheme="minorEastAsia" w:eastAsiaTheme="minorEastAsia" w:cstheme="minorEastAsia"/>
          <w:color w:val="333333"/>
          <w:spacing w:val="0"/>
          <w:sz w:val="24"/>
          <w:highlight w:val="none"/>
        </w:rPr>
        <w:t>功能。</w:t>
      </w:r>
    </w:p>
    <w:p>
      <w:pPr>
        <w:keepNext w:val="0"/>
        <w:keepLines w:val="0"/>
        <w:pageBreakBefore w:val="0"/>
        <w:widowControl w:val="0"/>
        <w:kinsoku/>
        <w:wordWrap/>
        <w:overflowPunct/>
        <w:topLinePunct w:val="0"/>
        <w:autoSpaceDE/>
        <w:autoSpaceDN/>
        <w:bidi w:val="0"/>
        <w:adjustRightInd/>
        <w:snapToGrid/>
        <w:spacing w:after="0" w:line="240" w:lineRule="auto"/>
        <w:ind w:left="480" w:right="0" w:firstLine="0"/>
        <w:jc w:val="left"/>
        <w:textAlignment w:val="auto"/>
        <w:rPr>
          <w:rFonts w:hint="eastAsia" w:asciiTheme="minorEastAsia" w:hAnsiTheme="minorEastAsia" w:eastAsiaTheme="minorEastAsia" w:cstheme="minorEastAsia"/>
          <w:color w:val="000000"/>
          <w:spacing w:val="0"/>
          <w:sz w:val="24"/>
          <w:highlight w:val="none"/>
        </w:rPr>
      </w:pPr>
      <w:r>
        <w:rPr>
          <w:rFonts w:hint="eastAsia" w:asciiTheme="minorEastAsia" w:hAnsiTheme="minorEastAsia" w:eastAsiaTheme="minorEastAsia" w:cstheme="minorEastAsia"/>
          <w:color w:val="333333"/>
          <w:spacing w:val="0"/>
          <w:sz w:val="24"/>
          <w:highlight w:val="none"/>
        </w:rPr>
        <w:t>1</w:t>
      </w:r>
      <w:r>
        <w:rPr>
          <w:rFonts w:hint="eastAsia" w:asciiTheme="minorEastAsia" w:hAnsiTheme="minorEastAsia" w:cstheme="minorEastAsia"/>
          <w:color w:val="333333"/>
          <w:spacing w:val="0"/>
          <w:sz w:val="24"/>
          <w:highlight w:val="none"/>
          <w:lang w:val="en-US" w:eastAsia="zh-CN"/>
        </w:rPr>
        <w:t>.</w:t>
      </w:r>
      <w:r>
        <w:rPr>
          <w:rFonts w:hint="eastAsia" w:asciiTheme="minorEastAsia" w:hAnsiTheme="minorEastAsia" w:eastAsiaTheme="minorEastAsia" w:cstheme="minorEastAsia"/>
          <w:color w:val="333333"/>
          <w:spacing w:val="0"/>
          <w:sz w:val="24"/>
          <w:highlight w:val="none"/>
        </w:rPr>
        <w:t>首页</w:t>
      </w:r>
    </w:p>
    <w:p>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Theme="minorEastAsia" w:hAnsiTheme="minorEastAsia" w:eastAsiaTheme="minorEastAsia" w:cstheme="minorEastAsia"/>
          <w:color w:val="333333"/>
          <w:spacing w:val="-3"/>
          <w:sz w:val="24"/>
          <w:highlight w:val="none"/>
        </w:rPr>
      </w:pPr>
      <w:r>
        <w:rPr>
          <w:rFonts w:hint="eastAsia" w:asciiTheme="minorEastAsia" w:hAnsiTheme="minorEastAsia" w:eastAsiaTheme="minorEastAsia" w:cstheme="minorEastAsia"/>
          <w:color w:val="333333"/>
          <w:spacing w:val="-3"/>
          <w:sz w:val="24"/>
          <w:highlight w:val="none"/>
        </w:rPr>
        <w:t>平台首页主要呈现陕西政府采购信用融资相关政策法规、基本操作流程及供应商帮助内容，供应商企业可由登录注册模块登录平台。</w:t>
      </w:r>
    </w:p>
    <w:p>
      <w:pPr>
        <w:keepNext w:val="0"/>
        <w:keepLines w:val="0"/>
        <w:pageBreakBefore w:val="0"/>
        <w:widowControl w:val="0"/>
        <w:kinsoku/>
        <w:wordWrap/>
        <w:overflowPunct/>
        <w:topLinePunct w:val="0"/>
        <w:autoSpaceDE/>
        <w:autoSpaceDN/>
        <w:bidi w:val="0"/>
        <w:adjustRightInd/>
        <w:snapToGrid/>
        <w:spacing w:after="0" w:line="240" w:lineRule="auto"/>
        <w:ind w:left="480" w:right="0" w:firstLine="0"/>
        <w:jc w:val="left"/>
        <w:textAlignment w:val="auto"/>
        <w:rPr>
          <w:rFonts w:hint="eastAsia" w:asciiTheme="minorEastAsia" w:hAnsiTheme="minorEastAsia" w:eastAsiaTheme="minorEastAsia" w:cstheme="minorEastAsia"/>
          <w:color w:val="000000"/>
          <w:spacing w:val="0"/>
          <w:sz w:val="24"/>
          <w:highlight w:val="none"/>
        </w:rPr>
      </w:pPr>
      <w:r>
        <w:rPr>
          <w:rFonts w:hint="eastAsia" w:asciiTheme="minorEastAsia" w:hAnsiTheme="minorEastAsia" w:eastAsiaTheme="minorEastAsia" w:cstheme="minorEastAsia"/>
          <w:color w:val="333333"/>
          <w:spacing w:val="0"/>
          <w:sz w:val="24"/>
          <w:highlight w:val="none"/>
        </w:rPr>
        <w:t>2</w:t>
      </w:r>
      <w:r>
        <w:rPr>
          <w:rFonts w:hint="eastAsia" w:asciiTheme="minorEastAsia" w:hAnsiTheme="minorEastAsia" w:cstheme="minorEastAsia"/>
          <w:color w:val="333333"/>
          <w:spacing w:val="0"/>
          <w:sz w:val="24"/>
          <w:highlight w:val="none"/>
          <w:lang w:val="en-US" w:eastAsia="zh-CN"/>
        </w:rPr>
        <w:t>.</w:t>
      </w:r>
      <w:r>
        <w:rPr>
          <w:rFonts w:hint="eastAsia" w:asciiTheme="minorEastAsia" w:hAnsiTheme="minorEastAsia" w:eastAsiaTheme="minorEastAsia" w:cstheme="minorEastAsia"/>
          <w:color w:val="333333"/>
          <w:spacing w:val="0"/>
          <w:sz w:val="24"/>
          <w:highlight w:val="none"/>
        </w:rPr>
        <w:t>登录</w:t>
      </w:r>
    </w:p>
    <w:p>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Theme="minorEastAsia" w:hAnsiTheme="minorEastAsia" w:eastAsiaTheme="minorEastAsia" w:cstheme="minorEastAsia"/>
          <w:color w:val="333333"/>
          <w:spacing w:val="-3"/>
          <w:sz w:val="24"/>
          <w:highlight w:val="none"/>
          <w:lang w:eastAsia="zh-CN"/>
        </w:rPr>
      </w:pPr>
      <w:r>
        <w:rPr>
          <w:rFonts w:hint="eastAsia" w:asciiTheme="minorEastAsia" w:hAnsiTheme="minorEastAsia" w:eastAsiaTheme="minorEastAsia" w:cstheme="minorEastAsia"/>
          <w:color w:val="333333"/>
          <w:spacing w:val="-3"/>
          <w:sz w:val="24"/>
          <w:highlight w:val="none"/>
        </w:rPr>
        <w:t>陕西政府采购网的中标企业可用手机号注册用户，注册时需要填写企业名称及社会统一信用代码等信息，如下图：</w:t>
      </w:r>
    </w:p>
    <w:p>
      <w:pPr>
        <w:rPr>
          <w:rFonts w:hint="eastAsia" w:ascii="宋体" w:hAnsi="宋体"/>
          <w:b/>
          <w:sz w:val="24"/>
          <w:highlight w:val="none"/>
          <w:lang w:eastAsia="zh-CN"/>
        </w:rPr>
      </w:pPr>
      <w:r>
        <w:rPr>
          <w:rFonts w:hint="eastAsia" w:ascii="宋体" w:hAnsi="宋体"/>
          <w:b/>
          <w:sz w:val="24"/>
          <w:highlight w:val="none"/>
          <w:lang w:eastAsia="zh-CN"/>
        </w:rPr>
        <w:drawing>
          <wp:inline distT="0" distB="0" distL="114300" distR="114300">
            <wp:extent cx="6127750" cy="3615690"/>
            <wp:effectExtent l="0" t="0" r="6350" b="3810"/>
            <wp:docPr id="6" name="图片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
                    <pic:cNvPicPr>
                      <a:picLocks noChangeAspect="1"/>
                    </pic:cNvPicPr>
                  </pic:nvPicPr>
                  <pic:blipFill>
                    <a:blip r:embed="rId12"/>
                    <a:stretch>
                      <a:fillRect/>
                    </a:stretch>
                  </pic:blipFill>
                  <pic:spPr>
                    <a:xfrm>
                      <a:off x="0" y="0"/>
                      <a:ext cx="6127750" cy="3615690"/>
                    </a:xfrm>
                    <a:prstGeom prst="rect">
                      <a:avLst/>
                    </a:prstGeom>
                  </pic:spPr>
                </pic:pic>
              </a:graphicData>
            </a:graphic>
          </wp:inline>
        </w:drawing>
      </w:r>
    </w:p>
    <w:p>
      <w:pPr>
        <w:rPr>
          <w:rFonts w:hint="eastAsia" w:ascii="宋体" w:hAnsi="宋体"/>
          <w:b/>
          <w:sz w:val="24"/>
          <w:highlight w:val="none"/>
          <w:lang w:eastAsia="zh-CN"/>
        </w:rPr>
      </w:pPr>
      <w:r>
        <w:rPr>
          <w:rFonts w:hint="eastAsia" w:ascii="宋体" w:hAnsi="宋体"/>
          <w:b/>
          <w:sz w:val="24"/>
          <w:highlight w:val="none"/>
          <w:lang w:eastAsia="zh-CN"/>
        </w:rPr>
        <w:br w:type="page"/>
      </w:r>
    </w:p>
    <w:p>
      <w:pPr>
        <w:keepNext w:val="0"/>
        <w:keepLines w:val="0"/>
        <w:pageBreakBefore w:val="0"/>
        <w:widowControl w:val="0"/>
        <w:kinsoku/>
        <w:wordWrap/>
        <w:overflowPunct/>
        <w:topLinePunct w:val="0"/>
        <w:autoSpaceDE/>
        <w:autoSpaceDN/>
        <w:bidi w:val="0"/>
        <w:adjustRightInd/>
        <w:snapToGrid/>
        <w:spacing w:before="281" w:after="0" w:line="480" w:lineRule="auto"/>
        <w:ind w:left="0" w:right="0" w:firstLine="468" w:firstLineChars="200"/>
        <w:jc w:val="left"/>
        <w:textAlignment w:val="auto"/>
        <w:rPr>
          <w:rFonts w:hint="eastAsia" w:asciiTheme="minorEastAsia" w:hAnsiTheme="minorEastAsia" w:eastAsiaTheme="minorEastAsia" w:cstheme="minorEastAsia"/>
          <w:color w:val="333333"/>
          <w:spacing w:val="-3"/>
          <w:sz w:val="24"/>
          <w:highlight w:val="none"/>
        </w:rPr>
      </w:pPr>
      <w:r>
        <w:rPr>
          <w:rFonts w:hint="eastAsia" w:asciiTheme="minorEastAsia" w:hAnsiTheme="minorEastAsia" w:eastAsiaTheme="minorEastAsia" w:cstheme="minorEastAsia"/>
          <w:color w:val="333333"/>
          <w:spacing w:val="-3"/>
          <w:sz w:val="24"/>
          <w:highlight w:val="none"/>
        </w:rPr>
        <w:t>注册成功后，凭手机登录平台，如下图，点击首页：</w:t>
      </w:r>
    </w:p>
    <w:p>
      <w:pPr>
        <w:rPr>
          <w:highlight w:val="none"/>
          <w:lang w:eastAsia="zh-CN"/>
        </w:rPr>
      </w:pPr>
      <w:r>
        <w:rPr>
          <w:highlight w:val="none"/>
          <w:lang w:eastAsia="zh-CN"/>
        </w:rPr>
        <w:drawing>
          <wp:inline distT="0" distB="0" distL="114300" distR="114300">
            <wp:extent cx="6071235" cy="3425190"/>
            <wp:effectExtent l="0" t="0" r="5715" b="3810"/>
            <wp:docPr id="9" name="图片 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
                    <pic:cNvPicPr>
                      <a:picLocks noChangeAspect="1"/>
                    </pic:cNvPicPr>
                  </pic:nvPicPr>
                  <pic:blipFill>
                    <a:blip r:embed="rId13"/>
                    <a:stretch>
                      <a:fillRect/>
                    </a:stretch>
                  </pic:blipFill>
                  <pic:spPr>
                    <a:xfrm>
                      <a:off x="0" y="0"/>
                      <a:ext cx="6071235" cy="342519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281" w:after="0" w:line="480" w:lineRule="auto"/>
        <w:ind w:left="0" w:right="0" w:firstLine="468" w:firstLineChars="200"/>
        <w:jc w:val="left"/>
        <w:textAlignment w:val="auto"/>
        <w:rPr>
          <w:rFonts w:hint="eastAsia" w:asciiTheme="minorEastAsia" w:hAnsiTheme="minorEastAsia" w:eastAsiaTheme="minorEastAsia" w:cstheme="minorEastAsia"/>
          <w:color w:val="333333"/>
          <w:spacing w:val="-3"/>
          <w:sz w:val="24"/>
          <w:highlight w:val="none"/>
        </w:rPr>
      </w:pPr>
      <w:r>
        <w:rPr>
          <w:rFonts w:hint="eastAsia" w:asciiTheme="minorEastAsia" w:hAnsiTheme="minorEastAsia" w:eastAsiaTheme="minorEastAsia" w:cstheme="minorEastAsia"/>
          <w:color w:val="333333"/>
          <w:spacing w:val="-3"/>
          <w:sz w:val="24"/>
          <w:highlight w:val="none"/>
        </w:rPr>
        <w:t>3.点击“可融资项目/合同”，再点击申请贷款：</w:t>
      </w:r>
    </w:p>
    <w:p>
      <w:pPr>
        <w:rPr>
          <w:highlight w:val="none"/>
          <w:lang w:eastAsia="zh-CN"/>
        </w:rPr>
      </w:pPr>
      <w:r>
        <w:rPr>
          <w:highlight w:val="none"/>
          <w:lang w:eastAsia="zh-CN"/>
        </w:rPr>
        <w:drawing>
          <wp:inline distT="0" distB="0" distL="114300" distR="114300">
            <wp:extent cx="6101715" cy="3441065"/>
            <wp:effectExtent l="0" t="0" r="13335" b="6985"/>
            <wp:docPr id="10" name="图片 1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
                    <pic:cNvPicPr>
                      <a:picLocks noChangeAspect="1"/>
                    </pic:cNvPicPr>
                  </pic:nvPicPr>
                  <pic:blipFill>
                    <a:blip r:embed="rId14"/>
                    <a:stretch>
                      <a:fillRect/>
                    </a:stretch>
                  </pic:blipFill>
                  <pic:spPr>
                    <a:xfrm>
                      <a:off x="0" y="0"/>
                      <a:ext cx="6101715" cy="3441065"/>
                    </a:xfrm>
                    <a:prstGeom prst="rect">
                      <a:avLst/>
                    </a:prstGeom>
                  </pic:spPr>
                </pic:pic>
              </a:graphicData>
            </a:graphic>
          </wp:inline>
        </w:drawing>
      </w:r>
    </w:p>
    <w:p>
      <w:pPr>
        <w:rPr>
          <w:highlight w:val="none"/>
          <w:lang w:eastAsia="zh-CN"/>
        </w:rPr>
      </w:pPr>
      <w:r>
        <w:rPr>
          <w:highlight w:val="none"/>
          <w:lang w:eastAsia="zh-CN"/>
        </w:rPr>
        <w:br w:type="page"/>
      </w:r>
    </w:p>
    <w:p>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Theme="minorEastAsia" w:hAnsiTheme="minorEastAsia" w:eastAsiaTheme="minorEastAsia" w:cstheme="minorEastAsia"/>
          <w:color w:val="333333"/>
          <w:spacing w:val="-3"/>
          <w:sz w:val="24"/>
          <w:highlight w:val="none"/>
        </w:rPr>
      </w:pPr>
      <w:r>
        <w:rPr>
          <w:rFonts w:hint="eastAsia" w:asciiTheme="minorEastAsia" w:hAnsiTheme="minorEastAsia" w:eastAsiaTheme="minorEastAsia" w:cstheme="minorEastAsia"/>
          <w:color w:val="333333"/>
          <w:spacing w:val="-3"/>
          <w:sz w:val="24"/>
          <w:highlight w:val="none"/>
        </w:rPr>
        <w:t>4.勾选融资意向书：</w:t>
      </w:r>
    </w:p>
    <w:p>
      <w:pPr>
        <w:rPr>
          <w:highlight w:val="none"/>
          <w:lang w:eastAsia="zh-CN"/>
        </w:rPr>
      </w:pPr>
      <w:r>
        <w:rPr>
          <w:highlight w:val="none"/>
          <w:lang w:eastAsia="zh-CN"/>
        </w:rPr>
        <w:drawing>
          <wp:inline distT="0" distB="0" distL="114300" distR="114300">
            <wp:extent cx="6142990" cy="3464560"/>
            <wp:effectExtent l="0" t="0" r="10160" b="2540"/>
            <wp:docPr id="11" name="图片 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4"/>
                    <pic:cNvPicPr>
                      <a:picLocks noChangeAspect="1"/>
                    </pic:cNvPicPr>
                  </pic:nvPicPr>
                  <pic:blipFill>
                    <a:blip r:embed="rId15"/>
                    <a:stretch>
                      <a:fillRect/>
                    </a:stretch>
                  </pic:blipFill>
                  <pic:spPr>
                    <a:xfrm>
                      <a:off x="0" y="0"/>
                      <a:ext cx="6142990" cy="346456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Theme="minorEastAsia" w:hAnsiTheme="minorEastAsia" w:eastAsiaTheme="minorEastAsia" w:cstheme="minorEastAsia"/>
          <w:color w:val="333333"/>
          <w:spacing w:val="-3"/>
          <w:sz w:val="24"/>
          <w:highlight w:val="none"/>
        </w:rPr>
      </w:pPr>
      <w:r>
        <w:rPr>
          <w:rFonts w:hint="eastAsia" w:asciiTheme="minorEastAsia" w:hAnsiTheme="minorEastAsia" w:eastAsiaTheme="minorEastAsia" w:cstheme="minorEastAsia"/>
          <w:color w:val="333333"/>
          <w:spacing w:val="-3"/>
          <w:sz w:val="24"/>
          <w:highlight w:val="none"/>
        </w:rPr>
        <w:t>5.页面下拉，输入贷款金额、预计用款周期、可接受利率、贷款资金用途，点击保存，选择办理贷款机构所在地，然后点击下一步。</w:t>
      </w:r>
    </w:p>
    <w:p>
      <w:pPr>
        <w:rPr>
          <w:highlight w:val="none"/>
          <w:lang w:eastAsia="zh-CN"/>
        </w:rPr>
      </w:pPr>
      <w:r>
        <w:rPr>
          <w:highlight w:val="none"/>
          <w:lang w:eastAsia="zh-CN"/>
        </w:rPr>
        <w:drawing>
          <wp:inline distT="0" distB="0" distL="114300" distR="114300">
            <wp:extent cx="6176645" cy="3484880"/>
            <wp:effectExtent l="0" t="0" r="14605" b="1270"/>
            <wp:docPr id="14" name="图片 1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5"/>
                    <pic:cNvPicPr>
                      <a:picLocks noChangeAspect="1"/>
                    </pic:cNvPicPr>
                  </pic:nvPicPr>
                  <pic:blipFill>
                    <a:blip r:embed="rId16"/>
                    <a:stretch>
                      <a:fillRect/>
                    </a:stretch>
                  </pic:blipFill>
                  <pic:spPr>
                    <a:xfrm>
                      <a:off x="0" y="0"/>
                      <a:ext cx="6176645" cy="3484880"/>
                    </a:xfrm>
                    <a:prstGeom prst="rect">
                      <a:avLst/>
                    </a:prstGeom>
                  </pic:spPr>
                </pic:pic>
              </a:graphicData>
            </a:graphic>
          </wp:inline>
        </w:drawing>
      </w:r>
      <w:r>
        <w:rPr>
          <w:highlight w:val="none"/>
          <w:lang w:eastAsia="zh-CN"/>
        </w:rPr>
        <w:br w:type="page"/>
      </w:r>
    </w:p>
    <w:p>
      <w:pPr>
        <w:keepNext w:val="0"/>
        <w:keepLines w:val="0"/>
        <w:pageBreakBefore w:val="0"/>
        <w:widowControl w:val="0"/>
        <w:kinsoku/>
        <w:wordWrap/>
        <w:overflowPunct/>
        <w:topLinePunct w:val="0"/>
        <w:autoSpaceDE/>
        <w:autoSpaceDN/>
        <w:bidi w:val="0"/>
        <w:adjustRightInd/>
        <w:snapToGrid/>
        <w:spacing w:before="281" w:after="0" w:line="480" w:lineRule="auto"/>
        <w:ind w:left="0" w:right="0" w:firstLine="468" w:firstLineChars="200"/>
        <w:jc w:val="left"/>
        <w:textAlignment w:val="auto"/>
        <w:rPr>
          <w:rFonts w:hint="eastAsia" w:asciiTheme="minorEastAsia" w:hAnsiTheme="minorEastAsia" w:eastAsiaTheme="minorEastAsia" w:cstheme="minorEastAsia"/>
          <w:color w:val="333333"/>
          <w:spacing w:val="-3"/>
          <w:sz w:val="24"/>
          <w:highlight w:val="none"/>
        </w:rPr>
      </w:pPr>
      <w:r>
        <w:rPr>
          <w:rFonts w:hint="eastAsia" w:asciiTheme="minorEastAsia" w:hAnsiTheme="minorEastAsia" w:eastAsiaTheme="minorEastAsia" w:cstheme="minorEastAsia"/>
          <w:color w:val="333333"/>
          <w:spacing w:val="-3"/>
          <w:sz w:val="24"/>
          <w:highlight w:val="none"/>
        </w:rPr>
        <w:t>6.在意向银行列点击提交贷款意向并确定：</w:t>
      </w:r>
    </w:p>
    <w:p>
      <w:pPr>
        <w:rPr>
          <w:highlight w:val="none"/>
          <w:lang w:eastAsia="zh-CN"/>
        </w:rPr>
      </w:pPr>
      <w:r>
        <w:rPr>
          <w:highlight w:val="none"/>
          <w:lang w:eastAsia="zh-CN"/>
        </w:rPr>
        <w:drawing>
          <wp:inline distT="0" distB="0" distL="114300" distR="114300">
            <wp:extent cx="6113780" cy="3449320"/>
            <wp:effectExtent l="0" t="0" r="1270" b="17780"/>
            <wp:docPr id="15" name="图片 1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
                    <pic:cNvPicPr>
                      <a:picLocks noChangeAspect="1"/>
                    </pic:cNvPicPr>
                  </pic:nvPicPr>
                  <pic:blipFill>
                    <a:blip r:embed="rId17"/>
                    <a:stretch>
                      <a:fillRect/>
                    </a:stretch>
                  </pic:blipFill>
                  <pic:spPr>
                    <a:xfrm>
                      <a:off x="0" y="0"/>
                      <a:ext cx="6113780" cy="344932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281" w:after="0" w:line="480" w:lineRule="auto"/>
        <w:ind w:left="0" w:right="0" w:firstLine="468" w:firstLineChars="200"/>
        <w:jc w:val="left"/>
        <w:textAlignment w:val="auto"/>
        <w:rPr>
          <w:rFonts w:hint="eastAsia" w:asciiTheme="minorEastAsia" w:hAnsiTheme="minorEastAsia" w:eastAsiaTheme="minorEastAsia" w:cstheme="minorEastAsia"/>
          <w:color w:val="333333"/>
          <w:spacing w:val="-3"/>
          <w:sz w:val="24"/>
          <w:highlight w:val="none"/>
        </w:rPr>
      </w:pPr>
      <w:r>
        <w:rPr>
          <w:rFonts w:hint="eastAsia" w:asciiTheme="minorEastAsia" w:hAnsiTheme="minorEastAsia" w:eastAsiaTheme="minorEastAsia" w:cstheme="minorEastAsia"/>
          <w:color w:val="333333"/>
          <w:spacing w:val="-3"/>
          <w:sz w:val="24"/>
          <w:highlight w:val="none"/>
        </w:rPr>
        <w:t>7.在申请进度栏即可查看本笔融资进度：</w:t>
      </w:r>
    </w:p>
    <w:p>
      <w:pPr>
        <w:rPr>
          <w:highlight w:val="none"/>
          <w:lang w:eastAsia="zh-CN"/>
        </w:rPr>
      </w:pPr>
      <w:r>
        <w:rPr>
          <w:highlight w:val="none"/>
          <w:lang w:eastAsia="zh-CN"/>
        </w:rPr>
        <w:drawing>
          <wp:inline distT="0" distB="0" distL="114300" distR="114300">
            <wp:extent cx="6142990" cy="3464560"/>
            <wp:effectExtent l="0" t="0" r="10160" b="2540"/>
            <wp:docPr id="16" name="图片 1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7"/>
                    <pic:cNvPicPr>
                      <a:picLocks noChangeAspect="1"/>
                    </pic:cNvPicPr>
                  </pic:nvPicPr>
                  <pic:blipFill>
                    <a:blip r:embed="rId18"/>
                    <a:stretch>
                      <a:fillRect/>
                    </a:stretch>
                  </pic:blipFill>
                  <pic:spPr>
                    <a:xfrm>
                      <a:off x="0" y="0"/>
                      <a:ext cx="6142990" cy="3464560"/>
                    </a:xfrm>
                    <a:prstGeom prst="rect">
                      <a:avLst/>
                    </a:prstGeom>
                  </pic:spPr>
                </pic:pic>
              </a:graphicData>
            </a:graphic>
          </wp:inline>
        </w:drawing>
      </w:r>
    </w:p>
    <w:p>
      <w:pPr>
        <w:rPr>
          <w:highlight w:val="none"/>
          <w:lang w:eastAsia="zh-CN"/>
        </w:rPr>
      </w:pPr>
      <w:r>
        <w:rPr>
          <w:highlight w:val="none"/>
          <w:lang w:eastAsia="zh-CN"/>
        </w:rPr>
        <w:br w:type="page"/>
      </w:r>
    </w:p>
    <w:p>
      <w:pPr>
        <w:pStyle w:val="102"/>
        <w:keepNext w:val="0"/>
        <w:keepLines w:val="0"/>
        <w:pageBreakBefore w:val="0"/>
        <w:widowControl w:val="0"/>
        <w:kinsoku/>
        <w:wordWrap/>
        <w:overflowPunct/>
        <w:topLinePunct w:val="0"/>
        <w:autoSpaceDE/>
        <w:autoSpaceDN/>
        <w:bidi w:val="0"/>
        <w:adjustRightInd/>
        <w:snapToGrid/>
        <w:spacing w:before="40" w:line="420" w:lineRule="exact"/>
        <w:textAlignment w:val="auto"/>
        <w:outlineLvl w:val="9"/>
        <w:rPr>
          <w:rFonts w:hint="eastAsia" w:ascii="宋体" w:hAnsi="宋体"/>
          <w:b/>
          <w:sz w:val="24"/>
          <w:highlight w:val="none"/>
          <w:lang w:eastAsia="zh-CN"/>
        </w:rPr>
      </w:pPr>
      <w:r>
        <w:rPr>
          <w:rFonts w:hint="eastAsia" w:ascii="宋体" w:hAnsi="宋体"/>
          <w:b/>
          <w:sz w:val="24"/>
          <w:highlight w:val="none"/>
          <w:lang w:eastAsia="zh-CN"/>
        </w:rPr>
        <w:t>附件三</w:t>
      </w:r>
    </w:p>
    <w:p>
      <w:pPr>
        <w:pStyle w:val="102"/>
        <w:spacing w:before="40" w:line="360" w:lineRule="auto"/>
        <w:jc w:val="center"/>
        <w:rPr>
          <w:rFonts w:hint="eastAsia" w:ascii="宋体" w:hAnsi="宋体" w:eastAsia="宋体" w:cs="宋体"/>
          <w:color w:val="000000"/>
          <w:spacing w:val="0"/>
          <w:sz w:val="24"/>
          <w:szCs w:val="22"/>
          <w:highlight w:val="none"/>
          <w:lang w:val="en-US" w:eastAsia="zh-CN" w:bidi="ar-SA"/>
        </w:rPr>
      </w:pPr>
      <w:r>
        <w:rPr>
          <w:rFonts w:hint="eastAsia" w:ascii="宋体" w:hAnsi="宋体" w:eastAsia="宋体" w:cs="宋体"/>
          <w:sz w:val="24"/>
          <w:szCs w:val="24"/>
          <w:lang w:val="en-US" w:eastAsia="zh-CN"/>
        </w:rPr>
        <w:t>西安浐灞国际港</w:t>
      </w:r>
      <w:r>
        <w:rPr>
          <w:rFonts w:hint="eastAsia" w:ascii="宋体" w:hAnsi="宋体" w:eastAsia="宋体" w:cs="宋体"/>
          <w:color w:val="000000"/>
          <w:spacing w:val="0"/>
          <w:sz w:val="24"/>
          <w:szCs w:val="22"/>
          <w:highlight w:val="none"/>
          <w:lang w:val="en-US" w:eastAsia="en-US" w:bidi="ar-SA"/>
        </w:rPr>
        <w:t>开展政采贷业务</w:t>
      </w:r>
      <w:r>
        <w:rPr>
          <w:rFonts w:hint="eastAsia" w:ascii="宋体" w:hAnsi="宋体" w:eastAsia="宋体" w:cs="宋体"/>
          <w:color w:val="000000"/>
          <w:spacing w:val="0"/>
          <w:sz w:val="24"/>
          <w:highlight w:val="none"/>
        </w:rPr>
        <w:t>联系方式：</w:t>
      </w:r>
    </w:p>
    <w:p>
      <w:pPr>
        <w:spacing w:before="165" w:after="0" w:line="360" w:lineRule="auto"/>
        <w:ind w:left="0" w:right="0" w:firstLine="0"/>
        <w:jc w:val="left"/>
        <w:rPr>
          <w:rFonts w:hint="eastAsia" w:ascii="宋体" w:hAnsi="宋体" w:eastAsia="宋体" w:cs="宋体"/>
          <w:color w:val="000000"/>
          <w:spacing w:val="0"/>
          <w:sz w:val="24"/>
          <w:highlight w:val="none"/>
        </w:rPr>
      </w:pPr>
    </w:p>
    <w:p>
      <w:pPr>
        <w:spacing w:before="165" w:after="0" w:line="360" w:lineRule="auto"/>
        <w:ind w:left="0" w:right="0" w:firstLine="480" w:firstLineChars="200"/>
        <w:jc w:val="left"/>
        <w:rPr>
          <w:rFonts w:hint="eastAsia" w:ascii="宋体" w:hAnsi="宋体" w:eastAsia="宋体" w:cs="宋体"/>
          <w:color w:val="000000"/>
          <w:spacing w:val="0"/>
          <w:sz w:val="24"/>
          <w:highlight w:val="none"/>
        </w:rPr>
      </w:pPr>
      <w:r>
        <w:rPr>
          <w:rFonts w:hint="eastAsia" w:ascii="宋体" w:hAnsi="宋体" w:eastAsia="宋体" w:cs="宋体"/>
          <w:sz w:val="24"/>
          <w:szCs w:val="24"/>
          <w:lang w:val="en-US" w:eastAsia="zh-CN"/>
        </w:rPr>
        <w:t>西安浐灞国际港</w:t>
      </w:r>
      <w:r>
        <w:rPr>
          <w:rFonts w:hint="eastAsia" w:ascii="宋体" w:hAnsi="宋体" w:eastAsia="宋体" w:cs="宋体"/>
          <w:color w:val="000000"/>
          <w:spacing w:val="0"/>
          <w:sz w:val="24"/>
          <w:highlight w:val="none"/>
        </w:rPr>
        <w:t>政府采购信用融资联系人：赵玮 029-83332219，15802952923</w:t>
      </w:r>
    </w:p>
    <w:p>
      <w:pPr>
        <w:rPr>
          <w:rFonts w:hint="eastAsia"/>
        </w:rPr>
      </w:pPr>
    </w:p>
    <w:p>
      <w:pPr>
        <w:rPr>
          <w:rFonts w:hint="eastAsia" w:ascii="宋体" w:hAnsi="宋体"/>
          <w:sz w:val="24"/>
          <w:szCs w:val="24"/>
          <w:highlight w:val="none"/>
          <w:lang w:val="zh-CN"/>
        </w:rPr>
      </w:pPr>
      <w:r>
        <w:rPr>
          <w:rFonts w:hint="eastAsia" w:ascii="宋体" w:hAnsi="宋体"/>
          <w:sz w:val="24"/>
          <w:szCs w:val="24"/>
          <w:highlight w:val="none"/>
          <w:lang w:val="zh-CN"/>
        </w:rPr>
        <w:br w:type="page"/>
      </w:r>
    </w:p>
    <w:p>
      <w:pPr>
        <w:pStyle w:val="2"/>
        <w:numPr>
          <w:ilvl w:val="0"/>
          <w:numId w:val="3"/>
        </w:numPr>
        <w:rPr>
          <w:rFonts w:hint="eastAsia" w:ascii="宋体" w:hAnsi="宋体" w:eastAsia="宋体" w:cs="宋体"/>
          <w:b/>
          <w:bCs/>
          <w:sz w:val="32"/>
          <w:szCs w:val="32"/>
          <w:highlight w:val="none"/>
        </w:rPr>
      </w:pPr>
      <w:bookmarkStart w:id="15" w:name="_Toc12670"/>
      <w:r>
        <w:rPr>
          <w:rFonts w:hint="eastAsia" w:ascii="宋体" w:hAnsi="宋体" w:eastAsia="宋体" w:cs="宋体"/>
          <w:b/>
          <w:bCs/>
          <w:sz w:val="32"/>
          <w:szCs w:val="32"/>
          <w:highlight w:val="none"/>
          <w:lang w:val="en-US" w:eastAsia="zh-CN"/>
        </w:rPr>
        <w:t xml:space="preserve"> </w:t>
      </w:r>
      <w:bookmarkStart w:id="42" w:name="_GoBack"/>
      <w:bookmarkEnd w:id="42"/>
      <w:r>
        <w:rPr>
          <w:rFonts w:hint="eastAsia" w:ascii="宋体" w:hAnsi="宋体" w:eastAsia="宋体" w:cs="宋体"/>
          <w:b/>
          <w:bCs/>
          <w:sz w:val="32"/>
          <w:szCs w:val="32"/>
          <w:highlight w:val="none"/>
        </w:rPr>
        <w:t xml:space="preserve"> </w:t>
      </w:r>
      <w:bookmarkStart w:id="16" w:name="_Toc5074"/>
      <w:r>
        <w:rPr>
          <w:rFonts w:hint="eastAsia" w:ascii="宋体" w:hAnsi="宋体" w:eastAsia="宋体" w:cs="宋体"/>
          <w:b/>
          <w:bCs/>
          <w:sz w:val="32"/>
          <w:szCs w:val="32"/>
          <w:highlight w:val="none"/>
        </w:rPr>
        <w:t>招标内容及要求</w:t>
      </w:r>
      <w:bookmarkEnd w:id="14"/>
      <w:bookmarkEnd w:id="15"/>
      <w:bookmarkEnd w:id="16"/>
    </w:p>
    <w:p>
      <w:pPr>
        <w:numPr>
          <w:ilvl w:val="0"/>
          <w:numId w:val="0"/>
        </w:numPr>
        <w:bidi w:val="0"/>
        <w:rPr>
          <w:rFonts w:hint="eastAsia"/>
          <w:b/>
          <w:bCs/>
          <w:lang w:val="en-US" w:eastAsia="zh-CN"/>
        </w:rPr>
      </w:pPr>
      <w:r>
        <w:rPr>
          <w:rFonts w:hint="eastAsia" w:cs="Times New Roman" w:asciiTheme="minorHAnsi" w:hAnsiTheme="minorHAnsi" w:eastAsiaTheme="minorEastAsia"/>
          <w:b/>
          <w:bCs/>
          <w:sz w:val="24"/>
          <w:szCs w:val="24"/>
          <w:lang w:val="en-US" w:eastAsia="zh-CN" w:bidi="ar-SA"/>
        </w:rPr>
        <w:t>一、</w:t>
      </w:r>
      <w:r>
        <w:rPr>
          <w:rFonts w:hint="eastAsia"/>
          <w:b/>
          <w:bCs/>
          <w:lang w:val="en-US" w:eastAsia="zh-CN"/>
        </w:rPr>
        <w:t>项目名称</w:t>
      </w:r>
    </w:p>
    <w:p>
      <w:pPr>
        <w:keepNext w:val="0"/>
        <w:keepLines w:val="0"/>
        <w:pageBreakBefore w:val="0"/>
        <w:widowControl/>
        <w:numPr>
          <w:ilvl w:val="0"/>
          <w:numId w:val="0"/>
        </w:numPr>
        <w:kinsoku/>
        <w:wordWrap/>
        <w:overflowPunct/>
        <w:topLinePunct w:val="0"/>
        <w:autoSpaceDE/>
        <w:autoSpaceDN/>
        <w:bidi w:val="0"/>
        <w:adjustRightInd/>
        <w:snapToGrid/>
        <w:ind w:firstLine="480" w:firstLineChars="200"/>
        <w:textAlignment w:val="auto"/>
        <w:rPr>
          <w:rFonts w:hint="eastAsia" w:ascii="宋体" w:hAnsi="宋体" w:cs="宋体" w:eastAsiaTheme="minorEastAsia"/>
          <w:spacing w:val="0"/>
          <w:sz w:val="24"/>
          <w:szCs w:val="24"/>
          <w:lang w:val="en-US" w:eastAsia="zh-CN"/>
        </w:rPr>
      </w:pPr>
      <w:r>
        <w:rPr>
          <w:rFonts w:hint="eastAsia" w:ascii="宋体" w:hAnsi="宋体" w:cs="宋体" w:eastAsiaTheme="minorEastAsia"/>
          <w:spacing w:val="0"/>
          <w:sz w:val="24"/>
          <w:szCs w:val="24"/>
          <w:lang w:val="en-US" w:eastAsia="zh-CN"/>
        </w:rPr>
        <w:t>2024年全区学校教育教学设施设备采购项目（办公设备办公电器类）</w:t>
      </w:r>
      <w:r>
        <w:rPr>
          <w:rFonts w:hint="eastAsia" w:ascii="宋体" w:hAnsi="宋体" w:cs="宋体"/>
          <w:spacing w:val="0"/>
          <w:sz w:val="24"/>
          <w:szCs w:val="24"/>
          <w:lang w:val="en-US" w:eastAsia="zh-CN"/>
        </w:rPr>
        <w:t>二</w:t>
      </w:r>
      <w:r>
        <w:rPr>
          <w:rFonts w:hint="eastAsia" w:ascii="宋体" w:hAnsi="宋体" w:cs="宋体" w:eastAsiaTheme="minorEastAsia"/>
          <w:spacing w:val="0"/>
          <w:sz w:val="24"/>
          <w:szCs w:val="24"/>
          <w:lang w:val="en-US" w:eastAsia="zh-CN"/>
        </w:rPr>
        <w:t xml:space="preserve">包 </w:t>
      </w:r>
    </w:p>
    <w:p>
      <w:pPr>
        <w:numPr>
          <w:ilvl w:val="0"/>
          <w:numId w:val="0"/>
        </w:numPr>
        <w:bidi w:val="0"/>
        <w:rPr>
          <w:rFonts w:hint="eastAsia"/>
          <w:b/>
          <w:bCs/>
        </w:rPr>
      </w:pPr>
      <w:r>
        <w:rPr>
          <w:rFonts w:hint="eastAsia"/>
          <w:b/>
          <w:bCs/>
          <w:lang w:val="en-US" w:eastAsia="zh-CN"/>
        </w:rPr>
        <w:t>二、采购清单</w:t>
      </w:r>
    </w:p>
    <w:tbl>
      <w:tblPr>
        <w:tblStyle w:val="28"/>
        <w:tblW w:w="498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16"/>
        <w:gridCol w:w="1177"/>
        <w:gridCol w:w="1330"/>
        <w:gridCol w:w="3837"/>
        <w:gridCol w:w="486"/>
        <w:gridCol w:w="717"/>
        <w:gridCol w:w="1132"/>
        <w:gridCol w:w="5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2" w:hRule="atLeast"/>
          <w:tblHeader/>
        </w:trPr>
        <w:tc>
          <w:tcPr>
            <w:tcW w:w="36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bookmarkStart w:id="17" w:name="_Toc100219615"/>
            <w:r>
              <w:rPr>
                <w:rStyle w:val="112"/>
                <w:rFonts w:hint="eastAsia" w:ascii="宋体" w:hAnsi="宋体" w:eastAsia="宋体" w:cs="宋体"/>
                <w:color w:val="auto"/>
                <w:sz w:val="22"/>
                <w:szCs w:val="22"/>
                <w:lang w:val="en-US" w:eastAsia="zh-CN" w:bidi="ar"/>
              </w:rPr>
              <w:t>序号</w:t>
            </w:r>
          </w:p>
        </w:tc>
        <w:tc>
          <w:tcPr>
            <w:tcW w:w="593"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Style w:val="112"/>
                <w:rFonts w:hint="eastAsia" w:ascii="宋体" w:hAnsi="宋体" w:eastAsia="宋体" w:cs="宋体"/>
                <w:color w:val="auto"/>
                <w:sz w:val="22"/>
                <w:szCs w:val="22"/>
                <w:lang w:val="en-US" w:eastAsia="zh-CN" w:bidi="ar"/>
              </w:rPr>
              <w:t>部室名称</w:t>
            </w:r>
            <w:r>
              <w:rPr>
                <w:rStyle w:val="113"/>
                <w:rFonts w:hint="eastAsia" w:ascii="宋体" w:hAnsi="宋体" w:eastAsia="宋体" w:cs="宋体"/>
                <w:color w:val="auto"/>
                <w:sz w:val="22"/>
                <w:szCs w:val="22"/>
                <w:lang w:val="en-US" w:eastAsia="zh-CN" w:bidi="ar"/>
              </w:rPr>
              <w:t>/</w:t>
            </w:r>
            <w:r>
              <w:rPr>
                <w:rStyle w:val="112"/>
                <w:rFonts w:hint="eastAsia" w:ascii="宋体" w:hAnsi="宋体" w:eastAsia="宋体" w:cs="宋体"/>
                <w:color w:val="auto"/>
                <w:sz w:val="22"/>
                <w:szCs w:val="22"/>
                <w:lang w:val="en-US" w:eastAsia="zh-CN" w:bidi="ar"/>
              </w:rPr>
              <w:t>项目名称</w:t>
            </w:r>
          </w:p>
        </w:tc>
        <w:tc>
          <w:tcPr>
            <w:tcW w:w="670"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Style w:val="112"/>
                <w:rFonts w:hint="eastAsia" w:ascii="宋体" w:hAnsi="宋体" w:eastAsia="宋体" w:cs="宋体"/>
                <w:color w:val="auto"/>
                <w:sz w:val="22"/>
                <w:szCs w:val="22"/>
                <w:lang w:val="en-US" w:eastAsia="zh-CN" w:bidi="ar"/>
              </w:rPr>
              <w:t>设施设备名称项目名称</w:t>
            </w:r>
          </w:p>
        </w:tc>
        <w:tc>
          <w:tcPr>
            <w:tcW w:w="1934"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Style w:val="112"/>
                <w:rFonts w:hint="eastAsia" w:ascii="宋体" w:hAnsi="宋体" w:eastAsia="宋体" w:cs="宋体"/>
                <w:color w:val="auto"/>
                <w:sz w:val="22"/>
                <w:szCs w:val="22"/>
                <w:lang w:val="en-US" w:eastAsia="zh-CN" w:bidi="ar"/>
              </w:rPr>
              <w:t>规格参数</w:t>
            </w:r>
          </w:p>
        </w:tc>
        <w:tc>
          <w:tcPr>
            <w:tcW w:w="244"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Style w:val="112"/>
                <w:rFonts w:hint="eastAsia" w:ascii="宋体" w:hAnsi="宋体" w:eastAsia="宋体" w:cs="宋体"/>
                <w:color w:val="auto"/>
                <w:sz w:val="22"/>
                <w:szCs w:val="22"/>
                <w:lang w:val="en-US" w:eastAsia="zh-CN" w:bidi="ar"/>
              </w:rPr>
              <w:t>单位</w:t>
            </w:r>
          </w:p>
        </w:tc>
        <w:tc>
          <w:tcPr>
            <w:tcW w:w="361"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Style w:val="112"/>
                <w:rFonts w:hint="eastAsia" w:ascii="宋体" w:hAnsi="宋体" w:eastAsia="宋体" w:cs="宋体"/>
                <w:color w:val="auto"/>
                <w:sz w:val="22"/>
                <w:szCs w:val="22"/>
                <w:lang w:val="en-US" w:eastAsia="zh-CN" w:bidi="ar"/>
              </w:rPr>
              <w:t>数量</w:t>
            </w:r>
          </w:p>
        </w:tc>
        <w:tc>
          <w:tcPr>
            <w:tcW w:w="570"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2"/>
                <w:szCs w:val="22"/>
                <w:lang w:val="en-US" w:eastAsia="zh-CN" w:bidi="ar"/>
              </w:rPr>
            </w:pPr>
            <w:r>
              <w:rPr>
                <w:rStyle w:val="112"/>
                <w:rFonts w:hint="eastAsia" w:ascii="宋体" w:hAnsi="宋体" w:eastAsia="宋体" w:cs="宋体"/>
                <w:color w:val="auto"/>
                <w:sz w:val="22"/>
                <w:szCs w:val="22"/>
                <w:lang w:val="en-US" w:eastAsia="zh-CN" w:bidi="ar"/>
              </w:rPr>
              <w:t>配送地点</w:t>
            </w:r>
          </w:p>
          <w:p>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Style w:val="112"/>
                <w:rFonts w:hint="eastAsia" w:ascii="宋体" w:hAnsi="宋体" w:eastAsia="宋体" w:cs="宋体"/>
                <w:color w:val="auto"/>
                <w:sz w:val="22"/>
                <w:szCs w:val="22"/>
                <w:lang w:val="en-US" w:eastAsia="zh-CN" w:bidi="ar"/>
              </w:rPr>
              <w:t>（学校名称）</w:t>
            </w:r>
          </w:p>
        </w:tc>
        <w:tc>
          <w:tcPr>
            <w:tcW w:w="263"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2"/>
                <w:szCs w:val="22"/>
                <w:lang w:val="en-US" w:eastAsia="zh-CN" w:bidi="ar"/>
              </w:rPr>
            </w:pPr>
            <w:r>
              <w:rPr>
                <w:rStyle w:val="112"/>
                <w:rFonts w:hint="eastAsia" w:ascii="宋体" w:hAnsi="宋体" w:eastAsia="宋体" w:cs="宋体"/>
                <w:color w:val="auto"/>
                <w:sz w:val="22"/>
                <w:szCs w:val="22"/>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361"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1</w:t>
            </w:r>
          </w:p>
        </w:tc>
        <w:tc>
          <w:tcPr>
            <w:tcW w:w="593" w:type="pct"/>
            <w:shd w:val="clear" w:color="auto" w:fill="auto"/>
            <w:vAlign w:val="center"/>
          </w:tcPr>
          <w:p>
            <w:pPr>
              <w:jc w:val="both"/>
              <w:rPr>
                <w:rFonts w:hint="eastAsia" w:ascii="宋体" w:hAnsi="宋体" w:eastAsia="宋体" w:cs="宋体"/>
                <w:b/>
                <w:bCs/>
                <w:i w:val="0"/>
                <w:iCs w:val="0"/>
                <w:color w:val="auto"/>
                <w:sz w:val="22"/>
                <w:szCs w:val="22"/>
                <w:u w:val="none"/>
              </w:rPr>
            </w:pPr>
          </w:p>
        </w:tc>
        <w:tc>
          <w:tcPr>
            <w:tcW w:w="670"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立柜式空调</w:t>
            </w:r>
          </w:p>
        </w:tc>
        <w:tc>
          <w:tcPr>
            <w:tcW w:w="3375" w:type="pct"/>
            <w:gridSpan w:val="5"/>
            <w:shd w:val="clear" w:color="auto" w:fill="auto"/>
            <w:vAlign w:val="center"/>
          </w:tcPr>
          <w:p>
            <w:pPr>
              <w:jc w:val="both"/>
              <w:rPr>
                <w:rFonts w:hint="eastAsia" w:ascii="宋体" w:hAnsi="宋体" w:eastAsia="宋体" w:cs="宋体"/>
                <w:b/>
                <w:bCs/>
                <w:i w:val="0"/>
                <w:iCs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27" w:hRule="atLeast"/>
        </w:trPr>
        <w:tc>
          <w:tcPr>
            <w:tcW w:w="361"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1.1</w:t>
            </w:r>
          </w:p>
        </w:tc>
        <w:tc>
          <w:tcPr>
            <w:tcW w:w="593" w:type="pct"/>
            <w:shd w:val="clear" w:color="auto" w:fill="auto"/>
            <w:vAlign w:val="center"/>
          </w:tcPr>
          <w:p>
            <w:pPr>
              <w:jc w:val="both"/>
              <w:rPr>
                <w:rFonts w:hint="eastAsia" w:ascii="宋体" w:hAnsi="宋体" w:eastAsia="宋体" w:cs="宋体"/>
                <w:b/>
                <w:bCs/>
                <w:i w:val="0"/>
                <w:iCs w:val="0"/>
                <w:color w:val="auto"/>
                <w:kern w:val="2"/>
                <w:sz w:val="22"/>
                <w:szCs w:val="22"/>
                <w:u w:val="none"/>
                <w:lang w:val="en-US" w:eastAsia="zh-CN" w:bidi="ar-SA"/>
              </w:rPr>
            </w:pPr>
          </w:p>
        </w:tc>
        <w:tc>
          <w:tcPr>
            <w:tcW w:w="670"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2"/>
                <w:sz w:val="22"/>
                <w:szCs w:val="22"/>
                <w:u w:val="none"/>
                <w:lang w:val="en-US" w:eastAsia="zh-CN" w:bidi="ar-SA"/>
              </w:rPr>
            </w:pPr>
            <w:r>
              <w:rPr>
                <w:rFonts w:hint="eastAsia" w:ascii="宋体" w:hAnsi="宋体" w:eastAsia="宋体" w:cs="宋体"/>
                <w:b/>
                <w:bCs/>
                <w:i w:val="0"/>
                <w:iCs w:val="0"/>
                <w:color w:val="auto"/>
                <w:kern w:val="0"/>
                <w:sz w:val="22"/>
                <w:szCs w:val="22"/>
                <w:u w:val="none"/>
                <w:lang w:val="en-US" w:eastAsia="zh-CN" w:bidi="ar"/>
              </w:rPr>
              <w:t>立柜式空调2（3P）</w:t>
            </w:r>
          </w:p>
        </w:tc>
        <w:tc>
          <w:tcPr>
            <w:tcW w:w="1934"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2"/>
                <w:sz w:val="22"/>
                <w:szCs w:val="22"/>
                <w:u w:val="none"/>
                <w:lang w:val="en-US" w:eastAsia="zh-CN" w:bidi="ar-SA"/>
              </w:rPr>
            </w:pPr>
          </w:p>
        </w:tc>
        <w:tc>
          <w:tcPr>
            <w:tcW w:w="244"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2"/>
                <w:sz w:val="22"/>
                <w:szCs w:val="22"/>
                <w:u w:val="none"/>
                <w:lang w:val="en-US" w:eastAsia="zh-CN" w:bidi="ar-SA"/>
              </w:rPr>
            </w:pPr>
            <w:r>
              <w:rPr>
                <w:rFonts w:hint="eastAsia" w:ascii="宋体" w:hAnsi="宋体" w:eastAsia="宋体" w:cs="宋体"/>
                <w:b/>
                <w:bCs/>
                <w:i w:val="0"/>
                <w:iCs w:val="0"/>
                <w:color w:val="auto"/>
                <w:kern w:val="0"/>
                <w:sz w:val="22"/>
                <w:szCs w:val="22"/>
                <w:u w:val="none"/>
                <w:lang w:val="en-US" w:eastAsia="zh-CN" w:bidi="ar"/>
              </w:rPr>
              <w:t>台</w:t>
            </w:r>
          </w:p>
        </w:tc>
        <w:tc>
          <w:tcPr>
            <w:tcW w:w="361" w:type="pct"/>
            <w:shd w:val="clear" w:color="auto" w:fill="auto"/>
            <w:vAlign w:val="center"/>
          </w:tcPr>
          <w:p>
            <w:pPr>
              <w:keepNext w:val="0"/>
              <w:keepLines w:val="0"/>
              <w:widowControl/>
              <w:suppressLineNumbers w:val="0"/>
              <w:jc w:val="both"/>
              <w:textAlignment w:val="center"/>
              <w:rPr>
                <w:rFonts w:hint="default" w:ascii="宋体" w:hAnsi="宋体" w:eastAsia="宋体" w:cs="宋体"/>
                <w:b/>
                <w:bCs/>
                <w:i w:val="0"/>
                <w:iCs w:val="0"/>
                <w:color w:val="auto"/>
                <w:sz w:val="22"/>
                <w:szCs w:val="22"/>
                <w:u w:val="none"/>
                <w:lang w:val="en-US" w:eastAsia="zh-CN"/>
              </w:rPr>
            </w:pPr>
            <w:r>
              <w:rPr>
                <w:rFonts w:hint="eastAsia" w:ascii="宋体" w:hAnsi="宋体" w:eastAsia="宋体" w:cs="宋体"/>
                <w:b/>
                <w:bCs/>
                <w:i w:val="0"/>
                <w:iCs w:val="0"/>
                <w:color w:val="auto"/>
                <w:sz w:val="22"/>
                <w:szCs w:val="22"/>
                <w:u w:val="none"/>
                <w:lang w:val="en-US" w:eastAsia="zh-CN"/>
              </w:rPr>
              <w:t>145</w:t>
            </w:r>
          </w:p>
        </w:tc>
        <w:tc>
          <w:tcPr>
            <w:tcW w:w="570" w:type="pct"/>
            <w:shd w:val="clear" w:color="auto" w:fill="auto"/>
            <w:vAlign w:val="center"/>
          </w:tcPr>
          <w:p>
            <w:pPr>
              <w:jc w:val="both"/>
              <w:rPr>
                <w:rFonts w:hint="eastAsia" w:ascii="宋体" w:hAnsi="宋体" w:eastAsia="宋体" w:cs="宋体"/>
                <w:b/>
                <w:bCs/>
                <w:i w:val="0"/>
                <w:iCs w:val="0"/>
                <w:color w:val="auto"/>
                <w:sz w:val="22"/>
                <w:szCs w:val="22"/>
                <w:u w:val="none"/>
              </w:rPr>
            </w:pPr>
          </w:p>
        </w:tc>
        <w:tc>
          <w:tcPr>
            <w:tcW w:w="263" w:type="pct"/>
            <w:shd w:val="clear" w:color="auto" w:fill="auto"/>
            <w:vAlign w:val="center"/>
          </w:tcPr>
          <w:p>
            <w:pPr>
              <w:jc w:val="both"/>
              <w:rPr>
                <w:rFonts w:hint="eastAsia" w:ascii="宋体" w:hAnsi="宋体" w:eastAsia="宋体" w:cs="宋体"/>
                <w:b/>
                <w:bCs/>
                <w:i w:val="0"/>
                <w:iCs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27" w:hRule="atLeast"/>
        </w:trPr>
        <w:tc>
          <w:tcPr>
            <w:tcW w:w="36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593" w:type="pct"/>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auto"/>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教学</w:t>
            </w:r>
          </w:p>
        </w:tc>
        <w:tc>
          <w:tcPr>
            <w:tcW w:w="670" w:type="pct"/>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auto"/>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立柜式空调2（3P）</w:t>
            </w:r>
          </w:p>
        </w:tc>
        <w:tc>
          <w:tcPr>
            <w:tcW w:w="1934"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产品匹数：3P；</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产品类型：冷暖变频柜式空调；</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制冷量≥7250（900-8600）W；</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制热量≥9200（900-11000）W；</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电辅热（W）：≥2500W；</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循环风量≥1200m³/h；</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能效等级：3级及以上；</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电压频率：220V/50Hz；</w:t>
            </w:r>
          </w:p>
          <w:p>
            <w:pPr>
              <w:keepNext w:val="0"/>
              <w:keepLines w:val="0"/>
              <w:widowControl/>
              <w:suppressLineNumbers w:val="0"/>
              <w:jc w:val="left"/>
              <w:textAlignment w:val="center"/>
              <w:rPr>
                <w:rFonts w:hint="eastAsia" w:ascii="宋体" w:hAnsi="宋体" w:eastAsia="宋体" w:cs="宋体"/>
                <w:b/>
                <w:bCs/>
                <w:i w:val="0"/>
                <w:iCs w:val="0"/>
                <w:color w:val="auto"/>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内机噪音:≤35-44-47dB。</w:t>
            </w:r>
          </w:p>
        </w:tc>
        <w:tc>
          <w:tcPr>
            <w:tcW w:w="244"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361" w:type="pct"/>
            <w:shd w:val="clear" w:color="auto" w:fill="auto"/>
            <w:vAlign w:val="center"/>
          </w:tcPr>
          <w:p>
            <w:pPr>
              <w:keepNext w:val="0"/>
              <w:keepLines w:val="0"/>
              <w:widowControl/>
              <w:suppressLineNumbers w:val="0"/>
              <w:jc w:val="right"/>
              <w:textAlignment w:val="center"/>
              <w:rPr>
                <w:rFonts w:hint="eastAsia" w:ascii="宋体" w:hAnsi="宋体" w:eastAsia="宋体" w:cs="宋体"/>
                <w:b/>
                <w:bCs/>
                <w:i w:val="0"/>
                <w:iCs w:val="0"/>
                <w:color w:val="auto"/>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570" w:type="pct"/>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auto"/>
                <w:sz w:val="24"/>
                <w:szCs w:val="24"/>
                <w:u w:val="none"/>
              </w:rPr>
            </w:pPr>
            <w:r>
              <w:rPr>
                <w:rFonts w:hint="eastAsia" w:ascii="宋体" w:hAnsi="宋体" w:eastAsia="宋体" w:cs="宋体"/>
                <w:i w:val="0"/>
                <w:iCs w:val="0"/>
                <w:color w:val="000000"/>
                <w:kern w:val="0"/>
                <w:sz w:val="24"/>
                <w:szCs w:val="24"/>
                <w:u w:val="none"/>
                <w:lang w:val="en-US" w:eastAsia="zh-CN" w:bidi="ar"/>
              </w:rPr>
              <w:t>西安市西大附中浐灞中学</w:t>
            </w:r>
          </w:p>
        </w:tc>
        <w:tc>
          <w:tcPr>
            <w:tcW w:w="263" w:type="pct"/>
            <w:shd w:val="clear" w:color="auto" w:fill="auto"/>
            <w:vAlign w:val="center"/>
          </w:tcPr>
          <w:p>
            <w:pPr>
              <w:jc w:val="both"/>
              <w:rPr>
                <w:rFonts w:hint="eastAsia" w:ascii="宋体" w:hAnsi="宋体" w:eastAsia="宋体" w:cs="宋体"/>
                <w:b/>
                <w:bCs/>
                <w:i w:val="0"/>
                <w:iCs w:val="0"/>
                <w:color w:val="auto"/>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27" w:hRule="atLeast"/>
        </w:trPr>
        <w:tc>
          <w:tcPr>
            <w:tcW w:w="36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c>
          <w:tcPr>
            <w:tcW w:w="593" w:type="pct"/>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auto"/>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教学</w:t>
            </w:r>
          </w:p>
        </w:tc>
        <w:tc>
          <w:tcPr>
            <w:tcW w:w="670" w:type="pct"/>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auto"/>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立柜式空调2（3P）</w:t>
            </w:r>
          </w:p>
        </w:tc>
        <w:tc>
          <w:tcPr>
            <w:tcW w:w="1934"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产品匹数：3P；</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产品类型：冷暖变频柜式空调；</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制冷量≥7250（900-8600）W；</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制热量≥9200（900-11000）W；</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电辅热（W）：≥2500W；</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循环风量≥1200m³/h；</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能效等级：3级及以上；</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电压频率：220V/50Hz；</w:t>
            </w:r>
          </w:p>
          <w:p>
            <w:pPr>
              <w:keepNext w:val="0"/>
              <w:keepLines w:val="0"/>
              <w:widowControl/>
              <w:suppressLineNumbers w:val="0"/>
              <w:jc w:val="left"/>
              <w:textAlignment w:val="center"/>
              <w:rPr>
                <w:rFonts w:hint="eastAsia" w:ascii="宋体" w:hAnsi="宋体" w:eastAsia="宋体" w:cs="宋体"/>
                <w:b/>
                <w:bCs/>
                <w:i w:val="0"/>
                <w:iCs w:val="0"/>
                <w:color w:val="auto"/>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内机噪音:≤35-44-47dB。</w:t>
            </w:r>
          </w:p>
        </w:tc>
        <w:tc>
          <w:tcPr>
            <w:tcW w:w="244"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361" w:type="pct"/>
            <w:shd w:val="clear" w:color="auto" w:fill="auto"/>
            <w:vAlign w:val="center"/>
          </w:tcPr>
          <w:p>
            <w:pPr>
              <w:keepNext w:val="0"/>
              <w:keepLines w:val="0"/>
              <w:widowControl/>
              <w:suppressLineNumbers w:val="0"/>
              <w:jc w:val="right"/>
              <w:textAlignment w:val="center"/>
              <w:rPr>
                <w:rFonts w:hint="eastAsia" w:ascii="宋体" w:hAnsi="宋体" w:eastAsia="宋体" w:cs="宋体"/>
                <w:b/>
                <w:bCs/>
                <w:i w:val="0"/>
                <w:iCs w:val="0"/>
                <w:color w:val="auto"/>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570" w:type="pct"/>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auto"/>
                <w:sz w:val="24"/>
                <w:szCs w:val="24"/>
                <w:u w:val="none"/>
              </w:rPr>
            </w:pPr>
            <w:r>
              <w:rPr>
                <w:rFonts w:hint="eastAsia" w:ascii="宋体" w:hAnsi="宋体" w:eastAsia="宋体" w:cs="宋体"/>
                <w:i w:val="0"/>
                <w:iCs w:val="0"/>
                <w:color w:val="000000"/>
                <w:kern w:val="0"/>
                <w:sz w:val="24"/>
                <w:szCs w:val="24"/>
                <w:u w:val="none"/>
                <w:lang w:val="en-US" w:eastAsia="zh-CN" w:bidi="ar"/>
              </w:rPr>
              <w:t>西安市交大附中浐灞右岸学校</w:t>
            </w:r>
          </w:p>
        </w:tc>
        <w:tc>
          <w:tcPr>
            <w:tcW w:w="263" w:type="pct"/>
            <w:shd w:val="clear" w:color="auto" w:fill="auto"/>
            <w:vAlign w:val="center"/>
          </w:tcPr>
          <w:p>
            <w:pPr>
              <w:jc w:val="both"/>
              <w:rPr>
                <w:rFonts w:hint="eastAsia" w:ascii="宋体" w:hAnsi="宋体" w:eastAsia="宋体" w:cs="宋体"/>
                <w:b/>
                <w:bCs/>
                <w:i w:val="0"/>
                <w:iCs w:val="0"/>
                <w:color w:val="auto"/>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27" w:hRule="atLeast"/>
        </w:trPr>
        <w:tc>
          <w:tcPr>
            <w:tcW w:w="36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c>
          <w:tcPr>
            <w:tcW w:w="593" w:type="pct"/>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auto"/>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教学</w:t>
            </w:r>
          </w:p>
        </w:tc>
        <w:tc>
          <w:tcPr>
            <w:tcW w:w="670" w:type="pct"/>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auto"/>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立柜式空调2（3P）</w:t>
            </w:r>
          </w:p>
        </w:tc>
        <w:tc>
          <w:tcPr>
            <w:tcW w:w="1934"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产品匹数：3P；</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产品类型：冷暖变频柜式空调；</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制冷量≥7250（900-8600）W；</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制热量≥9200（900-11000）W；</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电辅热（W）：≥2500W；</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循环风量≥1200m³/h；</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能效等级：3级及以上；</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电压频率：220V/50Hz；</w:t>
            </w:r>
          </w:p>
          <w:p>
            <w:pPr>
              <w:keepNext w:val="0"/>
              <w:keepLines w:val="0"/>
              <w:widowControl/>
              <w:suppressLineNumbers w:val="0"/>
              <w:jc w:val="left"/>
              <w:textAlignment w:val="center"/>
              <w:rPr>
                <w:rFonts w:hint="eastAsia" w:ascii="宋体" w:hAnsi="宋体" w:eastAsia="宋体" w:cs="宋体"/>
                <w:b/>
                <w:bCs/>
                <w:i w:val="0"/>
                <w:iCs w:val="0"/>
                <w:color w:val="auto"/>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内机噪音:≤35-44-47dB；</w:t>
            </w:r>
          </w:p>
        </w:tc>
        <w:tc>
          <w:tcPr>
            <w:tcW w:w="244"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361" w:type="pct"/>
            <w:shd w:val="clear" w:color="auto" w:fill="auto"/>
            <w:vAlign w:val="center"/>
          </w:tcPr>
          <w:p>
            <w:pPr>
              <w:keepNext w:val="0"/>
              <w:keepLines w:val="0"/>
              <w:widowControl/>
              <w:suppressLineNumbers w:val="0"/>
              <w:jc w:val="right"/>
              <w:textAlignment w:val="center"/>
              <w:rPr>
                <w:rFonts w:hint="eastAsia" w:ascii="宋体" w:hAnsi="宋体" w:eastAsia="宋体" w:cs="宋体"/>
                <w:b/>
                <w:bCs/>
                <w:i w:val="0"/>
                <w:iCs w:val="0"/>
                <w:color w:val="auto"/>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570" w:type="pct"/>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auto"/>
                <w:sz w:val="24"/>
                <w:szCs w:val="24"/>
                <w:u w:val="none"/>
              </w:rPr>
            </w:pPr>
            <w:r>
              <w:rPr>
                <w:rFonts w:hint="eastAsia" w:ascii="宋体" w:hAnsi="宋体" w:eastAsia="宋体" w:cs="宋体"/>
                <w:i w:val="0"/>
                <w:iCs w:val="0"/>
                <w:color w:val="000000"/>
                <w:kern w:val="0"/>
                <w:sz w:val="24"/>
                <w:szCs w:val="24"/>
                <w:u w:val="none"/>
                <w:lang w:val="en-US" w:eastAsia="zh-CN" w:bidi="ar"/>
              </w:rPr>
              <w:t>西安市浐灞第六小学</w:t>
            </w:r>
          </w:p>
        </w:tc>
        <w:tc>
          <w:tcPr>
            <w:tcW w:w="263" w:type="pct"/>
            <w:shd w:val="clear" w:color="auto" w:fill="auto"/>
            <w:vAlign w:val="center"/>
          </w:tcPr>
          <w:p>
            <w:pPr>
              <w:jc w:val="both"/>
              <w:rPr>
                <w:rFonts w:hint="eastAsia" w:ascii="宋体" w:hAnsi="宋体" w:eastAsia="宋体" w:cs="宋体"/>
                <w:b/>
                <w:bCs/>
                <w:i w:val="0"/>
                <w:iCs w:val="0"/>
                <w:color w:val="auto"/>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27" w:hRule="atLeast"/>
        </w:trPr>
        <w:tc>
          <w:tcPr>
            <w:tcW w:w="36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c>
          <w:tcPr>
            <w:tcW w:w="593" w:type="pct"/>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auto"/>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教学</w:t>
            </w:r>
          </w:p>
        </w:tc>
        <w:tc>
          <w:tcPr>
            <w:tcW w:w="670" w:type="pct"/>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auto"/>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立柜式空调2（3P）</w:t>
            </w:r>
          </w:p>
        </w:tc>
        <w:tc>
          <w:tcPr>
            <w:tcW w:w="1934"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产品匹数：3P；</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产品类型：冷暖变频柜式空调；</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制冷量≥7250（900-8600）W；</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制热量≥9200（900-11000）W；</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电辅热（W）：≥2500W；</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循环风量≥1200m³/h；</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能效等级：3级及以上；</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电压频率：220V/50Hz；</w:t>
            </w:r>
          </w:p>
          <w:p>
            <w:pPr>
              <w:keepNext w:val="0"/>
              <w:keepLines w:val="0"/>
              <w:widowControl/>
              <w:suppressLineNumbers w:val="0"/>
              <w:jc w:val="left"/>
              <w:textAlignment w:val="center"/>
              <w:rPr>
                <w:rFonts w:hint="eastAsia" w:ascii="宋体" w:hAnsi="宋体" w:eastAsia="宋体" w:cs="宋体"/>
                <w:b/>
                <w:bCs/>
                <w:i w:val="0"/>
                <w:iCs w:val="0"/>
                <w:color w:val="auto"/>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内机噪音:≤35-44-47dB。</w:t>
            </w:r>
          </w:p>
        </w:tc>
        <w:tc>
          <w:tcPr>
            <w:tcW w:w="244"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361" w:type="pct"/>
            <w:shd w:val="clear" w:color="auto" w:fill="auto"/>
            <w:vAlign w:val="center"/>
          </w:tcPr>
          <w:p>
            <w:pPr>
              <w:keepNext w:val="0"/>
              <w:keepLines w:val="0"/>
              <w:widowControl/>
              <w:suppressLineNumbers w:val="0"/>
              <w:jc w:val="right"/>
              <w:textAlignment w:val="center"/>
              <w:rPr>
                <w:rFonts w:hint="eastAsia" w:ascii="宋体" w:hAnsi="宋体" w:eastAsia="宋体" w:cs="宋体"/>
                <w:b/>
                <w:bCs/>
                <w:i w:val="0"/>
                <w:iCs w:val="0"/>
                <w:color w:val="auto"/>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570" w:type="pct"/>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auto"/>
                <w:sz w:val="24"/>
                <w:szCs w:val="24"/>
                <w:u w:val="none"/>
              </w:rPr>
            </w:pPr>
            <w:r>
              <w:rPr>
                <w:rFonts w:hint="eastAsia" w:ascii="宋体" w:hAnsi="宋体" w:eastAsia="宋体" w:cs="宋体"/>
                <w:i w:val="0"/>
                <w:iCs w:val="0"/>
                <w:color w:val="000000"/>
                <w:kern w:val="0"/>
                <w:sz w:val="24"/>
                <w:szCs w:val="24"/>
                <w:u w:val="none"/>
                <w:lang w:val="en-US" w:eastAsia="zh-CN" w:bidi="ar"/>
              </w:rPr>
              <w:t>西安市浐灞第八小学</w:t>
            </w:r>
          </w:p>
        </w:tc>
        <w:tc>
          <w:tcPr>
            <w:tcW w:w="263" w:type="pct"/>
            <w:shd w:val="clear" w:color="auto" w:fill="auto"/>
            <w:vAlign w:val="center"/>
          </w:tcPr>
          <w:p>
            <w:pPr>
              <w:jc w:val="both"/>
              <w:rPr>
                <w:rFonts w:hint="eastAsia" w:ascii="宋体" w:hAnsi="宋体" w:eastAsia="宋体" w:cs="宋体"/>
                <w:b/>
                <w:bCs/>
                <w:i w:val="0"/>
                <w:iCs w:val="0"/>
                <w:color w:val="auto"/>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27" w:hRule="atLeast"/>
        </w:trPr>
        <w:tc>
          <w:tcPr>
            <w:tcW w:w="36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w:t>
            </w:r>
          </w:p>
        </w:tc>
        <w:tc>
          <w:tcPr>
            <w:tcW w:w="593" w:type="pct"/>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auto"/>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教学</w:t>
            </w:r>
          </w:p>
        </w:tc>
        <w:tc>
          <w:tcPr>
            <w:tcW w:w="670" w:type="pct"/>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auto"/>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立柜式空调2（3P）</w:t>
            </w:r>
          </w:p>
        </w:tc>
        <w:tc>
          <w:tcPr>
            <w:tcW w:w="1934"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产品匹数：3P；</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产品类型：冷暖变频柜式空调；</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制冷量≥7250（900-8600）W；</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制热量≥9200（900-11000）W；</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电辅热（W）：≥2500W；</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循环风量≥1200m³/h；</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能效等级：3级及以上；</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电压频率：220V/50Hz；</w:t>
            </w:r>
          </w:p>
          <w:p>
            <w:pPr>
              <w:keepNext w:val="0"/>
              <w:keepLines w:val="0"/>
              <w:widowControl/>
              <w:suppressLineNumbers w:val="0"/>
              <w:jc w:val="left"/>
              <w:textAlignment w:val="center"/>
              <w:rPr>
                <w:rFonts w:hint="eastAsia" w:ascii="宋体" w:hAnsi="宋体" w:eastAsia="宋体" w:cs="宋体"/>
                <w:b/>
                <w:bCs/>
                <w:i w:val="0"/>
                <w:iCs w:val="0"/>
                <w:color w:val="auto"/>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内机噪音:≤35-44-47dB。</w:t>
            </w:r>
          </w:p>
        </w:tc>
        <w:tc>
          <w:tcPr>
            <w:tcW w:w="244"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361" w:type="pct"/>
            <w:shd w:val="clear" w:color="auto" w:fill="auto"/>
            <w:vAlign w:val="center"/>
          </w:tcPr>
          <w:p>
            <w:pPr>
              <w:keepNext w:val="0"/>
              <w:keepLines w:val="0"/>
              <w:widowControl/>
              <w:suppressLineNumbers w:val="0"/>
              <w:jc w:val="right"/>
              <w:textAlignment w:val="center"/>
              <w:rPr>
                <w:rFonts w:hint="eastAsia" w:ascii="宋体" w:hAnsi="宋体" w:eastAsia="宋体" w:cs="宋体"/>
                <w:b/>
                <w:bCs/>
                <w:i w:val="0"/>
                <w:iCs w:val="0"/>
                <w:color w:val="auto"/>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570" w:type="pct"/>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auto"/>
                <w:sz w:val="24"/>
                <w:szCs w:val="24"/>
                <w:u w:val="none"/>
              </w:rPr>
            </w:pPr>
            <w:r>
              <w:rPr>
                <w:rFonts w:hint="eastAsia" w:ascii="宋体" w:hAnsi="宋体" w:eastAsia="宋体" w:cs="宋体"/>
                <w:i w:val="0"/>
                <w:iCs w:val="0"/>
                <w:color w:val="000000"/>
                <w:kern w:val="0"/>
                <w:sz w:val="24"/>
                <w:szCs w:val="24"/>
                <w:u w:val="none"/>
                <w:lang w:val="en-US" w:eastAsia="zh-CN" w:bidi="ar"/>
              </w:rPr>
              <w:t>西安市浐灞第二十三小学</w:t>
            </w:r>
          </w:p>
        </w:tc>
        <w:tc>
          <w:tcPr>
            <w:tcW w:w="263" w:type="pct"/>
            <w:shd w:val="clear" w:color="auto" w:fill="auto"/>
            <w:vAlign w:val="center"/>
          </w:tcPr>
          <w:p>
            <w:pPr>
              <w:jc w:val="both"/>
              <w:rPr>
                <w:rFonts w:hint="eastAsia" w:ascii="宋体" w:hAnsi="宋体" w:eastAsia="宋体" w:cs="宋体"/>
                <w:b/>
                <w:bCs/>
                <w:i w:val="0"/>
                <w:iCs w:val="0"/>
                <w:color w:val="auto"/>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27" w:hRule="atLeast"/>
        </w:trPr>
        <w:tc>
          <w:tcPr>
            <w:tcW w:w="36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w:t>
            </w:r>
          </w:p>
        </w:tc>
        <w:tc>
          <w:tcPr>
            <w:tcW w:w="593" w:type="pct"/>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auto"/>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办公设备</w:t>
            </w:r>
          </w:p>
        </w:tc>
        <w:tc>
          <w:tcPr>
            <w:tcW w:w="670" w:type="pct"/>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auto"/>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立柜式空调2（3P）</w:t>
            </w:r>
          </w:p>
        </w:tc>
        <w:tc>
          <w:tcPr>
            <w:tcW w:w="1934"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产品匹数：3P；</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产品类型：冷暖变频柜式空调；</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制冷量≥7250（900-8600）W；</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制热量≥9200（900-11000）W；</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电辅热（W）：≥2500W；</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循环风量≥1200m³/h；</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能效等级：3级及以上；</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电压频率：220V/50Hz；</w:t>
            </w:r>
          </w:p>
          <w:p>
            <w:pPr>
              <w:keepNext w:val="0"/>
              <w:keepLines w:val="0"/>
              <w:widowControl/>
              <w:suppressLineNumbers w:val="0"/>
              <w:jc w:val="left"/>
              <w:textAlignment w:val="center"/>
              <w:rPr>
                <w:rFonts w:hint="eastAsia" w:ascii="宋体" w:hAnsi="宋体" w:eastAsia="宋体" w:cs="宋体"/>
                <w:b/>
                <w:bCs/>
                <w:i w:val="0"/>
                <w:iCs w:val="0"/>
                <w:color w:val="auto"/>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内机噪音:≤35-44-47dB。</w:t>
            </w:r>
          </w:p>
        </w:tc>
        <w:tc>
          <w:tcPr>
            <w:tcW w:w="244"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361" w:type="pct"/>
            <w:shd w:val="clear" w:color="auto" w:fill="auto"/>
            <w:vAlign w:val="center"/>
          </w:tcPr>
          <w:p>
            <w:pPr>
              <w:keepNext w:val="0"/>
              <w:keepLines w:val="0"/>
              <w:widowControl/>
              <w:suppressLineNumbers w:val="0"/>
              <w:jc w:val="right"/>
              <w:textAlignment w:val="center"/>
              <w:rPr>
                <w:rFonts w:hint="eastAsia" w:ascii="宋体" w:hAnsi="宋体" w:eastAsia="宋体" w:cs="宋体"/>
                <w:b/>
                <w:bCs/>
                <w:i w:val="0"/>
                <w:iCs w:val="0"/>
                <w:color w:val="auto"/>
                <w:sz w:val="24"/>
                <w:szCs w:val="24"/>
                <w:u w:val="none"/>
              </w:rPr>
            </w:pPr>
            <w:r>
              <w:rPr>
                <w:rFonts w:hint="eastAsia" w:ascii="宋体" w:hAnsi="宋体" w:eastAsia="宋体" w:cs="宋体"/>
                <w:i w:val="0"/>
                <w:iCs w:val="0"/>
                <w:color w:val="000000"/>
                <w:kern w:val="0"/>
                <w:sz w:val="24"/>
                <w:szCs w:val="24"/>
                <w:u w:val="none"/>
                <w:lang w:val="en-US" w:eastAsia="zh-CN" w:bidi="ar"/>
              </w:rPr>
              <w:t>42</w:t>
            </w:r>
          </w:p>
        </w:tc>
        <w:tc>
          <w:tcPr>
            <w:tcW w:w="570" w:type="pct"/>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auto"/>
                <w:sz w:val="24"/>
                <w:szCs w:val="24"/>
                <w:u w:val="none"/>
              </w:rPr>
            </w:pPr>
            <w:r>
              <w:rPr>
                <w:rFonts w:hint="eastAsia" w:ascii="宋体" w:hAnsi="宋体" w:eastAsia="宋体" w:cs="宋体"/>
                <w:i w:val="0"/>
                <w:iCs w:val="0"/>
                <w:color w:val="000000"/>
                <w:kern w:val="0"/>
                <w:sz w:val="24"/>
                <w:szCs w:val="24"/>
                <w:u w:val="none"/>
                <w:lang w:val="en-US" w:eastAsia="zh-CN" w:bidi="ar"/>
              </w:rPr>
              <w:t>西安市浐灞第二十三幼儿园</w:t>
            </w:r>
          </w:p>
        </w:tc>
        <w:tc>
          <w:tcPr>
            <w:tcW w:w="263" w:type="pct"/>
            <w:shd w:val="clear" w:color="auto" w:fill="auto"/>
            <w:vAlign w:val="center"/>
          </w:tcPr>
          <w:p>
            <w:pPr>
              <w:jc w:val="both"/>
              <w:rPr>
                <w:rFonts w:hint="eastAsia" w:ascii="宋体" w:hAnsi="宋体" w:eastAsia="宋体" w:cs="宋体"/>
                <w:b/>
                <w:bCs/>
                <w:i w:val="0"/>
                <w:iCs w:val="0"/>
                <w:color w:val="auto"/>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27" w:hRule="atLeast"/>
        </w:trPr>
        <w:tc>
          <w:tcPr>
            <w:tcW w:w="36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7</w:t>
            </w:r>
          </w:p>
        </w:tc>
        <w:tc>
          <w:tcPr>
            <w:tcW w:w="593" w:type="pct"/>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auto"/>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办公设备</w:t>
            </w:r>
          </w:p>
        </w:tc>
        <w:tc>
          <w:tcPr>
            <w:tcW w:w="670" w:type="pct"/>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auto"/>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立柜式空调2（3P）</w:t>
            </w:r>
          </w:p>
        </w:tc>
        <w:tc>
          <w:tcPr>
            <w:tcW w:w="1934"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产品匹数：3P；</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产品类型：冷暖变频柜式空调；</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制冷量≥7250（900-8600）W；</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制热量≥9200（900-11000）W；</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电辅热（W）：≥2500W；</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循环风量≥1200m³/h；</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能效等级：3级及以上；</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电压频率：220V/50Hz；</w:t>
            </w:r>
          </w:p>
          <w:p>
            <w:pPr>
              <w:keepNext w:val="0"/>
              <w:keepLines w:val="0"/>
              <w:widowControl/>
              <w:suppressLineNumbers w:val="0"/>
              <w:jc w:val="left"/>
              <w:textAlignment w:val="center"/>
              <w:rPr>
                <w:rFonts w:hint="eastAsia" w:ascii="宋体" w:hAnsi="宋体" w:eastAsia="宋体" w:cs="宋体"/>
                <w:b/>
                <w:bCs/>
                <w:i w:val="0"/>
                <w:iCs w:val="0"/>
                <w:color w:val="auto"/>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内机噪音:≤35-44-47dB。</w:t>
            </w:r>
          </w:p>
        </w:tc>
        <w:tc>
          <w:tcPr>
            <w:tcW w:w="244"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361" w:type="pct"/>
            <w:shd w:val="clear" w:color="auto" w:fill="auto"/>
            <w:vAlign w:val="center"/>
          </w:tcPr>
          <w:p>
            <w:pPr>
              <w:keepNext w:val="0"/>
              <w:keepLines w:val="0"/>
              <w:widowControl/>
              <w:suppressLineNumbers w:val="0"/>
              <w:jc w:val="right"/>
              <w:textAlignment w:val="center"/>
              <w:rPr>
                <w:rFonts w:hint="eastAsia" w:ascii="宋体" w:hAnsi="宋体" w:eastAsia="宋体" w:cs="宋体"/>
                <w:b/>
                <w:bCs/>
                <w:i w:val="0"/>
                <w:iCs w:val="0"/>
                <w:color w:val="auto"/>
                <w:sz w:val="24"/>
                <w:szCs w:val="24"/>
                <w:u w:val="none"/>
              </w:rPr>
            </w:pPr>
            <w:r>
              <w:rPr>
                <w:rFonts w:hint="eastAsia" w:ascii="宋体" w:hAnsi="宋体" w:eastAsia="宋体" w:cs="宋体"/>
                <w:i w:val="0"/>
                <w:iCs w:val="0"/>
                <w:color w:val="000000"/>
                <w:kern w:val="0"/>
                <w:sz w:val="24"/>
                <w:szCs w:val="24"/>
                <w:u w:val="none"/>
                <w:lang w:val="en-US" w:eastAsia="zh-CN" w:bidi="ar"/>
              </w:rPr>
              <w:t>58</w:t>
            </w:r>
          </w:p>
        </w:tc>
        <w:tc>
          <w:tcPr>
            <w:tcW w:w="570" w:type="pct"/>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auto"/>
                <w:sz w:val="24"/>
                <w:szCs w:val="24"/>
                <w:u w:val="none"/>
              </w:rPr>
            </w:pPr>
            <w:r>
              <w:rPr>
                <w:rFonts w:hint="eastAsia" w:ascii="宋体" w:hAnsi="宋体" w:eastAsia="宋体" w:cs="宋体"/>
                <w:i w:val="0"/>
                <w:iCs w:val="0"/>
                <w:color w:val="000000"/>
                <w:kern w:val="0"/>
                <w:sz w:val="24"/>
                <w:szCs w:val="24"/>
                <w:u w:val="none"/>
                <w:lang w:val="en-US" w:eastAsia="zh-CN" w:bidi="ar"/>
              </w:rPr>
              <w:t>西安市浐灞第二十二幼儿园</w:t>
            </w:r>
          </w:p>
        </w:tc>
        <w:tc>
          <w:tcPr>
            <w:tcW w:w="263" w:type="pct"/>
            <w:shd w:val="clear" w:color="auto" w:fill="auto"/>
            <w:vAlign w:val="center"/>
          </w:tcPr>
          <w:p>
            <w:pPr>
              <w:jc w:val="both"/>
              <w:rPr>
                <w:rFonts w:hint="eastAsia" w:ascii="宋体" w:hAnsi="宋体" w:eastAsia="宋体" w:cs="宋体"/>
                <w:b/>
                <w:bCs/>
                <w:i w:val="0"/>
                <w:iCs w:val="0"/>
                <w:color w:val="auto"/>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361"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1.2</w:t>
            </w:r>
          </w:p>
        </w:tc>
        <w:tc>
          <w:tcPr>
            <w:tcW w:w="593" w:type="pct"/>
            <w:shd w:val="clear" w:color="auto" w:fill="auto"/>
            <w:vAlign w:val="center"/>
          </w:tcPr>
          <w:p>
            <w:pPr>
              <w:jc w:val="both"/>
              <w:rPr>
                <w:rFonts w:hint="eastAsia" w:ascii="宋体" w:hAnsi="宋体" w:eastAsia="宋体" w:cs="宋体"/>
                <w:b/>
                <w:bCs/>
                <w:i w:val="0"/>
                <w:iCs w:val="0"/>
                <w:color w:val="auto"/>
                <w:sz w:val="22"/>
                <w:szCs w:val="22"/>
                <w:u w:val="none"/>
              </w:rPr>
            </w:pPr>
          </w:p>
        </w:tc>
        <w:tc>
          <w:tcPr>
            <w:tcW w:w="670"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sz w:val="22"/>
                <w:szCs w:val="22"/>
                <w:u w:val="none"/>
              </w:rPr>
              <w:t>立柜式空调1（2P）</w:t>
            </w:r>
          </w:p>
        </w:tc>
        <w:tc>
          <w:tcPr>
            <w:tcW w:w="1934"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rPr>
            </w:pPr>
          </w:p>
        </w:tc>
        <w:tc>
          <w:tcPr>
            <w:tcW w:w="244"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lang w:eastAsia="zh-CN"/>
              </w:rPr>
            </w:pPr>
            <w:r>
              <w:rPr>
                <w:rFonts w:hint="eastAsia" w:ascii="宋体" w:hAnsi="宋体" w:eastAsia="宋体" w:cs="宋体"/>
                <w:b/>
                <w:bCs/>
                <w:i w:val="0"/>
                <w:iCs w:val="0"/>
                <w:color w:val="auto"/>
                <w:sz w:val="22"/>
                <w:szCs w:val="22"/>
                <w:u w:val="none"/>
                <w:lang w:eastAsia="zh-CN"/>
              </w:rPr>
              <w:t>台</w:t>
            </w:r>
          </w:p>
        </w:tc>
        <w:tc>
          <w:tcPr>
            <w:tcW w:w="361" w:type="pct"/>
            <w:shd w:val="clear" w:color="auto" w:fill="auto"/>
            <w:vAlign w:val="center"/>
          </w:tcPr>
          <w:p>
            <w:pPr>
              <w:jc w:val="both"/>
              <w:rPr>
                <w:rFonts w:hint="default" w:ascii="宋体" w:hAnsi="宋体" w:eastAsia="宋体" w:cs="宋体"/>
                <w:b/>
                <w:bCs/>
                <w:i w:val="0"/>
                <w:iCs w:val="0"/>
                <w:color w:val="auto"/>
                <w:sz w:val="22"/>
                <w:szCs w:val="22"/>
                <w:u w:val="none"/>
                <w:lang w:val="en-US" w:eastAsia="zh-CN"/>
              </w:rPr>
            </w:pPr>
            <w:r>
              <w:rPr>
                <w:rFonts w:hint="eastAsia" w:ascii="宋体" w:hAnsi="宋体" w:eastAsia="宋体" w:cs="宋体"/>
                <w:b/>
                <w:bCs/>
                <w:i w:val="0"/>
                <w:iCs w:val="0"/>
                <w:color w:val="auto"/>
                <w:sz w:val="22"/>
                <w:szCs w:val="22"/>
                <w:u w:val="none"/>
                <w:lang w:val="en-US" w:eastAsia="zh-CN"/>
              </w:rPr>
              <w:t>68</w:t>
            </w:r>
          </w:p>
        </w:tc>
        <w:tc>
          <w:tcPr>
            <w:tcW w:w="570" w:type="pct"/>
            <w:shd w:val="clear" w:color="auto" w:fill="auto"/>
            <w:vAlign w:val="center"/>
          </w:tcPr>
          <w:p>
            <w:pPr>
              <w:jc w:val="both"/>
              <w:rPr>
                <w:rFonts w:hint="eastAsia" w:ascii="宋体" w:hAnsi="宋体" w:eastAsia="宋体" w:cs="宋体"/>
                <w:b/>
                <w:bCs/>
                <w:i w:val="0"/>
                <w:iCs w:val="0"/>
                <w:color w:val="auto"/>
                <w:sz w:val="22"/>
                <w:szCs w:val="22"/>
                <w:u w:val="none"/>
              </w:rPr>
            </w:pPr>
          </w:p>
        </w:tc>
        <w:tc>
          <w:tcPr>
            <w:tcW w:w="263" w:type="pct"/>
            <w:shd w:val="clear" w:color="auto" w:fill="auto"/>
            <w:vAlign w:val="center"/>
          </w:tcPr>
          <w:p>
            <w:pPr>
              <w:jc w:val="both"/>
              <w:rPr>
                <w:rFonts w:hint="eastAsia" w:ascii="宋体" w:hAnsi="宋体" w:eastAsia="宋体" w:cs="宋体"/>
                <w:b/>
                <w:bCs/>
                <w:i w:val="0"/>
                <w:iCs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361"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593"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教学</w:t>
            </w:r>
          </w:p>
        </w:tc>
        <w:tc>
          <w:tcPr>
            <w:tcW w:w="670"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立柜式空调</w:t>
            </w:r>
            <w:r>
              <w:rPr>
                <w:rFonts w:hint="default" w:ascii="宋体" w:hAnsi="宋体" w:eastAsia="宋体" w:cs="宋体"/>
                <w:i w:val="0"/>
                <w:iCs w:val="0"/>
                <w:color w:val="000000"/>
                <w:kern w:val="0"/>
                <w:sz w:val="24"/>
                <w:szCs w:val="24"/>
                <w:u w:val="none"/>
                <w:lang w:val="en-US" w:eastAsia="zh-CN" w:bidi="ar"/>
              </w:rPr>
              <w:t>1</w:t>
            </w:r>
            <w:r>
              <w:rPr>
                <w:rFonts w:hint="eastAsia" w:ascii="宋体" w:hAnsi="宋体" w:eastAsia="宋体" w:cs="宋体"/>
                <w:i w:val="0"/>
                <w:iCs w:val="0"/>
                <w:color w:val="000000"/>
                <w:kern w:val="0"/>
                <w:sz w:val="24"/>
                <w:szCs w:val="24"/>
                <w:u w:val="none"/>
                <w:lang w:val="en-US" w:eastAsia="zh-CN" w:bidi="ar"/>
              </w:rPr>
              <w:t>（</w:t>
            </w:r>
            <w:r>
              <w:rPr>
                <w:rFonts w:hint="default" w:ascii="宋体" w:hAnsi="宋体" w:eastAsia="宋体" w:cs="宋体"/>
                <w:i w:val="0"/>
                <w:iCs w:val="0"/>
                <w:color w:val="000000"/>
                <w:kern w:val="0"/>
                <w:sz w:val="24"/>
                <w:szCs w:val="24"/>
                <w:u w:val="none"/>
                <w:lang w:val="en-US" w:eastAsia="zh-CN" w:bidi="ar"/>
              </w:rPr>
              <w:t>2P</w:t>
            </w:r>
            <w:r>
              <w:rPr>
                <w:rFonts w:hint="eastAsia" w:ascii="宋体" w:hAnsi="宋体" w:eastAsia="宋体" w:cs="宋体"/>
                <w:i w:val="0"/>
                <w:iCs w:val="0"/>
                <w:color w:val="000000"/>
                <w:kern w:val="0"/>
                <w:sz w:val="24"/>
                <w:szCs w:val="24"/>
                <w:u w:val="none"/>
                <w:lang w:val="en-US" w:eastAsia="zh-CN" w:bidi="ar"/>
              </w:rPr>
              <w:t>）</w:t>
            </w:r>
          </w:p>
        </w:tc>
        <w:tc>
          <w:tcPr>
            <w:tcW w:w="1934" w:type="pct"/>
            <w:shd w:val="clear" w:color="auto" w:fill="auto"/>
            <w:vAlign w:val="center"/>
          </w:tcPr>
          <w:p>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产品匹数：</w:t>
            </w:r>
            <w:r>
              <w:rPr>
                <w:rFonts w:hint="default" w:ascii="宋体" w:hAnsi="宋体" w:eastAsia="宋体" w:cs="宋体"/>
                <w:i w:val="0"/>
                <w:iCs w:val="0"/>
                <w:color w:val="000000"/>
                <w:kern w:val="0"/>
                <w:sz w:val="24"/>
                <w:szCs w:val="24"/>
                <w:u w:val="none"/>
                <w:lang w:val="en-US" w:eastAsia="zh-CN" w:bidi="ar"/>
              </w:rPr>
              <w:t>2P</w:t>
            </w:r>
            <w:r>
              <w:rPr>
                <w:rFonts w:hint="eastAsia" w:ascii="宋体" w:hAnsi="宋体" w:eastAsia="宋体" w:cs="宋体"/>
                <w:i w:val="0"/>
                <w:iCs w:val="0"/>
                <w:color w:val="000000"/>
                <w:kern w:val="0"/>
                <w:sz w:val="24"/>
                <w:szCs w:val="24"/>
                <w:u w:val="none"/>
                <w:lang w:val="en-US" w:eastAsia="zh-CN" w:bidi="ar"/>
              </w:rPr>
              <w:t>；</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产品类型：冷暖变频柜式空调；</w:t>
            </w:r>
          </w:p>
          <w:p>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制冷量</w:t>
            </w:r>
            <w:r>
              <w:rPr>
                <w:rFonts w:hint="default" w:ascii="宋体" w:hAnsi="宋体" w:eastAsia="宋体" w:cs="宋体"/>
                <w:i w:val="0"/>
                <w:iCs w:val="0"/>
                <w:color w:val="000000"/>
                <w:kern w:val="0"/>
                <w:sz w:val="24"/>
                <w:szCs w:val="24"/>
                <w:u w:val="none"/>
                <w:lang w:val="en-US" w:eastAsia="zh-CN" w:bidi="ar"/>
              </w:rPr>
              <w:t>≥5100</w:t>
            </w:r>
            <w:r>
              <w:rPr>
                <w:rFonts w:hint="eastAsia" w:ascii="宋体" w:hAnsi="宋体" w:eastAsia="宋体" w:cs="宋体"/>
                <w:i w:val="0"/>
                <w:iCs w:val="0"/>
                <w:color w:val="000000"/>
                <w:kern w:val="0"/>
                <w:sz w:val="24"/>
                <w:szCs w:val="24"/>
                <w:u w:val="none"/>
                <w:lang w:val="en-US" w:eastAsia="zh-CN" w:bidi="ar"/>
              </w:rPr>
              <w:t>（</w:t>
            </w:r>
            <w:r>
              <w:rPr>
                <w:rFonts w:hint="default" w:ascii="宋体" w:hAnsi="宋体" w:eastAsia="宋体" w:cs="宋体"/>
                <w:i w:val="0"/>
                <w:iCs w:val="0"/>
                <w:color w:val="000000"/>
                <w:kern w:val="0"/>
                <w:sz w:val="24"/>
                <w:szCs w:val="24"/>
                <w:u w:val="none"/>
                <w:lang w:val="en-US" w:eastAsia="zh-CN" w:bidi="ar"/>
              </w:rPr>
              <w:t>900-6200</w:t>
            </w:r>
            <w:r>
              <w:rPr>
                <w:rFonts w:hint="eastAsia" w:ascii="宋体" w:hAnsi="宋体" w:eastAsia="宋体" w:cs="宋体"/>
                <w:i w:val="0"/>
                <w:iCs w:val="0"/>
                <w:color w:val="000000"/>
                <w:kern w:val="0"/>
                <w:sz w:val="24"/>
                <w:szCs w:val="24"/>
                <w:u w:val="none"/>
                <w:lang w:val="en-US" w:eastAsia="zh-CN" w:bidi="ar"/>
              </w:rPr>
              <w:t>）</w:t>
            </w:r>
            <w:r>
              <w:rPr>
                <w:rFonts w:hint="default" w:ascii="宋体" w:hAnsi="宋体" w:eastAsia="宋体" w:cs="宋体"/>
                <w:i w:val="0"/>
                <w:iCs w:val="0"/>
                <w:color w:val="000000"/>
                <w:kern w:val="0"/>
                <w:sz w:val="24"/>
                <w:szCs w:val="24"/>
                <w:u w:val="none"/>
                <w:lang w:val="en-US" w:eastAsia="zh-CN" w:bidi="ar"/>
              </w:rPr>
              <w:t>W</w:t>
            </w:r>
            <w:r>
              <w:rPr>
                <w:rFonts w:hint="eastAsia" w:ascii="宋体" w:hAnsi="宋体" w:eastAsia="宋体" w:cs="宋体"/>
                <w:i w:val="0"/>
                <w:iCs w:val="0"/>
                <w:color w:val="000000"/>
                <w:kern w:val="0"/>
                <w:sz w:val="24"/>
                <w:szCs w:val="24"/>
                <w:u w:val="none"/>
                <w:lang w:val="en-US" w:eastAsia="zh-CN" w:bidi="ar"/>
              </w:rPr>
              <w:t>；</w:t>
            </w:r>
          </w:p>
          <w:p>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制热量</w:t>
            </w:r>
            <w:r>
              <w:rPr>
                <w:rFonts w:hint="default" w:ascii="宋体" w:hAnsi="宋体" w:eastAsia="宋体" w:cs="宋体"/>
                <w:i w:val="0"/>
                <w:iCs w:val="0"/>
                <w:color w:val="000000"/>
                <w:kern w:val="0"/>
                <w:sz w:val="24"/>
                <w:szCs w:val="24"/>
                <w:u w:val="none"/>
                <w:lang w:val="en-US" w:eastAsia="zh-CN" w:bidi="ar"/>
              </w:rPr>
              <w:t>≥7200</w:t>
            </w:r>
            <w:r>
              <w:rPr>
                <w:rFonts w:hint="eastAsia" w:ascii="宋体" w:hAnsi="宋体" w:eastAsia="宋体" w:cs="宋体"/>
                <w:i w:val="0"/>
                <w:iCs w:val="0"/>
                <w:color w:val="000000"/>
                <w:kern w:val="0"/>
                <w:sz w:val="24"/>
                <w:szCs w:val="24"/>
                <w:u w:val="none"/>
                <w:lang w:val="en-US" w:eastAsia="zh-CN" w:bidi="ar"/>
              </w:rPr>
              <w:t>（</w:t>
            </w:r>
            <w:r>
              <w:rPr>
                <w:rFonts w:hint="default" w:ascii="宋体" w:hAnsi="宋体" w:eastAsia="宋体" w:cs="宋体"/>
                <w:i w:val="0"/>
                <w:iCs w:val="0"/>
                <w:color w:val="000000"/>
                <w:kern w:val="0"/>
                <w:sz w:val="24"/>
                <w:szCs w:val="24"/>
                <w:u w:val="none"/>
                <w:lang w:val="en-US" w:eastAsia="zh-CN" w:bidi="ar"/>
              </w:rPr>
              <w:t>900-8000</w:t>
            </w:r>
            <w:r>
              <w:rPr>
                <w:rFonts w:hint="eastAsia" w:ascii="宋体" w:hAnsi="宋体" w:eastAsia="宋体" w:cs="宋体"/>
                <w:i w:val="0"/>
                <w:iCs w:val="0"/>
                <w:color w:val="000000"/>
                <w:kern w:val="0"/>
                <w:sz w:val="24"/>
                <w:szCs w:val="24"/>
                <w:u w:val="none"/>
                <w:lang w:val="en-US" w:eastAsia="zh-CN" w:bidi="ar"/>
              </w:rPr>
              <w:t>）</w:t>
            </w:r>
            <w:r>
              <w:rPr>
                <w:rFonts w:hint="default" w:ascii="宋体" w:hAnsi="宋体" w:eastAsia="宋体" w:cs="宋体"/>
                <w:i w:val="0"/>
                <w:iCs w:val="0"/>
                <w:color w:val="000000"/>
                <w:kern w:val="0"/>
                <w:sz w:val="24"/>
                <w:szCs w:val="24"/>
                <w:u w:val="none"/>
                <w:lang w:val="en-US" w:eastAsia="zh-CN" w:bidi="ar"/>
              </w:rPr>
              <w:t>W</w:t>
            </w:r>
            <w:r>
              <w:rPr>
                <w:rFonts w:hint="eastAsia" w:ascii="宋体" w:hAnsi="宋体" w:eastAsia="宋体" w:cs="宋体"/>
                <w:i w:val="0"/>
                <w:iCs w:val="0"/>
                <w:color w:val="000000"/>
                <w:kern w:val="0"/>
                <w:sz w:val="24"/>
                <w:szCs w:val="24"/>
                <w:u w:val="none"/>
                <w:lang w:val="en-US" w:eastAsia="zh-CN" w:bidi="ar"/>
              </w:rPr>
              <w:t>；</w:t>
            </w:r>
          </w:p>
          <w:p>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电辅热（</w:t>
            </w:r>
            <w:r>
              <w:rPr>
                <w:rFonts w:hint="default" w:ascii="宋体" w:hAnsi="宋体" w:eastAsia="宋体" w:cs="宋体"/>
                <w:i w:val="0"/>
                <w:iCs w:val="0"/>
                <w:color w:val="000000"/>
                <w:kern w:val="0"/>
                <w:sz w:val="24"/>
                <w:szCs w:val="24"/>
                <w:u w:val="none"/>
                <w:lang w:val="en-US" w:eastAsia="zh-CN" w:bidi="ar"/>
              </w:rPr>
              <w:t>W</w:t>
            </w:r>
            <w:r>
              <w:rPr>
                <w:rFonts w:hint="eastAsia" w:ascii="宋体" w:hAnsi="宋体" w:eastAsia="宋体" w:cs="宋体"/>
                <w:i w:val="0"/>
                <w:iCs w:val="0"/>
                <w:color w:val="000000"/>
                <w:kern w:val="0"/>
                <w:sz w:val="24"/>
                <w:szCs w:val="24"/>
                <w:u w:val="none"/>
                <w:lang w:val="en-US" w:eastAsia="zh-CN" w:bidi="ar"/>
              </w:rPr>
              <w:t>）：</w:t>
            </w:r>
            <w:r>
              <w:rPr>
                <w:rFonts w:hint="default" w:ascii="宋体" w:hAnsi="宋体" w:eastAsia="宋体" w:cs="宋体"/>
                <w:i w:val="0"/>
                <w:iCs w:val="0"/>
                <w:color w:val="000000"/>
                <w:kern w:val="0"/>
                <w:sz w:val="24"/>
                <w:szCs w:val="24"/>
                <w:u w:val="none"/>
                <w:lang w:val="en-US" w:eastAsia="zh-CN" w:bidi="ar"/>
              </w:rPr>
              <w:t>≥1800W</w:t>
            </w:r>
            <w:r>
              <w:rPr>
                <w:rFonts w:hint="eastAsia" w:ascii="宋体" w:hAnsi="宋体" w:eastAsia="宋体" w:cs="宋体"/>
                <w:i w:val="0"/>
                <w:iCs w:val="0"/>
                <w:color w:val="000000"/>
                <w:kern w:val="0"/>
                <w:sz w:val="24"/>
                <w:szCs w:val="24"/>
                <w:u w:val="none"/>
                <w:lang w:val="en-US" w:eastAsia="zh-CN" w:bidi="ar"/>
              </w:rPr>
              <w:t>；</w:t>
            </w:r>
          </w:p>
          <w:p>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循环风量</w:t>
            </w:r>
            <w:r>
              <w:rPr>
                <w:rFonts w:hint="default" w:ascii="宋体" w:hAnsi="宋体" w:eastAsia="宋体" w:cs="宋体"/>
                <w:i w:val="0"/>
                <w:iCs w:val="0"/>
                <w:color w:val="000000"/>
                <w:kern w:val="0"/>
                <w:sz w:val="24"/>
                <w:szCs w:val="24"/>
                <w:u w:val="none"/>
                <w:lang w:val="en-US" w:eastAsia="zh-CN" w:bidi="ar"/>
              </w:rPr>
              <w:t>≥1000m³/h</w:t>
            </w:r>
            <w:r>
              <w:rPr>
                <w:rFonts w:hint="eastAsia" w:ascii="宋体" w:hAnsi="宋体" w:eastAsia="宋体" w:cs="宋体"/>
                <w:i w:val="0"/>
                <w:iCs w:val="0"/>
                <w:color w:val="000000"/>
                <w:kern w:val="0"/>
                <w:sz w:val="24"/>
                <w:szCs w:val="24"/>
                <w:u w:val="none"/>
                <w:lang w:val="en-US" w:eastAsia="zh-CN" w:bidi="ar"/>
              </w:rPr>
              <w:t>；</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能效等级：</w:t>
            </w:r>
            <w:r>
              <w:rPr>
                <w:rFonts w:hint="default" w:ascii="宋体" w:hAnsi="宋体" w:eastAsia="宋体" w:cs="宋体"/>
                <w:i w:val="0"/>
                <w:iCs w:val="0"/>
                <w:color w:val="000000"/>
                <w:kern w:val="0"/>
                <w:sz w:val="24"/>
                <w:szCs w:val="24"/>
                <w:u w:val="none"/>
                <w:lang w:val="en-US" w:eastAsia="zh-CN" w:bidi="ar"/>
              </w:rPr>
              <w:t>3</w:t>
            </w:r>
            <w:r>
              <w:rPr>
                <w:rFonts w:hint="eastAsia" w:ascii="宋体" w:hAnsi="宋体" w:eastAsia="宋体" w:cs="宋体"/>
                <w:i w:val="0"/>
                <w:iCs w:val="0"/>
                <w:color w:val="000000"/>
                <w:kern w:val="0"/>
                <w:sz w:val="24"/>
                <w:szCs w:val="24"/>
                <w:u w:val="none"/>
                <w:lang w:val="en-US" w:eastAsia="zh-CN" w:bidi="ar"/>
              </w:rPr>
              <w:t>级及以上；</w:t>
            </w:r>
          </w:p>
          <w:p>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电压频率：</w:t>
            </w:r>
            <w:r>
              <w:rPr>
                <w:rFonts w:hint="default" w:ascii="宋体" w:hAnsi="宋体" w:eastAsia="宋体" w:cs="宋体"/>
                <w:i w:val="0"/>
                <w:iCs w:val="0"/>
                <w:color w:val="000000"/>
                <w:kern w:val="0"/>
                <w:sz w:val="24"/>
                <w:szCs w:val="24"/>
                <w:u w:val="none"/>
                <w:lang w:val="en-US" w:eastAsia="zh-CN" w:bidi="ar"/>
              </w:rPr>
              <w:t>220V/50Hz</w:t>
            </w:r>
            <w:r>
              <w:rPr>
                <w:rFonts w:hint="eastAsia" w:ascii="宋体" w:hAnsi="宋体" w:eastAsia="宋体" w:cs="宋体"/>
                <w:i w:val="0"/>
                <w:iCs w:val="0"/>
                <w:color w:val="000000"/>
                <w:kern w:val="0"/>
                <w:sz w:val="24"/>
                <w:szCs w:val="24"/>
                <w:u w:val="none"/>
                <w:lang w:val="en-US" w:eastAsia="zh-CN" w:bidi="ar"/>
              </w:rPr>
              <w:t>；</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内机噪音</w:t>
            </w:r>
            <w:r>
              <w:rPr>
                <w:rFonts w:hint="default" w:ascii="宋体" w:hAnsi="宋体" w:eastAsia="宋体" w:cs="宋体"/>
                <w:i w:val="0"/>
                <w:iCs w:val="0"/>
                <w:color w:val="000000"/>
                <w:kern w:val="0"/>
                <w:sz w:val="24"/>
                <w:szCs w:val="24"/>
                <w:u w:val="none"/>
                <w:lang w:val="en-US" w:eastAsia="zh-CN" w:bidi="ar"/>
              </w:rPr>
              <w:t>:≤32-38-43dB</w:t>
            </w:r>
            <w:r>
              <w:rPr>
                <w:rFonts w:hint="eastAsia" w:ascii="宋体" w:hAnsi="宋体" w:eastAsia="宋体" w:cs="宋体"/>
                <w:i w:val="0"/>
                <w:iCs w:val="0"/>
                <w:color w:val="000000"/>
                <w:kern w:val="0"/>
                <w:sz w:val="24"/>
                <w:szCs w:val="24"/>
                <w:u w:val="none"/>
                <w:lang w:val="en-US" w:eastAsia="zh-CN" w:bidi="ar"/>
              </w:rPr>
              <w:t>。</w:t>
            </w:r>
          </w:p>
        </w:tc>
        <w:tc>
          <w:tcPr>
            <w:tcW w:w="244"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361"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default" w:ascii="宋体" w:hAnsi="宋体" w:eastAsia="宋体" w:cs="宋体"/>
                <w:i w:val="0"/>
                <w:iCs w:val="0"/>
                <w:color w:val="000000"/>
                <w:kern w:val="0"/>
                <w:sz w:val="24"/>
                <w:szCs w:val="24"/>
                <w:u w:val="none"/>
                <w:lang w:val="en-US" w:eastAsia="zh-CN" w:bidi="ar"/>
              </w:rPr>
              <w:t>42</w:t>
            </w:r>
          </w:p>
        </w:tc>
        <w:tc>
          <w:tcPr>
            <w:tcW w:w="570"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西安市交大附中浐灞右岸学校</w:t>
            </w:r>
          </w:p>
        </w:tc>
        <w:tc>
          <w:tcPr>
            <w:tcW w:w="263"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361"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c>
          <w:tcPr>
            <w:tcW w:w="593"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教学</w:t>
            </w:r>
          </w:p>
        </w:tc>
        <w:tc>
          <w:tcPr>
            <w:tcW w:w="670"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立柜式空调</w:t>
            </w:r>
            <w:r>
              <w:rPr>
                <w:rFonts w:hint="default" w:ascii="宋体" w:hAnsi="宋体" w:eastAsia="宋体" w:cs="宋体"/>
                <w:i w:val="0"/>
                <w:iCs w:val="0"/>
                <w:color w:val="000000"/>
                <w:kern w:val="0"/>
                <w:sz w:val="24"/>
                <w:szCs w:val="24"/>
                <w:u w:val="none"/>
                <w:lang w:val="en-US" w:eastAsia="zh-CN" w:bidi="ar"/>
              </w:rPr>
              <w:t>1</w:t>
            </w:r>
            <w:r>
              <w:rPr>
                <w:rFonts w:hint="eastAsia" w:ascii="宋体" w:hAnsi="宋体" w:eastAsia="宋体" w:cs="宋体"/>
                <w:i w:val="0"/>
                <w:iCs w:val="0"/>
                <w:color w:val="000000"/>
                <w:kern w:val="0"/>
                <w:sz w:val="24"/>
                <w:szCs w:val="24"/>
                <w:u w:val="none"/>
                <w:lang w:val="en-US" w:eastAsia="zh-CN" w:bidi="ar"/>
              </w:rPr>
              <w:t>（</w:t>
            </w:r>
            <w:r>
              <w:rPr>
                <w:rFonts w:hint="default" w:ascii="宋体" w:hAnsi="宋体" w:eastAsia="宋体" w:cs="宋体"/>
                <w:i w:val="0"/>
                <w:iCs w:val="0"/>
                <w:color w:val="000000"/>
                <w:kern w:val="0"/>
                <w:sz w:val="24"/>
                <w:szCs w:val="24"/>
                <w:u w:val="none"/>
                <w:lang w:val="en-US" w:eastAsia="zh-CN" w:bidi="ar"/>
              </w:rPr>
              <w:t>2P</w:t>
            </w:r>
            <w:r>
              <w:rPr>
                <w:rFonts w:hint="eastAsia" w:ascii="宋体" w:hAnsi="宋体" w:eastAsia="宋体" w:cs="宋体"/>
                <w:i w:val="0"/>
                <w:iCs w:val="0"/>
                <w:color w:val="000000"/>
                <w:kern w:val="0"/>
                <w:sz w:val="24"/>
                <w:szCs w:val="24"/>
                <w:u w:val="none"/>
                <w:lang w:val="en-US" w:eastAsia="zh-CN" w:bidi="ar"/>
              </w:rPr>
              <w:t>）</w:t>
            </w:r>
          </w:p>
        </w:tc>
        <w:tc>
          <w:tcPr>
            <w:tcW w:w="1934" w:type="pct"/>
            <w:shd w:val="clear" w:color="auto" w:fill="auto"/>
            <w:vAlign w:val="center"/>
          </w:tcPr>
          <w:p>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产品匹数：</w:t>
            </w:r>
            <w:r>
              <w:rPr>
                <w:rFonts w:hint="default" w:ascii="宋体" w:hAnsi="宋体" w:eastAsia="宋体" w:cs="宋体"/>
                <w:i w:val="0"/>
                <w:iCs w:val="0"/>
                <w:color w:val="000000"/>
                <w:kern w:val="0"/>
                <w:sz w:val="24"/>
                <w:szCs w:val="24"/>
                <w:u w:val="none"/>
                <w:lang w:val="en-US" w:eastAsia="zh-CN" w:bidi="ar"/>
              </w:rPr>
              <w:t>2P</w:t>
            </w:r>
            <w:r>
              <w:rPr>
                <w:rFonts w:hint="eastAsia" w:ascii="宋体" w:hAnsi="宋体" w:eastAsia="宋体" w:cs="宋体"/>
                <w:i w:val="0"/>
                <w:iCs w:val="0"/>
                <w:color w:val="000000"/>
                <w:kern w:val="0"/>
                <w:sz w:val="24"/>
                <w:szCs w:val="24"/>
                <w:u w:val="none"/>
                <w:lang w:val="en-US" w:eastAsia="zh-CN" w:bidi="ar"/>
              </w:rPr>
              <w:t>；</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产品类型：冷暖变频柜式空调；</w:t>
            </w:r>
          </w:p>
          <w:p>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制冷量</w:t>
            </w:r>
            <w:r>
              <w:rPr>
                <w:rFonts w:hint="default" w:ascii="宋体" w:hAnsi="宋体" w:eastAsia="宋体" w:cs="宋体"/>
                <w:i w:val="0"/>
                <w:iCs w:val="0"/>
                <w:color w:val="000000"/>
                <w:kern w:val="0"/>
                <w:sz w:val="24"/>
                <w:szCs w:val="24"/>
                <w:u w:val="none"/>
                <w:lang w:val="en-US" w:eastAsia="zh-CN" w:bidi="ar"/>
              </w:rPr>
              <w:t>≥5100</w:t>
            </w:r>
            <w:r>
              <w:rPr>
                <w:rFonts w:hint="eastAsia" w:ascii="宋体" w:hAnsi="宋体" w:eastAsia="宋体" w:cs="宋体"/>
                <w:i w:val="0"/>
                <w:iCs w:val="0"/>
                <w:color w:val="000000"/>
                <w:kern w:val="0"/>
                <w:sz w:val="24"/>
                <w:szCs w:val="24"/>
                <w:u w:val="none"/>
                <w:lang w:val="en-US" w:eastAsia="zh-CN" w:bidi="ar"/>
              </w:rPr>
              <w:t>（</w:t>
            </w:r>
            <w:r>
              <w:rPr>
                <w:rFonts w:hint="default" w:ascii="宋体" w:hAnsi="宋体" w:eastAsia="宋体" w:cs="宋体"/>
                <w:i w:val="0"/>
                <w:iCs w:val="0"/>
                <w:color w:val="000000"/>
                <w:kern w:val="0"/>
                <w:sz w:val="24"/>
                <w:szCs w:val="24"/>
                <w:u w:val="none"/>
                <w:lang w:val="en-US" w:eastAsia="zh-CN" w:bidi="ar"/>
              </w:rPr>
              <w:t>900-6200</w:t>
            </w:r>
            <w:r>
              <w:rPr>
                <w:rFonts w:hint="eastAsia" w:ascii="宋体" w:hAnsi="宋体" w:eastAsia="宋体" w:cs="宋体"/>
                <w:i w:val="0"/>
                <w:iCs w:val="0"/>
                <w:color w:val="000000"/>
                <w:kern w:val="0"/>
                <w:sz w:val="24"/>
                <w:szCs w:val="24"/>
                <w:u w:val="none"/>
                <w:lang w:val="en-US" w:eastAsia="zh-CN" w:bidi="ar"/>
              </w:rPr>
              <w:t>）</w:t>
            </w:r>
            <w:r>
              <w:rPr>
                <w:rFonts w:hint="default" w:ascii="宋体" w:hAnsi="宋体" w:eastAsia="宋体" w:cs="宋体"/>
                <w:i w:val="0"/>
                <w:iCs w:val="0"/>
                <w:color w:val="000000"/>
                <w:kern w:val="0"/>
                <w:sz w:val="24"/>
                <w:szCs w:val="24"/>
                <w:u w:val="none"/>
                <w:lang w:val="en-US" w:eastAsia="zh-CN" w:bidi="ar"/>
              </w:rPr>
              <w:t>W</w:t>
            </w:r>
            <w:r>
              <w:rPr>
                <w:rFonts w:hint="eastAsia" w:ascii="宋体" w:hAnsi="宋体" w:eastAsia="宋体" w:cs="宋体"/>
                <w:i w:val="0"/>
                <w:iCs w:val="0"/>
                <w:color w:val="000000"/>
                <w:kern w:val="0"/>
                <w:sz w:val="24"/>
                <w:szCs w:val="24"/>
                <w:u w:val="none"/>
                <w:lang w:val="en-US" w:eastAsia="zh-CN" w:bidi="ar"/>
              </w:rPr>
              <w:t>；</w:t>
            </w:r>
          </w:p>
          <w:p>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制热量</w:t>
            </w:r>
            <w:r>
              <w:rPr>
                <w:rFonts w:hint="default" w:ascii="宋体" w:hAnsi="宋体" w:eastAsia="宋体" w:cs="宋体"/>
                <w:i w:val="0"/>
                <w:iCs w:val="0"/>
                <w:color w:val="000000"/>
                <w:kern w:val="0"/>
                <w:sz w:val="24"/>
                <w:szCs w:val="24"/>
                <w:u w:val="none"/>
                <w:lang w:val="en-US" w:eastAsia="zh-CN" w:bidi="ar"/>
              </w:rPr>
              <w:t>≥7200</w:t>
            </w:r>
            <w:r>
              <w:rPr>
                <w:rFonts w:hint="eastAsia" w:ascii="宋体" w:hAnsi="宋体" w:eastAsia="宋体" w:cs="宋体"/>
                <w:i w:val="0"/>
                <w:iCs w:val="0"/>
                <w:color w:val="000000"/>
                <w:kern w:val="0"/>
                <w:sz w:val="24"/>
                <w:szCs w:val="24"/>
                <w:u w:val="none"/>
                <w:lang w:val="en-US" w:eastAsia="zh-CN" w:bidi="ar"/>
              </w:rPr>
              <w:t>（</w:t>
            </w:r>
            <w:r>
              <w:rPr>
                <w:rFonts w:hint="default" w:ascii="宋体" w:hAnsi="宋体" w:eastAsia="宋体" w:cs="宋体"/>
                <w:i w:val="0"/>
                <w:iCs w:val="0"/>
                <w:color w:val="000000"/>
                <w:kern w:val="0"/>
                <w:sz w:val="24"/>
                <w:szCs w:val="24"/>
                <w:u w:val="none"/>
                <w:lang w:val="en-US" w:eastAsia="zh-CN" w:bidi="ar"/>
              </w:rPr>
              <w:t>900-8000</w:t>
            </w:r>
            <w:r>
              <w:rPr>
                <w:rFonts w:hint="eastAsia" w:ascii="宋体" w:hAnsi="宋体" w:eastAsia="宋体" w:cs="宋体"/>
                <w:i w:val="0"/>
                <w:iCs w:val="0"/>
                <w:color w:val="000000"/>
                <w:kern w:val="0"/>
                <w:sz w:val="24"/>
                <w:szCs w:val="24"/>
                <w:u w:val="none"/>
                <w:lang w:val="en-US" w:eastAsia="zh-CN" w:bidi="ar"/>
              </w:rPr>
              <w:t>）</w:t>
            </w:r>
            <w:r>
              <w:rPr>
                <w:rFonts w:hint="default" w:ascii="宋体" w:hAnsi="宋体" w:eastAsia="宋体" w:cs="宋体"/>
                <w:i w:val="0"/>
                <w:iCs w:val="0"/>
                <w:color w:val="000000"/>
                <w:kern w:val="0"/>
                <w:sz w:val="24"/>
                <w:szCs w:val="24"/>
                <w:u w:val="none"/>
                <w:lang w:val="en-US" w:eastAsia="zh-CN" w:bidi="ar"/>
              </w:rPr>
              <w:t>W</w:t>
            </w:r>
            <w:r>
              <w:rPr>
                <w:rFonts w:hint="eastAsia" w:ascii="宋体" w:hAnsi="宋体" w:eastAsia="宋体" w:cs="宋体"/>
                <w:i w:val="0"/>
                <w:iCs w:val="0"/>
                <w:color w:val="000000"/>
                <w:kern w:val="0"/>
                <w:sz w:val="24"/>
                <w:szCs w:val="24"/>
                <w:u w:val="none"/>
                <w:lang w:val="en-US" w:eastAsia="zh-CN" w:bidi="ar"/>
              </w:rPr>
              <w:t>；</w:t>
            </w:r>
          </w:p>
          <w:p>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电辅热（</w:t>
            </w:r>
            <w:r>
              <w:rPr>
                <w:rFonts w:hint="default" w:ascii="宋体" w:hAnsi="宋体" w:eastAsia="宋体" w:cs="宋体"/>
                <w:i w:val="0"/>
                <w:iCs w:val="0"/>
                <w:color w:val="000000"/>
                <w:kern w:val="0"/>
                <w:sz w:val="24"/>
                <w:szCs w:val="24"/>
                <w:u w:val="none"/>
                <w:lang w:val="en-US" w:eastAsia="zh-CN" w:bidi="ar"/>
              </w:rPr>
              <w:t>W</w:t>
            </w:r>
            <w:r>
              <w:rPr>
                <w:rFonts w:hint="eastAsia" w:ascii="宋体" w:hAnsi="宋体" w:eastAsia="宋体" w:cs="宋体"/>
                <w:i w:val="0"/>
                <w:iCs w:val="0"/>
                <w:color w:val="000000"/>
                <w:kern w:val="0"/>
                <w:sz w:val="24"/>
                <w:szCs w:val="24"/>
                <w:u w:val="none"/>
                <w:lang w:val="en-US" w:eastAsia="zh-CN" w:bidi="ar"/>
              </w:rPr>
              <w:t>）：</w:t>
            </w:r>
            <w:r>
              <w:rPr>
                <w:rFonts w:hint="default" w:ascii="宋体" w:hAnsi="宋体" w:eastAsia="宋体" w:cs="宋体"/>
                <w:i w:val="0"/>
                <w:iCs w:val="0"/>
                <w:color w:val="000000"/>
                <w:kern w:val="0"/>
                <w:sz w:val="24"/>
                <w:szCs w:val="24"/>
                <w:u w:val="none"/>
                <w:lang w:val="en-US" w:eastAsia="zh-CN" w:bidi="ar"/>
              </w:rPr>
              <w:t>≥1800W</w:t>
            </w:r>
            <w:r>
              <w:rPr>
                <w:rFonts w:hint="eastAsia" w:ascii="宋体" w:hAnsi="宋体" w:eastAsia="宋体" w:cs="宋体"/>
                <w:i w:val="0"/>
                <w:iCs w:val="0"/>
                <w:color w:val="000000"/>
                <w:kern w:val="0"/>
                <w:sz w:val="24"/>
                <w:szCs w:val="24"/>
                <w:u w:val="none"/>
                <w:lang w:val="en-US" w:eastAsia="zh-CN" w:bidi="ar"/>
              </w:rPr>
              <w:t>；</w:t>
            </w:r>
          </w:p>
          <w:p>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循环风量</w:t>
            </w:r>
            <w:r>
              <w:rPr>
                <w:rFonts w:hint="default" w:ascii="宋体" w:hAnsi="宋体" w:eastAsia="宋体" w:cs="宋体"/>
                <w:i w:val="0"/>
                <w:iCs w:val="0"/>
                <w:color w:val="000000"/>
                <w:kern w:val="0"/>
                <w:sz w:val="24"/>
                <w:szCs w:val="24"/>
                <w:u w:val="none"/>
                <w:lang w:val="en-US" w:eastAsia="zh-CN" w:bidi="ar"/>
              </w:rPr>
              <w:t>≥1000m³/h</w:t>
            </w:r>
            <w:r>
              <w:rPr>
                <w:rFonts w:hint="eastAsia" w:ascii="宋体" w:hAnsi="宋体" w:eastAsia="宋体" w:cs="宋体"/>
                <w:i w:val="0"/>
                <w:iCs w:val="0"/>
                <w:color w:val="000000"/>
                <w:kern w:val="0"/>
                <w:sz w:val="24"/>
                <w:szCs w:val="24"/>
                <w:u w:val="none"/>
                <w:lang w:val="en-US" w:eastAsia="zh-CN" w:bidi="ar"/>
              </w:rPr>
              <w:t>；</w:t>
            </w:r>
          </w:p>
          <w:p>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能效等级：</w:t>
            </w:r>
            <w:r>
              <w:rPr>
                <w:rFonts w:hint="default" w:ascii="宋体" w:hAnsi="宋体" w:eastAsia="宋体" w:cs="宋体"/>
                <w:i w:val="0"/>
                <w:iCs w:val="0"/>
                <w:color w:val="000000"/>
                <w:kern w:val="0"/>
                <w:sz w:val="24"/>
                <w:szCs w:val="24"/>
                <w:u w:val="none"/>
                <w:lang w:val="en-US" w:eastAsia="zh-CN" w:bidi="ar"/>
              </w:rPr>
              <w:t>3</w:t>
            </w:r>
            <w:r>
              <w:rPr>
                <w:rFonts w:hint="eastAsia" w:ascii="宋体" w:hAnsi="宋体" w:eastAsia="宋体" w:cs="宋体"/>
                <w:i w:val="0"/>
                <w:iCs w:val="0"/>
                <w:color w:val="000000"/>
                <w:kern w:val="0"/>
                <w:sz w:val="24"/>
                <w:szCs w:val="24"/>
                <w:u w:val="none"/>
                <w:lang w:val="en-US" w:eastAsia="zh-CN" w:bidi="ar"/>
              </w:rPr>
              <w:t>级及以上；</w:t>
            </w:r>
          </w:p>
          <w:p>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电压频率：</w:t>
            </w:r>
            <w:r>
              <w:rPr>
                <w:rFonts w:hint="default" w:ascii="宋体" w:hAnsi="宋体" w:eastAsia="宋体" w:cs="宋体"/>
                <w:i w:val="0"/>
                <w:iCs w:val="0"/>
                <w:color w:val="000000"/>
                <w:kern w:val="0"/>
                <w:sz w:val="24"/>
                <w:szCs w:val="24"/>
                <w:u w:val="none"/>
                <w:lang w:val="en-US" w:eastAsia="zh-CN" w:bidi="ar"/>
              </w:rPr>
              <w:t>220V/50Hz</w:t>
            </w:r>
            <w:r>
              <w:rPr>
                <w:rFonts w:hint="eastAsia" w:ascii="宋体" w:hAnsi="宋体" w:eastAsia="宋体" w:cs="宋体"/>
                <w:i w:val="0"/>
                <w:iCs w:val="0"/>
                <w:color w:val="000000"/>
                <w:kern w:val="0"/>
                <w:sz w:val="24"/>
                <w:szCs w:val="24"/>
                <w:u w:val="none"/>
                <w:lang w:val="en-US" w:eastAsia="zh-CN" w:bidi="ar"/>
              </w:rPr>
              <w:t>；</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内机噪音</w:t>
            </w:r>
            <w:r>
              <w:rPr>
                <w:rFonts w:hint="default" w:ascii="宋体" w:hAnsi="宋体" w:eastAsia="宋体" w:cs="宋体"/>
                <w:i w:val="0"/>
                <w:iCs w:val="0"/>
                <w:color w:val="000000"/>
                <w:kern w:val="0"/>
                <w:sz w:val="24"/>
                <w:szCs w:val="24"/>
                <w:u w:val="none"/>
                <w:lang w:val="en-US" w:eastAsia="zh-CN" w:bidi="ar"/>
              </w:rPr>
              <w:t>:≤32-38-43dB</w:t>
            </w:r>
            <w:r>
              <w:rPr>
                <w:rFonts w:hint="eastAsia" w:ascii="宋体" w:hAnsi="宋体" w:eastAsia="宋体" w:cs="宋体"/>
                <w:i w:val="0"/>
                <w:iCs w:val="0"/>
                <w:color w:val="000000"/>
                <w:kern w:val="0"/>
                <w:sz w:val="24"/>
                <w:szCs w:val="24"/>
                <w:u w:val="none"/>
                <w:lang w:val="en-US" w:eastAsia="zh-CN" w:bidi="ar"/>
              </w:rPr>
              <w:t>。</w:t>
            </w:r>
          </w:p>
        </w:tc>
        <w:tc>
          <w:tcPr>
            <w:tcW w:w="244"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361"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default" w:ascii="宋体" w:hAnsi="宋体" w:eastAsia="宋体" w:cs="宋体"/>
                <w:i w:val="0"/>
                <w:iCs w:val="0"/>
                <w:color w:val="000000"/>
                <w:kern w:val="0"/>
                <w:sz w:val="24"/>
                <w:szCs w:val="24"/>
                <w:u w:val="none"/>
                <w:lang w:val="en-US" w:eastAsia="zh-CN" w:bidi="ar"/>
              </w:rPr>
              <w:t>6</w:t>
            </w:r>
          </w:p>
        </w:tc>
        <w:tc>
          <w:tcPr>
            <w:tcW w:w="570"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西安市浐灞第三初级中学</w:t>
            </w:r>
          </w:p>
        </w:tc>
        <w:tc>
          <w:tcPr>
            <w:tcW w:w="263"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361"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c>
          <w:tcPr>
            <w:tcW w:w="593"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教学</w:t>
            </w:r>
          </w:p>
        </w:tc>
        <w:tc>
          <w:tcPr>
            <w:tcW w:w="670"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立柜式空调</w:t>
            </w:r>
            <w:r>
              <w:rPr>
                <w:rFonts w:hint="default" w:ascii="宋体" w:hAnsi="宋体" w:eastAsia="宋体" w:cs="宋体"/>
                <w:i w:val="0"/>
                <w:iCs w:val="0"/>
                <w:color w:val="000000"/>
                <w:kern w:val="0"/>
                <w:sz w:val="24"/>
                <w:szCs w:val="24"/>
                <w:u w:val="none"/>
                <w:lang w:val="en-US" w:eastAsia="zh-CN" w:bidi="ar"/>
              </w:rPr>
              <w:t>1</w:t>
            </w:r>
            <w:r>
              <w:rPr>
                <w:rFonts w:hint="eastAsia" w:ascii="宋体" w:hAnsi="宋体" w:eastAsia="宋体" w:cs="宋体"/>
                <w:i w:val="0"/>
                <w:iCs w:val="0"/>
                <w:color w:val="000000"/>
                <w:kern w:val="0"/>
                <w:sz w:val="24"/>
                <w:szCs w:val="24"/>
                <w:u w:val="none"/>
                <w:lang w:val="en-US" w:eastAsia="zh-CN" w:bidi="ar"/>
              </w:rPr>
              <w:t>（</w:t>
            </w:r>
            <w:r>
              <w:rPr>
                <w:rFonts w:hint="default" w:ascii="宋体" w:hAnsi="宋体" w:eastAsia="宋体" w:cs="宋体"/>
                <w:i w:val="0"/>
                <w:iCs w:val="0"/>
                <w:color w:val="000000"/>
                <w:kern w:val="0"/>
                <w:sz w:val="24"/>
                <w:szCs w:val="24"/>
                <w:u w:val="none"/>
                <w:lang w:val="en-US" w:eastAsia="zh-CN" w:bidi="ar"/>
              </w:rPr>
              <w:t>2P</w:t>
            </w:r>
            <w:r>
              <w:rPr>
                <w:rFonts w:hint="eastAsia" w:ascii="宋体" w:hAnsi="宋体" w:eastAsia="宋体" w:cs="宋体"/>
                <w:i w:val="0"/>
                <w:iCs w:val="0"/>
                <w:color w:val="000000"/>
                <w:kern w:val="0"/>
                <w:sz w:val="24"/>
                <w:szCs w:val="24"/>
                <w:u w:val="none"/>
                <w:lang w:val="en-US" w:eastAsia="zh-CN" w:bidi="ar"/>
              </w:rPr>
              <w:t>）</w:t>
            </w:r>
          </w:p>
        </w:tc>
        <w:tc>
          <w:tcPr>
            <w:tcW w:w="1934" w:type="pct"/>
            <w:shd w:val="clear" w:color="auto" w:fill="auto"/>
            <w:vAlign w:val="center"/>
          </w:tcPr>
          <w:p>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产品匹数：</w:t>
            </w:r>
            <w:r>
              <w:rPr>
                <w:rFonts w:hint="default" w:ascii="宋体" w:hAnsi="宋体" w:eastAsia="宋体" w:cs="宋体"/>
                <w:i w:val="0"/>
                <w:iCs w:val="0"/>
                <w:color w:val="000000"/>
                <w:kern w:val="0"/>
                <w:sz w:val="24"/>
                <w:szCs w:val="24"/>
                <w:u w:val="none"/>
                <w:lang w:val="en-US" w:eastAsia="zh-CN" w:bidi="ar"/>
              </w:rPr>
              <w:t>2P</w:t>
            </w:r>
            <w:r>
              <w:rPr>
                <w:rFonts w:hint="eastAsia" w:ascii="宋体" w:hAnsi="宋体" w:eastAsia="宋体" w:cs="宋体"/>
                <w:i w:val="0"/>
                <w:iCs w:val="0"/>
                <w:color w:val="000000"/>
                <w:kern w:val="0"/>
                <w:sz w:val="24"/>
                <w:szCs w:val="24"/>
                <w:u w:val="none"/>
                <w:lang w:val="en-US" w:eastAsia="zh-CN" w:bidi="ar"/>
              </w:rPr>
              <w:t>；</w:t>
            </w:r>
          </w:p>
          <w:p>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产品类型：冷暖变频柜式空调；</w:t>
            </w:r>
          </w:p>
          <w:p>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制冷量</w:t>
            </w:r>
            <w:r>
              <w:rPr>
                <w:rFonts w:hint="default" w:ascii="宋体" w:hAnsi="宋体" w:eastAsia="宋体" w:cs="宋体"/>
                <w:i w:val="0"/>
                <w:iCs w:val="0"/>
                <w:color w:val="000000"/>
                <w:kern w:val="0"/>
                <w:sz w:val="24"/>
                <w:szCs w:val="24"/>
                <w:u w:val="none"/>
                <w:lang w:val="en-US" w:eastAsia="zh-CN" w:bidi="ar"/>
              </w:rPr>
              <w:t>≥5100</w:t>
            </w:r>
            <w:r>
              <w:rPr>
                <w:rFonts w:hint="eastAsia" w:ascii="宋体" w:hAnsi="宋体" w:eastAsia="宋体" w:cs="宋体"/>
                <w:i w:val="0"/>
                <w:iCs w:val="0"/>
                <w:color w:val="000000"/>
                <w:kern w:val="0"/>
                <w:sz w:val="24"/>
                <w:szCs w:val="24"/>
                <w:u w:val="none"/>
                <w:lang w:val="en-US" w:eastAsia="zh-CN" w:bidi="ar"/>
              </w:rPr>
              <w:t>（</w:t>
            </w:r>
            <w:r>
              <w:rPr>
                <w:rFonts w:hint="default" w:ascii="宋体" w:hAnsi="宋体" w:eastAsia="宋体" w:cs="宋体"/>
                <w:i w:val="0"/>
                <w:iCs w:val="0"/>
                <w:color w:val="000000"/>
                <w:kern w:val="0"/>
                <w:sz w:val="24"/>
                <w:szCs w:val="24"/>
                <w:u w:val="none"/>
                <w:lang w:val="en-US" w:eastAsia="zh-CN" w:bidi="ar"/>
              </w:rPr>
              <w:t>900-6200</w:t>
            </w:r>
            <w:r>
              <w:rPr>
                <w:rFonts w:hint="eastAsia" w:ascii="宋体" w:hAnsi="宋体" w:eastAsia="宋体" w:cs="宋体"/>
                <w:i w:val="0"/>
                <w:iCs w:val="0"/>
                <w:color w:val="000000"/>
                <w:kern w:val="0"/>
                <w:sz w:val="24"/>
                <w:szCs w:val="24"/>
                <w:u w:val="none"/>
                <w:lang w:val="en-US" w:eastAsia="zh-CN" w:bidi="ar"/>
              </w:rPr>
              <w:t>）</w:t>
            </w:r>
            <w:r>
              <w:rPr>
                <w:rFonts w:hint="default" w:ascii="宋体" w:hAnsi="宋体" w:eastAsia="宋体" w:cs="宋体"/>
                <w:i w:val="0"/>
                <w:iCs w:val="0"/>
                <w:color w:val="000000"/>
                <w:kern w:val="0"/>
                <w:sz w:val="24"/>
                <w:szCs w:val="24"/>
                <w:u w:val="none"/>
                <w:lang w:val="en-US" w:eastAsia="zh-CN" w:bidi="ar"/>
              </w:rPr>
              <w:t>W</w:t>
            </w:r>
            <w:r>
              <w:rPr>
                <w:rFonts w:hint="eastAsia" w:ascii="宋体" w:hAnsi="宋体" w:eastAsia="宋体" w:cs="宋体"/>
                <w:i w:val="0"/>
                <w:iCs w:val="0"/>
                <w:color w:val="000000"/>
                <w:kern w:val="0"/>
                <w:sz w:val="24"/>
                <w:szCs w:val="24"/>
                <w:u w:val="none"/>
                <w:lang w:val="en-US" w:eastAsia="zh-CN" w:bidi="ar"/>
              </w:rPr>
              <w:t>；</w:t>
            </w:r>
          </w:p>
          <w:p>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制热量</w:t>
            </w:r>
            <w:r>
              <w:rPr>
                <w:rFonts w:hint="default" w:ascii="宋体" w:hAnsi="宋体" w:eastAsia="宋体" w:cs="宋体"/>
                <w:i w:val="0"/>
                <w:iCs w:val="0"/>
                <w:color w:val="000000"/>
                <w:kern w:val="0"/>
                <w:sz w:val="24"/>
                <w:szCs w:val="24"/>
                <w:u w:val="none"/>
                <w:lang w:val="en-US" w:eastAsia="zh-CN" w:bidi="ar"/>
              </w:rPr>
              <w:t>≥7200</w:t>
            </w:r>
            <w:r>
              <w:rPr>
                <w:rFonts w:hint="eastAsia" w:ascii="宋体" w:hAnsi="宋体" w:eastAsia="宋体" w:cs="宋体"/>
                <w:i w:val="0"/>
                <w:iCs w:val="0"/>
                <w:color w:val="000000"/>
                <w:kern w:val="0"/>
                <w:sz w:val="24"/>
                <w:szCs w:val="24"/>
                <w:u w:val="none"/>
                <w:lang w:val="en-US" w:eastAsia="zh-CN" w:bidi="ar"/>
              </w:rPr>
              <w:t>（</w:t>
            </w:r>
            <w:r>
              <w:rPr>
                <w:rFonts w:hint="default" w:ascii="宋体" w:hAnsi="宋体" w:eastAsia="宋体" w:cs="宋体"/>
                <w:i w:val="0"/>
                <w:iCs w:val="0"/>
                <w:color w:val="000000"/>
                <w:kern w:val="0"/>
                <w:sz w:val="24"/>
                <w:szCs w:val="24"/>
                <w:u w:val="none"/>
                <w:lang w:val="en-US" w:eastAsia="zh-CN" w:bidi="ar"/>
              </w:rPr>
              <w:t>900-8000</w:t>
            </w:r>
            <w:r>
              <w:rPr>
                <w:rFonts w:hint="eastAsia" w:ascii="宋体" w:hAnsi="宋体" w:eastAsia="宋体" w:cs="宋体"/>
                <w:i w:val="0"/>
                <w:iCs w:val="0"/>
                <w:color w:val="000000"/>
                <w:kern w:val="0"/>
                <w:sz w:val="24"/>
                <w:szCs w:val="24"/>
                <w:u w:val="none"/>
                <w:lang w:val="en-US" w:eastAsia="zh-CN" w:bidi="ar"/>
              </w:rPr>
              <w:t>）</w:t>
            </w:r>
            <w:r>
              <w:rPr>
                <w:rFonts w:hint="default" w:ascii="宋体" w:hAnsi="宋体" w:eastAsia="宋体" w:cs="宋体"/>
                <w:i w:val="0"/>
                <w:iCs w:val="0"/>
                <w:color w:val="000000"/>
                <w:kern w:val="0"/>
                <w:sz w:val="24"/>
                <w:szCs w:val="24"/>
                <w:u w:val="none"/>
                <w:lang w:val="en-US" w:eastAsia="zh-CN" w:bidi="ar"/>
              </w:rPr>
              <w:t>W</w:t>
            </w:r>
            <w:r>
              <w:rPr>
                <w:rFonts w:hint="eastAsia" w:ascii="宋体" w:hAnsi="宋体" w:eastAsia="宋体" w:cs="宋体"/>
                <w:i w:val="0"/>
                <w:iCs w:val="0"/>
                <w:color w:val="000000"/>
                <w:kern w:val="0"/>
                <w:sz w:val="24"/>
                <w:szCs w:val="24"/>
                <w:u w:val="none"/>
                <w:lang w:val="en-US" w:eastAsia="zh-CN" w:bidi="ar"/>
              </w:rPr>
              <w:t>；</w:t>
            </w:r>
          </w:p>
          <w:p>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电辅热（</w:t>
            </w:r>
            <w:r>
              <w:rPr>
                <w:rFonts w:hint="default" w:ascii="宋体" w:hAnsi="宋体" w:eastAsia="宋体" w:cs="宋体"/>
                <w:i w:val="0"/>
                <w:iCs w:val="0"/>
                <w:color w:val="000000"/>
                <w:kern w:val="0"/>
                <w:sz w:val="24"/>
                <w:szCs w:val="24"/>
                <w:u w:val="none"/>
                <w:lang w:val="en-US" w:eastAsia="zh-CN" w:bidi="ar"/>
              </w:rPr>
              <w:t>W</w:t>
            </w:r>
            <w:r>
              <w:rPr>
                <w:rFonts w:hint="eastAsia" w:ascii="宋体" w:hAnsi="宋体" w:eastAsia="宋体" w:cs="宋体"/>
                <w:i w:val="0"/>
                <w:iCs w:val="0"/>
                <w:color w:val="000000"/>
                <w:kern w:val="0"/>
                <w:sz w:val="24"/>
                <w:szCs w:val="24"/>
                <w:u w:val="none"/>
                <w:lang w:val="en-US" w:eastAsia="zh-CN" w:bidi="ar"/>
              </w:rPr>
              <w:t>）：</w:t>
            </w:r>
            <w:r>
              <w:rPr>
                <w:rFonts w:hint="default" w:ascii="宋体" w:hAnsi="宋体" w:eastAsia="宋体" w:cs="宋体"/>
                <w:i w:val="0"/>
                <w:iCs w:val="0"/>
                <w:color w:val="000000"/>
                <w:kern w:val="0"/>
                <w:sz w:val="24"/>
                <w:szCs w:val="24"/>
                <w:u w:val="none"/>
                <w:lang w:val="en-US" w:eastAsia="zh-CN" w:bidi="ar"/>
              </w:rPr>
              <w:t>≥1800W</w:t>
            </w:r>
            <w:r>
              <w:rPr>
                <w:rFonts w:hint="eastAsia" w:ascii="宋体" w:hAnsi="宋体" w:eastAsia="宋体" w:cs="宋体"/>
                <w:i w:val="0"/>
                <w:iCs w:val="0"/>
                <w:color w:val="000000"/>
                <w:kern w:val="0"/>
                <w:sz w:val="24"/>
                <w:szCs w:val="24"/>
                <w:u w:val="none"/>
                <w:lang w:val="en-US" w:eastAsia="zh-CN" w:bidi="ar"/>
              </w:rPr>
              <w:t>；</w:t>
            </w:r>
          </w:p>
          <w:p>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循环风量</w:t>
            </w:r>
            <w:r>
              <w:rPr>
                <w:rFonts w:hint="default" w:ascii="宋体" w:hAnsi="宋体" w:eastAsia="宋体" w:cs="宋体"/>
                <w:i w:val="0"/>
                <w:iCs w:val="0"/>
                <w:color w:val="000000"/>
                <w:kern w:val="0"/>
                <w:sz w:val="24"/>
                <w:szCs w:val="24"/>
                <w:u w:val="none"/>
                <w:lang w:val="en-US" w:eastAsia="zh-CN" w:bidi="ar"/>
              </w:rPr>
              <w:t>≥1000m³/h</w:t>
            </w:r>
            <w:r>
              <w:rPr>
                <w:rFonts w:hint="eastAsia" w:ascii="宋体" w:hAnsi="宋体" w:eastAsia="宋体" w:cs="宋体"/>
                <w:i w:val="0"/>
                <w:iCs w:val="0"/>
                <w:color w:val="000000"/>
                <w:kern w:val="0"/>
                <w:sz w:val="24"/>
                <w:szCs w:val="24"/>
                <w:u w:val="none"/>
                <w:lang w:val="en-US" w:eastAsia="zh-CN" w:bidi="ar"/>
              </w:rPr>
              <w:t>；</w:t>
            </w:r>
          </w:p>
          <w:p>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能效等级：</w:t>
            </w:r>
            <w:r>
              <w:rPr>
                <w:rFonts w:hint="default" w:ascii="宋体" w:hAnsi="宋体" w:eastAsia="宋体" w:cs="宋体"/>
                <w:i w:val="0"/>
                <w:iCs w:val="0"/>
                <w:color w:val="000000"/>
                <w:kern w:val="0"/>
                <w:sz w:val="24"/>
                <w:szCs w:val="24"/>
                <w:u w:val="none"/>
                <w:lang w:val="en-US" w:eastAsia="zh-CN" w:bidi="ar"/>
              </w:rPr>
              <w:t>3</w:t>
            </w:r>
            <w:r>
              <w:rPr>
                <w:rFonts w:hint="eastAsia" w:ascii="宋体" w:hAnsi="宋体" w:eastAsia="宋体" w:cs="宋体"/>
                <w:i w:val="0"/>
                <w:iCs w:val="0"/>
                <w:color w:val="000000"/>
                <w:kern w:val="0"/>
                <w:sz w:val="24"/>
                <w:szCs w:val="24"/>
                <w:u w:val="none"/>
                <w:lang w:val="en-US" w:eastAsia="zh-CN" w:bidi="ar"/>
              </w:rPr>
              <w:t>级及以上；</w:t>
            </w:r>
          </w:p>
          <w:p>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电压频率：</w:t>
            </w:r>
            <w:r>
              <w:rPr>
                <w:rFonts w:hint="default" w:ascii="宋体" w:hAnsi="宋体" w:eastAsia="宋体" w:cs="宋体"/>
                <w:i w:val="0"/>
                <w:iCs w:val="0"/>
                <w:color w:val="000000"/>
                <w:kern w:val="0"/>
                <w:sz w:val="24"/>
                <w:szCs w:val="24"/>
                <w:u w:val="none"/>
                <w:lang w:val="en-US" w:eastAsia="zh-CN" w:bidi="ar"/>
              </w:rPr>
              <w:t>220V/50Hz</w:t>
            </w:r>
            <w:r>
              <w:rPr>
                <w:rFonts w:hint="eastAsia" w:ascii="宋体" w:hAnsi="宋体" w:eastAsia="宋体" w:cs="宋体"/>
                <w:i w:val="0"/>
                <w:iCs w:val="0"/>
                <w:color w:val="000000"/>
                <w:kern w:val="0"/>
                <w:sz w:val="24"/>
                <w:szCs w:val="24"/>
                <w:u w:val="none"/>
                <w:lang w:val="en-US" w:eastAsia="zh-CN" w:bidi="ar"/>
              </w:rPr>
              <w:t>；</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内机噪音</w:t>
            </w:r>
            <w:r>
              <w:rPr>
                <w:rFonts w:hint="default" w:ascii="宋体" w:hAnsi="宋体" w:eastAsia="宋体" w:cs="宋体"/>
                <w:i w:val="0"/>
                <w:iCs w:val="0"/>
                <w:color w:val="000000"/>
                <w:kern w:val="0"/>
                <w:sz w:val="24"/>
                <w:szCs w:val="24"/>
                <w:u w:val="none"/>
                <w:lang w:val="en-US" w:eastAsia="zh-CN" w:bidi="ar"/>
              </w:rPr>
              <w:t>:≤32-38-43dB</w:t>
            </w:r>
            <w:r>
              <w:rPr>
                <w:rFonts w:hint="eastAsia" w:ascii="宋体" w:hAnsi="宋体" w:eastAsia="宋体" w:cs="宋体"/>
                <w:i w:val="0"/>
                <w:iCs w:val="0"/>
                <w:color w:val="000000"/>
                <w:kern w:val="0"/>
                <w:sz w:val="24"/>
                <w:szCs w:val="24"/>
                <w:u w:val="none"/>
                <w:lang w:val="en-US" w:eastAsia="zh-CN" w:bidi="ar"/>
              </w:rPr>
              <w:t>。</w:t>
            </w:r>
          </w:p>
        </w:tc>
        <w:tc>
          <w:tcPr>
            <w:tcW w:w="244"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361"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default" w:ascii="宋体" w:hAnsi="宋体" w:eastAsia="宋体" w:cs="宋体"/>
                <w:i w:val="0"/>
                <w:iCs w:val="0"/>
                <w:color w:val="000000"/>
                <w:kern w:val="0"/>
                <w:sz w:val="24"/>
                <w:szCs w:val="24"/>
                <w:u w:val="none"/>
                <w:lang w:val="en-US" w:eastAsia="zh-CN" w:bidi="ar"/>
              </w:rPr>
              <w:t>20</w:t>
            </w:r>
          </w:p>
        </w:tc>
        <w:tc>
          <w:tcPr>
            <w:tcW w:w="570"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西安市浐灞第六小学</w:t>
            </w:r>
          </w:p>
        </w:tc>
        <w:tc>
          <w:tcPr>
            <w:tcW w:w="263"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361"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1.3</w:t>
            </w:r>
          </w:p>
        </w:tc>
        <w:tc>
          <w:tcPr>
            <w:tcW w:w="593" w:type="pct"/>
            <w:shd w:val="clear" w:color="auto" w:fill="auto"/>
            <w:vAlign w:val="center"/>
          </w:tcPr>
          <w:p>
            <w:pPr>
              <w:jc w:val="both"/>
              <w:rPr>
                <w:rFonts w:hint="eastAsia" w:ascii="宋体" w:hAnsi="宋体" w:eastAsia="宋体" w:cs="宋体"/>
                <w:b/>
                <w:bCs/>
                <w:i w:val="0"/>
                <w:iCs w:val="0"/>
                <w:color w:val="auto"/>
                <w:sz w:val="22"/>
                <w:szCs w:val="22"/>
                <w:u w:val="none"/>
              </w:rPr>
            </w:pPr>
          </w:p>
        </w:tc>
        <w:tc>
          <w:tcPr>
            <w:tcW w:w="670"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000000"/>
                <w:kern w:val="0"/>
                <w:sz w:val="24"/>
                <w:szCs w:val="24"/>
                <w:u w:val="none"/>
                <w:lang w:val="en-US" w:eastAsia="zh-CN" w:bidi="ar"/>
              </w:rPr>
              <w:t>立柜式空调</w:t>
            </w:r>
            <w:r>
              <w:rPr>
                <w:rFonts w:hint="default" w:ascii="宋体" w:hAnsi="宋体" w:eastAsia="宋体" w:cs="宋体"/>
                <w:b/>
                <w:bCs/>
                <w:i w:val="0"/>
                <w:iCs w:val="0"/>
                <w:color w:val="000000"/>
                <w:kern w:val="0"/>
                <w:sz w:val="24"/>
                <w:szCs w:val="24"/>
                <w:u w:val="none"/>
                <w:lang w:val="en-US" w:eastAsia="zh-CN" w:bidi="ar"/>
              </w:rPr>
              <w:t>5</w:t>
            </w:r>
            <w:r>
              <w:rPr>
                <w:rFonts w:hint="eastAsia" w:ascii="宋体" w:hAnsi="宋体" w:eastAsia="宋体" w:cs="宋体"/>
                <w:b/>
                <w:bCs/>
                <w:i w:val="0"/>
                <w:iCs w:val="0"/>
                <w:color w:val="000000"/>
                <w:kern w:val="0"/>
                <w:sz w:val="24"/>
                <w:szCs w:val="24"/>
                <w:u w:val="none"/>
                <w:lang w:val="en-US" w:eastAsia="zh-CN" w:bidi="ar"/>
              </w:rPr>
              <w:t>（</w:t>
            </w:r>
            <w:r>
              <w:rPr>
                <w:rFonts w:hint="default" w:ascii="宋体" w:hAnsi="宋体" w:eastAsia="宋体" w:cs="宋体"/>
                <w:b/>
                <w:bCs/>
                <w:i w:val="0"/>
                <w:iCs w:val="0"/>
                <w:color w:val="000000"/>
                <w:kern w:val="0"/>
                <w:sz w:val="24"/>
                <w:szCs w:val="24"/>
                <w:u w:val="none"/>
                <w:lang w:val="en-US" w:eastAsia="zh-CN" w:bidi="ar"/>
              </w:rPr>
              <w:t>10P</w:t>
            </w:r>
            <w:r>
              <w:rPr>
                <w:rFonts w:hint="eastAsia" w:ascii="宋体" w:hAnsi="宋体" w:eastAsia="宋体" w:cs="宋体"/>
                <w:b/>
                <w:bCs/>
                <w:i w:val="0"/>
                <w:iCs w:val="0"/>
                <w:color w:val="000000"/>
                <w:kern w:val="0"/>
                <w:sz w:val="24"/>
                <w:szCs w:val="24"/>
                <w:u w:val="none"/>
                <w:lang w:val="en-US" w:eastAsia="zh-CN" w:bidi="ar"/>
              </w:rPr>
              <w:t>）</w:t>
            </w:r>
          </w:p>
        </w:tc>
        <w:tc>
          <w:tcPr>
            <w:tcW w:w="1934"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rPr>
            </w:pPr>
          </w:p>
        </w:tc>
        <w:tc>
          <w:tcPr>
            <w:tcW w:w="244"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台</w:t>
            </w:r>
          </w:p>
        </w:tc>
        <w:tc>
          <w:tcPr>
            <w:tcW w:w="361"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lang w:val="en-US" w:eastAsia="zh-CN"/>
              </w:rPr>
            </w:pPr>
            <w:r>
              <w:rPr>
                <w:rFonts w:hint="eastAsia" w:ascii="宋体" w:hAnsi="宋体" w:eastAsia="宋体" w:cs="宋体"/>
                <w:b/>
                <w:bCs/>
                <w:i w:val="0"/>
                <w:iCs w:val="0"/>
                <w:color w:val="auto"/>
                <w:sz w:val="22"/>
                <w:szCs w:val="22"/>
                <w:u w:val="none"/>
                <w:lang w:val="en-US" w:eastAsia="zh-CN"/>
              </w:rPr>
              <w:t>4</w:t>
            </w:r>
          </w:p>
        </w:tc>
        <w:tc>
          <w:tcPr>
            <w:tcW w:w="570" w:type="pct"/>
            <w:shd w:val="clear" w:color="auto" w:fill="auto"/>
            <w:vAlign w:val="center"/>
          </w:tcPr>
          <w:p>
            <w:pPr>
              <w:jc w:val="both"/>
              <w:rPr>
                <w:rFonts w:hint="eastAsia" w:ascii="宋体" w:hAnsi="宋体" w:eastAsia="宋体" w:cs="宋体"/>
                <w:b/>
                <w:bCs/>
                <w:i w:val="0"/>
                <w:iCs w:val="0"/>
                <w:color w:val="auto"/>
                <w:sz w:val="22"/>
                <w:szCs w:val="22"/>
                <w:u w:val="none"/>
              </w:rPr>
            </w:pPr>
          </w:p>
        </w:tc>
        <w:tc>
          <w:tcPr>
            <w:tcW w:w="263" w:type="pct"/>
            <w:shd w:val="clear" w:color="auto" w:fill="auto"/>
            <w:vAlign w:val="center"/>
          </w:tcPr>
          <w:p>
            <w:pPr>
              <w:jc w:val="both"/>
              <w:rPr>
                <w:rFonts w:hint="eastAsia" w:ascii="宋体" w:hAnsi="宋体" w:eastAsia="宋体" w:cs="宋体"/>
                <w:b/>
                <w:bCs/>
                <w:i w:val="0"/>
                <w:iCs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361"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593"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餐厅设备</w:t>
            </w:r>
          </w:p>
        </w:tc>
        <w:tc>
          <w:tcPr>
            <w:tcW w:w="670"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立柜式空调</w:t>
            </w:r>
            <w:r>
              <w:rPr>
                <w:rFonts w:hint="default" w:ascii="宋体" w:hAnsi="宋体" w:eastAsia="宋体" w:cs="宋体"/>
                <w:i w:val="0"/>
                <w:iCs w:val="0"/>
                <w:color w:val="000000"/>
                <w:kern w:val="0"/>
                <w:sz w:val="24"/>
                <w:szCs w:val="24"/>
                <w:u w:val="none"/>
                <w:lang w:val="en-US" w:eastAsia="zh-CN" w:bidi="ar"/>
              </w:rPr>
              <w:t>5</w:t>
            </w:r>
            <w:r>
              <w:rPr>
                <w:rFonts w:hint="eastAsia" w:ascii="宋体" w:hAnsi="宋体" w:eastAsia="宋体" w:cs="宋体"/>
                <w:i w:val="0"/>
                <w:iCs w:val="0"/>
                <w:color w:val="000000"/>
                <w:kern w:val="0"/>
                <w:sz w:val="24"/>
                <w:szCs w:val="24"/>
                <w:u w:val="none"/>
                <w:lang w:val="en-US" w:eastAsia="zh-CN" w:bidi="ar"/>
              </w:rPr>
              <w:t>（</w:t>
            </w:r>
            <w:r>
              <w:rPr>
                <w:rFonts w:hint="default" w:ascii="宋体" w:hAnsi="宋体" w:eastAsia="宋体" w:cs="宋体"/>
                <w:i w:val="0"/>
                <w:iCs w:val="0"/>
                <w:color w:val="000000"/>
                <w:kern w:val="0"/>
                <w:sz w:val="24"/>
                <w:szCs w:val="24"/>
                <w:u w:val="none"/>
                <w:lang w:val="en-US" w:eastAsia="zh-CN" w:bidi="ar"/>
              </w:rPr>
              <w:t>10P</w:t>
            </w:r>
            <w:r>
              <w:rPr>
                <w:rFonts w:hint="eastAsia" w:ascii="宋体" w:hAnsi="宋体" w:eastAsia="宋体" w:cs="宋体"/>
                <w:i w:val="0"/>
                <w:iCs w:val="0"/>
                <w:color w:val="000000"/>
                <w:kern w:val="0"/>
                <w:sz w:val="24"/>
                <w:szCs w:val="24"/>
                <w:u w:val="none"/>
                <w:lang w:val="en-US" w:eastAsia="zh-CN" w:bidi="ar"/>
              </w:rPr>
              <w:t>）</w:t>
            </w:r>
          </w:p>
        </w:tc>
        <w:tc>
          <w:tcPr>
            <w:tcW w:w="1934" w:type="pct"/>
            <w:shd w:val="clear" w:color="auto" w:fill="auto"/>
            <w:vAlign w:val="center"/>
          </w:tcPr>
          <w:p>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参数：制冷量（</w:t>
            </w:r>
            <w:r>
              <w:rPr>
                <w:rFonts w:hint="default" w:ascii="宋体" w:hAnsi="宋体" w:eastAsia="宋体" w:cs="宋体"/>
                <w:i w:val="0"/>
                <w:iCs w:val="0"/>
                <w:color w:val="000000"/>
                <w:kern w:val="0"/>
                <w:sz w:val="24"/>
                <w:szCs w:val="24"/>
                <w:u w:val="none"/>
                <w:lang w:val="en-US" w:eastAsia="zh-CN" w:bidi="ar"/>
              </w:rPr>
              <w:t>W</w:t>
            </w:r>
            <w:r>
              <w:rPr>
                <w:rFonts w:hint="eastAsia" w:ascii="宋体" w:hAnsi="宋体" w:eastAsia="宋体" w:cs="宋体"/>
                <w:i w:val="0"/>
                <w:iCs w:val="0"/>
                <w:color w:val="000000"/>
                <w:kern w:val="0"/>
                <w:sz w:val="24"/>
                <w:szCs w:val="24"/>
                <w:u w:val="none"/>
                <w:lang w:val="en-US" w:eastAsia="zh-CN" w:bidi="ar"/>
              </w:rPr>
              <w:t>）：</w:t>
            </w:r>
            <w:r>
              <w:rPr>
                <w:rFonts w:hint="default" w:ascii="宋体" w:hAnsi="宋体" w:eastAsia="宋体" w:cs="宋体"/>
                <w:i w:val="0"/>
                <w:iCs w:val="0"/>
                <w:color w:val="000000"/>
                <w:kern w:val="0"/>
                <w:sz w:val="24"/>
                <w:szCs w:val="24"/>
                <w:u w:val="none"/>
                <w:lang w:val="en-US" w:eastAsia="zh-CN" w:bidi="ar"/>
              </w:rPr>
              <w:t>≥26000</w:t>
            </w:r>
            <w:r>
              <w:rPr>
                <w:rFonts w:hint="eastAsia" w:ascii="宋体" w:hAnsi="宋体" w:eastAsia="宋体" w:cs="宋体"/>
                <w:i w:val="0"/>
                <w:iCs w:val="0"/>
                <w:color w:val="000000"/>
                <w:kern w:val="0"/>
                <w:sz w:val="24"/>
                <w:szCs w:val="24"/>
                <w:u w:val="none"/>
                <w:lang w:val="en-US" w:eastAsia="zh-CN" w:bidi="ar"/>
              </w:rPr>
              <w:t>；</w:t>
            </w:r>
          </w:p>
          <w:p>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制热量（</w:t>
            </w:r>
            <w:r>
              <w:rPr>
                <w:rFonts w:hint="default" w:ascii="宋体" w:hAnsi="宋体" w:eastAsia="宋体" w:cs="宋体"/>
                <w:i w:val="0"/>
                <w:iCs w:val="0"/>
                <w:color w:val="000000"/>
                <w:kern w:val="0"/>
                <w:sz w:val="24"/>
                <w:szCs w:val="24"/>
                <w:u w:val="none"/>
                <w:lang w:val="en-US" w:eastAsia="zh-CN" w:bidi="ar"/>
              </w:rPr>
              <w:t>W</w:t>
            </w:r>
            <w:r>
              <w:rPr>
                <w:rFonts w:hint="eastAsia" w:ascii="宋体" w:hAnsi="宋体" w:eastAsia="宋体" w:cs="宋体"/>
                <w:i w:val="0"/>
                <w:iCs w:val="0"/>
                <w:color w:val="000000"/>
                <w:kern w:val="0"/>
                <w:sz w:val="24"/>
                <w:szCs w:val="24"/>
                <w:u w:val="none"/>
                <w:lang w:val="en-US" w:eastAsia="zh-CN" w:bidi="ar"/>
              </w:rPr>
              <w:t>）：</w:t>
            </w:r>
            <w:r>
              <w:rPr>
                <w:rFonts w:hint="default" w:ascii="宋体" w:hAnsi="宋体" w:eastAsia="宋体" w:cs="宋体"/>
                <w:i w:val="0"/>
                <w:iCs w:val="0"/>
                <w:color w:val="000000"/>
                <w:kern w:val="0"/>
                <w:sz w:val="24"/>
                <w:szCs w:val="24"/>
                <w:u w:val="none"/>
                <w:lang w:val="en-US" w:eastAsia="zh-CN" w:bidi="ar"/>
              </w:rPr>
              <w:t>≥28000</w:t>
            </w:r>
            <w:r>
              <w:rPr>
                <w:rFonts w:hint="eastAsia" w:ascii="宋体" w:hAnsi="宋体" w:eastAsia="宋体" w:cs="宋体"/>
                <w:i w:val="0"/>
                <w:iCs w:val="0"/>
                <w:color w:val="000000"/>
                <w:kern w:val="0"/>
                <w:sz w:val="24"/>
                <w:szCs w:val="24"/>
                <w:u w:val="none"/>
                <w:lang w:val="en-US" w:eastAsia="zh-CN" w:bidi="ar"/>
              </w:rPr>
              <w:t>；</w:t>
            </w:r>
          </w:p>
          <w:p>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电辅热（</w:t>
            </w:r>
            <w:r>
              <w:rPr>
                <w:rFonts w:hint="default" w:ascii="宋体" w:hAnsi="宋体" w:eastAsia="宋体" w:cs="宋体"/>
                <w:i w:val="0"/>
                <w:iCs w:val="0"/>
                <w:color w:val="000000"/>
                <w:kern w:val="0"/>
                <w:sz w:val="24"/>
                <w:szCs w:val="24"/>
                <w:u w:val="none"/>
                <w:lang w:val="en-US" w:eastAsia="zh-CN" w:bidi="ar"/>
              </w:rPr>
              <w:t>W</w:t>
            </w:r>
            <w:r>
              <w:rPr>
                <w:rFonts w:hint="eastAsia" w:ascii="宋体" w:hAnsi="宋体" w:eastAsia="宋体" w:cs="宋体"/>
                <w:i w:val="0"/>
                <w:iCs w:val="0"/>
                <w:color w:val="000000"/>
                <w:kern w:val="0"/>
                <w:sz w:val="24"/>
                <w:szCs w:val="24"/>
                <w:u w:val="none"/>
                <w:lang w:val="en-US" w:eastAsia="zh-CN" w:bidi="ar"/>
              </w:rPr>
              <w:t>）：</w:t>
            </w:r>
            <w:r>
              <w:rPr>
                <w:rFonts w:hint="default" w:ascii="宋体" w:hAnsi="宋体" w:eastAsia="宋体" w:cs="宋体"/>
                <w:i w:val="0"/>
                <w:iCs w:val="0"/>
                <w:color w:val="000000"/>
                <w:kern w:val="0"/>
                <w:sz w:val="24"/>
                <w:szCs w:val="24"/>
                <w:u w:val="none"/>
                <w:lang w:val="en-US" w:eastAsia="zh-CN" w:bidi="ar"/>
              </w:rPr>
              <w:t>≥6000</w:t>
            </w:r>
            <w:r>
              <w:rPr>
                <w:rFonts w:hint="eastAsia" w:ascii="宋体" w:hAnsi="宋体" w:eastAsia="宋体" w:cs="宋体"/>
                <w:i w:val="0"/>
                <w:iCs w:val="0"/>
                <w:color w:val="000000"/>
                <w:kern w:val="0"/>
                <w:sz w:val="24"/>
                <w:szCs w:val="24"/>
                <w:u w:val="none"/>
                <w:lang w:val="en-US" w:eastAsia="zh-CN" w:bidi="ar"/>
              </w:rPr>
              <w:t>（</w:t>
            </w:r>
            <w:r>
              <w:rPr>
                <w:rFonts w:hint="default" w:ascii="宋体" w:hAnsi="宋体" w:eastAsia="宋体" w:cs="宋体"/>
                <w:i w:val="0"/>
                <w:iCs w:val="0"/>
                <w:color w:val="000000"/>
                <w:kern w:val="0"/>
                <w:sz w:val="24"/>
                <w:szCs w:val="24"/>
                <w:u w:val="none"/>
                <w:lang w:val="en-US" w:eastAsia="zh-CN" w:bidi="ar"/>
              </w:rPr>
              <w:t>PTC</w:t>
            </w:r>
            <w:r>
              <w:rPr>
                <w:rFonts w:hint="eastAsia" w:ascii="宋体" w:hAnsi="宋体" w:eastAsia="宋体" w:cs="宋体"/>
                <w:i w:val="0"/>
                <w:iCs w:val="0"/>
                <w:color w:val="000000"/>
                <w:kern w:val="0"/>
                <w:sz w:val="24"/>
                <w:szCs w:val="24"/>
                <w:u w:val="none"/>
                <w:lang w:val="en-US" w:eastAsia="zh-CN" w:bidi="ar"/>
              </w:rPr>
              <w:t>）；</w:t>
            </w:r>
          </w:p>
          <w:p>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风量</w:t>
            </w:r>
            <w:r>
              <w:rPr>
                <w:rFonts w:hint="default" w:ascii="宋体" w:hAnsi="宋体" w:eastAsia="宋体" w:cs="宋体"/>
                <w:i w:val="0"/>
                <w:iCs w:val="0"/>
                <w:color w:val="000000"/>
                <w:kern w:val="0"/>
                <w:sz w:val="24"/>
                <w:szCs w:val="24"/>
                <w:u w:val="none"/>
                <w:lang w:val="en-US" w:eastAsia="zh-CN" w:bidi="ar"/>
              </w:rPr>
              <w:t>(m³/h)</w:t>
            </w:r>
            <w:r>
              <w:rPr>
                <w:rFonts w:hint="eastAsia" w:ascii="宋体" w:hAnsi="宋体" w:eastAsia="宋体" w:cs="宋体"/>
                <w:i w:val="0"/>
                <w:iCs w:val="0"/>
                <w:color w:val="000000"/>
                <w:kern w:val="0"/>
                <w:sz w:val="24"/>
                <w:szCs w:val="24"/>
                <w:u w:val="none"/>
                <w:lang w:val="en-US" w:eastAsia="zh-CN" w:bidi="ar"/>
              </w:rPr>
              <w:t>：</w:t>
            </w:r>
            <w:r>
              <w:rPr>
                <w:rFonts w:hint="default" w:ascii="宋体" w:hAnsi="宋体" w:eastAsia="宋体" w:cs="宋体"/>
                <w:i w:val="0"/>
                <w:iCs w:val="0"/>
                <w:color w:val="000000"/>
                <w:kern w:val="0"/>
                <w:sz w:val="24"/>
                <w:szCs w:val="24"/>
                <w:u w:val="none"/>
                <w:lang w:val="en-US" w:eastAsia="zh-CN" w:bidi="ar"/>
              </w:rPr>
              <w:t>≥4500</w:t>
            </w:r>
            <w:r>
              <w:rPr>
                <w:rFonts w:hint="eastAsia" w:ascii="宋体" w:hAnsi="宋体" w:eastAsia="宋体" w:cs="宋体"/>
                <w:i w:val="0"/>
                <w:iCs w:val="0"/>
                <w:color w:val="000000"/>
                <w:kern w:val="0"/>
                <w:sz w:val="24"/>
                <w:szCs w:val="24"/>
                <w:u w:val="none"/>
                <w:lang w:val="en-US" w:eastAsia="zh-CN" w:bidi="ar"/>
              </w:rPr>
              <w:t>；</w:t>
            </w:r>
          </w:p>
          <w:p>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电压：</w:t>
            </w:r>
            <w:r>
              <w:rPr>
                <w:rFonts w:hint="default" w:ascii="宋体" w:hAnsi="宋体" w:eastAsia="宋体" w:cs="宋体"/>
                <w:i w:val="0"/>
                <w:iCs w:val="0"/>
                <w:color w:val="000000"/>
                <w:kern w:val="0"/>
                <w:sz w:val="24"/>
                <w:szCs w:val="24"/>
                <w:u w:val="none"/>
                <w:lang w:val="en-US" w:eastAsia="zh-CN" w:bidi="ar"/>
              </w:rPr>
              <w:t>380V/50Hz</w:t>
            </w:r>
            <w:r>
              <w:rPr>
                <w:rFonts w:hint="eastAsia" w:ascii="宋体" w:hAnsi="宋体" w:eastAsia="宋体" w:cs="宋体"/>
                <w:i w:val="0"/>
                <w:iCs w:val="0"/>
                <w:color w:val="000000"/>
                <w:kern w:val="0"/>
                <w:sz w:val="24"/>
                <w:szCs w:val="24"/>
                <w:u w:val="none"/>
                <w:lang w:val="en-US" w:eastAsia="zh-CN" w:bidi="ar"/>
              </w:rPr>
              <w:t>；</w:t>
            </w:r>
          </w:p>
          <w:p>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能效等级：</w:t>
            </w:r>
            <w:r>
              <w:rPr>
                <w:rFonts w:hint="default" w:ascii="宋体" w:hAnsi="宋体" w:eastAsia="宋体" w:cs="宋体"/>
                <w:i w:val="0"/>
                <w:iCs w:val="0"/>
                <w:color w:val="000000"/>
                <w:kern w:val="0"/>
                <w:sz w:val="24"/>
                <w:szCs w:val="24"/>
                <w:u w:val="none"/>
                <w:lang w:val="en-US" w:eastAsia="zh-CN" w:bidi="ar"/>
              </w:rPr>
              <w:t>1</w:t>
            </w:r>
            <w:r>
              <w:rPr>
                <w:rFonts w:hint="eastAsia" w:ascii="宋体" w:hAnsi="宋体" w:eastAsia="宋体" w:cs="宋体"/>
                <w:i w:val="0"/>
                <w:iCs w:val="0"/>
                <w:color w:val="000000"/>
                <w:kern w:val="0"/>
                <w:sz w:val="24"/>
                <w:szCs w:val="24"/>
                <w:u w:val="none"/>
                <w:lang w:val="en-US" w:eastAsia="zh-CN" w:bidi="ar"/>
              </w:rPr>
              <w:t>级；</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室内机噪音（</w:t>
            </w:r>
            <w:r>
              <w:rPr>
                <w:rFonts w:hint="default" w:ascii="宋体" w:hAnsi="宋体" w:eastAsia="宋体" w:cs="宋体"/>
                <w:i w:val="0"/>
                <w:iCs w:val="0"/>
                <w:color w:val="000000"/>
                <w:kern w:val="0"/>
                <w:sz w:val="24"/>
                <w:szCs w:val="24"/>
                <w:u w:val="none"/>
                <w:lang w:val="en-US" w:eastAsia="zh-CN" w:bidi="ar"/>
              </w:rPr>
              <w:t>dB)</w:t>
            </w:r>
            <w:r>
              <w:rPr>
                <w:rFonts w:hint="eastAsia" w:ascii="宋体" w:hAnsi="宋体" w:eastAsia="宋体" w:cs="宋体"/>
                <w:i w:val="0"/>
                <w:iCs w:val="0"/>
                <w:color w:val="000000"/>
                <w:kern w:val="0"/>
                <w:sz w:val="24"/>
                <w:szCs w:val="24"/>
                <w:u w:val="none"/>
                <w:lang w:val="en-US" w:eastAsia="zh-CN" w:bidi="ar"/>
              </w:rPr>
              <w:t>：</w:t>
            </w:r>
            <w:r>
              <w:rPr>
                <w:rFonts w:hint="default" w:ascii="宋体" w:hAnsi="宋体" w:eastAsia="宋体" w:cs="宋体"/>
                <w:i w:val="0"/>
                <w:iCs w:val="0"/>
                <w:color w:val="000000"/>
                <w:kern w:val="0"/>
                <w:sz w:val="24"/>
                <w:szCs w:val="24"/>
                <w:u w:val="none"/>
                <w:lang w:val="en-US" w:eastAsia="zh-CN" w:bidi="ar"/>
              </w:rPr>
              <w:t>≤60</w:t>
            </w:r>
            <w:r>
              <w:rPr>
                <w:rFonts w:hint="eastAsia" w:ascii="宋体" w:hAnsi="宋体" w:eastAsia="宋体" w:cs="宋体"/>
                <w:i w:val="0"/>
                <w:iCs w:val="0"/>
                <w:color w:val="000000"/>
                <w:kern w:val="0"/>
                <w:sz w:val="24"/>
                <w:szCs w:val="24"/>
                <w:u w:val="none"/>
                <w:lang w:val="en-US" w:eastAsia="zh-CN" w:bidi="ar"/>
              </w:rPr>
              <w:t>。</w:t>
            </w:r>
          </w:p>
        </w:tc>
        <w:tc>
          <w:tcPr>
            <w:tcW w:w="244"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361"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default" w:ascii="宋体" w:hAnsi="宋体" w:eastAsia="宋体" w:cs="宋体"/>
                <w:i w:val="0"/>
                <w:iCs w:val="0"/>
                <w:color w:val="000000"/>
                <w:kern w:val="0"/>
                <w:sz w:val="24"/>
                <w:szCs w:val="24"/>
                <w:u w:val="none"/>
                <w:lang w:val="en-US" w:eastAsia="zh-CN" w:bidi="ar"/>
              </w:rPr>
              <w:t>4</w:t>
            </w:r>
          </w:p>
        </w:tc>
        <w:tc>
          <w:tcPr>
            <w:tcW w:w="570"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西安市浐灞第六小学</w:t>
            </w:r>
          </w:p>
        </w:tc>
        <w:tc>
          <w:tcPr>
            <w:tcW w:w="263"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361"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2</w:t>
            </w:r>
          </w:p>
        </w:tc>
        <w:tc>
          <w:tcPr>
            <w:tcW w:w="593" w:type="pct"/>
            <w:shd w:val="clear" w:color="auto" w:fill="auto"/>
            <w:vAlign w:val="center"/>
          </w:tcPr>
          <w:p>
            <w:pPr>
              <w:jc w:val="both"/>
              <w:rPr>
                <w:rFonts w:hint="eastAsia" w:ascii="宋体" w:hAnsi="宋体" w:eastAsia="宋体" w:cs="宋体"/>
                <w:b/>
                <w:bCs/>
                <w:i w:val="0"/>
                <w:iCs w:val="0"/>
                <w:color w:val="auto"/>
                <w:sz w:val="22"/>
                <w:szCs w:val="22"/>
                <w:u w:val="none"/>
              </w:rPr>
            </w:pPr>
          </w:p>
        </w:tc>
        <w:tc>
          <w:tcPr>
            <w:tcW w:w="670"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壁挂式空调</w:t>
            </w:r>
          </w:p>
        </w:tc>
        <w:tc>
          <w:tcPr>
            <w:tcW w:w="3375" w:type="pct"/>
            <w:gridSpan w:val="5"/>
            <w:shd w:val="clear" w:color="auto" w:fill="auto"/>
            <w:vAlign w:val="center"/>
          </w:tcPr>
          <w:p>
            <w:pPr>
              <w:jc w:val="both"/>
              <w:rPr>
                <w:rFonts w:hint="eastAsia" w:ascii="宋体" w:hAnsi="宋体" w:eastAsia="宋体" w:cs="宋体"/>
                <w:b/>
                <w:bCs/>
                <w:i w:val="0"/>
                <w:iCs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361"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2.1</w:t>
            </w:r>
          </w:p>
        </w:tc>
        <w:tc>
          <w:tcPr>
            <w:tcW w:w="593" w:type="pct"/>
            <w:shd w:val="clear" w:color="auto" w:fill="auto"/>
            <w:vAlign w:val="center"/>
          </w:tcPr>
          <w:p>
            <w:pPr>
              <w:jc w:val="both"/>
              <w:rPr>
                <w:rFonts w:hint="eastAsia" w:ascii="宋体" w:hAnsi="宋体" w:eastAsia="宋体" w:cs="宋体"/>
                <w:b/>
                <w:bCs/>
                <w:i w:val="0"/>
                <w:iCs w:val="0"/>
                <w:color w:val="auto"/>
                <w:sz w:val="22"/>
                <w:szCs w:val="22"/>
                <w:u w:val="none"/>
              </w:rPr>
            </w:pPr>
          </w:p>
        </w:tc>
        <w:tc>
          <w:tcPr>
            <w:tcW w:w="670"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sz w:val="22"/>
                <w:szCs w:val="22"/>
                <w:u w:val="none"/>
              </w:rPr>
              <w:t>壁挂式空调1（大1.5P）</w:t>
            </w:r>
          </w:p>
        </w:tc>
        <w:tc>
          <w:tcPr>
            <w:tcW w:w="1934"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rPr>
            </w:pPr>
          </w:p>
        </w:tc>
        <w:tc>
          <w:tcPr>
            <w:tcW w:w="244"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台</w:t>
            </w:r>
          </w:p>
        </w:tc>
        <w:tc>
          <w:tcPr>
            <w:tcW w:w="361" w:type="pct"/>
            <w:shd w:val="clear" w:color="auto" w:fill="auto"/>
            <w:vAlign w:val="center"/>
          </w:tcPr>
          <w:p>
            <w:pPr>
              <w:jc w:val="both"/>
              <w:rPr>
                <w:rFonts w:hint="default" w:ascii="宋体" w:hAnsi="宋体" w:eastAsia="宋体" w:cs="宋体"/>
                <w:b/>
                <w:bCs/>
                <w:i w:val="0"/>
                <w:iCs w:val="0"/>
                <w:color w:val="auto"/>
                <w:sz w:val="22"/>
                <w:szCs w:val="22"/>
                <w:u w:val="none"/>
                <w:lang w:val="en-US" w:eastAsia="zh-CN"/>
              </w:rPr>
            </w:pPr>
            <w:r>
              <w:rPr>
                <w:rFonts w:hint="eastAsia" w:ascii="宋体" w:hAnsi="宋体" w:eastAsia="宋体" w:cs="宋体"/>
                <w:b/>
                <w:bCs/>
                <w:i w:val="0"/>
                <w:iCs w:val="0"/>
                <w:color w:val="auto"/>
                <w:sz w:val="22"/>
                <w:szCs w:val="22"/>
                <w:u w:val="none"/>
                <w:lang w:val="en-US" w:eastAsia="zh-CN"/>
              </w:rPr>
              <w:t>17</w:t>
            </w:r>
          </w:p>
        </w:tc>
        <w:tc>
          <w:tcPr>
            <w:tcW w:w="570" w:type="pct"/>
            <w:shd w:val="clear" w:color="auto" w:fill="auto"/>
            <w:vAlign w:val="center"/>
          </w:tcPr>
          <w:p>
            <w:pPr>
              <w:jc w:val="both"/>
              <w:rPr>
                <w:rFonts w:hint="eastAsia" w:ascii="宋体" w:hAnsi="宋体" w:eastAsia="宋体" w:cs="宋体"/>
                <w:b/>
                <w:bCs/>
                <w:i w:val="0"/>
                <w:iCs w:val="0"/>
                <w:color w:val="auto"/>
                <w:sz w:val="22"/>
                <w:szCs w:val="22"/>
                <w:u w:val="none"/>
              </w:rPr>
            </w:pPr>
          </w:p>
        </w:tc>
        <w:tc>
          <w:tcPr>
            <w:tcW w:w="263" w:type="pct"/>
            <w:shd w:val="clear" w:color="auto" w:fill="auto"/>
            <w:vAlign w:val="center"/>
          </w:tcPr>
          <w:p>
            <w:pPr>
              <w:jc w:val="both"/>
              <w:rPr>
                <w:rFonts w:hint="eastAsia" w:ascii="宋体" w:hAnsi="宋体" w:eastAsia="宋体" w:cs="宋体"/>
                <w:b/>
                <w:bCs/>
                <w:i w:val="0"/>
                <w:iCs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361"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593"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教学</w:t>
            </w:r>
          </w:p>
        </w:tc>
        <w:tc>
          <w:tcPr>
            <w:tcW w:w="670"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壁挂式空调1（大1.5P）</w:t>
            </w:r>
          </w:p>
        </w:tc>
        <w:tc>
          <w:tcPr>
            <w:tcW w:w="1934" w:type="pct"/>
            <w:shd w:val="clear" w:color="auto" w:fill="auto"/>
            <w:vAlign w:val="center"/>
          </w:tcPr>
          <w:p>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产品功率：大1.5匹冷暖变频挂机；</w:t>
            </w:r>
          </w:p>
          <w:p>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冷暖类型：冷暖型；</w:t>
            </w:r>
          </w:p>
          <w:p>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制冷量≥3500（200-4200）W；</w:t>
            </w:r>
          </w:p>
          <w:p>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制热量≥4600（200-5720）W；</w:t>
            </w:r>
          </w:p>
          <w:p>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电辅热（W）：≥1050W；</w:t>
            </w:r>
          </w:p>
          <w:p>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循环风量≥650m³/h；</w:t>
            </w:r>
          </w:p>
          <w:p>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能效等级：3级及以上；</w:t>
            </w:r>
          </w:p>
          <w:p>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电压频率：220V/50Hz；</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内机噪音:≤18-36-42dB。</w:t>
            </w:r>
          </w:p>
        </w:tc>
        <w:tc>
          <w:tcPr>
            <w:tcW w:w="244"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361"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7</w:t>
            </w:r>
          </w:p>
        </w:tc>
        <w:tc>
          <w:tcPr>
            <w:tcW w:w="570"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西安市交大附中浐灞右岸学校</w:t>
            </w:r>
          </w:p>
        </w:tc>
        <w:tc>
          <w:tcPr>
            <w:tcW w:w="263"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361"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c>
          <w:tcPr>
            <w:tcW w:w="593"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教学</w:t>
            </w:r>
          </w:p>
        </w:tc>
        <w:tc>
          <w:tcPr>
            <w:tcW w:w="670"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壁挂式空调1（大1.5P）</w:t>
            </w:r>
          </w:p>
        </w:tc>
        <w:tc>
          <w:tcPr>
            <w:tcW w:w="1934" w:type="pct"/>
            <w:shd w:val="clear" w:color="auto" w:fill="auto"/>
            <w:vAlign w:val="center"/>
          </w:tcPr>
          <w:p>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产品功率：大1.5匹冷暖变频挂机；</w:t>
            </w:r>
          </w:p>
          <w:p>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冷暖类型：冷暖型；</w:t>
            </w:r>
          </w:p>
          <w:p>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制冷量≥3500（200-4200）W；</w:t>
            </w:r>
          </w:p>
          <w:p>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制热量≥4600（200-5720）W；</w:t>
            </w:r>
          </w:p>
          <w:p>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电辅热（W）：≥1050W；</w:t>
            </w:r>
          </w:p>
          <w:p>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循环风量≥650m³/h；</w:t>
            </w:r>
          </w:p>
          <w:p>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能效等级：3级及以上；</w:t>
            </w:r>
          </w:p>
          <w:p>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电压频率：220V/50Hz；</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内机噪音:≤18-36-42dB。</w:t>
            </w:r>
          </w:p>
        </w:tc>
        <w:tc>
          <w:tcPr>
            <w:tcW w:w="244"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361"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7</w:t>
            </w:r>
          </w:p>
        </w:tc>
        <w:tc>
          <w:tcPr>
            <w:tcW w:w="570"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西安市浐灞第八小学</w:t>
            </w:r>
          </w:p>
        </w:tc>
        <w:tc>
          <w:tcPr>
            <w:tcW w:w="263"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361" w:type="pct"/>
            <w:shd w:val="clear" w:color="auto" w:fill="auto"/>
            <w:noWrap/>
            <w:vAlign w:val="center"/>
          </w:tcPr>
          <w:p>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c>
          <w:tcPr>
            <w:tcW w:w="593"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办公设备</w:t>
            </w:r>
          </w:p>
        </w:tc>
        <w:tc>
          <w:tcPr>
            <w:tcW w:w="670"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壁挂式空调1（大1.5P）</w:t>
            </w:r>
          </w:p>
        </w:tc>
        <w:tc>
          <w:tcPr>
            <w:tcW w:w="1934" w:type="pct"/>
            <w:shd w:val="clear" w:color="auto" w:fill="auto"/>
            <w:vAlign w:val="center"/>
          </w:tcPr>
          <w:p>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产品功率：大1.5匹冷暖变频挂机；</w:t>
            </w:r>
          </w:p>
          <w:p>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冷暖类型：冷暖型；</w:t>
            </w:r>
          </w:p>
          <w:p>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制冷量≥3500（200-4200）W；</w:t>
            </w:r>
          </w:p>
          <w:p>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制热量≥4600（200-5720）W；</w:t>
            </w:r>
          </w:p>
          <w:p>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电辅热（W）：≥1050W；</w:t>
            </w:r>
          </w:p>
          <w:p>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循环风量≥650m³/h；</w:t>
            </w:r>
          </w:p>
          <w:p>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能效等级：3级及以上；</w:t>
            </w:r>
          </w:p>
          <w:p>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电压频率：220V/50Hz；</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内机噪音:≤18-36-42dB。</w:t>
            </w:r>
          </w:p>
        </w:tc>
        <w:tc>
          <w:tcPr>
            <w:tcW w:w="244"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361"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c>
          <w:tcPr>
            <w:tcW w:w="570"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西安市浐灞御锦城小学</w:t>
            </w:r>
          </w:p>
        </w:tc>
        <w:tc>
          <w:tcPr>
            <w:tcW w:w="263"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361"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2.2</w:t>
            </w:r>
          </w:p>
        </w:tc>
        <w:tc>
          <w:tcPr>
            <w:tcW w:w="593" w:type="pct"/>
            <w:shd w:val="clear" w:color="auto" w:fill="auto"/>
            <w:vAlign w:val="center"/>
          </w:tcPr>
          <w:p>
            <w:pPr>
              <w:jc w:val="both"/>
              <w:rPr>
                <w:rFonts w:hint="eastAsia" w:ascii="宋体" w:hAnsi="宋体" w:eastAsia="宋体" w:cs="宋体"/>
                <w:b/>
                <w:bCs/>
                <w:i w:val="0"/>
                <w:iCs w:val="0"/>
                <w:color w:val="auto"/>
                <w:sz w:val="22"/>
                <w:szCs w:val="22"/>
                <w:u w:val="none"/>
              </w:rPr>
            </w:pPr>
          </w:p>
        </w:tc>
        <w:tc>
          <w:tcPr>
            <w:tcW w:w="670"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壁挂式空调2（2P）</w:t>
            </w:r>
          </w:p>
        </w:tc>
        <w:tc>
          <w:tcPr>
            <w:tcW w:w="1934"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rPr>
            </w:pPr>
          </w:p>
        </w:tc>
        <w:tc>
          <w:tcPr>
            <w:tcW w:w="244"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台</w:t>
            </w:r>
          </w:p>
        </w:tc>
        <w:tc>
          <w:tcPr>
            <w:tcW w:w="361" w:type="pct"/>
            <w:shd w:val="clear" w:color="auto" w:fill="auto"/>
            <w:vAlign w:val="center"/>
          </w:tcPr>
          <w:p>
            <w:pPr>
              <w:jc w:val="both"/>
              <w:rPr>
                <w:rFonts w:hint="default" w:ascii="宋体" w:hAnsi="宋体" w:eastAsia="宋体" w:cs="宋体"/>
                <w:b/>
                <w:bCs/>
                <w:i w:val="0"/>
                <w:iCs w:val="0"/>
                <w:color w:val="auto"/>
                <w:sz w:val="22"/>
                <w:szCs w:val="22"/>
                <w:u w:val="none"/>
                <w:lang w:val="en-US" w:eastAsia="zh-CN"/>
              </w:rPr>
            </w:pPr>
            <w:r>
              <w:rPr>
                <w:rFonts w:hint="eastAsia" w:ascii="宋体" w:hAnsi="宋体" w:eastAsia="宋体" w:cs="宋体"/>
                <w:b/>
                <w:bCs/>
                <w:i w:val="0"/>
                <w:iCs w:val="0"/>
                <w:color w:val="auto"/>
                <w:sz w:val="22"/>
                <w:szCs w:val="22"/>
                <w:u w:val="none"/>
                <w:lang w:val="en-US" w:eastAsia="zh-CN"/>
              </w:rPr>
              <w:t>65</w:t>
            </w:r>
          </w:p>
        </w:tc>
        <w:tc>
          <w:tcPr>
            <w:tcW w:w="570" w:type="pct"/>
            <w:shd w:val="clear" w:color="auto" w:fill="auto"/>
            <w:vAlign w:val="center"/>
          </w:tcPr>
          <w:p>
            <w:pPr>
              <w:jc w:val="both"/>
              <w:rPr>
                <w:rFonts w:hint="eastAsia" w:ascii="宋体" w:hAnsi="宋体" w:eastAsia="宋体" w:cs="宋体"/>
                <w:b/>
                <w:bCs/>
                <w:i w:val="0"/>
                <w:iCs w:val="0"/>
                <w:color w:val="auto"/>
                <w:sz w:val="22"/>
                <w:szCs w:val="22"/>
                <w:u w:val="none"/>
              </w:rPr>
            </w:pPr>
          </w:p>
        </w:tc>
        <w:tc>
          <w:tcPr>
            <w:tcW w:w="263" w:type="pct"/>
            <w:shd w:val="clear" w:color="auto" w:fill="auto"/>
            <w:vAlign w:val="center"/>
          </w:tcPr>
          <w:p>
            <w:pPr>
              <w:jc w:val="both"/>
              <w:rPr>
                <w:rFonts w:hint="eastAsia" w:ascii="宋体" w:hAnsi="宋体" w:eastAsia="宋体" w:cs="宋体"/>
                <w:b/>
                <w:bCs/>
                <w:i w:val="0"/>
                <w:iCs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361"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593"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教室</w:t>
            </w:r>
          </w:p>
        </w:tc>
        <w:tc>
          <w:tcPr>
            <w:tcW w:w="670"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壁挂式空调</w:t>
            </w:r>
            <w:r>
              <w:rPr>
                <w:rFonts w:hint="default" w:ascii="宋体" w:hAnsi="宋体" w:eastAsia="宋体" w:cs="宋体"/>
                <w:i w:val="0"/>
                <w:iCs w:val="0"/>
                <w:color w:val="000000"/>
                <w:kern w:val="0"/>
                <w:sz w:val="24"/>
                <w:szCs w:val="24"/>
                <w:u w:val="none"/>
                <w:lang w:val="en-US" w:eastAsia="zh-CN" w:bidi="ar"/>
              </w:rPr>
              <w:t>2</w:t>
            </w:r>
            <w:r>
              <w:rPr>
                <w:rFonts w:hint="eastAsia" w:ascii="宋体" w:hAnsi="宋体" w:eastAsia="宋体" w:cs="宋体"/>
                <w:i w:val="0"/>
                <w:iCs w:val="0"/>
                <w:color w:val="000000"/>
                <w:kern w:val="0"/>
                <w:sz w:val="24"/>
                <w:szCs w:val="24"/>
                <w:u w:val="none"/>
                <w:lang w:val="en-US" w:eastAsia="zh-CN" w:bidi="ar"/>
              </w:rPr>
              <w:t>（</w:t>
            </w:r>
            <w:r>
              <w:rPr>
                <w:rFonts w:hint="default" w:ascii="宋体" w:hAnsi="宋体" w:eastAsia="宋体" w:cs="宋体"/>
                <w:i w:val="0"/>
                <w:iCs w:val="0"/>
                <w:color w:val="000000"/>
                <w:kern w:val="0"/>
                <w:sz w:val="24"/>
                <w:szCs w:val="24"/>
                <w:u w:val="none"/>
                <w:lang w:val="en-US" w:eastAsia="zh-CN" w:bidi="ar"/>
              </w:rPr>
              <w:t>2P</w:t>
            </w:r>
            <w:r>
              <w:rPr>
                <w:rFonts w:hint="eastAsia" w:ascii="宋体" w:hAnsi="宋体" w:eastAsia="宋体" w:cs="宋体"/>
                <w:i w:val="0"/>
                <w:iCs w:val="0"/>
                <w:color w:val="000000"/>
                <w:kern w:val="0"/>
                <w:sz w:val="24"/>
                <w:szCs w:val="24"/>
                <w:u w:val="none"/>
                <w:lang w:val="en-US" w:eastAsia="zh-CN" w:bidi="ar"/>
              </w:rPr>
              <w:t>）</w:t>
            </w:r>
          </w:p>
        </w:tc>
        <w:tc>
          <w:tcPr>
            <w:tcW w:w="1934" w:type="pct"/>
            <w:shd w:val="clear" w:color="auto" w:fill="auto"/>
            <w:vAlign w:val="center"/>
          </w:tcPr>
          <w:p>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产品功率：</w:t>
            </w:r>
            <w:r>
              <w:rPr>
                <w:rFonts w:hint="default" w:ascii="宋体" w:hAnsi="宋体" w:eastAsia="宋体" w:cs="宋体"/>
                <w:i w:val="0"/>
                <w:iCs w:val="0"/>
                <w:color w:val="000000"/>
                <w:kern w:val="0"/>
                <w:sz w:val="24"/>
                <w:szCs w:val="24"/>
                <w:u w:val="none"/>
                <w:lang w:val="en-US" w:eastAsia="zh-CN" w:bidi="ar"/>
              </w:rPr>
              <w:t>2</w:t>
            </w:r>
            <w:r>
              <w:rPr>
                <w:rFonts w:hint="eastAsia" w:ascii="宋体" w:hAnsi="宋体" w:eastAsia="宋体" w:cs="宋体"/>
                <w:i w:val="0"/>
                <w:iCs w:val="0"/>
                <w:color w:val="000000"/>
                <w:kern w:val="0"/>
                <w:sz w:val="24"/>
                <w:szCs w:val="24"/>
                <w:u w:val="none"/>
                <w:lang w:val="en-US" w:eastAsia="zh-CN" w:bidi="ar"/>
              </w:rPr>
              <w:t>匹冷暖变频挂机；</w:t>
            </w:r>
          </w:p>
          <w:p>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冷暖类型：冷暖型；</w:t>
            </w:r>
          </w:p>
          <w:p>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制冷量</w:t>
            </w:r>
            <w:r>
              <w:rPr>
                <w:rFonts w:hint="default" w:ascii="宋体" w:hAnsi="宋体" w:eastAsia="宋体" w:cs="宋体"/>
                <w:i w:val="0"/>
                <w:iCs w:val="0"/>
                <w:color w:val="000000"/>
                <w:kern w:val="0"/>
                <w:sz w:val="24"/>
                <w:szCs w:val="24"/>
                <w:u w:val="none"/>
                <w:lang w:val="en-US" w:eastAsia="zh-CN" w:bidi="ar"/>
              </w:rPr>
              <w:t>≥5000</w:t>
            </w:r>
            <w:r>
              <w:rPr>
                <w:rFonts w:hint="eastAsia" w:ascii="宋体" w:hAnsi="宋体" w:eastAsia="宋体" w:cs="宋体"/>
                <w:i w:val="0"/>
                <w:iCs w:val="0"/>
                <w:color w:val="000000"/>
                <w:kern w:val="0"/>
                <w:sz w:val="24"/>
                <w:szCs w:val="24"/>
                <w:u w:val="none"/>
                <w:lang w:val="en-US" w:eastAsia="zh-CN" w:bidi="ar"/>
              </w:rPr>
              <w:t>（</w:t>
            </w:r>
            <w:r>
              <w:rPr>
                <w:rFonts w:hint="default" w:ascii="宋体" w:hAnsi="宋体" w:eastAsia="宋体" w:cs="宋体"/>
                <w:i w:val="0"/>
                <w:iCs w:val="0"/>
                <w:color w:val="000000"/>
                <w:kern w:val="0"/>
                <w:sz w:val="24"/>
                <w:szCs w:val="24"/>
                <w:u w:val="none"/>
                <w:lang w:val="en-US" w:eastAsia="zh-CN" w:bidi="ar"/>
              </w:rPr>
              <w:t>600-6100</w:t>
            </w:r>
            <w:r>
              <w:rPr>
                <w:rFonts w:hint="eastAsia" w:ascii="宋体" w:hAnsi="宋体" w:eastAsia="宋体" w:cs="宋体"/>
                <w:i w:val="0"/>
                <w:iCs w:val="0"/>
                <w:color w:val="000000"/>
                <w:kern w:val="0"/>
                <w:sz w:val="24"/>
                <w:szCs w:val="24"/>
                <w:u w:val="none"/>
                <w:lang w:val="en-US" w:eastAsia="zh-CN" w:bidi="ar"/>
              </w:rPr>
              <w:t>）</w:t>
            </w:r>
            <w:r>
              <w:rPr>
                <w:rFonts w:hint="default" w:ascii="宋体" w:hAnsi="宋体" w:eastAsia="宋体" w:cs="宋体"/>
                <w:i w:val="0"/>
                <w:iCs w:val="0"/>
                <w:color w:val="000000"/>
                <w:kern w:val="0"/>
                <w:sz w:val="24"/>
                <w:szCs w:val="24"/>
                <w:u w:val="none"/>
                <w:lang w:val="en-US" w:eastAsia="zh-CN" w:bidi="ar"/>
              </w:rPr>
              <w:t>W</w:t>
            </w:r>
            <w:r>
              <w:rPr>
                <w:rFonts w:hint="eastAsia" w:ascii="宋体" w:hAnsi="宋体" w:eastAsia="宋体" w:cs="宋体"/>
                <w:i w:val="0"/>
                <w:iCs w:val="0"/>
                <w:color w:val="000000"/>
                <w:kern w:val="0"/>
                <w:sz w:val="24"/>
                <w:szCs w:val="24"/>
                <w:u w:val="none"/>
                <w:lang w:val="en-US" w:eastAsia="zh-CN" w:bidi="ar"/>
              </w:rPr>
              <w:t>；</w:t>
            </w:r>
          </w:p>
          <w:p>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制热量</w:t>
            </w:r>
            <w:r>
              <w:rPr>
                <w:rFonts w:hint="default" w:ascii="宋体" w:hAnsi="宋体" w:eastAsia="宋体" w:cs="宋体"/>
                <w:i w:val="0"/>
                <w:iCs w:val="0"/>
                <w:color w:val="000000"/>
                <w:kern w:val="0"/>
                <w:sz w:val="24"/>
                <w:szCs w:val="24"/>
                <w:u w:val="none"/>
                <w:lang w:val="en-US" w:eastAsia="zh-CN" w:bidi="ar"/>
              </w:rPr>
              <w:t>≥6300</w:t>
            </w:r>
            <w:r>
              <w:rPr>
                <w:rFonts w:hint="eastAsia" w:ascii="宋体" w:hAnsi="宋体" w:eastAsia="宋体" w:cs="宋体"/>
                <w:i w:val="0"/>
                <w:iCs w:val="0"/>
                <w:color w:val="000000"/>
                <w:kern w:val="0"/>
                <w:sz w:val="24"/>
                <w:szCs w:val="24"/>
                <w:u w:val="none"/>
                <w:lang w:val="en-US" w:eastAsia="zh-CN" w:bidi="ar"/>
              </w:rPr>
              <w:t>（</w:t>
            </w:r>
            <w:r>
              <w:rPr>
                <w:rFonts w:hint="default" w:ascii="宋体" w:hAnsi="宋体" w:eastAsia="宋体" w:cs="宋体"/>
                <w:i w:val="0"/>
                <w:iCs w:val="0"/>
                <w:color w:val="000000"/>
                <w:kern w:val="0"/>
                <w:sz w:val="24"/>
                <w:szCs w:val="24"/>
                <w:u w:val="none"/>
                <w:lang w:val="en-US" w:eastAsia="zh-CN" w:bidi="ar"/>
              </w:rPr>
              <w:t>750-8100</w:t>
            </w:r>
            <w:r>
              <w:rPr>
                <w:rFonts w:hint="eastAsia" w:ascii="宋体" w:hAnsi="宋体" w:eastAsia="宋体" w:cs="宋体"/>
                <w:i w:val="0"/>
                <w:iCs w:val="0"/>
                <w:color w:val="000000"/>
                <w:kern w:val="0"/>
                <w:sz w:val="24"/>
                <w:szCs w:val="24"/>
                <w:u w:val="none"/>
                <w:lang w:val="en-US" w:eastAsia="zh-CN" w:bidi="ar"/>
              </w:rPr>
              <w:t>）</w:t>
            </w:r>
            <w:r>
              <w:rPr>
                <w:rFonts w:hint="default" w:ascii="宋体" w:hAnsi="宋体" w:eastAsia="宋体" w:cs="宋体"/>
                <w:i w:val="0"/>
                <w:iCs w:val="0"/>
                <w:color w:val="000000"/>
                <w:kern w:val="0"/>
                <w:sz w:val="24"/>
                <w:szCs w:val="24"/>
                <w:u w:val="none"/>
                <w:lang w:val="en-US" w:eastAsia="zh-CN" w:bidi="ar"/>
              </w:rPr>
              <w:t>W</w:t>
            </w:r>
            <w:r>
              <w:rPr>
                <w:rFonts w:hint="eastAsia" w:ascii="宋体" w:hAnsi="宋体" w:eastAsia="宋体" w:cs="宋体"/>
                <w:i w:val="0"/>
                <w:iCs w:val="0"/>
                <w:color w:val="000000"/>
                <w:kern w:val="0"/>
                <w:sz w:val="24"/>
                <w:szCs w:val="24"/>
                <w:u w:val="none"/>
                <w:lang w:val="en-US" w:eastAsia="zh-CN" w:bidi="ar"/>
              </w:rPr>
              <w:t>；</w:t>
            </w:r>
          </w:p>
          <w:p>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电辅热（</w:t>
            </w:r>
            <w:r>
              <w:rPr>
                <w:rFonts w:hint="default" w:ascii="宋体" w:hAnsi="宋体" w:eastAsia="宋体" w:cs="宋体"/>
                <w:i w:val="0"/>
                <w:iCs w:val="0"/>
                <w:color w:val="000000"/>
                <w:kern w:val="0"/>
                <w:sz w:val="24"/>
                <w:szCs w:val="24"/>
                <w:u w:val="none"/>
                <w:lang w:val="en-US" w:eastAsia="zh-CN" w:bidi="ar"/>
              </w:rPr>
              <w:t>W</w:t>
            </w:r>
            <w:r>
              <w:rPr>
                <w:rFonts w:hint="eastAsia" w:ascii="宋体" w:hAnsi="宋体" w:eastAsia="宋体" w:cs="宋体"/>
                <w:i w:val="0"/>
                <w:iCs w:val="0"/>
                <w:color w:val="000000"/>
                <w:kern w:val="0"/>
                <w:sz w:val="24"/>
                <w:szCs w:val="24"/>
                <w:u w:val="none"/>
                <w:lang w:val="en-US" w:eastAsia="zh-CN" w:bidi="ar"/>
              </w:rPr>
              <w:t>）：</w:t>
            </w:r>
            <w:r>
              <w:rPr>
                <w:rFonts w:hint="default" w:ascii="宋体" w:hAnsi="宋体" w:eastAsia="宋体" w:cs="宋体"/>
                <w:i w:val="0"/>
                <w:iCs w:val="0"/>
                <w:color w:val="000000"/>
                <w:kern w:val="0"/>
                <w:sz w:val="24"/>
                <w:szCs w:val="24"/>
                <w:u w:val="none"/>
                <w:lang w:val="en-US" w:eastAsia="zh-CN" w:bidi="ar"/>
              </w:rPr>
              <w:t>≥1250W</w:t>
            </w:r>
            <w:r>
              <w:rPr>
                <w:rFonts w:hint="eastAsia" w:ascii="宋体" w:hAnsi="宋体" w:eastAsia="宋体" w:cs="宋体"/>
                <w:i w:val="0"/>
                <w:iCs w:val="0"/>
                <w:color w:val="000000"/>
                <w:kern w:val="0"/>
                <w:sz w:val="24"/>
                <w:szCs w:val="24"/>
                <w:u w:val="none"/>
                <w:lang w:val="en-US" w:eastAsia="zh-CN" w:bidi="ar"/>
              </w:rPr>
              <w:t>；</w:t>
            </w:r>
          </w:p>
          <w:p>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循环风量</w:t>
            </w:r>
            <w:r>
              <w:rPr>
                <w:rFonts w:hint="default" w:ascii="宋体" w:hAnsi="宋体" w:eastAsia="宋体" w:cs="宋体"/>
                <w:i w:val="0"/>
                <w:iCs w:val="0"/>
                <w:color w:val="000000"/>
                <w:kern w:val="0"/>
                <w:sz w:val="24"/>
                <w:szCs w:val="24"/>
                <w:u w:val="none"/>
                <w:lang w:val="en-US" w:eastAsia="zh-CN" w:bidi="ar"/>
              </w:rPr>
              <w:t>≥850m³/h</w:t>
            </w:r>
            <w:r>
              <w:rPr>
                <w:rFonts w:hint="eastAsia" w:ascii="宋体" w:hAnsi="宋体" w:eastAsia="宋体" w:cs="宋体"/>
                <w:i w:val="0"/>
                <w:iCs w:val="0"/>
                <w:color w:val="000000"/>
                <w:kern w:val="0"/>
                <w:sz w:val="24"/>
                <w:szCs w:val="24"/>
                <w:u w:val="none"/>
                <w:lang w:val="en-US" w:eastAsia="zh-CN" w:bidi="ar"/>
              </w:rPr>
              <w:t>；</w:t>
            </w:r>
          </w:p>
          <w:p>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能效等级：</w:t>
            </w:r>
            <w:r>
              <w:rPr>
                <w:rFonts w:hint="default" w:ascii="宋体" w:hAnsi="宋体" w:eastAsia="宋体" w:cs="宋体"/>
                <w:i w:val="0"/>
                <w:iCs w:val="0"/>
                <w:color w:val="000000"/>
                <w:kern w:val="0"/>
                <w:sz w:val="24"/>
                <w:szCs w:val="24"/>
                <w:u w:val="none"/>
                <w:lang w:val="en-US" w:eastAsia="zh-CN" w:bidi="ar"/>
              </w:rPr>
              <w:t>3</w:t>
            </w:r>
            <w:r>
              <w:rPr>
                <w:rFonts w:hint="eastAsia" w:ascii="宋体" w:hAnsi="宋体" w:eastAsia="宋体" w:cs="宋体"/>
                <w:i w:val="0"/>
                <w:iCs w:val="0"/>
                <w:color w:val="000000"/>
                <w:kern w:val="0"/>
                <w:sz w:val="24"/>
                <w:szCs w:val="24"/>
                <w:u w:val="none"/>
                <w:lang w:val="en-US" w:eastAsia="zh-CN" w:bidi="ar"/>
              </w:rPr>
              <w:t>级及以上；</w:t>
            </w:r>
          </w:p>
          <w:p>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电压频率：</w:t>
            </w:r>
            <w:r>
              <w:rPr>
                <w:rFonts w:hint="default" w:ascii="宋体" w:hAnsi="宋体" w:eastAsia="宋体" w:cs="宋体"/>
                <w:i w:val="0"/>
                <w:iCs w:val="0"/>
                <w:color w:val="000000"/>
                <w:kern w:val="0"/>
                <w:sz w:val="24"/>
                <w:szCs w:val="24"/>
                <w:u w:val="none"/>
                <w:lang w:val="en-US" w:eastAsia="zh-CN" w:bidi="ar"/>
              </w:rPr>
              <w:t>220V/50Hz</w:t>
            </w:r>
            <w:r>
              <w:rPr>
                <w:rFonts w:hint="eastAsia" w:ascii="宋体" w:hAnsi="宋体" w:eastAsia="宋体" w:cs="宋体"/>
                <w:i w:val="0"/>
                <w:iCs w:val="0"/>
                <w:color w:val="000000"/>
                <w:kern w:val="0"/>
                <w:sz w:val="24"/>
                <w:szCs w:val="24"/>
                <w:u w:val="none"/>
                <w:lang w:val="en-US" w:eastAsia="zh-CN" w:bidi="ar"/>
              </w:rPr>
              <w:t>；</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内机噪音</w:t>
            </w:r>
            <w:r>
              <w:rPr>
                <w:rFonts w:hint="default" w:ascii="宋体" w:hAnsi="宋体" w:eastAsia="宋体" w:cs="宋体"/>
                <w:i w:val="0"/>
                <w:iCs w:val="0"/>
                <w:color w:val="000000"/>
                <w:kern w:val="0"/>
                <w:sz w:val="24"/>
                <w:szCs w:val="24"/>
                <w:u w:val="none"/>
                <w:lang w:val="en-US" w:eastAsia="zh-CN" w:bidi="ar"/>
              </w:rPr>
              <w:t>:≤24-40-44dB</w:t>
            </w:r>
            <w:r>
              <w:rPr>
                <w:rFonts w:hint="eastAsia" w:ascii="宋体" w:hAnsi="宋体" w:eastAsia="宋体" w:cs="宋体"/>
                <w:i w:val="0"/>
                <w:iCs w:val="0"/>
                <w:color w:val="000000"/>
                <w:kern w:val="0"/>
                <w:sz w:val="24"/>
                <w:szCs w:val="24"/>
                <w:u w:val="none"/>
                <w:lang w:val="en-US" w:eastAsia="zh-CN" w:bidi="ar"/>
              </w:rPr>
              <w:t>。</w:t>
            </w:r>
          </w:p>
        </w:tc>
        <w:tc>
          <w:tcPr>
            <w:tcW w:w="244"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361"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default" w:ascii="宋体" w:hAnsi="宋体" w:eastAsia="宋体" w:cs="宋体"/>
                <w:i w:val="0"/>
                <w:iCs w:val="0"/>
                <w:color w:val="000000"/>
                <w:kern w:val="0"/>
                <w:sz w:val="24"/>
                <w:szCs w:val="24"/>
                <w:u w:val="none"/>
                <w:lang w:val="en-US" w:eastAsia="zh-CN" w:bidi="ar"/>
              </w:rPr>
              <w:t>52</w:t>
            </w:r>
          </w:p>
        </w:tc>
        <w:tc>
          <w:tcPr>
            <w:tcW w:w="570"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西安市浐灞第一小学</w:t>
            </w:r>
          </w:p>
        </w:tc>
        <w:tc>
          <w:tcPr>
            <w:tcW w:w="263"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361"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c>
          <w:tcPr>
            <w:tcW w:w="593"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办公室</w:t>
            </w:r>
          </w:p>
        </w:tc>
        <w:tc>
          <w:tcPr>
            <w:tcW w:w="670"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壁挂式空调</w:t>
            </w:r>
            <w:r>
              <w:rPr>
                <w:rFonts w:hint="default" w:ascii="宋体" w:hAnsi="宋体" w:eastAsia="宋体" w:cs="宋体"/>
                <w:i w:val="0"/>
                <w:iCs w:val="0"/>
                <w:color w:val="000000"/>
                <w:kern w:val="0"/>
                <w:sz w:val="24"/>
                <w:szCs w:val="24"/>
                <w:u w:val="none"/>
                <w:lang w:val="en-US" w:eastAsia="zh-CN" w:bidi="ar"/>
              </w:rPr>
              <w:t>2</w:t>
            </w:r>
            <w:r>
              <w:rPr>
                <w:rFonts w:hint="eastAsia" w:ascii="宋体" w:hAnsi="宋体" w:eastAsia="宋体" w:cs="宋体"/>
                <w:i w:val="0"/>
                <w:iCs w:val="0"/>
                <w:color w:val="000000"/>
                <w:kern w:val="0"/>
                <w:sz w:val="24"/>
                <w:szCs w:val="24"/>
                <w:u w:val="none"/>
                <w:lang w:val="en-US" w:eastAsia="zh-CN" w:bidi="ar"/>
              </w:rPr>
              <w:t>（</w:t>
            </w:r>
            <w:r>
              <w:rPr>
                <w:rFonts w:hint="default" w:ascii="宋体" w:hAnsi="宋体" w:eastAsia="宋体" w:cs="宋体"/>
                <w:i w:val="0"/>
                <w:iCs w:val="0"/>
                <w:color w:val="000000"/>
                <w:kern w:val="0"/>
                <w:sz w:val="24"/>
                <w:szCs w:val="24"/>
                <w:u w:val="none"/>
                <w:lang w:val="en-US" w:eastAsia="zh-CN" w:bidi="ar"/>
              </w:rPr>
              <w:t>2P</w:t>
            </w:r>
            <w:r>
              <w:rPr>
                <w:rFonts w:hint="eastAsia" w:ascii="宋体" w:hAnsi="宋体" w:eastAsia="宋体" w:cs="宋体"/>
                <w:i w:val="0"/>
                <w:iCs w:val="0"/>
                <w:color w:val="000000"/>
                <w:kern w:val="0"/>
                <w:sz w:val="24"/>
                <w:szCs w:val="24"/>
                <w:u w:val="none"/>
                <w:lang w:val="en-US" w:eastAsia="zh-CN" w:bidi="ar"/>
              </w:rPr>
              <w:t>）</w:t>
            </w:r>
          </w:p>
        </w:tc>
        <w:tc>
          <w:tcPr>
            <w:tcW w:w="1934" w:type="pct"/>
            <w:shd w:val="clear" w:color="auto" w:fill="auto"/>
            <w:vAlign w:val="center"/>
          </w:tcPr>
          <w:p>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产品功率：</w:t>
            </w:r>
            <w:r>
              <w:rPr>
                <w:rFonts w:hint="default" w:ascii="宋体" w:hAnsi="宋体" w:eastAsia="宋体" w:cs="宋体"/>
                <w:i w:val="0"/>
                <w:iCs w:val="0"/>
                <w:color w:val="000000"/>
                <w:kern w:val="0"/>
                <w:sz w:val="24"/>
                <w:szCs w:val="24"/>
                <w:u w:val="none"/>
                <w:lang w:val="en-US" w:eastAsia="zh-CN" w:bidi="ar"/>
              </w:rPr>
              <w:t>2</w:t>
            </w:r>
            <w:r>
              <w:rPr>
                <w:rFonts w:hint="eastAsia" w:ascii="宋体" w:hAnsi="宋体" w:eastAsia="宋体" w:cs="宋体"/>
                <w:i w:val="0"/>
                <w:iCs w:val="0"/>
                <w:color w:val="000000"/>
                <w:kern w:val="0"/>
                <w:sz w:val="24"/>
                <w:szCs w:val="24"/>
                <w:u w:val="none"/>
                <w:lang w:val="en-US" w:eastAsia="zh-CN" w:bidi="ar"/>
              </w:rPr>
              <w:t>匹冷暖变频挂机；</w:t>
            </w:r>
          </w:p>
          <w:p>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冷暖类型：冷暖型；</w:t>
            </w:r>
          </w:p>
          <w:p>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制冷量</w:t>
            </w:r>
            <w:r>
              <w:rPr>
                <w:rFonts w:hint="default" w:ascii="宋体" w:hAnsi="宋体" w:eastAsia="宋体" w:cs="宋体"/>
                <w:i w:val="0"/>
                <w:iCs w:val="0"/>
                <w:color w:val="000000"/>
                <w:kern w:val="0"/>
                <w:sz w:val="24"/>
                <w:szCs w:val="24"/>
                <w:u w:val="none"/>
                <w:lang w:val="en-US" w:eastAsia="zh-CN" w:bidi="ar"/>
              </w:rPr>
              <w:t>≥5000</w:t>
            </w:r>
            <w:r>
              <w:rPr>
                <w:rFonts w:hint="eastAsia" w:ascii="宋体" w:hAnsi="宋体" w:eastAsia="宋体" w:cs="宋体"/>
                <w:i w:val="0"/>
                <w:iCs w:val="0"/>
                <w:color w:val="000000"/>
                <w:kern w:val="0"/>
                <w:sz w:val="24"/>
                <w:szCs w:val="24"/>
                <w:u w:val="none"/>
                <w:lang w:val="en-US" w:eastAsia="zh-CN" w:bidi="ar"/>
              </w:rPr>
              <w:t>（</w:t>
            </w:r>
            <w:r>
              <w:rPr>
                <w:rFonts w:hint="default" w:ascii="宋体" w:hAnsi="宋体" w:eastAsia="宋体" w:cs="宋体"/>
                <w:i w:val="0"/>
                <w:iCs w:val="0"/>
                <w:color w:val="000000"/>
                <w:kern w:val="0"/>
                <w:sz w:val="24"/>
                <w:szCs w:val="24"/>
                <w:u w:val="none"/>
                <w:lang w:val="en-US" w:eastAsia="zh-CN" w:bidi="ar"/>
              </w:rPr>
              <w:t>600-6100</w:t>
            </w:r>
            <w:r>
              <w:rPr>
                <w:rFonts w:hint="eastAsia" w:ascii="宋体" w:hAnsi="宋体" w:eastAsia="宋体" w:cs="宋体"/>
                <w:i w:val="0"/>
                <w:iCs w:val="0"/>
                <w:color w:val="000000"/>
                <w:kern w:val="0"/>
                <w:sz w:val="24"/>
                <w:szCs w:val="24"/>
                <w:u w:val="none"/>
                <w:lang w:val="en-US" w:eastAsia="zh-CN" w:bidi="ar"/>
              </w:rPr>
              <w:t>）</w:t>
            </w:r>
            <w:r>
              <w:rPr>
                <w:rFonts w:hint="default" w:ascii="宋体" w:hAnsi="宋体" w:eastAsia="宋体" w:cs="宋体"/>
                <w:i w:val="0"/>
                <w:iCs w:val="0"/>
                <w:color w:val="000000"/>
                <w:kern w:val="0"/>
                <w:sz w:val="24"/>
                <w:szCs w:val="24"/>
                <w:u w:val="none"/>
                <w:lang w:val="en-US" w:eastAsia="zh-CN" w:bidi="ar"/>
              </w:rPr>
              <w:t>W</w:t>
            </w:r>
            <w:r>
              <w:rPr>
                <w:rFonts w:hint="eastAsia" w:ascii="宋体" w:hAnsi="宋体" w:eastAsia="宋体" w:cs="宋体"/>
                <w:i w:val="0"/>
                <w:iCs w:val="0"/>
                <w:color w:val="000000"/>
                <w:kern w:val="0"/>
                <w:sz w:val="24"/>
                <w:szCs w:val="24"/>
                <w:u w:val="none"/>
                <w:lang w:val="en-US" w:eastAsia="zh-CN" w:bidi="ar"/>
              </w:rPr>
              <w:t>；</w:t>
            </w:r>
          </w:p>
          <w:p>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制热量</w:t>
            </w:r>
            <w:r>
              <w:rPr>
                <w:rFonts w:hint="default" w:ascii="宋体" w:hAnsi="宋体" w:eastAsia="宋体" w:cs="宋体"/>
                <w:i w:val="0"/>
                <w:iCs w:val="0"/>
                <w:color w:val="000000"/>
                <w:kern w:val="0"/>
                <w:sz w:val="24"/>
                <w:szCs w:val="24"/>
                <w:u w:val="none"/>
                <w:lang w:val="en-US" w:eastAsia="zh-CN" w:bidi="ar"/>
              </w:rPr>
              <w:t>≥6300</w:t>
            </w:r>
            <w:r>
              <w:rPr>
                <w:rFonts w:hint="eastAsia" w:ascii="宋体" w:hAnsi="宋体" w:eastAsia="宋体" w:cs="宋体"/>
                <w:i w:val="0"/>
                <w:iCs w:val="0"/>
                <w:color w:val="000000"/>
                <w:kern w:val="0"/>
                <w:sz w:val="24"/>
                <w:szCs w:val="24"/>
                <w:u w:val="none"/>
                <w:lang w:val="en-US" w:eastAsia="zh-CN" w:bidi="ar"/>
              </w:rPr>
              <w:t>（</w:t>
            </w:r>
            <w:r>
              <w:rPr>
                <w:rFonts w:hint="default" w:ascii="宋体" w:hAnsi="宋体" w:eastAsia="宋体" w:cs="宋体"/>
                <w:i w:val="0"/>
                <w:iCs w:val="0"/>
                <w:color w:val="000000"/>
                <w:kern w:val="0"/>
                <w:sz w:val="24"/>
                <w:szCs w:val="24"/>
                <w:u w:val="none"/>
                <w:lang w:val="en-US" w:eastAsia="zh-CN" w:bidi="ar"/>
              </w:rPr>
              <w:t>750-8100</w:t>
            </w:r>
            <w:r>
              <w:rPr>
                <w:rFonts w:hint="eastAsia" w:ascii="宋体" w:hAnsi="宋体" w:eastAsia="宋体" w:cs="宋体"/>
                <w:i w:val="0"/>
                <w:iCs w:val="0"/>
                <w:color w:val="000000"/>
                <w:kern w:val="0"/>
                <w:sz w:val="24"/>
                <w:szCs w:val="24"/>
                <w:u w:val="none"/>
                <w:lang w:val="en-US" w:eastAsia="zh-CN" w:bidi="ar"/>
              </w:rPr>
              <w:t>）</w:t>
            </w:r>
            <w:r>
              <w:rPr>
                <w:rFonts w:hint="default" w:ascii="宋体" w:hAnsi="宋体" w:eastAsia="宋体" w:cs="宋体"/>
                <w:i w:val="0"/>
                <w:iCs w:val="0"/>
                <w:color w:val="000000"/>
                <w:kern w:val="0"/>
                <w:sz w:val="24"/>
                <w:szCs w:val="24"/>
                <w:u w:val="none"/>
                <w:lang w:val="en-US" w:eastAsia="zh-CN" w:bidi="ar"/>
              </w:rPr>
              <w:t>W</w:t>
            </w:r>
            <w:r>
              <w:rPr>
                <w:rFonts w:hint="eastAsia" w:ascii="宋体" w:hAnsi="宋体" w:eastAsia="宋体" w:cs="宋体"/>
                <w:i w:val="0"/>
                <w:iCs w:val="0"/>
                <w:color w:val="000000"/>
                <w:kern w:val="0"/>
                <w:sz w:val="24"/>
                <w:szCs w:val="24"/>
                <w:u w:val="none"/>
                <w:lang w:val="en-US" w:eastAsia="zh-CN" w:bidi="ar"/>
              </w:rPr>
              <w:t>；</w:t>
            </w:r>
          </w:p>
          <w:p>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电辅热（</w:t>
            </w:r>
            <w:r>
              <w:rPr>
                <w:rFonts w:hint="default" w:ascii="宋体" w:hAnsi="宋体" w:eastAsia="宋体" w:cs="宋体"/>
                <w:i w:val="0"/>
                <w:iCs w:val="0"/>
                <w:color w:val="000000"/>
                <w:kern w:val="0"/>
                <w:sz w:val="24"/>
                <w:szCs w:val="24"/>
                <w:u w:val="none"/>
                <w:lang w:val="en-US" w:eastAsia="zh-CN" w:bidi="ar"/>
              </w:rPr>
              <w:t>W</w:t>
            </w:r>
            <w:r>
              <w:rPr>
                <w:rFonts w:hint="eastAsia" w:ascii="宋体" w:hAnsi="宋体" w:eastAsia="宋体" w:cs="宋体"/>
                <w:i w:val="0"/>
                <w:iCs w:val="0"/>
                <w:color w:val="000000"/>
                <w:kern w:val="0"/>
                <w:sz w:val="24"/>
                <w:szCs w:val="24"/>
                <w:u w:val="none"/>
                <w:lang w:val="en-US" w:eastAsia="zh-CN" w:bidi="ar"/>
              </w:rPr>
              <w:t>）：</w:t>
            </w:r>
            <w:r>
              <w:rPr>
                <w:rFonts w:hint="default" w:ascii="宋体" w:hAnsi="宋体" w:eastAsia="宋体" w:cs="宋体"/>
                <w:i w:val="0"/>
                <w:iCs w:val="0"/>
                <w:color w:val="000000"/>
                <w:kern w:val="0"/>
                <w:sz w:val="24"/>
                <w:szCs w:val="24"/>
                <w:u w:val="none"/>
                <w:lang w:val="en-US" w:eastAsia="zh-CN" w:bidi="ar"/>
              </w:rPr>
              <w:t>≥1250W</w:t>
            </w:r>
            <w:r>
              <w:rPr>
                <w:rFonts w:hint="eastAsia" w:ascii="宋体" w:hAnsi="宋体" w:eastAsia="宋体" w:cs="宋体"/>
                <w:i w:val="0"/>
                <w:iCs w:val="0"/>
                <w:color w:val="000000"/>
                <w:kern w:val="0"/>
                <w:sz w:val="24"/>
                <w:szCs w:val="24"/>
                <w:u w:val="none"/>
                <w:lang w:val="en-US" w:eastAsia="zh-CN" w:bidi="ar"/>
              </w:rPr>
              <w:t>；</w:t>
            </w:r>
          </w:p>
          <w:p>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循环风量</w:t>
            </w:r>
            <w:r>
              <w:rPr>
                <w:rFonts w:hint="default" w:ascii="宋体" w:hAnsi="宋体" w:eastAsia="宋体" w:cs="宋体"/>
                <w:i w:val="0"/>
                <w:iCs w:val="0"/>
                <w:color w:val="000000"/>
                <w:kern w:val="0"/>
                <w:sz w:val="24"/>
                <w:szCs w:val="24"/>
                <w:u w:val="none"/>
                <w:lang w:val="en-US" w:eastAsia="zh-CN" w:bidi="ar"/>
              </w:rPr>
              <w:t>≥850m³/h</w:t>
            </w:r>
            <w:r>
              <w:rPr>
                <w:rFonts w:hint="eastAsia" w:ascii="宋体" w:hAnsi="宋体" w:eastAsia="宋体" w:cs="宋体"/>
                <w:i w:val="0"/>
                <w:iCs w:val="0"/>
                <w:color w:val="000000"/>
                <w:kern w:val="0"/>
                <w:sz w:val="24"/>
                <w:szCs w:val="24"/>
                <w:u w:val="none"/>
                <w:lang w:val="en-US" w:eastAsia="zh-CN" w:bidi="ar"/>
              </w:rPr>
              <w:t>；</w:t>
            </w:r>
          </w:p>
          <w:p>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能效等级：</w:t>
            </w:r>
            <w:r>
              <w:rPr>
                <w:rFonts w:hint="default" w:ascii="宋体" w:hAnsi="宋体" w:eastAsia="宋体" w:cs="宋体"/>
                <w:i w:val="0"/>
                <w:iCs w:val="0"/>
                <w:color w:val="000000"/>
                <w:kern w:val="0"/>
                <w:sz w:val="24"/>
                <w:szCs w:val="24"/>
                <w:u w:val="none"/>
                <w:lang w:val="en-US" w:eastAsia="zh-CN" w:bidi="ar"/>
              </w:rPr>
              <w:t>3</w:t>
            </w:r>
            <w:r>
              <w:rPr>
                <w:rFonts w:hint="eastAsia" w:ascii="宋体" w:hAnsi="宋体" w:eastAsia="宋体" w:cs="宋体"/>
                <w:i w:val="0"/>
                <w:iCs w:val="0"/>
                <w:color w:val="000000"/>
                <w:kern w:val="0"/>
                <w:sz w:val="24"/>
                <w:szCs w:val="24"/>
                <w:u w:val="none"/>
                <w:lang w:val="en-US" w:eastAsia="zh-CN" w:bidi="ar"/>
              </w:rPr>
              <w:t>级及以上；</w:t>
            </w:r>
          </w:p>
          <w:p>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电压频率：</w:t>
            </w:r>
            <w:r>
              <w:rPr>
                <w:rFonts w:hint="default" w:ascii="宋体" w:hAnsi="宋体" w:eastAsia="宋体" w:cs="宋体"/>
                <w:i w:val="0"/>
                <w:iCs w:val="0"/>
                <w:color w:val="000000"/>
                <w:kern w:val="0"/>
                <w:sz w:val="24"/>
                <w:szCs w:val="24"/>
                <w:u w:val="none"/>
                <w:lang w:val="en-US" w:eastAsia="zh-CN" w:bidi="ar"/>
              </w:rPr>
              <w:t>220V/50Hz</w:t>
            </w:r>
            <w:r>
              <w:rPr>
                <w:rFonts w:hint="eastAsia" w:ascii="宋体" w:hAnsi="宋体" w:eastAsia="宋体" w:cs="宋体"/>
                <w:i w:val="0"/>
                <w:iCs w:val="0"/>
                <w:color w:val="000000"/>
                <w:kern w:val="0"/>
                <w:sz w:val="24"/>
                <w:szCs w:val="24"/>
                <w:u w:val="none"/>
                <w:lang w:val="en-US" w:eastAsia="zh-CN" w:bidi="ar"/>
              </w:rPr>
              <w:t>；</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内机噪音</w:t>
            </w:r>
            <w:r>
              <w:rPr>
                <w:rFonts w:hint="default" w:ascii="宋体" w:hAnsi="宋体" w:eastAsia="宋体" w:cs="宋体"/>
                <w:i w:val="0"/>
                <w:iCs w:val="0"/>
                <w:color w:val="000000"/>
                <w:kern w:val="0"/>
                <w:sz w:val="24"/>
                <w:szCs w:val="24"/>
                <w:u w:val="none"/>
                <w:lang w:val="en-US" w:eastAsia="zh-CN" w:bidi="ar"/>
              </w:rPr>
              <w:t>:≤24-40-44dB</w:t>
            </w:r>
            <w:r>
              <w:rPr>
                <w:rFonts w:hint="eastAsia" w:ascii="宋体" w:hAnsi="宋体" w:eastAsia="宋体" w:cs="宋体"/>
                <w:i w:val="0"/>
                <w:iCs w:val="0"/>
                <w:color w:val="000000"/>
                <w:kern w:val="0"/>
                <w:sz w:val="24"/>
                <w:szCs w:val="24"/>
                <w:u w:val="none"/>
                <w:lang w:val="en-US" w:eastAsia="zh-CN" w:bidi="ar"/>
              </w:rPr>
              <w:t>。</w:t>
            </w:r>
          </w:p>
        </w:tc>
        <w:tc>
          <w:tcPr>
            <w:tcW w:w="244"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361"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default" w:ascii="宋体" w:hAnsi="宋体" w:eastAsia="宋体" w:cs="宋体"/>
                <w:i w:val="0"/>
                <w:iCs w:val="0"/>
                <w:color w:val="000000"/>
                <w:kern w:val="0"/>
                <w:sz w:val="24"/>
                <w:szCs w:val="24"/>
                <w:u w:val="none"/>
                <w:lang w:val="en-US" w:eastAsia="zh-CN" w:bidi="ar"/>
              </w:rPr>
              <w:t>12</w:t>
            </w:r>
          </w:p>
        </w:tc>
        <w:tc>
          <w:tcPr>
            <w:tcW w:w="570"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西安市浐灞第二小学</w:t>
            </w:r>
          </w:p>
        </w:tc>
        <w:tc>
          <w:tcPr>
            <w:tcW w:w="263"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361"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c>
          <w:tcPr>
            <w:tcW w:w="593"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教学</w:t>
            </w:r>
          </w:p>
        </w:tc>
        <w:tc>
          <w:tcPr>
            <w:tcW w:w="670"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壁挂式空调</w:t>
            </w:r>
            <w:r>
              <w:rPr>
                <w:rFonts w:hint="default" w:ascii="宋体" w:hAnsi="宋体" w:eastAsia="宋体" w:cs="宋体"/>
                <w:i w:val="0"/>
                <w:iCs w:val="0"/>
                <w:color w:val="000000"/>
                <w:kern w:val="0"/>
                <w:sz w:val="24"/>
                <w:szCs w:val="24"/>
                <w:u w:val="none"/>
                <w:lang w:val="en-US" w:eastAsia="zh-CN" w:bidi="ar"/>
              </w:rPr>
              <w:t>2</w:t>
            </w:r>
            <w:r>
              <w:rPr>
                <w:rFonts w:hint="eastAsia" w:ascii="宋体" w:hAnsi="宋体" w:eastAsia="宋体" w:cs="宋体"/>
                <w:i w:val="0"/>
                <w:iCs w:val="0"/>
                <w:color w:val="000000"/>
                <w:kern w:val="0"/>
                <w:sz w:val="24"/>
                <w:szCs w:val="24"/>
                <w:u w:val="none"/>
                <w:lang w:val="en-US" w:eastAsia="zh-CN" w:bidi="ar"/>
              </w:rPr>
              <w:t>（</w:t>
            </w:r>
            <w:r>
              <w:rPr>
                <w:rFonts w:hint="default" w:ascii="宋体" w:hAnsi="宋体" w:eastAsia="宋体" w:cs="宋体"/>
                <w:i w:val="0"/>
                <w:iCs w:val="0"/>
                <w:color w:val="000000"/>
                <w:kern w:val="0"/>
                <w:sz w:val="24"/>
                <w:szCs w:val="24"/>
                <w:u w:val="none"/>
                <w:lang w:val="en-US" w:eastAsia="zh-CN" w:bidi="ar"/>
              </w:rPr>
              <w:t>2P</w:t>
            </w:r>
            <w:r>
              <w:rPr>
                <w:rFonts w:hint="eastAsia" w:ascii="宋体" w:hAnsi="宋体" w:eastAsia="宋体" w:cs="宋体"/>
                <w:i w:val="0"/>
                <w:iCs w:val="0"/>
                <w:color w:val="000000"/>
                <w:kern w:val="0"/>
                <w:sz w:val="24"/>
                <w:szCs w:val="24"/>
                <w:u w:val="none"/>
                <w:lang w:val="en-US" w:eastAsia="zh-CN" w:bidi="ar"/>
              </w:rPr>
              <w:t>）</w:t>
            </w:r>
          </w:p>
        </w:tc>
        <w:tc>
          <w:tcPr>
            <w:tcW w:w="1934" w:type="pct"/>
            <w:shd w:val="clear" w:color="auto" w:fill="auto"/>
            <w:vAlign w:val="center"/>
          </w:tcPr>
          <w:p>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产品功率：</w:t>
            </w:r>
            <w:r>
              <w:rPr>
                <w:rFonts w:hint="default" w:ascii="宋体" w:hAnsi="宋体" w:eastAsia="宋体" w:cs="宋体"/>
                <w:i w:val="0"/>
                <w:iCs w:val="0"/>
                <w:color w:val="000000"/>
                <w:kern w:val="0"/>
                <w:sz w:val="24"/>
                <w:szCs w:val="24"/>
                <w:u w:val="none"/>
                <w:lang w:val="en-US" w:eastAsia="zh-CN" w:bidi="ar"/>
              </w:rPr>
              <w:t>2</w:t>
            </w:r>
            <w:r>
              <w:rPr>
                <w:rFonts w:hint="eastAsia" w:ascii="宋体" w:hAnsi="宋体" w:eastAsia="宋体" w:cs="宋体"/>
                <w:i w:val="0"/>
                <w:iCs w:val="0"/>
                <w:color w:val="000000"/>
                <w:kern w:val="0"/>
                <w:sz w:val="24"/>
                <w:szCs w:val="24"/>
                <w:u w:val="none"/>
                <w:lang w:val="en-US" w:eastAsia="zh-CN" w:bidi="ar"/>
              </w:rPr>
              <w:t>匹冷暖变频挂机；</w:t>
            </w:r>
          </w:p>
          <w:p>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冷暖类型：冷暖型；</w:t>
            </w:r>
          </w:p>
          <w:p>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制冷量</w:t>
            </w:r>
            <w:r>
              <w:rPr>
                <w:rFonts w:hint="default" w:ascii="宋体" w:hAnsi="宋体" w:eastAsia="宋体" w:cs="宋体"/>
                <w:i w:val="0"/>
                <w:iCs w:val="0"/>
                <w:color w:val="000000"/>
                <w:kern w:val="0"/>
                <w:sz w:val="24"/>
                <w:szCs w:val="24"/>
                <w:u w:val="none"/>
                <w:lang w:val="en-US" w:eastAsia="zh-CN" w:bidi="ar"/>
              </w:rPr>
              <w:t>≥5000</w:t>
            </w:r>
            <w:r>
              <w:rPr>
                <w:rFonts w:hint="eastAsia" w:ascii="宋体" w:hAnsi="宋体" w:eastAsia="宋体" w:cs="宋体"/>
                <w:i w:val="0"/>
                <w:iCs w:val="0"/>
                <w:color w:val="000000"/>
                <w:kern w:val="0"/>
                <w:sz w:val="24"/>
                <w:szCs w:val="24"/>
                <w:u w:val="none"/>
                <w:lang w:val="en-US" w:eastAsia="zh-CN" w:bidi="ar"/>
              </w:rPr>
              <w:t>（</w:t>
            </w:r>
            <w:r>
              <w:rPr>
                <w:rFonts w:hint="default" w:ascii="宋体" w:hAnsi="宋体" w:eastAsia="宋体" w:cs="宋体"/>
                <w:i w:val="0"/>
                <w:iCs w:val="0"/>
                <w:color w:val="000000"/>
                <w:kern w:val="0"/>
                <w:sz w:val="24"/>
                <w:szCs w:val="24"/>
                <w:u w:val="none"/>
                <w:lang w:val="en-US" w:eastAsia="zh-CN" w:bidi="ar"/>
              </w:rPr>
              <w:t>600-6100</w:t>
            </w:r>
            <w:r>
              <w:rPr>
                <w:rFonts w:hint="eastAsia" w:ascii="宋体" w:hAnsi="宋体" w:eastAsia="宋体" w:cs="宋体"/>
                <w:i w:val="0"/>
                <w:iCs w:val="0"/>
                <w:color w:val="000000"/>
                <w:kern w:val="0"/>
                <w:sz w:val="24"/>
                <w:szCs w:val="24"/>
                <w:u w:val="none"/>
                <w:lang w:val="en-US" w:eastAsia="zh-CN" w:bidi="ar"/>
              </w:rPr>
              <w:t>）</w:t>
            </w:r>
            <w:r>
              <w:rPr>
                <w:rFonts w:hint="default" w:ascii="宋体" w:hAnsi="宋体" w:eastAsia="宋体" w:cs="宋体"/>
                <w:i w:val="0"/>
                <w:iCs w:val="0"/>
                <w:color w:val="000000"/>
                <w:kern w:val="0"/>
                <w:sz w:val="24"/>
                <w:szCs w:val="24"/>
                <w:u w:val="none"/>
                <w:lang w:val="en-US" w:eastAsia="zh-CN" w:bidi="ar"/>
              </w:rPr>
              <w:t>W</w:t>
            </w:r>
            <w:r>
              <w:rPr>
                <w:rFonts w:hint="eastAsia" w:ascii="宋体" w:hAnsi="宋体" w:eastAsia="宋体" w:cs="宋体"/>
                <w:i w:val="0"/>
                <w:iCs w:val="0"/>
                <w:color w:val="000000"/>
                <w:kern w:val="0"/>
                <w:sz w:val="24"/>
                <w:szCs w:val="24"/>
                <w:u w:val="none"/>
                <w:lang w:val="en-US" w:eastAsia="zh-CN" w:bidi="ar"/>
              </w:rPr>
              <w:t>；</w:t>
            </w:r>
          </w:p>
          <w:p>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制热量</w:t>
            </w:r>
            <w:r>
              <w:rPr>
                <w:rFonts w:hint="default" w:ascii="宋体" w:hAnsi="宋体" w:eastAsia="宋体" w:cs="宋体"/>
                <w:i w:val="0"/>
                <w:iCs w:val="0"/>
                <w:color w:val="000000"/>
                <w:kern w:val="0"/>
                <w:sz w:val="24"/>
                <w:szCs w:val="24"/>
                <w:u w:val="none"/>
                <w:lang w:val="en-US" w:eastAsia="zh-CN" w:bidi="ar"/>
              </w:rPr>
              <w:t>≥6300</w:t>
            </w:r>
            <w:r>
              <w:rPr>
                <w:rFonts w:hint="eastAsia" w:ascii="宋体" w:hAnsi="宋体" w:eastAsia="宋体" w:cs="宋体"/>
                <w:i w:val="0"/>
                <w:iCs w:val="0"/>
                <w:color w:val="000000"/>
                <w:kern w:val="0"/>
                <w:sz w:val="24"/>
                <w:szCs w:val="24"/>
                <w:u w:val="none"/>
                <w:lang w:val="en-US" w:eastAsia="zh-CN" w:bidi="ar"/>
              </w:rPr>
              <w:t>（</w:t>
            </w:r>
            <w:r>
              <w:rPr>
                <w:rFonts w:hint="default" w:ascii="宋体" w:hAnsi="宋体" w:eastAsia="宋体" w:cs="宋体"/>
                <w:i w:val="0"/>
                <w:iCs w:val="0"/>
                <w:color w:val="000000"/>
                <w:kern w:val="0"/>
                <w:sz w:val="24"/>
                <w:szCs w:val="24"/>
                <w:u w:val="none"/>
                <w:lang w:val="en-US" w:eastAsia="zh-CN" w:bidi="ar"/>
              </w:rPr>
              <w:t>750-8100</w:t>
            </w:r>
            <w:r>
              <w:rPr>
                <w:rFonts w:hint="eastAsia" w:ascii="宋体" w:hAnsi="宋体" w:eastAsia="宋体" w:cs="宋体"/>
                <w:i w:val="0"/>
                <w:iCs w:val="0"/>
                <w:color w:val="000000"/>
                <w:kern w:val="0"/>
                <w:sz w:val="24"/>
                <w:szCs w:val="24"/>
                <w:u w:val="none"/>
                <w:lang w:val="en-US" w:eastAsia="zh-CN" w:bidi="ar"/>
              </w:rPr>
              <w:t>）</w:t>
            </w:r>
            <w:r>
              <w:rPr>
                <w:rFonts w:hint="default" w:ascii="宋体" w:hAnsi="宋体" w:eastAsia="宋体" w:cs="宋体"/>
                <w:i w:val="0"/>
                <w:iCs w:val="0"/>
                <w:color w:val="000000"/>
                <w:kern w:val="0"/>
                <w:sz w:val="24"/>
                <w:szCs w:val="24"/>
                <w:u w:val="none"/>
                <w:lang w:val="en-US" w:eastAsia="zh-CN" w:bidi="ar"/>
              </w:rPr>
              <w:t>W</w:t>
            </w:r>
            <w:r>
              <w:rPr>
                <w:rFonts w:hint="eastAsia" w:ascii="宋体" w:hAnsi="宋体" w:eastAsia="宋体" w:cs="宋体"/>
                <w:i w:val="0"/>
                <w:iCs w:val="0"/>
                <w:color w:val="000000"/>
                <w:kern w:val="0"/>
                <w:sz w:val="24"/>
                <w:szCs w:val="24"/>
                <w:u w:val="none"/>
                <w:lang w:val="en-US" w:eastAsia="zh-CN" w:bidi="ar"/>
              </w:rPr>
              <w:t>；</w:t>
            </w:r>
          </w:p>
          <w:p>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电辅热（</w:t>
            </w:r>
            <w:r>
              <w:rPr>
                <w:rFonts w:hint="default" w:ascii="宋体" w:hAnsi="宋体" w:eastAsia="宋体" w:cs="宋体"/>
                <w:i w:val="0"/>
                <w:iCs w:val="0"/>
                <w:color w:val="000000"/>
                <w:kern w:val="0"/>
                <w:sz w:val="24"/>
                <w:szCs w:val="24"/>
                <w:u w:val="none"/>
                <w:lang w:val="en-US" w:eastAsia="zh-CN" w:bidi="ar"/>
              </w:rPr>
              <w:t>W</w:t>
            </w:r>
            <w:r>
              <w:rPr>
                <w:rFonts w:hint="eastAsia" w:ascii="宋体" w:hAnsi="宋体" w:eastAsia="宋体" w:cs="宋体"/>
                <w:i w:val="0"/>
                <w:iCs w:val="0"/>
                <w:color w:val="000000"/>
                <w:kern w:val="0"/>
                <w:sz w:val="24"/>
                <w:szCs w:val="24"/>
                <w:u w:val="none"/>
                <w:lang w:val="en-US" w:eastAsia="zh-CN" w:bidi="ar"/>
              </w:rPr>
              <w:t>）：</w:t>
            </w:r>
            <w:r>
              <w:rPr>
                <w:rFonts w:hint="default" w:ascii="宋体" w:hAnsi="宋体" w:eastAsia="宋体" w:cs="宋体"/>
                <w:i w:val="0"/>
                <w:iCs w:val="0"/>
                <w:color w:val="000000"/>
                <w:kern w:val="0"/>
                <w:sz w:val="24"/>
                <w:szCs w:val="24"/>
                <w:u w:val="none"/>
                <w:lang w:val="en-US" w:eastAsia="zh-CN" w:bidi="ar"/>
              </w:rPr>
              <w:t>≥1250W</w:t>
            </w:r>
            <w:r>
              <w:rPr>
                <w:rFonts w:hint="eastAsia" w:ascii="宋体" w:hAnsi="宋体" w:eastAsia="宋体" w:cs="宋体"/>
                <w:i w:val="0"/>
                <w:iCs w:val="0"/>
                <w:color w:val="000000"/>
                <w:kern w:val="0"/>
                <w:sz w:val="24"/>
                <w:szCs w:val="24"/>
                <w:u w:val="none"/>
                <w:lang w:val="en-US" w:eastAsia="zh-CN" w:bidi="ar"/>
              </w:rPr>
              <w:t>；</w:t>
            </w:r>
          </w:p>
          <w:p>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循环风量</w:t>
            </w:r>
            <w:r>
              <w:rPr>
                <w:rFonts w:hint="default" w:ascii="宋体" w:hAnsi="宋体" w:eastAsia="宋体" w:cs="宋体"/>
                <w:i w:val="0"/>
                <w:iCs w:val="0"/>
                <w:color w:val="000000"/>
                <w:kern w:val="0"/>
                <w:sz w:val="24"/>
                <w:szCs w:val="24"/>
                <w:u w:val="none"/>
                <w:lang w:val="en-US" w:eastAsia="zh-CN" w:bidi="ar"/>
              </w:rPr>
              <w:t>≥850m³/h</w:t>
            </w:r>
            <w:r>
              <w:rPr>
                <w:rFonts w:hint="eastAsia" w:ascii="宋体" w:hAnsi="宋体" w:eastAsia="宋体" w:cs="宋体"/>
                <w:i w:val="0"/>
                <w:iCs w:val="0"/>
                <w:color w:val="000000"/>
                <w:kern w:val="0"/>
                <w:sz w:val="24"/>
                <w:szCs w:val="24"/>
                <w:u w:val="none"/>
                <w:lang w:val="en-US" w:eastAsia="zh-CN" w:bidi="ar"/>
              </w:rPr>
              <w:t>；</w:t>
            </w:r>
          </w:p>
          <w:p>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能效等级：</w:t>
            </w:r>
            <w:r>
              <w:rPr>
                <w:rFonts w:hint="default" w:ascii="宋体" w:hAnsi="宋体" w:eastAsia="宋体" w:cs="宋体"/>
                <w:i w:val="0"/>
                <w:iCs w:val="0"/>
                <w:color w:val="000000"/>
                <w:kern w:val="0"/>
                <w:sz w:val="24"/>
                <w:szCs w:val="24"/>
                <w:u w:val="none"/>
                <w:lang w:val="en-US" w:eastAsia="zh-CN" w:bidi="ar"/>
              </w:rPr>
              <w:t>3</w:t>
            </w:r>
            <w:r>
              <w:rPr>
                <w:rFonts w:hint="eastAsia" w:ascii="宋体" w:hAnsi="宋体" w:eastAsia="宋体" w:cs="宋体"/>
                <w:i w:val="0"/>
                <w:iCs w:val="0"/>
                <w:color w:val="000000"/>
                <w:kern w:val="0"/>
                <w:sz w:val="24"/>
                <w:szCs w:val="24"/>
                <w:u w:val="none"/>
                <w:lang w:val="en-US" w:eastAsia="zh-CN" w:bidi="ar"/>
              </w:rPr>
              <w:t>级及以上；</w:t>
            </w:r>
          </w:p>
          <w:p>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电压频率：</w:t>
            </w:r>
            <w:r>
              <w:rPr>
                <w:rFonts w:hint="default" w:ascii="宋体" w:hAnsi="宋体" w:eastAsia="宋体" w:cs="宋体"/>
                <w:i w:val="0"/>
                <w:iCs w:val="0"/>
                <w:color w:val="000000"/>
                <w:kern w:val="0"/>
                <w:sz w:val="24"/>
                <w:szCs w:val="24"/>
                <w:u w:val="none"/>
                <w:lang w:val="en-US" w:eastAsia="zh-CN" w:bidi="ar"/>
              </w:rPr>
              <w:t>220V/50Hz</w:t>
            </w:r>
            <w:r>
              <w:rPr>
                <w:rFonts w:hint="eastAsia" w:ascii="宋体" w:hAnsi="宋体" w:eastAsia="宋体" w:cs="宋体"/>
                <w:i w:val="0"/>
                <w:iCs w:val="0"/>
                <w:color w:val="000000"/>
                <w:kern w:val="0"/>
                <w:sz w:val="24"/>
                <w:szCs w:val="24"/>
                <w:u w:val="none"/>
                <w:lang w:val="en-US" w:eastAsia="zh-CN" w:bidi="ar"/>
              </w:rPr>
              <w:t>；</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内机噪音</w:t>
            </w:r>
            <w:r>
              <w:rPr>
                <w:rFonts w:hint="default" w:ascii="宋体" w:hAnsi="宋体" w:eastAsia="宋体" w:cs="宋体"/>
                <w:i w:val="0"/>
                <w:iCs w:val="0"/>
                <w:color w:val="000000"/>
                <w:kern w:val="0"/>
                <w:sz w:val="24"/>
                <w:szCs w:val="24"/>
                <w:u w:val="none"/>
                <w:lang w:val="en-US" w:eastAsia="zh-CN" w:bidi="ar"/>
              </w:rPr>
              <w:t>:≤24-40-44dB</w:t>
            </w:r>
            <w:r>
              <w:rPr>
                <w:rFonts w:hint="eastAsia" w:ascii="宋体" w:hAnsi="宋体" w:eastAsia="宋体" w:cs="宋体"/>
                <w:i w:val="0"/>
                <w:iCs w:val="0"/>
                <w:color w:val="000000"/>
                <w:kern w:val="0"/>
                <w:sz w:val="24"/>
                <w:szCs w:val="24"/>
                <w:u w:val="none"/>
                <w:lang w:val="en-US" w:eastAsia="zh-CN" w:bidi="ar"/>
              </w:rPr>
              <w:t>。</w:t>
            </w:r>
          </w:p>
        </w:tc>
        <w:tc>
          <w:tcPr>
            <w:tcW w:w="244"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361"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default" w:ascii="宋体" w:hAnsi="宋体" w:eastAsia="宋体" w:cs="宋体"/>
                <w:i w:val="0"/>
                <w:iCs w:val="0"/>
                <w:color w:val="000000"/>
                <w:kern w:val="0"/>
                <w:sz w:val="24"/>
                <w:szCs w:val="24"/>
                <w:u w:val="none"/>
                <w:lang w:val="en-US" w:eastAsia="zh-CN" w:bidi="ar"/>
              </w:rPr>
              <w:t>1</w:t>
            </w:r>
          </w:p>
        </w:tc>
        <w:tc>
          <w:tcPr>
            <w:tcW w:w="570"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西安市浐灞第二十三小学</w:t>
            </w:r>
          </w:p>
        </w:tc>
        <w:tc>
          <w:tcPr>
            <w:tcW w:w="263"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361" w:type="pct"/>
            <w:shd w:val="clear" w:color="auto" w:fill="auto"/>
            <w:noWrap/>
            <w:vAlign w:val="center"/>
          </w:tcPr>
          <w:p>
            <w:pPr>
              <w:keepNext w:val="0"/>
              <w:keepLines w:val="0"/>
              <w:widowControl/>
              <w:suppressLineNumbers w:val="0"/>
              <w:jc w:val="both"/>
              <w:textAlignment w:val="center"/>
              <w:rPr>
                <w:rFonts w:hint="default" w:ascii="宋体" w:hAnsi="宋体" w:eastAsia="宋体" w:cs="宋体"/>
                <w:b/>
                <w:bCs/>
                <w:i w:val="0"/>
                <w:iCs w:val="0"/>
                <w:color w:val="auto"/>
                <w:kern w:val="0"/>
                <w:sz w:val="22"/>
                <w:szCs w:val="22"/>
                <w:u w:val="none"/>
                <w:lang w:val="en-US" w:eastAsia="zh-CN" w:bidi="ar"/>
              </w:rPr>
            </w:pPr>
            <w:r>
              <w:rPr>
                <w:rFonts w:hint="eastAsia" w:ascii="宋体" w:hAnsi="宋体" w:eastAsia="宋体" w:cs="宋体"/>
                <w:b/>
                <w:bCs/>
                <w:i w:val="0"/>
                <w:iCs w:val="0"/>
                <w:color w:val="auto"/>
                <w:kern w:val="0"/>
                <w:sz w:val="22"/>
                <w:szCs w:val="22"/>
                <w:u w:val="none"/>
                <w:lang w:val="en-US" w:eastAsia="zh-CN" w:bidi="ar"/>
              </w:rPr>
              <w:t>2.3</w:t>
            </w:r>
          </w:p>
        </w:tc>
        <w:tc>
          <w:tcPr>
            <w:tcW w:w="593"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p>
        </w:tc>
        <w:tc>
          <w:tcPr>
            <w:tcW w:w="670"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r>
              <w:rPr>
                <w:rFonts w:hint="eastAsia" w:ascii="宋体" w:hAnsi="宋体" w:eastAsia="宋体" w:cs="宋体"/>
                <w:b/>
                <w:bCs/>
                <w:i w:val="0"/>
                <w:iCs w:val="0"/>
                <w:color w:val="auto"/>
                <w:kern w:val="0"/>
                <w:sz w:val="22"/>
                <w:szCs w:val="22"/>
                <w:u w:val="none"/>
                <w:lang w:val="en-US" w:eastAsia="zh-CN" w:bidi="ar"/>
              </w:rPr>
              <w:t>壁挂式空调</w:t>
            </w:r>
            <w:r>
              <w:rPr>
                <w:rFonts w:hint="default" w:ascii="宋体" w:hAnsi="宋体" w:eastAsia="宋体" w:cs="宋体"/>
                <w:b/>
                <w:bCs/>
                <w:i w:val="0"/>
                <w:iCs w:val="0"/>
                <w:color w:val="auto"/>
                <w:kern w:val="0"/>
                <w:sz w:val="22"/>
                <w:szCs w:val="22"/>
                <w:u w:val="none"/>
                <w:lang w:val="en-US" w:eastAsia="zh-CN" w:bidi="ar"/>
              </w:rPr>
              <w:t>3</w:t>
            </w:r>
            <w:r>
              <w:rPr>
                <w:rFonts w:hint="eastAsia" w:ascii="宋体" w:hAnsi="宋体" w:eastAsia="宋体" w:cs="宋体"/>
                <w:b/>
                <w:bCs/>
                <w:i w:val="0"/>
                <w:iCs w:val="0"/>
                <w:color w:val="auto"/>
                <w:kern w:val="0"/>
                <w:sz w:val="22"/>
                <w:szCs w:val="22"/>
                <w:u w:val="none"/>
                <w:lang w:val="en-US" w:eastAsia="zh-CN" w:bidi="ar"/>
              </w:rPr>
              <w:t>（</w:t>
            </w:r>
            <w:r>
              <w:rPr>
                <w:rFonts w:hint="default" w:ascii="宋体" w:hAnsi="宋体" w:eastAsia="宋体" w:cs="宋体"/>
                <w:b/>
                <w:bCs/>
                <w:i w:val="0"/>
                <w:iCs w:val="0"/>
                <w:color w:val="auto"/>
                <w:kern w:val="0"/>
                <w:sz w:val="22"/>
                <w:szCs w:val="22"/>
                <w:u w:val="none"/>
                <w:lang w:val="en-US" w:eastAsia="zh-CN" w:bidi="ar"/>
              </w:rPr>
              <w:t>3P</w:t>
            </w:r>
            <w:r>
              <w:rPr>
                <w:rFonts w:hint="eastAsia" w:ascii="宋体" w:hAnsi="宋体" w:eastAsia="宋体" w:cs="宋体"/>
                <w:b/>
                <w:bCs/>
                <w:i w:val="0"/>
                <w:iCs w:val="0"/>
                <w:color w:val="auto"/>
                <w:kern w:val="0"/>
                <w:sz w:val="22"/>
                <w:szCs w:val="22"/>
                <w:u w:val="none"/>
                <w:lang w:val="en-US" w:eastAsia="zh-CN" w:bidi="ar"/>
              </w:rPr>
              <w:t>）</w:t>
            </w:r>
          </w:p>
        </w:tc>
        <w:tc>
          <w:tcPr>
            <w:tcW w:w="1934"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p>
        </w:tc>
        <w:tc>
          <w:tcPr>
            <w:tcW w:w="244"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r>
              <w:rPr>
                <w:rFonts w:hint="eastAsia" w:ascii="宋体" w:hAnsi="宋体" w:eastAsia="宋体" w:cs="宋体"/>
                <w:b/>
                <w:bCs/>
                <w:i w:val="0"/>
                <w:iCs w:val="0"/>
                <w:color w:val="auto"/>
                <w:kern w:val="0"/>
                <w:sz w:val="22"/>
                <w:szCs w:val="22"/>
                <w:u w:val="none"/>
                <w:lang w:val="en-US" w:eastAsia="zh-CN" w:bidi="ar"/>
              </w:rPr>
              <w:t>台</w:t>
            </w:r>
          </w:p>
        </w:tc>
        <w:tc>
          <w:tcPr>
            <w:tcW w:w="361" w:type="pct"/>
            <w:shd w:val="clear" w:color="auto" w:fill="auto"/>
            <w:vAlign w:val="center"/>
          </w:tcPr>
          <w:p>
            <w:pPr>
              <w:keepNext w:val="0"/>
              <w:keepLines w:val="0"/>
              <w:widowControl/>
              <w:suppressLineNumbers w:val="0"/>
              <w:jc w:val="both"/>
              <w:textAlignment w:val="center"/>
              <w:rPr>
                <w:rFonts w:hint="default" w:ascii="宋体" w:hAnsi="宋体" w:eastAsia="宋体" w:cs="宋体"/>
                <w:b/>
                <w:bCs/>
                <w:i w:val="0"/>
                <w:iCs w:val="0"/>
                <w:color w:val="auto"/>
                <w:kern w:val="0"/>
                <w:sz w:val="22"/>
                <w:szCs w:val="22"/>
                <w:u w:val="none"/>
                <w:lang w:val="en-US" w:eastAsia="zh-CN" w:bidi="ar"/>
              </w:rPr>
            </w:pPr>
            <w:r>
              <w:rPr>
                <w:rFonts w:hint="eastAsia" w:ascii="宋体" w:hAnsi="宋体" w:eastAsia="宋体" w:cs="宋体"/>
                <w:b/>
                <w:bCs/>
                <w:i w:val="0"/>
                <w:iCs w:val="0"/>
                <w:color w:val="auto"/>
                <w:kern w:val="0"/>
                <w:sz w:val="22"/>
                <w:szCs w:val="22"/>
                <w:u w:val="none"/>
                <w:lang w:val="en-US" w:eastAsia="zh-CN" w:bidi="ar"/>
              </w:rPr>
              <w:t>33</w:t>
            </w:r>
          </w:p>
        </w:tc>
        <w:tc>
          <w:tcPr>
            <w:tcW w:w="570"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p>
        </w:tc>
        <w:tc>
          <w:tcPr>
            <w:tcW w:w="263"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361"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593"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教室</w:t>
            </w:r>
          </w:p>
        </w:tc>
        <w:tc>
          <w:tcPr>
            <w:tcW w:w="670"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壁挂式空调</w:t>
            </w:r>
            <w:r>
              <w:rPr>
                <w:rFonts w:hint="default" w:ascii="宋体" w:hAnsi="宋体" w:eastAsia="宋体" w:cs="宋体"/>
                <w:i w:val="0"/>
                <w:iCs w:val="0"/>
                <w:color w:val="000000"/>
                <w:kern w:val="0"/>
                <w:sz w:val="24"/>
                <w:szCs w:val="24"/>
                <w:u w:val="none"/>
                <w:lang w:val="en-US" w:eastAsia="zh-CN" w:bidi="ar"/>
              </w:rPr>
              <w:t>3</w:t>
            </w:r>
            <w:r>
              <w:rPr>
                <w:rFonts w:hint="eastAsia" w:ascii="宋体" w:hAnsi="宋体" w:eastAsia="宋体" w:cs="宋体"/>
                <w:i w:val="0"/>
                <w:iCs w:val="0"/>
                <w:color w:val="000000"/>
                <w:kern w:val="0"/>
                <w:sz w:val="24"/>
                <w:szCs w:val="24"/>
                <w:u w:val="none"/>
                <w:lang w:val="en-US" w:eastAsia="zh-CN" w:bidi="ar"/>
              </w:rPr>
              <w:t>（</w:t>
            </w:r>
            <w:r>
              <w:rPr>
                <w:rFonts w:hint="default" w:ascii="宋体" w:hAnsi="宋体" w:eastAsia="宋体" w:cs="宋体"/>
                <w:i w:val="0"/>
                <w:iCs w:val="0"/>
                <w:color w:val="000000"/>
                <w:kern w:val="0"/>
                <w:sz w:val="24"/>
                <w:szCs w:val="24"/>
                <w:u w:val="none"/>
                <w:lang w:val="en-US" w:eastAsia="zh-CN" w:bidi="ar"/>
              </w:rPr>
              <w:t>3P</w:t>
            </w:r>
            <w:r>
              <w:rPr>
                <w:rFonts w:hint="eastAsia" w:ascii="宋体" w:hAnsi="宋体" w:eastAsia="宋体" w:cs="宋体"/>
                <w:i w:val="0"/>
                <w:iCs w:val="0"/>
                <w:color w:val="000000"/>
                <w:kern w:val="0"/>
                <w:sz w:val="24"/>
                <w:szCs w:val="24"/>
                <w:u w:val="none"/>
                <w:lang w:val="en-US" w:eastAsia="zh-CN" w:bidi="ar"/>
              </w:rPr>
              <w:t>）</w:t>
            </w:r>
          </w:p>
        </w:tc>
        <w:tc>
          <w:tcPr>
            <w:tcW w:w="1934" w:type="pct"/>
            <w:shd w:val="clear" w:color="auto" w:fill="auto"/>
            <w:vAlign w:val="center"/>
          </w:tcPr>
          <w:p>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产品功率：</w:t>
            </w:r>
            <w:r>
              <w:rPr>
                <w:rFonts w:hint="default" w:ascii="宋体" w:hAnsi="宋体" w:eastAsia="宋体" w:cs="宋体"/>
                <w:i w:val="0"/>
                <w:iCs w:val="0"/>
                <w:color w:val="000000"/>
                <w:kern w:val="0"/>
                <w:sz w:val="24"/>
                <w:szCs w:val="24"/>
                <w:u w:val="none"/>
                <w:lang w:val="en-US" w:eastAsia="zh-CN" w:bidi="ar"/>
              </w:rPr>
              <w:t>3</w:t>
            </w:r>
            <w:r>
              <w:rPr>
                <w:rFonts w:hint="eastAsia" w:ascii="宋体" w:hAnsi="宋体" w:eastAsia="宋体" w:cs="宋体"/>
                <w:i w:val="0"/>
                <w:iCs w:val="0"/>
                <w:color w:val="000000"/>
                <w:kern w:val="0"/>
                <w:sz w:val="24"/>
                <w:szCs w:val="24"/>
                <w:u w:val="none"/>
                <w:lang w:val="en-US" w:eastAsia="zh-CN" w:bidi="ar"/>
              </w:rPr>
              <w:t>匹冷暖变频挂机；</w:t>
            </w:r>
          </w:p>
          <w:p>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冷暖类型：冷暖型；</w:t>
            </w:r>
          </w:p>
          <w:p>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制冷量</w:t>
            </w:r>
            <w:r>
              <w:rPr>
                <w:rFonts w:hint="default" w:ascii="宋体" w:hAnsi="宋体" w:eastAsia="宋体" w:cs="宋体"/>
                <w:i w:val="0"/>
                <w:iCs w:val="0"/>
                <w:color w:val="000000"/>
                <w:kern w:val="0"/>
                <w:sz w:val="24"/>
                <w:szCs w:val="24"/>
                <w:u w:val="none"/>
                <w:lang w:val="en-US" w:eastAsia="zh-CN" w:bidi="ar"/>
              </w:rPr>
              <w:t>≥7290</w:t>
            </w:r>
            <w:r>
              <w:rPr>
                <w:rFonts w:hint="eastAsia" w:ascii="宋体" w:hAnsi="宋体" w:eastAsia="宋体" w:cs="宋体"/>
                <w:i w:val="0"/>
                <w:iCs w:val="0"/>
                <w:color w:val="000000"/>
                <w:kern w:val="0"/>
                <w:sz w:val="24"/>
                <w:szCs w:val="24"/>
                <w:u w:val="none"/>
                <w:lang w:val="en-US" w:eastAsia="zh-CN" w:bidi="ar"/>
              </w:rPr>
              <w:t>（</w:t>
            </w:r>
            <w:r>
              <w:rPr>
                <w:rFonts w:hint="default" w:ascii="宋体" w:hAnsi="宋体" w:eastAsia="宋体" w:cs="宋体"/>
                <w:i w:val="0"/>
                <w:iCs w:val="0"/>
                <w:color w:val="000000"/>
                <w:kern w:val="0"/>
                <w:sz w:val="24"/>
                <w:szCs w:val="24"/>
                <w:u w:val="none"/>
                <w:lang w:val="en-US" w:eastAsia="zh-CN" w:bidi="ar"/>
              </w:rPr>
              <w:t>800-9210</w:t>
            </w:r>
            <w:r>
              <w:rPr>
                <w:rFonts w:hint="eastAsia" w:ascii="宋体" w:hAnsi="宋体" w:eastAsia="宋体" w:cs="宋体"/>
                <w:i w:val="0"/>
                <w:iCs w:val="0"/>
                <w:color w:val="000000"/>
                <w:kern w:val="0"/>
                <w:sz w:val="24"/>
                <w:szCs w:val="24"/>
                <w:u w:val="none"/>
                <w:lang w:val="en-US" w:eastAsia="zh-CN" w:bidi="ar"/>
              </w:rPr>
              <w:t>）</w:t>
            </w:r>
            <w:r>
              <w:rPr>
                <w:rFonts w:hint="default" w:ascii="宋体" w:hAnsi="宋体" w:eastAsia="宋体" w:cs="宋体"/>
                <w:i w:val="0"/>
                <w:iCs w:val="0"/>
                <w:color w:val="000000"/>
                <w:kern w:val="0"/>
                <w:sz w:val="24"/>
                <w:szCs w:val="24"/>
                <w:u w:val="none"/>
                <w:lang w:val="en-US" w:eastAsia="zh-CN" w:bidi="ar"/>
              </w:rPr>
              <w:t>W</w:t>
            </w:r>
            <w:r>
              <w:rPr>
                <w:rFonts w:hint="eastAsia" w:ascii="宋体" w:hAnsi="宋体" w:eastAsia="宋体" w:cs="宋体"/>
                <w:i w:val="0"/>
                <w:iCs w:val="0"/>
                <w:color w:val="000000"/>
                <w:kern w:val="0"/>
                <w:sz w:val="24"/>
                <w:szCs w:val="24"/>
                <w:u w:val="none"/>
                <w:lang w:val="en-US" w:eastAsia="zh-CN" w:bidi="ar"/>
              </w:rPr>
              <w:t>；</w:t>
            </w:r>
          </w:p>
          <w:p>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制热量</w:t>
            </w:r>
            <w:r>
              <w:rPr>
                <w:rFonts w:hint="default" w:ascii="宋体" w:hAnsi="宋体" w:eastAsia="宋体" w:cs="宋体"/>
                <w:i w:val="0"/>
                <w:iCs w:val="0"/>
                <w:color w:val="000000"/>
                <w:kern w:val="0"/>
                <w:sz w:val="24"/>
                <w:szCs w:val="24"/>
                <w:u w:val="none"/>
                <w:lang w:val="en-US" w:eastAsia="zh-CN" w:bidi="ar"/>
              </w:rPr>
              <w:t>≥9760</w:t>
            </w:r>
            <w:r>
              <w:rPr>
                <w:rFonts w:hint="eastAsia" w:ascii="宋体" w:hAnsi="宋体" w:eastAsia="宋体" w:cs="宋体"/>
                <w:i w:val="0"/>
                <w:iCs w:val="0"/>
                <w:color w:val="000000"/>
                <w:kern w:val="0"/>
                <w:sz w:val="24"/>
                <w:szCs w:val="24"/>
                <w:u w:val="none"/>
                <w:lang w:val="en-US" w:eastAsia="zh-CN" w:bidi="ar"/>
              </w:rPr>
              <w:t>（</w:t>
            </w:r>
            <w:r>
              <w:rPr>
                <w:rFonts w:hint="default" w:ascii="宋体" w:hAnsi="宋体" w:eastAsia="宋体" w:cs="宋体"/>
                <w:i w:val="0"/>
                <w:iCs w:val="0"/>
                <w:color w:val="000000"/>
                <w:kern w:val="0"/>
                <w:sz w:val="24"/>
                <w:szCs w:val="24"/>
                <w:u w:val="none"/>
                <w:lang w:val="en-US" w:eastAsia="zh-CN" w:bidi="ar"/>
              </w:rPr>
              <w:t>800-11380</w:t>
            </w:r>
            <w:r>
              <w:rPr>
                <w:rFonts w:hint="eastAsia" w:ascii="宋体" w:hAnsi="宋体" w:eastAsia="宋体" w:cs="宋体"/>
                <w:i w:val="0"/>
                <w:iCs w:val="0"/>
                <w:color w:val="000000"/>
                <w:kern w:val="0"/>
                <w:sz w:val="24"/>
                <w:szCs w:val="24"/>
                <w:u w:val="none"/>
                <w:lang w:val="en-US" w:eastAsia="zh-CN" w:bidi="ar"/>
              </w:rPr>
              <w:t>）</w:t>
            </w:r>
            <w:r>
              <w:rPr>
                <w:rFonts w:hint="default" w:ascii="宋体" w:hAnsi="宋体" w:eastAsia="宋体" w:cs="宋体"/>
                <w:i w:val="0"/>
                <w:iCs w:val="0"/>
                <w:color w:val="000000"/>
                <w:kern w:val="0"/>
                <w:sz w:val="24"/>
                <w:szCs w:val="24"/>
                <w:u w:val="none"/>
                <w:lang w:val="en-US" w:eastAsia="zh-CN" w:bidi="ar"/>
              </w:rPr>
              <w:t>W</w:t>
            </w:r>
            <w:r>
              <w:rPr>
                <w:rFonts w:hint="eastAsia" w:ascii="宋体" w:hAnsi="宋体" w:eastAsia="宋体" w:cs="宋体"/>
                <w:i w:val="0"/>
                <w:iCs w:val="0"/>
                <w:color w:val="000000"/>
                <w:kern w:val="0"/>
                <w:sz w:val="24"/>
                <w:szCs w:val="24"/>
                <w:u w:val="none"/>
                <w:lang w:val="en-US" w:eastAsia="zh-CN" w:bidi="ar"/>
              </w:rPr>
              <w:t>；</w:t>
            </w:r>
          </w:p>
          <w:p>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电辅热（</w:t>
            </w:r>
            <w:r>
              <w:rPr>
                <w:rFonts w:hint="default" w:ascii="宋体" w:hAnsi="宋体" w:eastAsia="宋体" w:cs="宋体"/>
                <w:i w:val="0"/>
                <w:iCs w:val="0"/>
                <w:color w:val="000000"/>
                <w:kern w:val="0"/>
                <w:sz w:val="24"/>
                <w:szCs w:val="24"/>
                <w:u w:val="none"/>
                <w:lang w:val="en-US" w:eastAsia="zh-CN" w:bidi="ar"/>
              </w:rPr>
              <w:t>W</w:t>
            </w:r>
            <w:r>
              <w:rPr>
                <w:rFonts w:hint="eastAsia" w:ascii="宋体" w:hAnsi="宋体" w:eastAsia="宋体" w:cs="宋体"/>
                <w:i w:val="0"/>
                <w:iCs w:val="0"/>
                <w:color w:val="000000"/>
                <w:kern w:val="0"/>
                <w:sz w:val="24"/>
                <w:szCs w:val="24"/>
                <w:u w:val="none"/>
                <w:lang w:val="en-US" w:eastAsia="zh-CN" w:bidi="ar"/>
              </w:rPr>
              <w:t>）：</w:t>
            </w:r>
            <w:r>
              <w:rPr>
                <w:rFonts w:hint="default" w:ascii="宋体" w:hAnsi="宋体" w:eastAsia="宋体" w:cs="宋体"/>
                <w:i w:val="0"/>
                <w:iCs w:val="0"/>
                <w:color w:val="000000"/>
                <w:kern w:val="0"/>
                <w:sz w:val="24"/>
                <w:szCs w:val="24"/>
                <w:u w:val="none"/>
                <w:lang w:val="en-US" w:eastAsia="zh-CN" w:bidi="ar"/>
              </w:rPr>
              <w:t>≥1200W</w:t>
            </w:r>
            <w:r>
              <w:rPr>
                <w:rFonts w:hint="eastAsia" w:ascii="宋体" w:hAnsi="宋体" w:eastAsia="宋体" w:cs="宋体"/>
                <w:i w:val="0"/>
                <w:iCs w:val="0"/>
                <w:color w:val="000000"/>
                <w:kern w:val="0"/>
                <w:sz w:val="24"/>
                <w:szCs w:val="24"/>
                <w:u w:val="none"/>
                <w:lang w:val="en-US" w:eastAsia="zh-CN" w:bidi="ar"/>
              </w:rPr>
              <w:t>；</w:t>
            </w:r>
          </w:p>
          <w:p>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循环风量</w:t>
            </w:r>
            <w:r>
              <w:rPr>
                <w:rFonts w:hint="default" w:ascii="宋体" w:hAnsi="宋体" w:eastAsia="宋体" w:cs="宋体"/>
                <w:i w:val="0"/>
                <w:iCs w:val="0"/>
                <w:color w:val="000000"/>
                <w:kern w:val="0"/>
                <w:sz w:val="24"/>
                <w:szCs w:val="24"/>
                <w:u w:val="none"/>
                <w:lang w:val="en-US" w:eastAsia="zh-CN" w:bidi="ar"/>
              </w:rPr>
              <w:t>≥1370m³/h</w:t>
            </w:r>
            <w:r>
              <w:rPr>
                <w:rFonts w:hint="eastAsia" w:ascii="宋体" w:hAnsi="宋体" w:eastAsia="宋体" w:cs="宋体"/>
                <w:i w:val="0"/>
                <w:iCs w:val="0"/>
                <w:color w:val="000000"/>
                <w:kern w:val="0"/>
                <w:sz w:val="24"/>
                <w:szCs w:val="24"/>
                <w:u w:val="none"/>
                <w:lang w:val="en-US" w:eastAsia="zh-CN" w:bidi="ar"/>
              </w:rPr>
              <w:t>；</w:t>
            </w:r>
          </w:p>
          <w:p>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能效等级：</w:t>
            </w:r>
            <w:r>
              <w:rPr>
                <w:rFonts w:hint="default" w:ascii="宋体" w:hAnsi="宋体" w:eastAsia="宋体" w:cs="宋体"/>
                <w:i w:val="0"/>
                <w:iCs w:val="0"/>
                <w:color w:val="000000"/>
                <w:kern w:val="0"/>
                <w:sz w:val="24"/>
                <w:szCs w:val="24"/>
                <w:u w:val="none"/>
                <w:lang w:val="en-US" w:eastAsia="zh-CN" w:bidi="ar"/>
              </w:rPr>
              <w:t>3</w:t>
            </w:r>
            <w:r>
              <w:rPr>
                <w:rFonts w:hint="eastAsia" w:ascii="宋体" w:hAnsi="宋体" w:eastAsia="宋体" w:cs="宋体"/>
                <w:i w:val="0"/>
                <w:iCs w:val="0"/>
                <w:color w:val="000000"/>
                <w:kern w:val="0"/>
                <w:sz w:val="24"/>
                <w:szCs w:val="24"/>
                <w:u w:val="none"/>
                <w:lang w:val="en-US" w:eastAsia="zh-CN" w:bidi="ar"/>
              </w:rPr>
              <w:t>级及以上；</w:t>
            </w:r>
          </w:p>
          <w:p>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电压频率：</w:t>
            </w:r>
            <w:r>
              <w:rPr>
                <w:rFonts w:hint="default" w:ascii="宋体" w:hAnsi="宋体" w:eastAsia="宋体" w:cs="宋体"/>
                <w:i w:val="0"/>
                <w:iCs w:val="0"/>
                <w:color w:val="000000"/>
                <w:kern w:val="0"/>
                <w:sz w:val="24"/>
                <w:szCs w:val="24"/>
                <w:u w:val="none"/>
                <w:lang w:val="en-US" w:eastAsia="zh-CN" w:bidi="ar"/>
              </w:rPr>
              <w:t>220V/50Hz</w:t>
            </w:r>
            <w:r>
              <w:rPr>
                <w:rFonts w:hint="eastAsia" w:ascii="宋体" w:hAnsi="宋体" w:eastAsia="宋体" w:cs="宋体"/>
                <w:i w:val="0"/>
                <w:iCs w:val="0"/>
                <w:color w:val="000000"/>
                <w:kern w:val="0"/>
                <w:sz w:val="24"/>
                <w:szCs w:val="24"/>
                <w:u w:val="none"/>
                <w:lang w:val="en-US" w:eastAsia="zh-CN" w:bidi="ar"/>
              </w:rPr>
              <w:t>；</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内机噪音</w:t>
            </w:r>
            <w:r>
              <w:rPr>
                <w:rFonts w:hint="default" w:ascii="宋体" w:hAnsi="宋体" w:eastAsia="宋体" w:cs="宋体"/>
                <w:i w:val="0"/>
                <w:iCs w:val="0"/>
                <w:color w:val="000000"/>
                <w:kern w:val="0"/>
                <w:sz w:val="24"/>
                <w:szCs w:val="24"/>
                <w:u w:val="none"/>
                <w:lang w:val="en-US" w:eastAsia="zh-CN" w:bidi="ar"/>
              </w:rPr>
              <w:t>:≤21-43-47dB</w:t>
            </w:r>
            <w:r>
              <w:rPr>
                <w:rFonts w:hint="eastAsia" w:ascii="宋体" w:hAnsi="宋体" w:eastAsia="宋体" w:cs="宋体"/>
                <w:i w:val="0"/>
                <w:iCs w:val="0"/>
                <w:color w:val="000000"/>
                <w:kern w:val="0"/>
                <w:sz w:val="24"/>
                <w:szCs w:val="24"/>
                <w:u w:val="none"/>
                <w:lang w:val="en-US" w:eastAsia="zh-CN" w:bidi="ar"/>
              </w:rPr>
              <w:t>。</w:t>
            </w:r>
          </w:p>
        </w:tc>
        <w:tc>
          <w:tcPr>
            <w:tcW w:w="244"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361" w:type="pct"/>
            <w:shd w:val="clear" w:color="auto" w:fill="auto"/>
            <w:vAlign w:val="center"/>
          </w:tcPr>
          <w:p>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default" w:ascii="宋体" w:hAnsi="宋体" w:eastAsia="宋体" w:cs="宋体"/>
                <w:i w:val="0"/>
                <w:iCs w:val="0"/>
                <w:color w:val="000000"/>
                <w:kern w:val="0"/>
                <w:sz w:val="24"/>
                <w:szCs w:val="24"/>
                <w:u w:val="none"/>
                <w:lang w:val="en-US" w:eastAsia="zh-CN" w:bidi="ar"/>
              </w:rPr>
              <w:t>33</w:t>
            </w:r>
          </w:p>
        </w:tc>
        <w:tc>
          <w:tcPr>
            <w:tcW w:w="570"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西安市浐灞第一小学</w:t>
            </w:r>
          </w:p>
        </w:tc>
        <w:tc>
          <w:tcPr>
            <w:tcW w:w="263"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361"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lang w:val="en-US" w:eastAsia="zh-CN"/>
              </w:rPr>
            </w:pPr>
            <w:r>
              <w:rPr>
                <w:rFonts w:hint="eastAsia" w:ascii="宋体" w:hAnsi="宋体" w:eastAsia="宋体" w:cs="宋体"/>
                <w:b/>
                <w:bCs/>
                <w:i w:val="0"/>
                <w:iCs w:val="0"/>
                <w:color w:val="auto"/>
                <w:sz w:val="22"/>
                <w:szCs w:val="22"/>
                <w:u w:val="none"/>
                <w:lang w:val="en-US" w:eastAsia="zh-CN"/>
              </w:rPr>
              <w:t>3</w:t>
            </w:r>
          </w:p>
        </w:tc>
        <w:tc>
          <w:tcPr>
            <w:tcW w:w="593" w:type="pct"/>
            <w:shd w:val="clear" w:color="auto" w:fill="auto"/>
            <w:vAlign w:val="center"/>
          </w:tcPr>
          <w:p>
            <w:pPr>
              <w:jc w:val="both"/>
              <w:rPr>
                <w:rFonts w:hint="eastAsia" w:ascii="宋体" w:hAnsi="宋体" w:eastAsia="宋体" w:cs="宋体"/>
                <w:b/>
                <w:bCs/>
                <w:i w:val="0"/>
                <w:iCs w:val="0"/>
                <w:color w:val="auto"/>
                <w:sz w:val="22"/>
                <w:szCs w:val="22"/>
                <w:u w:val="none"/>
              </w:rPr>
            </w:pPr>
          </w:p>
        </w:tc>
        <w:tc>
          <w:tcPr>
            <w:tcW w:w="670"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碎纸机</w:t>
            </w:r>
          </w:p>
        </w:tc>
        <w:tc>
          <w:tcPr>
            <w:tcW w:w="3375" w:type="pct"/>
            <w:gridSpan w:val="5"/>
            <w:shd w:val="clear" w:color="auto" w:fill="auto"/>
            <w:vAlign w:val="center"/>
          </w:tcPr>
          <w:p>
            <w:pPr>
              <w:jc w:val="both"/>
              <w:rPr>
                <w:rFonts w:hint="eastAsia" w:ascii="宋体" w:hAnsi="宋体" w:eastAsia="宋体" w:cs="宋体"/>
                <w:b/>
                <w:bCs/>
                <w:i w:val="0"/>
                <w:iCs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361"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2"/>
                <w:sz w:val="22"/>
                <w:szCs w:val="22"/>
                <w:u w:val="none"/>
                <w:lang w:val="en-US" w:eastAsia="zh-CN" w:bidi="ar-SA"/>
              </w:rPr>
            </w:pPr>
            <w:r>
              <w:rPr>
                <w:rFonts w:hint="eastAsia" w:ascii="宋体" w:hAnsi="宋体" w:eastAsia="宋体" w:cs="宋体"/>
                <w:b/>
                <w:bCs/>
                <w:i w:val="0"/>
                <w:iCs w:val="0"/>
                <w:color w:val="auto"/>
                <w:kern w:val="0"/>
                <w:sz w:val="22"/>
                <w:szCs w:val="22"/>
                <w:u w:val="none"/>
                <w:lang w:val="en-US" w:eastAsia="zh-CN" w:bidi="ar"/>
              </w:rPr>
              <w:t>3.1</w:t>
            </w:r>
          </w:p>
        </w:tc>
        <w:tc>
          <w:tcPr>
            <w:tcW w:w="593" w:type="pct"/>
            <w:shd w:val="clear" w:color="auto" w:fill="auto"/>
            <w:vAlign w:val="center"/>
          </w:tcPr>
          <w:p>
            <w:pPr>
              <w:jc w:val="both"/>
              <w:rPr>
                <w:rFonts w:hint="eastAsia" w:ascii="宋体" w:hAnsi="宋体" w:eastAsia="宋体" w:cs="宋体"/>
                <w:b/>
                <w:bCs/>
                <w:i w:val="0"/>
                <w:iCs w:val="0"/>
                <w:color w:val="auto"/>
                <w:kern w:val="2"/>
                <w:sz w:val="22"/>
                <w:szCs w:val="22"/>
                <w:u w:val="none"/>
                <w:lang w:val="en-US" w:eastAsia="zh-CN" w:bidi="ar-SA"/>
              </w:rPr>
            </w:pPr>
          </w:p>
        </w:tc>
        <w:tc>
          <w:tcPr>
            <w:tcW w:w="670"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highlight w:val="none"/>
                <w:u w:val="none"/>
                <w:lang w:val="en-US" w:eastAsia="zh-CN" w:bidi="ar"/>
              </w:rPr>
            </w:pPr>
            <w:r>
              <w:rPr>
                <w:rFonts w:hint="eastAsia" w:ascii="宋体" w:hAnsi="宋体" w:eastAsia="宋体" w:cs="宋体"/>
                <w:b/>
                <w:bCs/>
                <w:i w:val="0"/>
                <w:iCs w:val="0"/>
                <w:color w:val="auto"/>
                <w:kern w:val="0"/>
                <w:sz w:val="22"/>
                <w:szCs w:val="22"/>
                <w:highlight w:val="none"/>
                <w:u w:val="none"/>
                <w:lang w:val="en-US" w:eastAsia="zh-CN" w:bidi="ar"/>
              </w:rPr>
              <w:t>碎纸机</w:t>
            </w:r>
          </w:p>
        </w:tc>
        <w:tc>
          <w:tcPr>
            <w:tcW w:w="1934"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highlight w:val="none"/>
                <w:u w:val="none"/>
                <w:lang w:val="en-US" w:eastAsia="zh-CN" w:bidi="ar"/>
              </w:rPr>
            </w:pPr>
          </w:p>
        </w:tc>
        <w:tc>
          <w:tcPr>
            <w:tcW w:w="244"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highlight w:val="none"/>
                <w:u w:val="none"/>
                <w:lang w:val="en-US" w:eastAsia="zh-CN" w:bidi="ar"/>
              </w:rPr>
            </w:pPr>
            <w:r>
              <w:rPr>
                <w:rFonts w:hint="eastAsia" w:ascii="宋体" w:hAnsi="宋体" w:eastAsia="宋体" w:cs="宋体"/>
                <w:b/>
                <w:bCs/>
                <w:i w:val="0"/>
                <w:iCs w:val="0"/>
                <w:color w:val="auto"/>
                <w:kern w:val="0"/>
                <w:sz w:val="22"/>
                <w:szCs w:val="22"/>
                <w:highlight w:val="none"/>
                <w:u w:val="none"/>
                <w:lang w:val="en-US" w:eastAsia="zh-CN" w:bidi="ar"/>
              </w:rPr>
              <w:t>台</w:t>
            </w:r>
          </w:p>
        </w:tc>
        <w:tc>
          <w:tcPr>
            <w:tcW w:w="361" w:type="pct"/>
            <w:shd w:val="clear" w:color="auto" w:fill="auto"/>
            <w:vAlign w:val="center"/>
          </w:tcPr>
          <w:p>
            <w:pPr>
              <w:keepNext w:val="0"/>
              <w:keepLines w:val="0"/>
              <w:widowControl/>
              <w:suppressLineNumbers w:val="0"/>
              <w:jc w:val="both"/>
              <w:textAlignment w:val="center"/>
              <w:rPr>
                <w:rFonts w:hint="default" w:ascii="宋体" w:hAnsi="宋体" w:eastAsia="宋体" w:cs="宋体"/>
                <w:b/>
                <w:bCs/>
                <w:i w:val="0"/>
                <w:iCs w:val="0"/>
                <w:color w:val="auto"/>
                <w:kern w:val="0"/>
                <w:sz w:val="22"/>
                <w:szCs w:val="22"/>
                <w:highlight w:val="none"/>
                <w:u w:val="none"/>
                <w:lang w:val="en-US" w:eastAsia="zh-CN" w:bidi="ar"/>
              </w:rPr>
            </w:pPr>
            <w:r>
              <w:rPr>
                <w:rFonts w:hint="eastAsia" w:ascii="宋体" w:hAnsi="宋体" w:eastAsia="宋体" w:cs="宋体"/>
                <w:b/>
                <w:bCs/>
                <w:i w:val="0"/>
                <w:iCs w:val="0"/>
                <w:color w:val="auto"/>
                <w:kern w:val="0"/>
                <w:sz w:val="22"/>
                <w:szCs w:val="22"/>
                <w:highlight w:val="none"/>
                <w:u w:val="none"/>
                <w:lang w:val="en-US" w:eastAsia="zh-CN" w:bidi="ar"/>
              </w:rPr>
              <w:t>4</w:t>
            </w:r>
          </w:p>
        </w:tc>
        <w:tc>
          <w:tcPr>
            <w:tcW w:w="570" w:type="pct"/>
            <w:shd w:val="clear" w:color="auto" w:fill="auto"/>
            <w:vAlign w:val="center"/>
          </w:tcPr>
          <w:p>
            <w:pPr>
              <w:jc w:val="both"/>
              <w:rPr>
                <w:rFonts w:hint="eastAsia" w:ascii="宋体" w:hAnsi="宋体" w:eastAsia="宋体" w:cs="宋体"/>
                <w:b/>
                <w:bCs/>
                <w:i w:val="0"/>
                <w:iCs w:val="0"/>
                <w:color w:val="auto"/>
                <w:kern w:val="2"/>
                <w:sz w:val="22"/>
                <w:szCs w:val="22"/>
                <w:u w:val="none"/>
                <w:lang w:val="en-US" w:eastAsia="zh-CN" w:bidi="ar-SA"/>
              </w:rPr>
            </w:pPr>
          </w:p>
        </w:tc>
        <w:tc>
          <w:tcPr>
            <w:tcW w:w="263" w:type="pct"/>
            <w:shd w:val="clear" w:color="auto" w:fill="auto"/>
            <w:vAlign w:val="center"/>
          </w:tcPr>
          <w:p>
            <w:pPr>
              <w:jc w:val="both"/>
              <w:rPr>
                <w:rFonts w:hint="eastAsia" w:ascii="宋体" w:hAnsi="宋体" w:eastAsia="宋体" w:cs="宋体"/>
                <w:b/>
                <w:bCs/>
                <w:i w:val="0"/>
                <w:iCs w:val="0"/>
                <w:color w:val="auto"/>
                <w:kern w:val="2"/>
                <w:sz w:val="22"/>
                <w:szCs w:val="22"/>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361"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593"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办公设备</w:t>
            </w:r>
          </w:p>
        </w:tc>
        <w:tc>
          <w:tcPr>
            <w:tcW w:w="670"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碎纸机</w:t>
            </w:r>
          </w:p>
        </w:tc>
        <w:tc>
          <w:tcPr>
            <w:tcW w:w="1934"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碎纸能力：≥</w:t>
            </w:r>
            <w:r>
              <w:rPr>
                <w:rFonts w:hint="default" w:ascii="宋体" w:hAnsi="宋体" w:eastAsia="宋体" w:cs="宋体"/>
                <w:i w:val="0"/>
                <w:iCs w:val="0"/>
                <w:color w:val="000000"/>
                <w:kern w:val="0"/>
                <w:sz w:val="24"/>
                <w:szCs w:val="24"/>
                <w:u w:val="none"/>
                <w:lang w:val="en-US" w:eastAsia="zh-CN" w:bidi="ar"/>
              </w:rPr>
              <w:t>10</w:t>
            </w:r>
            <w:r>
              <w:rPr>
                <w:rFonts w:hint="eastAsia" w:ascii="宋体" w:hAnsi="宋体" w:eastAsia="宋体" w:cs="宋体"/>
                <w:i w:val="0"/>
                <w:iCs w:val="0"/>
                <w:color w:val="000000"/>
                <w:kern w:val="0"/>
                <w:sz w:val="24"/>
                <w:szCs w:val="24"/>
                <w:u w:val="none"/>
                <w:lang w:val="en-US" w:eastAsia="zh-CN" w:bidi="ar"/>
              </w:rPr>
              <w:t>分钟连碎、≥</w:t>
            </w:r>
            <w:r>
              <w:rPr>
                <w:rFonts w:hint="default" w:ascii="宋体" w:hAnsi="宋体" w:eastAsia="宋体" w:cs="宋体"/>
                <w:i w:val="0"/>
                <w:iCs w:val="0"/>
                <w:color w:val="000000"/>
                <w:kern w:val="0"/>
                <w:sz w:val="24"/>
                <w:szCs w:val="24"/>
                <w:u w:val="none"/>
                <w:lang w:val="en-US" w:eastAsia="zh-CN" w:bidi="ar"/>
              </w:rPr>
              <w:t>5</w:t>
            </w:r>
            <w:r>
              <w:rPr>
                <w:rFonts w:hint="eastAsia" w:ascii="宋体" w:hAnsi="宋体" w:eastAsia="宋体" w:cs="宋体"/>
                <w:i w:val="0"/>
                <w:iCs w:val="0"/>
                <w:color w:val="000000"/>
                <w:kern w:val="0"/>
                <w:sz w:val="24"/>
                <w:szCs w:val="24"/>
                <w:u w:val="none"/>
                <w:lang w:val="en-US" w:eastAsia="zh-CN" w:bidi="ar"/>
              </w:rPr>
              <w:t>张同碎、可碎带钉文件，碎纸箱容积：≥</w:t>
            </w:r>
            <w:r>
              <w:rPr>
                <w:rFonts w:hint="default" w:ascii="宋体" w:hAnsi="宋体" w:eastAsia="宋体" w:cs="宋体"/>
                <w:i w:val="0"/>
                <w:iCs w:val="0"/>
                <w:color w:val="000000"/>
                <w:kern w:val="0"/>
                <w:sz w:val="24"/>
                <w:szCs w:val="24"/>
                <w:u w:val="none"/>
                <w:lang w:val="en-US" w:eastAsia="zh-CN" w:bidi="ar"/>
              </w:rPr>
              <w:t>20</w:t>
            </w:r>
            <w:r>
              <w:rPr>
                <w:rFonts w:hint="eastAsia" w:ascii="宋体" w:hAnsi="宋体" w:eastAsia="宋体" w:cs="宋体"/>
                <w:i w:val="0"/>
                <w:iCs w:val="0"/>
                <w:color w:val="000000"/>
                <w:kern w:val="0"/>
                <w:sz w:val="24"/>
                <w:szCs w:val="24"/>
                <w:u w:val="none"/>
                <w:lang w:val="en-US" w:eastAsia="zh-CN" w:bidi="ar"/>
              </w:rPr>
              <w:t>升容量。</w:t>
            </w:r>
          </w:p>
        </w:tc>
        <w:tc>
          <w:tcPr>
            <w:tcW w:w="244"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361"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default" w:ascii="宋体" w:hAnsi="宋体" w:eastAsia="宋体" w:cs="宋体"/>
                <w:i w:val="0"/>
                <w:iCs w:val="0"/>
                <w:color w:val="000000"/>
                <w:kern w:val="0"/>
                <w:sz w:val="24"/>
                <w:szCs w:val="24"/>
                <w:u w:val="none"/>
                <w:lang w:val="en-US" w:eastAsia="zh-CN" w:bidi="ar"/>
              </w:rPr>
              <w:t>4</w:t>
            </w:r>
          </w:p>
        </w:tc>
        <w:tc>
          <w:tcPr>
            <w:tcW w:w="570"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西安市浐灞第十六幼儿园</w:t>
            </w:r>
          </w:p>
        </w:tc>
        <w:tc>
          <w:tcPr>
            <w:tcW w:w="263"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361"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r>
              <w:rPr>
                <w:rFonts w:hint="eastAsia" w:ascii="宋体" w:hAnsi="宋体" w:eastAsia="宋体" w:cs="宋体"/>
                <w:b/>
                <w:bCs/>
                <w:i w:val="0"/>
                <w:iCs w:val="0"/>
                <w:color w:val="auto"/>
                <w:kern w:val="0"/>
                <w:sz w:val="22"/>
                <w:szCs w:val="22"/>
                <w:u w:val="none"/>
                <w:lang w:val="en-US" w:eastAsia="zh-CN" w:bidi="ar"/>
              </w:rPr>
              <w:t>4</w:t>
            </w:r>
          </w:p>
        </w:tc>
        <w:tc>
          <w:tcPr>
            <w:tcW w:w="593"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p>
        </w:tc>
        <w:tc>
          <w:tcPr>
            <w:tcW w:w="670"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2"/>
                <w:sz w:val="22"/>
                <w:szCs w:val="22"/>
                <w:u w:val="none"/>
                <w:lang w:val="en-US" w:eastAsia="zh-CN" w:bidi="ar-SA"/>
              </w:rPr>
            </w:pPr>
            <w:r>
              <w:rPr>
                <w:rFonts w:hint="eastAsia" w:ascii="宋体" w:hAnsi="宋体" w:eastAsia="宋体" w:cs="宋体"/>
                <w:b/>
                <w:bCs/>
                <w:i w:val="0"/>
                <w:iCs w:val="0"/>
                <w:color w:val="auto"/>
                <w:kern w:val="0"/>
                <w:sz w:val="22"/>
                <w:szCs w:val="22"/>
                <w:u w:val="none"/>
                <w:lang w:val="en-US" w:eastAsia="zh-CN" w:bidi="ar"/>
              </w:rPr>
              <w:t>直饮水机</w:t>
            </w:r>
          </w:p>
        </w:tc>
        <w:tc>
          <w:tcPr>
            <w:tcW w:w="3375" w:type="pct"/>
            <w:gridSpan w:val="5"/>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361"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r>
              <w:rPr>
                <w:rFonts w:hint="eastAsia" w:ascii="宋体" w:hAnsi="宋体" w:eastAsia="宋体" w:cs="宋体"/>
                <w:b/>
                <w:bCs/>
                <w:i w:val="0"/>
                <w:iCs w:val="0"/>
                <w:color w:val="auto"/>
                <w:kern w:val="0"/>
                <w:sz w:val="22"/>
                <w:szCs w:val="22"/>
                <w:u w:val="none"/>
                <w:lang w:val="en-US" w:eastAsia="zh-CN" w:bidi="ar"/>
              </w:rPr>
              <w:t>4.1</w:t>
            </w:r>
          </w:p>
        </w:tc>
        <w:tc>
          <w:tcPr>
            <w:tcW w:w="593"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p>
        </w:tc>
        <w:tc>
          <w:tcPr>
            <w:tcW w:w="670"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2"/>
                <w:sz w:val="22"/>
                <w:szCs w:val="22"/>
                <w:u w:val="none"/>
                <w:lang w:val="en-US" w:eastAsia="zh-CN" w:bidi="ar-SA"/>
              </w:rPr>
            </w:pPr>
            <w:r>
              <w:rPr>
                <w:rFonts w:hint="eastAsia" w:ascii="宋体" w:hAnsi="宋体" w:eastAsia="宋体" w:cs="宋体"/>
                <w:b/>
                <w:bCs/>
                <w:i w:val="0"/>
                <w:iCs w:val="0"/>
                <w:color w:val="auto"/>
                <w:kern w:val="0"/>
                <w:sz w:val="22"/>
                <w:szCs w:val="22"/>
                <w:u w:val="none"/>
                <w:lang w:val="en-US" w:eastAsia="zh-CN" w:bidi="ar"/>
              </w:rPr>
              <w:t>直饮水机</w:t>
            </w:r>
          </w:p>
        </w:tc>
        <w:tc>
          <w:tcPr>
            <w:tcW w:w="1934"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highlight w:val="none"/>
                <w:u w:val="none"/>
                <w:lang w:val="en-US" w:eastAsia="zh-CN" w:bidi="ar"/>
              </w:rPr>
            </w:pPr>
          </w:p>
        </w:tc>
        <w:tc>
          <w:tcPr>
            <w:tcW w:w="244"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highlight w:val="none"/>
                <w:u w:val="none"/>
                <w:lang w:val="en-US" w:eastAsia="zh-CN" w:bidi="ar"/>
              </w:rPr>
            </w:pPr>
            <w:r>
              <w:rPr>
                <w:rFonts w:hint="eastAsia" w:ascii="宋体" w:hAnsi="宋体" w:eastAsia="宋体" w:cs="宋体"/>
                <w:b/>
                <w:bCs/>
                <w:i w:val="0"/>
                <w:iCs w:val="0"/>
                <w:color w:val="auto"/>
                <w:kern w:val="0"/>
                <w:sz w:val="22"/>
                <w:szCs w:val="22"/>
                <w:u w:val="none"/>
                <w:lang w:val="en-US" w:eastAsia="zh-CN" w:bidi="ar"/>
              </w:rPr>
              <w:t>台</w:t>
            </w:r>
          </w:p>
        </w:tc>
        <w:tc>
          <w:tcPr>
            <w:tcW w:w="361" w:type="pct"/>
            <w:shd w:val="clear" w:color="auto" w:fill="auto"/>
            <w:vAlign w:val="center"/>
          </w:tcPr>
          <w:p>
            <w:pPr>
              <w:keepNext w:val="0"/>
              <w:keepLines w:val="0"/>
              <w:widowControl/>
              <w:suppressLineNumbers w:val="0"/>
              <w:jc w:val="both"/>
              <w:textAlignment w:val="center"/>
              <w:rPr>
                <w:rFonts w:hint="default" w:ascii="宋体" w:hAnsi="宋体" w:eastAsia="宋体" w:cs="宋体"/>
                <w:b/>
                <w:bCs/>
                <w:i w:val="0"/>
                <w:iCs w:val="0"/>
                <w:color w:val="auto"/>
                <w:kern w:val="0"/>
                <w:sz w:val="22"/>
                <w:szCs w:val="22"/>
                <w:highlight w:val="none"/>
                <w:u w:val="none"/>
                <w:lang w:val="en-US" w:eastAsia="zh-CN" w:bidi="ar"/>
              </w:rPr>
            </w:pPr>
            <w:r>
              <w:rPr>
                <w:rFonts w:hint="eastAsia" w:ascii="宋体" w:hAnsi="宋体" w:eastAsia="宋体" w:cs="宋体"/>
                <w:b/>
                <w:bCs/>
                <w:i w:val="0"/>
                <w:iCs w:val="0"/>
                <w:color w:val="auto"/>
                <w:kern w:val="0"/>
                <w:sz w:val="22"/>
                <w:szCs w:val="22"/>
                <w:highlight w:val="none"/>
                <w:u w:val="none"/>
                <w:lang w:val="en-US" w:eastAsia="zh-CN" w:bidi="ar"/>
              </w:rPr>
              <w:t>1</w:t>
            </w:r>
          </w:p>
        </w:tc>
        <w:tc>
          <w:tcPr>
            <w:tcW w:w="570"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highlight w:val="none"/>
                <w:u w:val="none"/>
                <w:lang w:val="en-US" w:eastAsia="zh-CN" w:bidi="ar"/>
              </w:rPr>
            </w:pPr>
          </w:p>
        </w:tc>
        <w:tc>
          <w:tcPr>
            <w:tcW w:w="263"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361"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593"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教学</w:t>
            </w:r>
          </w:p>
        </w:tc>
        <w:tc>
          <w:tcPr>
            <w:tcW w:w="670"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直饮水机</w:t>
            </w:r>
          </w:p>
        </w:tc>
        <w:tc>
          <w:tcPr>
            <w:tcW w:w="1934"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直饮水机</w:t>
            </w:r>
            <w:r>
              <w:rPr>
                <w:rFonts w:hint="default" w:ascii="宋体" w:hAnsi="宋体" w:eastAsia="宋体" w:cs="宋体"/>
                <w:i w:val="0"/>
                <w:iCs w:val="0"/>
                <w:color w:val="000000"/>
                <w:kern w:val="0"/>
                <w:sz w:val="24"/>
                <w:szCs w:val="24"/>
                <w:u w:val="none"/>
                <w:lang w:val="en-US" w:eastAsia="zh-CN" w:bidi="ar"/>
              </w:rPr>
              <w:t>RO</w:t>
            </w:r>
            <w:r>
              <w:rPr>
                <w:rFonts w:hint="eastAsia" w:ascii="宋体" w:hAnsi="宋体" w:eastAsia="宋体" w:cs="宋体"/>
                <w:i w:val="0"/>
                <w:iCs w:val="0"/>
                <w:color w:val="000000"/>
                <w:kern w:val="0"/>
                <w:sz w:val="24"/>
                <w:szCs w:val="24"/>
                <w:u w:val="none"/>
                <w:lang w:val="en-US" w:eastAsia="zh-CN" w:bidi="ar"/>
              </w:rPr>
              <w:t>反渗透过滤、全自动节能、电热烧水器，柜式加高，不锈钢内胆，发泡保温隔热，具备</w:t>
            </w:r>
            <w:r>
              <w:rPr>
                <w:rFonts w:hint="default" w:ascii="宋体" w:hAnsi="宋体" w:eastAsia="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压力防护、干烧防护、节能防护、防烫防护</w:t>
            </w:r>
            <w:r>
              <w:rPr>
                <w:rFonts w:hint="default" w:ascii="宋体" w:hAnsi="宋体" w:eastAsia="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童锁</w:t>
            </w:r>
            <w:r>
              <w:rPr>
                <w:rFonts w:hint="default" w:ascii="宋体" w:hAnsi="宋体" w:eastAsia="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、漏电防护、卫生防护等。四个出水口，一热三恒温。</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进水方式：自动进水；</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过滤方式：五级及以上过滤；</w:t>
            </w:r>
          </w:p>
          <w:p>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功率：</w:t>
            </w:r>
            <w:r>
              <w:rPr>
                <w:rFonts w:hint="default" w:ascii="宋体" w:hAnsi="宋体" w:eastAsia="宋体" w:cs="宋体"/>
                <w:i w:val="0"/>
                <w:iCs w:val="0"/>
                <w:color w:val="000000"/>
                <w:kern w:val="0"/>
                <w:sz w:val="24"/>
                <w:szCs w:val="24"/>
                <w:u w:val="none"/>
                <w:lang w:val="en-US" w:eastAsia="zh-CN" w:bidi="ar"/>
              </w:rPr>
              <w:t>2001-3000W</w:t>
            </w:r>
            <w:r>
              <w:rPr>
                <w:rFonts w:hint="eastAsia" w:ascii="宋体" w:hAnsi="宋体" w:eastAsia="宋体" w:cs="宋体"/>
                <w:i w:val="0"/>
                <w:iCs w:val="0"/>
                <w:color w:val="000000"/>
                <w:kern w:val="0"/>
                <w:sz w:val="24"/>
                <w:szCs w:val="24"/>
                <w:u w:val="none"/>
                <w:lang w:val="en-US" w:eastAsia="zh-CN" w:bidi="ar"/>
              </w:rPr>
              <w:t>；</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温控方式：电子控温；</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内胆容量：</w:t>
            </w:r>
            <w:r>
              <w:rPr>
                <w:rFonts w:hint="default" w:ascii="宋体" w:hAnsi="宋体" w:eastAsia="宋体" w:cs="宋体"/>
                <w:i w:val="0"/>
                <w:iCs w:val="0"/>
                <w:color w:val="000000"/>
                <w:kern w:val="0"/>
                <w:sz w:val="24"/>
                <w:szCs w:val="24"/>
                <w:u w:val="none"/>
                <w:lang w:val="en-US" w:eastAsia="zh-CN" w:bidi="ar"/>
              </w:rPr>
              <w:t>≥20L</w:t>
            </w:r>
            <w:r>
              <w:rPr>
                <w:rFonts w:hint="eastAsia" w:ascii="宋体" w:hAnsi="宋体" w:eastAsia="宋体" w:cs="宋体"/>
                <w:i w:val="0"/>
                <w:iCs w:val="0"/>
                <w:color w:val="000000"/>
                <w:kern w:val="0"/>
                <w:sz w:val="24"/>
                <w:szCs w:val="24"/>
                <w:u w:val="none"/>
                <w:lang w:val="en-US" w:eastAsia="zh-CN" w:bidi="ar"/>
              </w:rPr>
              <w:t>。</w:t>
            </w:r>
          </w:p>
        </w:tc>
        <w:tc>
          <w:tcPr>
            <w:tcW w:w="244"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361"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default" w:ascii="宋体" w:hAnsi="宋体" w:eastAsia="宋体" w:cs="宋体"/>
                <w:i w:val="0"/>
                <w:iCs w:val="0"/>
                <w:color w:val="000000"/>
                <w:kern w:val="0"/>
                <w:sz w:val="24"/>
                <w:szCs w:val="24"/>
                <w:u w:val="none"/>
                <w:lang w:val="en-US" w:eastAsia="zh-CN" w:bidi="ar"/>
              </w:rPr>
              <w:t>1</w:t>
            </w:r>
          </w:p>
        </w:tc>
        <w:tc>
          <w:tcPr>
            <w:tcW w:w="570"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西安市交大附中浐灞右岸学校</w:t>
            </w:r>
          </w:p>
        </w:tc>
        <w:tc>
          <w:tcPr>
            <w:tcW w:w="263"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361" w:type="pct"/>
            <w:shd w:val="clear" w:color="auto" w:fill="auto"/>
            <w:noWrap/>
            <w:vAlign w:val="center"/>
          </w:tcPr>
          <w:p>
            <w:pPr>
              <w:keepNext w:val="0"/>
              <w:keepLines w:val="0"/>
              <w:widowControl/>
              <w:suppressLineNumbers w:val="0"/>
              <w:jc w:val="both"/>
              <w:textAlignment w:val="center"/>
              <w:rPr>
                <w:rFonts w:hint="default" w:ascii="宋体" w:hAnsi="宋体" w:eastAsia="宋体" w:cs="宋体"/>
                <w:b/>
                <w:bCs/>
                <w:i w:val="0"/>
                <w:iCs w:val="0"/>
                <w:color w:val="auto"/>
                <w:kern w:val="0"/>
                <w:sz w:val="22"/>
                <w:szCs w:val="22"/>
                <w:u w:val="none"/>
                <w:lang w:val="en-US" w:eastAsia="zh-CN" w:bidi="ar"/>
              </w:rPr>
            </w:pPr>
            <w:r>
              <w:rPr>
                <w:rFonts w:hint="eastAsia" w:ascii="宋体" w:hAnsi="宋体" w:eastAsia="宋体" w:cs="宋体"/>
                <w:b/>
                <w:bCs/>
                <w:i w:val="0"/>
                <w:iCs w:val="0"/>
                <w:color w:val="auto"/>
                <w:kern w:val="0"/>
                <w:sz w:val="22"/>
                <w:szCs w:val="22"/>
                <w:u w:val="none"/>
                <w:lang w:val="en-US" w:eastAsia="zh-CN" w:bidi="ar"/>
              </w:rPr>
              <w:t>4.2</w:t>
            </w:r>
          </w:p>
        </w:tc>
        <w:tc>
          <w:tcPr>
            <w:tcW w:w="593"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p>
        </w:tc>
        <w:tc>
          <w:tcPr>
            <w:tcW w:w="670"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r>
              <w:rPr>
                <w:rFonts w:hint="eastAsia" w:ascii="宋体" w:hAnsi="宋体" w:eastAsia="宋体" w:cs="宋体"/>
                <w:b/>
                <w:bCs/>
                <w:i w:val="0"/>
                <w:iCs w:val="0"/>
                <w:color w:val="auto"/>
                <w:kern w:val="0"/>
                <w:sz w:val="22"/>
                <w:szCs w:val="22"/>
                <w:u w:val="none"/>
                <w:lang w:val="en-US" w:eastAsia="zh-CN" w:bidi="ar"/>
              </w:rPr>
              <w:t>直饮水机</w:t>
            </w:r>
          </w:p>
        </w:tc>
        <w:tc>
          <w:tcPr>
            <w:tcW w:w="1934"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p>
        </w:tc>
        <w:tc>
          <w:tcPr>
            <w:tcW w:w="244"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r>
              <w:rPr>
                <w:rFonts w:hint="eastAsia" w:ascii="宋体" w:hAnsi="宋体" w:eastAsia="宋体" w:cs="宋体"/>
                <w:b/>
                <w:bCs/>
                <w:i w:val="0"/>
                <w:iCs w:val="0"/>
                <w:color w:val="auto"/>
                <w:kern w:val="0"/>
                <w:sz w:val="22"/>
                <w:szCs w:val="22"/>
                <w:u w:val="none"/>
                <w:lang w:val="en-US" w:eastAsia="zh-CN" w:bidi="ar"/>
              </w:rPr>
              <w:t>台</w:t>
            </w:r>
          </w:p>
        </w:tc>
        <w:tc>
          <w:tcPr>
            <w:tcW w:w="361" w:type="pct"/>
            <w:shd w:val="clear" w:color="auto" w:fill="auto"/>
            <w:vAlign w:val="center"/>
          </w:tcPr>
          <w:p>
            <w:pPr>
              <w:keepNext w:val="0"/>
              <w:keepLines w:val="0"/>
              <w:widowControl/>
              <w:suppressLineNumbers w:val="0"/>
              <w:jc w:val="both"/>
              <w:textAlignment w:val="center"/>
              <w:rPr>
                <w:rFonts w:hint="default" w:ascii="宋体" w:hAnsi="宋体" w:eastAsia="宋体" w:cs="宋体"/>
                <w:b/>
                <w:bCs/>
                <w:i w:val="0"/>
                <w:iCs w:val="0"/>
                <w:color w:val="auto"/>
                <w:kern w:val="0"/>
                <w:sz w:val="22"/>
                <w:szCs w:val="22"/>
                <w:u w:val="none"/>
                <w:lang w:val="en-US" w:eastAsia="zh-CN" w:bidi="ar"/>
              </w:rPr>
            </w:pPr>
            <w:r>
              <w:rPr>
                <w:rFonts w:hint="eastAsia" w:ascii="宋体" w:hAnsi="宋体" w:eastAsia="宋体" w:cs="宋体"/>
                <w:b/>
                <w:bCs/>
                <w:i w:val="0"/>
                <w:iCs w:val="0"/>
                <w:color w:val="auto"/>
                <w:kern w:val="0"/>
                <w:sz w:val="22"/>
                <w:szCs w:val="22"/>
                <w:u w:val="none"/>
                <w:lang w:val="en-US" w:eastAsia="zh-CN" w:bidi="ar"/>
              </w:rPr>
              <w:t>4</w:t>
            </w:r>
          </w:p>
        </w:tc>
        <w:tc>
          <w:tcPr>
            <w:tcW w:w="570"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p>
        </w:tc>
        <w:tc>
          <w:tcPr>
            <w:tcW w:w="263"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361" w:type="pct"/>
            <w:shd w:val="clear" w:color="auto" w:fill="auto"/>
            <w:noWrap/>
            <w:vAlign w:val="center"/>
          </w:tcPr>
          <w:p>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593"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教室</w:t>
            </w:r>
          </w:p>
        </w:tc>
        <w:tc>
          <w:tcPr>
            <w:tcW w:w="670"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直饮水机</w:t>
            </w:r>
          </w:p>
        </w:tc>
        <w:tc>
          <w:tcPr>
            <w:tcW w:w="1934"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四个温水头，触摸按钮，</w:t>
            </w:r>
            <w:r>
              <w:rPr>
                <w:rFonts w:hint="default" w:ascii="宋体" w:hAnsi="宋体" w:eastAsia="宋体" w:cs="宋体"/>
                <w:i w:val="0"/>
                <w:iCs w:val="0"/>
                <w:color w:val="000000"/>
                <w:kern w:val="0"/>
                <w:sz w:val="24"/>
                <w:szCs w:val="24"/>
                <w:u w:val="none"/>
                <w:lang w:val="en-US" w:eastAsia="zh-CN" w:bidi="ar"/>
              </w:rPr>
              <w:t>304</w:t>
            </w:r>
            <w:r>
              <w:rPr>
                <w:rFonts w:hint="eastAsia" w:ascii="宋体" w:hAnsi="宋体" w:eastAsia="宋体" w:cs="宋体"/>
                <w:i w:val="0"/>
                <w:iCs w:val="0"/>
                <w:color w:val="000000"/>
                <w:kern w:val="0"/>
                <w:sz w:val="24"/>
                <w:szCs w:val="24"/>
                <w:u w:val="none"/>
                <w:lang w:val="en-US" w:eastAsia="zh-CN" w:bidi="ar"/>
              </w:rPr>
              <w:t>不锈钢，质感哑面金属纳米吸漆，五级反渗透过滤。</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直饮水机</w:t>
            </w:r>
            <w:r>
              <w:rPr>
                <w:rFonts w:hint="default" w:ascii="宋体" w:hAnsi="宋体" w:eastAsia="宋体" w:cs="宋体"/>
                <w:i w:val="0"/>
                <w:iCs w:val="0"/>
                <w:color w:val="000000"/>
                <w:kern w:val="0"/>
                <w:sz w:val="24"/>
                <w:szCs w:val="24"/>
                <w:u w:val="none"/>
                <w:lang w:val="en-US" w:eastAsia="zh-CN" w:bidi="ar"/>
              </w:rPr>
              <w:t>RO</w:t>
            </w:r>
            <w:r>
              <w:rPr>
                <w:rFonts w:hint="eastAsia" w:ascii="宋体" w:hAnsi="宋体" w:eastAsia="宋体" w:cs="宋体"/>
                <w:i w:val="0"/>
                <w:iCs w:val="0"/>
                <w:color w:val="000000"/>
                <w:kern w:val="0"/>
                <w:sz w:val="24"/>
                <w:szCs w:val="24"/>
                <w:u w:val="none"/>
                <w:lang w:val="en-US" w:eastAsia="zh-CN" w:bidi="ar"/>
              </w:rPr>
              <w:t>反渗透过滤、全自动节能、电热烧水器，柜式加高，不锈钢内胆，发泡保温隔热，具备</w:t>
            </w:r>
            <w:r>
              <w:rPr>
                <w:rFonts w:hint="default" w:ascii="宋体" w:hAnsi="宋体" w:eastAsia="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压力防护、干烧防护、节能防护、防烫防护</w:t>
            </w:r>
            <w:r>
              <w:rPr>
                <w:rFonts w:hint="default" w:ascii="宋体" w:hAnsi="宋体" w:eastAsia="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童锁</w:t>
            </w:r>
            <w:r>
              <w:rPr>
                <w:rFonts w:hint="default" w:ascii="宋体" w:hAnsi="宋体" w:eastAsia="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、漏电防护、卫生防护等。四个出水口，一热三恒温。</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进水方式：自动进水；</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过滤方式：五级及以上过滤；</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功率：</w:t>
            </w:r>
            <w:r>
              <w:rPr>
                <w:rFonts w:hint="default" w:ascii="宋体" w:hAnsi="宋体" w:eastAsia="宋体" w:cs="宋体"/>
                <w:i w:val="0"/>
                <w:iCs w:val="0"/>
                <w:color w:val="000000"/>
                <w:kern w:val="0"/>
                <w:sz w:val="24"/>
                <w:szCs w:val="24"/>
                <w:u w:val="none"/>
                <w:lang w:val="en-US" w:eastAsia="zh-CN" w:bidi="ar"/>
              </w:rPr>
              <w:t>2001-3000W</w:t>
            </w:r>
            <w:r>
              <w:rPr>
                <w:rFonts w:hint="eastAsia" w:ascii="宋体" w:hAnsi="宋体" w:eastAsia="宋体" w:cs="宋体"/>
                <w:i w:val="0"/>
                <w:iCs w:val="0"/>
                <w:color w:val="000000"/>
                <w:kern w:val="0"/>
                <w:sz w:val="24"/>
                <w:szCs w:val="24"/>
                <w:u w:val="none"/>
                <w:lang w:val="en-US" w:eastAsia="zh-CN" w:bidi="ar"/>
              </w:rPr>
              <w:t>；</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温控方式：电子控温；</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内胆容量：</w:t>
            </w:r>
            <w:r>
              <w:rPr>
                <w:rFonts w:hint="default" w:ascii="宋体" w:hAnsi="宋体" w:eastAsia="宋体" w:cs="宋体"/>
                <w:i w:val="0"/>
                <w:iCs w:val="0"/>
                <w:color w:val="000000"/>
                <w:kern w:val="0"/>
                <w:sz w:val="24"/>
                <w:szCs w:val="24"/>
                <w:u w:val="none"/>
                <w:lang w:val="en-US" w:eastAsia="zh-CN" w:bidi="ar"/>
              </w:rPr>
              <w:t>≥35L</w:t>
            </w:r>
            <w:r>
              <w:rPr>
                <w:rFonts w:hint="eastAsia" w:ascii="宋体" w:hAnsi="宋体" w:eastAsia="宋体" w:cs="宋体"/>
                <w:i w:val="0"/>
                <w:iCs w:val="0"/>
                <w:color w:val="000000"/>
                <w:kern w:val="0"/>
                <w:sz w:val="24"/>
                <w:szCs w:val="24"/>
                <w:u w:val="none"/>
                <w:lang w:val="en-US" w:eastAsia="zh-CN" w:bidi="ar"/>
              </w:rPr>
              <w:t>。</w:t>
            </w:r>
          </w:p>
        </w:tc>
        <w:tc>
          <w:tcPr>
            <w:tcW w:w="244"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361"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default" w:ascii="宋体" w:hAnsi="宋体" w:eastAsia="宋体" w:cs="宋体"/>
                <w:i w:val="0"/>
                <w:iCs w:val="0"/>
                <w:color w:val="000000"/>
                <w:kern w:val="0"/>
                <w:sz w:val="24"/>
                <w:szCs w:val="24"/>
                <w:u w:val="none"/>
                <w:lang w:val="en-US" w:eastAsia="zh-CN" w:bidi="ar"/>
              </w:rPr>
              <w:t>4</w:t>
            </w:r>
          </w:p>
        </w:tc>
        <w:tc>
          <w:tcPr>
            <w:tcW w:w="570"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西安市浐灞第一小学</w:t>
            </w:r>
          </w:p>
        </w:tc>
        <w:tc>
          <w:tcPr>
            <w:tcW w:w="263"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361" w:type="pct"/>
            <w:shd w:val="clear" w:color="auto" w:fill="auto"/>
            <w:noWrap/>
            <w:vAlign w:val="center"/>
          </w:tcPr>
          <w:p>
            <w:pPr>
              <w:keepNext w:val="0"/>
              <w:keepLines w:val="0"/>
              <w:widowControl/>
              <w:suppressLineNumbers w:val="0"/>
              <w:jc w:val="both"/>
              <w:textAlignment w:val="center"/>
              <w:rPr>
                <w:rFonts w:hint="default" w:ascii="宋体" w:hAnsi="宋体" w:eastAsia="宋体" w:cs="宋体"/>
                <w:b/>
                <w:bCs/>
                <w:i w:val="0"/>
                <w:iCs w:val="0"/>
                <w:color w:val="auto"/>
                <w:kern w:val="0"/>
                <w:sz w:val="22"/>
                <w:szCs w:val="22"/>
                <w:u w:val="none"/>
                <w:lang w:val="en-US" w:eastAsia="zh-CN" w:bidi="ar"/>
              </w:rPr>
            </w:pPr>
            <w:r>
              <w:rPr>
                <w:rFonts w:hint="eastAsia" w:ascii="宋体" w:hAnsi="宋体" w:eastAsia="宋体" w:cs="宋体"/>
                <w:b/>
                <w:bCs/>
                <w:i w:val="0"/>
                <w:iCs w:val="0"/>
                <w:color w:val="auto"/>
                <w:kern w:val="0"/>
                <w:sz w:val="22"/>
                <w:szCs w:val="22"/>
                <w:u w:val="none"/>
                <w:lang w:val="en-US" w:eastAsia="zh-CN" w:bidi="ar"/>
              </w:rPr>
              <w:t>4.3</w:t>
            </w:r>
          </w:p>
        </w:tc>
        <w:tc>
          <w:tcPr>
            <w:tcW w:w="593"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p>
        </w:tc>
        <w:tc>
          <w:tcPr>
            <w:tcW w:w="670"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r>
              <w:rPr>
                <w:rFonts w:hint="eastAsia" w:ascii="宋体" w:hAnsi="宋体" w:eastAsia="宋体" w:cs="宋体"/>
                <w:b/>
                <w:bCs/>
                <w:i w:val="0"/>
                <w:iCs w:val="0"/>
                <w:color w:val="auto"/>
                <w:kern w:val="0"/>
                <w:sz w:val="22"/>
                <w:szCs w:val="22"/>
                <w:u w:val="none"/>
                <w:lang w:val="en-US" w:eastAsia="zh-CN" w:bidi="ar"/>
              </w:rPr>
              <w:t>直饮水机</w:t>
            </w:r>
          </w:p>
        </w:tc>
        <w:tc>
          <w:tcPr>
            <w:tcW w:w="1934"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p>
        </w:tc>
        <w:tc>
          <w:tcPr>
            <w:tcW w:w="244"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r>
              <w:rPr>
                <w:rFonts w:hint="eastAsia" w:ascii="宋体" w:hAnsi="宋体" w:eastAsia="宋体" w:cs="宋体"/>
                <w:b/>
                <w:bCs/>
                <w:i w:val="0"/>
                <w:iCs w:val="0"/>
                <w:color w:val="auto"/>
                <w:kern w:val="0"/>
                <w:sz w:val="22"/>
                <w:szCs w:val="22"/>
                <w:u w:val="none"/>
                <w:lang w:val="en-US" w:eastAsia="zh-CN" w:bidi="ar"/>
              </w:rPr>
              <w:t>台</w:t>
            </w:r>
          </w:p>
        </w:tc>
        <w:tc>
          <w:tcPr>
            <w:tcW w:w="361" w:type="pct"/>
            <w:shd w:val="clear" w:color="auto" w:fill="auto"/>
            <w:vAlign w:val="center"/>
          </w:tcPr>
          <w:p>
            <w:pPr>
              <w:keepNext w:val="0"/>
              <w:keepLines w:val="0"/>
              <w:widowControl/>
              <w:suppressLineNumbers w:val="0"/>
              <w:jc w:val="both"/>
              <w:textAlignment w:val="center"/>
              <w:rPr>
                <w:rFonts w:hint="default" w:ascii="宋体" w:hAnsi="宋体" w:eastAsia="宋体" w:cs="宋体"/>
                <w:b/>
                <w:bCs/>
                <w:i w:val="0"/>
                <w:iCs w:val="0"/>
                <w:color w:val="auto"/>
                <w:kern w:val="0"/>
                <w:sz w:val="22"/>
                <w:szCs w:val="22"/>
                <w:u w:val="none"/>
                <w:lang w:val="en-US" w:eastAsia="zh-CN" w:bidi="ar"/>
              </w:rPr>
            </w:pPr>
            <w:r>
              <w:rPr>
                <w:rFonts w:hint="eastAsia" w:ascii="宋体" w:hAnsi="宋体" w:eastAsia="宋体" w:cs="宋体"/>
                <w:b/>
                <w:bCs/>
                <w:i w:val="0"/>
                <w:iCs w:val="0"/>
                <w:color w:val="auto"/>
                <w:kern w:val="0"/>
                <w:sz w:val="22"/>
                <w:szCs w:val="22"/>
                <w:u w:val="none"/>
                <w:lang w:val="en-US" w:eastAsia="zh-CN" w:bidi="ar"/>
              </w:rPr>
              <w:t>2</w:t>
            </w:r>
          </w:p>
        </w:tc>
        <w:tc>
          <w:tcPr>
            <w:tcW w:w="570"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p>
        </w:tc>
        <w:tc>
          <w:tcPr>
            <w:tcW w:w="263"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361"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593"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教学</w:t>
            </w:r>
          </w:p>
        </w:tc>
        <w:tc>
          <w:tcPr>
            <w:tcW w:w="670"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直饮水机</w:t>
            </w:r>
          </w:p>
        </w:tc>
        <w:tc>
          <w:tcPr>
            <w:tcW w:w="1934"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六孔</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直饮水机</w:t>
            </w:r>
            <w:r>
              <w:rPr>
                <w:rFonts w:hint="default" w:ascii="宋体" w:hAnsi="宋体" w:eastAsia="宋体" w:cs="宋体"/>
                <w:i w:val="0"/>
                <w:iCs w:val="0"/>
                <w:color w:val="000000"/>
                <w:kern w:val="0"/>
                <w:sz w:val="24"/>
                <w:szCs w:val="24"/>
                <w:u w:val="none"/>
                <w:lang w:val="en-US" w:eastAsia="zh-CN" w:bidi="ar"/>
              </w:rPr>
              <w:t>RO</w:t>
            </w:r>
            <w:r>
              <w:rPr>
                <w:rFonts w:hint="eastAsia" w:ascii="宋体" w:hAnsi="宋体" w:eastAsia="宋体" w:cs="宋体"/>
                <w:i w:val="0"/>
                <w:iCs w:val="0"/>
                <w:color w:val="000000"/>
                <w:kern w:val="0"/>
                <w:sz w:val="24"/>
                <w:szCs w:val="24"/>
                <w:u w:val="none"/>
                <w:lang w:val="en-US" w:eastAsia="zh-CN" w:bidi="ar"/>
              </w:rPr>
              <w:t>反渗透过滤、全自动节能、电热烧水器，柜式加高，不锈钢内胆，发泡保温隔热，具备：压力防护、干烧防护、节能防护、防烫防护（童锁）、漏电防护、卫生防护等，六个出水口。</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进水方式：自动进水；</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过滤方式：五级及以上过滤；</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功率：</w:t>
            </w:r>
            <w:r>
              <w:rPr>
                <w:rFonts w:hint="default" w:ascii="宋体" w:hAnsi="宋体" w:eastAsia="宋体" w:cs="宋体"/>
                <w:i w:val="0"/>
                <w:iCs w:val="0"/>
                <w:color w:val="000000"/>
                <w:kern w:val="0"/>
                <w:sz w:val="24"/>
                <w:szCs w:val="24"/>
                <w:u w:val="none"/>
                <w:lang w:val="en-US" w:eastAsia="zh-CN" w:bidi="ar"/>
              </w:rPr>
              <w:t>2001-3000W</w:t>
            </w:r>
            <w:r>
              <w:rPr>
                <w:rFonts w:hint="eastAsia" w:ascii="宋体" w:hAnsi="宋体" w:eastAsia="宋体" w:cs="宋体"/>
                <w:i w:val="0"/>
                <w:iCs w:val="0"/>
                <w:color w:val="000000"/>
                <w:kern w:val="0"/>
                <w:sz w:val="24"/>
                <w:szCs w:val="24"/>
                <w:u w:val="none"/>
                <w:lang w:val="en-US" w:eastAsia="zh-CN" w:bidi="ar"/>
              </w:rPr>
              <w:t>；</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温控方式：电子控温；</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内胆容量：</w:t>
            </w:r>
            <w:r>
              <w:rPr>
                <w:rFonts w:hint="default" w:ascii="宋体" w:hAnsi="宋体" w:eastAsia="宋体" w:cs="宋体"/>
                <w:i w:val="0"/>
                <w:iCs w:val="0"/>
                <w:color w:val="000000"/>
                <w:kern w:val="0"/>
                <w:sz w:val="24"/>
                <w:szCs w:val="24"/>
                <w:u w:val="none"/>
                <w:lang w:val="en-US" w:eastAsia="zh-CN" w:bidi="ar"/>
              </w:rPr>
              <w:t>≥20L</w:t>
            </w:r>
            <w:r>
              <w:rPr>
                <w:rFonts w:hint="eastAsia" w:ascii="宋体" w:hAnsi="宋体" w:eastAsia="宋体" w:cs="宋体"/>
                <w:i w:val="0"/>
                <w:iCs w:val="0"/>
                <w:color w:val="000000"/>
                <w:kern w:val="0"/>
                <w:sz w:val="24"/>
                <w:szCs w:val="24"/>
                <w:u w:val="none"/>
                <w:lang w:val="en-US" w:eastAsia="zh-CN" w:bidi="ar"/>
              </w:rPr>
              <w:t>。</w:t>
            </w:r>
          </w:p>
        </w:tc>
        <w:tc>
          <w:tcPr>
            <w:tcW w:w="244"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361"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default" w:ascii="宋体" w:hAnsi="宋体" w:eastAsia="宋体" w:cs="宋体"/>
                <w:i w:val="0"/>
                <w:iCs w:val="0"/>
                <w:color w:val="000000"/>
                <w:kern w:val="0"/>
                <w:sz w:val="24"/>
                <w:szCs w:val="24"/>
                <w:u w:val="none"/>
                <w:lang w:val="en-US" w:eastAsia="zh-CN" w:bidi="ar"/>
              </w:rPr>
              <w:t>2</w:t>
            </w:r>
          </w:p>
        </w:tc>
        <w:tc>
          <w:tcPr>
            <w:tcW w:w="570"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西安市浐灞第十小学</w:t>
            </w:r>
          </w:p>
        </w:tc>
        <w:tc>
          <w:tcPr>
            <w:tcW w:w="263"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361"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r>
              <w:rPr>
                <w:rFonts w:hint="eastAsia" w:ascii="宋体" w:hAnsi="宋体" w:eastAsia="宋体" w:cs="宋体"/>
                <w:b/>
                <w:bCs/>
                <w:i w:val="0"/>
                <w:iCs w:val="0"/>
                <w:color w:val="auto"/>
                <w:kern w:val="0"/>
                <w:sz w:val="22"/>
                <w:szCs w:val="22"/>
                <w:u w:val="none"/>
                <w:lang w:val="en-US" w:eastAsia="zh-CN" w:bidi="ar"/>
              </w:rPr>
              <w:t>5</w:t>
            </w:r>
          </w:p>
        </w:tc>
        <w:tc>
          <w:tcPr>
            <w:tcW w:w="593"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p>
        </w:tc>
        <w:tc>
          <w:tcPr>
            <w:tcW w:w="670"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2"/>
                <w:sz w:val="22"/>
                <w:szCs w:val="22"/>
                <w:u w:val="none"/>
                <w:lang w:val="en-US" w:eastAsia="zh-CN" w:bidi="ar-SA"/>
              </w:rPr>
            </w:pPr>
            <w:r>
              <w:rPr>
                <w:rFonts w:hint="eastAsia" w:ascii="宋体" w:hAnsi="宋体" w:eastAsia="宋体" w:cs="宋体"/>
                <w:b/>
                <w:bCs/>
                <w:i w:val="0"/>
                <w:iCs w:val="0"/>
                <w:color w:val="auto"/>
                <w:kern w:val="2"/>
                <w:sz w:val="22"/>
                <w:szCs w:val="22"/>
                <w:u w:val="none"/>
                <w:lang w:val="en-US" w:eastAsia="zh-CN" w:bidi="ar-SA"/>
              </w:rPr>
              <w:t>饮水设备</w:t>
            </w:r>
          </w:p>
        </w:tc>
        <w:tc>
          <w:tcPr>
            <w:tcW w:w="3375" w:type="pct"/>
            <w:gridSpan w:val="5"/>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361"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r>
              <w:rPr>
                <w:rFonts w:hint="eastAsia" w:ascii="宋体" w:hAnsi="宋体" w:eastAsia="宋体" w:cs="宋体"/>
                <w:b/>
                <w:bCs/>
                <w:i w:val="0"/>
                <w:iCs w:val="0"/>
                <w:color w:val="auto"/>
                <w:kern w:val="0"/>
                <w:sz w:val="22"/>
                <w:szCs w:val="22"/>
                <w:u w:val="none"/>
                <w:lang w:val="en-US" w:eastAsia="zh-CN" w:bidi="ar"/>
              </w:rPr>
              <w:t>5.1</w:t>
            </w:r>
          </w:p>
        </w:tc>
        <w:tc>
          <w:tcPr>
            <w:tcW w:w="593"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p>
        </w:tc>
        <w:tc>
          <w:tcPr>
            <w:tcW w:w="670"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2"/>
                <w:sz w:val="22"/>
                <w:szCs w:val="22"/>
                <w:u w:val="none"/>
                <w:lang w:val="en-US" w:eastAsia="zh-CN" w:bidi="ar-SA"/>
              </w:rPr>
            </w:pPr>
            <w:r>
              <w:rPr>
                <w:rFonts w:hint="eastAsia" w:ascii="宋体" w:hAnsi="宋体" w:eastAsia="宋体" w:cs="宋体"/>
                <w:b/>
                <w:bCs/>
                <w:i w:val="0"/>
                <w:iCs w:val="0"/>
                <w:color w:val="auto"/>
                <w:kern w:val="2"/>
                <w:sz w:val="22"/>
                <w:szCs w:val="22"/>
                <w:u w:val="none"/>
                <w:lang w:val="en-US" w:eastAsia="zh-CN" w:bidi="ar-SA"/>
              </w:rPr>
              <w:t>饮水设备</w:t>
            </w:r>
          </w:p>
        </w:tc>
        <w:tc>
          <w:tcPr>
            <w:tcW w:w="1934"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p>
        </w:tc>
        <w:tc>
          <w:tcPr>
            <w:tcW w:w="244"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r>
              <w:rPr>
                <w:rFonts w:hint="eastAsia" w:ascii="宋体" w:hAnsi="宋体" w:eastAsia="宋体" w:cs="宋体"/>
                <w:b/>
                <w:bCs/>
                <w:i w:val="0"/>
                <w:iCs w:val="0"/>
                <w:color w:val="auto"/>
                <w:kern w:val="0"/>
                <w:sz w:val="22"/>
                <w:szCs w:val="22"/>
                <w:u w:val="none"/>
                <w:lang w:val="en-US" w:eastAsia="zh-CN" w:bidi="ar"/>
              </w:rPr>
              <w:t>个</w:t>
            </w:r>
          </w:p>
        </w:tc>
        <w:tc>
          <w:tcPr>
            <w:tcW w:w="361" w:type="pct"/>
            <w:shd w:val="clear" w:color="auto" w:fill="auto"/>
            <w:vAlign w:val="center"/>
          </w:tcPr>
          <w:p>
            <w:pPr>
              <w:keepNext w:val="0"/>
              <w:keepLines w:val="0"/>
              <w:widowControl/>
              <w:suppressLineNumbers w:val="0"/>
              <w:jc w:val="both"/>
              <w:textAlignment w:val="center"/>
              <w:rPr>
                <w:rFonts w:hint="default" w:ascii="宋体" w:hAnsi="宋体" w:eastAsia="宋体" w:cs="宋体"/>
                <w:b/>
                <w:bCs/>
                <w:i w:val="0"/>
                <w:iCs w:val="0"/>
                <w:color w:val="auto"/>
                <w:kern w:val="0"/>
                <w:sz w:val="22"/>
                <w:szCs w:val="22"/>
                <w:u w:val="none"/>
                <w:lang w:val="en-US" w:eastAsia="zh-CN" w:bidi="ar"/>
              </w:rPr>
            </w:pPr>
            <w:r>
              <w:rPr>
                <w:rFonts w:hint="eastAsia" w:ascii="宋体" w:hAnsi="宋体" w:eastAsia="宋体" w:cs="宋体"/>
                <w:b/>
                <w:bCs/>
                <w:i w:val="0"/>
                <w:iCs w:val="0"/>
                <w:color w:val="auto"/>
                <w:kern w:val="0"/>
                <w:sz w:val="22"/>
                <w:szCs w:val="22"/>
                <w:u w:val="none"/>
                <w:lang w:val="en-US" w:eastAsia="zh-CN" w:bidi="ar"/>
              </w:rPr>
              <w:t>14</w:t>
            </w:r>
          </w:p>
        </w:tc>
        <w:tc>
          <w:tcPr>
            <w:tcW w:w="570"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p>
        </w:tc>
        <w:tc>
          <w:tcPr>
            <w:tcW w:w="263"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361"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593"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饮水设备</w:t>
            </w:r>
          </w:p>
        </w:tc>
        <w:tc>
          <w:tcPr>
            <w:tcW w:w="670"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饮水设备</w:t>
            </w:r>
          </w:p>
        </w:tc>
        <w:tc>
          <w:tcPr>
            <w:tcW w:w="1934"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功率</w:t>
            </w:r>
            <w:r>
              <w:rPr>
                <w:rFonts w:hint="default" w:ascii="宋体" w:hAnsi="宋体" w:eastAsia="宋体" w:cs="宋体"/>
                <w:i w:val="0"/>
                <w:iCs w:val="0"/>
                <w:color w:val="000000"/>
                <w:kern w:val="0"/>
                <w:sz w:val="24"/>
                <w:szCs w:val="24"/>
                <w:u w:val="none"/>
                <w:lang w:val="en-US" w:eastAsia="zh-CN" w:bidi="ar"/>
              </w:rPr>
              <w:t>:≥6KW</w:t>
            </w:r>
            <w:r>
              <w:rPr>
                <w:rFonts w:hint="eastAsia" w:ascii="宋体" w:hAnsi="宋体" w:eastAsia="宋体" w:cs="宋体"/>
                <w:i w:val="0"/>
                <w:iCs w:val="0"/>
                <w:color w:val="000000"/>
                <w:kern w:val="0"/>
                <w:sz w:val="24"/>
                <w:szCs w:val="24"/>
                <w:u w:val="none"/>
                <w:lang w:val="en-US" w:eastAsia="zh-CN" w:bidi="ar"/>
              </w:rPr>
              <w:t>；</w:t>
            </w:r>
          </w:p>
          <w:p>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水胆容量</w:t>
            </w:r>
            <w:r>
              <w:rPr>
                <w:rFonts w:hint="default" w:ascii="宋体" w:hAnsi="宋体" w:eastAsia="宋体" w:cs="宋体"/>
                <w:i w:val="0"/>
                <w:iCs w:val="0"/>
                <w:color w:val="000000"/>
                <w:kern w:val="0"/>
                <w:sz w:val="24"/>
                <w:szCs w:val="24"/>
                <w:u w:val="none"/>
                <w:lang w:val="en-US" w:eastAsia="zh-CN" w:bidi="ar"/>
              </w:rPr>
              <w:t>:≥35L</w:t>
            </w:r>
            <w:r>
              <w:rPr>
                <w:rFonts w:hint="eastAsia" w:ascii="宋体" w:hAnsi="宋体" w:eastAsia="宋体" w:cs="宋体"/>
                <w:i w:val="0"/>
                <w:iCs w:val="0"/>
                <w:color w:val="000000"/>
                <w:kern w:val="0"/>
                <w:sz w:val="24"/>
                <w:szCs w:val="24"/>
                <w:u w:val="none"/>
                <w:lang w:val="en-US" w:eastAsia="zh-CN" w:bidi="ar"/>
              </w:rPr>
              <w:t>；</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出水方式</w:t>
            </w:r>
            <w:r>
              <w:rPr>
                <w:rFonts w:hint="default" w:ascii="宋体" w:hAnsi="宋体" w:eastAsia="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二开四温；</w:t>
            </w:r>
          </w:p>
          <w:p>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电源</w:t>
            </w:r>
            <w:r>
              <w:rPr>
                <w:rFonts w:hint="default" w:ascii="宋体" w:hAnsi="宋体" w:eastAsia="宋体" w:cs="宋体"/>
                <w:i w:val="0"/>
                <w:iCs w:val="0"/>
                <w:color w:val="000000"/>
                <w:kern w:val="0"/>
                <w:sz w:val="24"/>
                <w:szCs w:val="24"/>
                <w:u w:val="none"/>
                <w:lang w:val="en-US" w:eastAsia="zh-CN" w:bidi="ar"/>
              </w:rPr>
              <w:t>:380V 50HZ</w:t>
            </w:r>
            <w:r>
              <w:rPr>
                <w:rFonts w:hint="eastAsia" w:ascii="宋体" w:hAnsi="宋体" w:eastAsia="宋体" w:cs="宋体"/>
                <w:i w:val="0"/>
                <w:iCs w:val="0"/>
                <w:color w:val="000000"/>
                <w:kern w:val="0"/>
                <w:sz w:val="24"/>
                <w:szCs w:val="24"/>
                <w:u w:val="none"/>
                <w:lang w:val="en-US" w:eastAsia="zh-CN" w:bidi="ar"/>
              </w:rPr>
              <w:t>；</w:t>
            </w:r>
          </w:p>
          <w:p>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过滤</w:t>
            </w:r>
            <w:r>
              <w:rPr>
                <w:rFonts w:hint="default" w:ascii="宋体" w:hAnsi="宋体" w:eastAsia="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三级过滤</w:t>
            </w:r>
            <w:r>
              <w:rPr>
                <w:rFonts w:hint="default" w:ascii="宋体" w:hAnsi="宋体" w:eastAsia="宋体" w:cs="宋体"/>
                <w:i w:val="0"/>
                <w:iCs w:val="0"/>
                <w:color w:val="000000"/>
                <w:kern w:val="0"/>
                <w:sz w:val="24"/>
                <w:szCs w:val="24"/>
                <w:u w:val="none"/>
                <w:lang w:val="en-US" w:eastAsia="zh-CN" w:bidi="ar"/>
              </w:rPr>
              <w:t>(PP</w:t>
            </w:r>
            <w:r>
              <w:rPr>
                <w:rFonts w:hint="eastAsia" w:ascii="宋体" w:hAnsi="宋体" w:eastAsia="宋体" w:cs="宋体"/>
                <w:i w:val="0"/>
                <w:iCs w:val="0"/>
                <w:color w:val="000000"/>
                <w:kern w:val="0"/>
                <w:sz w:val="24"/>
                <w:szCs w:val="24"/>
                <w:u w:val="none"/>
                <w:lang w:val="en-US" w:eastAsia="zh-CN" w:bidi="ar"/>
              </w:rPr>
              <w:t>棉</w:t>
            </w:r>
            <w:r>
              <w:rPr>
                <w:rFonts w:hint="default" w:ascii="宋体" w:hAnsi="宋体" w:eastAsia="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颗粒炭</w:t>
            </w:r>
            <w:r>
              <w:rPr>
                <w:rFonts w:hint="default" w:ascii="宋体" w:hAnsi="宋体" w:eastAsia="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压缩炭</w:t>
            </w:r>
            <w:r>
              <w:rPr>
                <w:rFonts w:hint="default" w:ascii="宋体" w:hAnsi="宋体" w:eastAsia="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供水量</w:t>
            </w:r>
            <w:r>
              <w:rPr>
                <w:rFonts w:hint="default" w:ascii="宋体" w:hAnsi="宋体" w:eastAsia="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开水</w:t>
            </w:r>
            <w:r>
              <w:rPr>
                <w:rFonts w:hint="default" w:ascii="宋体" w:hAnsi="宋体" w:eastAsia="宋体" w:cs="宋体"/>
                <w:i w:val="0"/>
                <w:iCs w:val="0"/>
                <w:color w:val="000000"/>
                <w:kern w:val="0"/>
                <w:sz w:val="24"/>
                <w:szCs w:val="24"/>
                <w:u w:val="none"/>
                <w:lang w:val="en-US" w:eastAsia="zh-CN" w:bidi="ar"/>
              </w:rPr>
              <w:t>60L/H</w:t>
            </w:r>
            <w:r>
              <w:rPr>
                <w:rFonts w:hint="eastAsia" w:ascii="宋体" w:hAnsi="宋体" w:eastAsia="宋体" w:cs="宋体"/>
                <w:i w:val="0"/>
                <w:iCs w:val="0"/>
                <w:color w:val="000000"/>
                <w:kern w:val="0"/>
                <w:sz w:val="24"/>
                <w:szCs w:val="24"/>
                <w:u w:val="none"/>
                <w:lang w:val="en-US" w:eastAsia="zh-CN" w:bidi="ar"/>
              </w:rPr>
              <w:t>，温开水</w:t>
            </w:r>
            <w:r>
              <w:rPr>
                <w:rFonts w:hint="default" w:ascii="宋体" w:hAnsi="宋体" w:eastAsia="宋体" w:cs="宋体"/>
                <w:i w:val="0"/>
                <w:iCs w:val="0"/>
                <w:color w:val="000000"/>
                <w:kern w:val="0"/>
                <w:sz w:val="24"/>
                <w:szCs w:val="24"/>
                <w:u w:val="none"/>
                <w:lang w:val="en-US" w:eastAsia="zh-CN" w:bidi="ar"/>
              </w:rPr>
              <w:t>350L/H</w:t>
            </w:r>
            <w:r>
              <w:rPr>
                <w:rFonts w:hint="default"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适用水压</w:t>
            </w:r>
            <w:r>
              <w:rPr>
                <w:rFonts w:hint="default" w:ascii="宋体" w:hAnsi="宋体" w:eastAsia="宋体" w:cs="宋体"/>
                <w:i w:val="0"/>
                <w:iCs w:val="0"/>
                <w:color w:val="000000"/>
                <w:kern w:val="0"/>
                <w:sz w:val="24"/>
                <w:szCs w:val="24"/>
                <w:u w:val="none"/>
                <w:lang w:val="en-US" w:eastAsia="zh-CN" w:bidi="ar"/>
              </w:rPr>
              <w:t>:0.1-0.6(MPa)</w:t>
            </w:r>
            <w:r>
              <w:rPr>
                <w:rFonts w:hint="eastAsia" w:ascii="宋体" w:hAnsi="宋体" w:eastAsia="宋体" w:cs="宋体"/>
                <w:i w:val="0"/>
                <w:iCs w:val="0"/>
                <w:color w:val="000000"/>
                <w:kern w:val="0"/>
                <w:sz w:val="24"/>
                <w:szCs w:val="24"/>
                <w:u w:val="none"/>
                <w:lang w:val="en-US" w:eastAsia="zh-CN" w:bidi="ar"/>
              </w:rPr>
              <w:t>。</w:t>
            </w:r>
          </w:p>
        </w:tc>
        <w:tc>
          <w:tcPr>
            <w:tcW w:w="244"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361"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default" w:ascii="宋体" w:hAnsi="宋体" w:eastAsia="宋体" w:cs="宋体"/>
                <w:i w:val="0"/>
                <w:iCs w:val="0"/>
                <w:color w:val="000000"/>
                <w:kern w:val="0"/>
                <w:sz w:val="24"/>
                <w:szCs w:val="24"/>
                <w:u w:val="none"/>
                <w:lang w:val="en-US" w:eastAsia="zh-CN" w:bidi="ar"/>
              </w:rPr>
              <w:t>14</w:t>
            </w:r>
          </w:p>
        </w:tc>
        <w:tc>
          <w:tcPr>
            <w:tcW w:w="570"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西安市浐灞第四初级中学</w:t>
            </w:r>
          </w:p>
        </w:tc>
        <w:tc>
          <w:tcPr>
            <w:tcW w:w="263"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361" w:type="pct"/>
            <w:shd w:val="clear" w:color="auto" w:fill="auto"/>
            <w:noWrap/>
            <w:vAlign w:val="center"/>
          </w:tcPr>
          <w:p>
            <w:pPr>
              <w:keepNext w:val="0"/>
              <w:keepLines w:val="0"/>
              <w:widowControl/>
              <w:suppressLineNumbers w:val="0"/>
              <w:jc w:val="both"/>
              <w:textAlignment w:val="center"/>
              <w:rPr>
                <w:rFonts w:hint="default" w:ascii="宋体" w:hAnsi="宋体" w:eastAsia="宋体" w:cs="宋体"/>
                <w:b/>
                <w:bCs/>
                <w:i w:val="0"/>
                <w:iCs w:val="0"/>
                <w:color w:val="auto"/>
                <w:kern w:val="0"/>
                <w:sz w:val="22"/>
                <w:szCs w:val="22"/>
                <w:u w:val="none"/>
                <w:lang w:val="en-US" w:eastAsia="zh-CN" w:bidi="ar"/>
              </w:rPr>
            </w:pPr>
            <w:r>
              <w:rPr>
                <w:rFonts w:hint="eastAsia" w:ascii="宋体" w:hAnsi="宋体" w:eastAsia="宋体" w:cs="宋体"/>
                <w:b/>
                <w:bCs/>
                <w:i w:val="0"/>
                <w:iCs w:val="0"/>
                <w:color w:val="auto"/>
                <w:kern w:val="0"/>
                <w:sz w:val="22"/>
                <w:szCs w:val="22"/>
                <w:u w:val="none"/>
                <w:lang w:val="en-US" w:eastAsia="zh-CN" w:bidi="ar"/>
              </w:rPr>
              <w:t>5.2</w:t>
            </w:r>
          </w:p>
        </w:tc>
        <w:tc>
          <w:tcPr>
            <w:tcW w:w="593"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p>
        </w:tc>
        <w:tc>
          <w:tcPr>
            <w:tcW w:w="670"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r>
              <w:rPr>
                <w:rFonts w:hint="eastAsia" w:ascii="宋体" w:hAnsi="宋体" w:eastAsia="宋体" w:cs="宋体"/>
                <w:b/>
                <w:bCs/>
                <w:i w:val="0"/>
                <w:iCs w:val="0"/>
                <w:color w:val="auto"/>
                <w:kern w:val="0"/>
                <w:sz w:val="22"/>
                <w:szCs w:val="22"/>
                <w:u w:val="none"/>
                <w:lang w:val="en-US" w:eastAsia="zh-CN" w:bidi="ar"/>
              </w:rPr>
              <w:t>饮水设备施工</w:t>
            </w:r>
          </w:p>
        </w:tc>
        <w:tc>
          <w:tcPr>
            <w:tcW w:w="1934"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p>
        </w:tc>
        <w:tc>
          <w:tcPr>
            <w:tcW w:w="244"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r>
              <w:rPr>
                <w:rFonts w:hint="eastAsia" w:ascii="宋体" w:hAnsi="宋体" w:eastAsia="宋体" w:cs="宋体"/>
                <w:b/>
                <w:bCs/>
                <w:i w:val="0"/>
                <w:iCs w:val="0"/>
                <w:color w:val="auto"/>
                <w:kern w:val="0"/>
                <w:sz w:val="22"/>
                <w:szCs w:val="22"/>
                <w:u w:val="none"/>
                <w:lang w:val="en-US" w:eastAsia="zh-CN" w:bidi="ar"/>
              </w:rPr>
              <w:t>项</w:t>
            </w:r>
          </w:p>
        </w:tc>
        <w:tc>
          <w:tcPr>
            <w:tcW w:w="361" w:type="pct"/>
            <w:shd w:val="clear" w:color="auto" w:fill="auto"/>
            <w:vAlign w:val="center"/>
          </w:tcPr>
          <w:p>
            <w:pPr>
              <w:keepNext w:val="0"/>
              <w:keepLines w:val="0"/>
              <w:widowControl/>
              <w:suppressLineNumbers w:val="0"/>
              <w:jc w:val="both"/>
              <w:textAlignment w:val="center"/>
              <w:rPr>
                <w:rFonts w:hint="default" w:ascii="宋体" w:hAnsi="宋体" w:eastAsia="宋体" w:cs="宋体"/>
                <w:b/>
                <w:bCs/>
                <w:i w:val="0"/>
                <w:iCs w:val="0"/>
                <w:color w:val="auto"/>
                <w:kern w:val="0"/>
                <w:sz w:val="22"/>
                <w:szCs w:val="22"/>
                <w:u w:val="none"/>
                <w:lang w:val="en-US" w:eastAsia="zh-CN" w:bidi="ar"/>
              </w:rPr>
            </w:pPr>
            <w:r>
              <w:rPr>
                <w:rFonts w:hint="eastAsia" w:ascii="宋体" w:hAnsi="宋体" w:eastAsia="宋体" w:cs="宋体"/>
                <w:b/>
                <w:bCs/>
                <w:i w:val="0"/>
                <w:iCs w:val="0"/>
                <w:color w:val="auto"/>
                <w:kern w:val="0"/>
                <w:sz w:val="22"/>
                <w:szCs w:val="22"/>
                <w:u w:val="none"/>
                <w:lang w:val="en-US" w:eastAsia="zh-CN" w:bidi="ar"/>
              </w:rPr>
              <w:t>1</w:t>
            </w:r>
          </w:p>
        </w:tc>
        <w:tc>
          <w:tcPr>
            <w:tcW w:w="570"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p>
        </w:tc>
        <w:tc>
          <w:tcPr>
            <w:tcW w:w="263"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361"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593"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饮水设备</w:t>
            </w:r>
          </w:p>
        </w:tc>
        <w:tc>
          <w:tcPr>
            <w:tcW w:w="670"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饮水设备施工</w:t>
            </w:r>
          </w:p>
        </w:tc>
        <w:tc>
          <w:tcPr>
            <w:tcW w:w="1934"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需确认自来水压力、用电及上下水情况，</w:t>
            </w:r>
            <w:r>
              <w:rPr>
                <w:rFonts w:hint="default" w:ascii="宋体" w:hAnsi="宋体" w:eastAsia="宋体" w:cs="宋体"/>
                <w:i w:val="0"/>
                <w:iCs w:val="0"/>
                <w:color w:val="000000"/>
                <w:kern w:val="0"/>
                <w:sz w:val="24"/>
                <w:szCs w:val="24"/>
                <w:u w:val="none"/>
                <w:lang w:val="en-US" w:eastAsia="zh-CN" w:bidi="ar"/>
              </w:rPr>
              <w:t>380V</w:t>
            </w:r>
            <w:r>
              <w:rPr>
                <w:rFonts w:hint="eastAsia" w:ascii="宋体" w:hAnsi="宋体" w:eastAsia="宋体" w:cs="宋体"/>
                <w:i w:val="0"/>
                <w:iCs w:val="0"/>
                <w:color w:val="000000"/>
                <w:kern w:val="0"/>
                <w:sz w:val="24"/>
                <w:szCs w:val="24"/>
                <w:u w:val="none"/>
                <w:lang w:val="en-US" w:eastAsia="zh-CN" w:bidi="ar"/>
              </w:rPr>
              <w:t>电压拉设等</w:t>
            </w:r>
          </w:p>
        </w:tc>
        <w:tc>
          <w:tcPr>
            <w:tcW w:w="244"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项</w:t>
            </w:r>
          </w:p>
        </w:tc>
        <w:tc>
          <w:tcPr>
            <w:tcW w:w="361"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default" w:ascii="宋体" w:hAnsi="宋体" w:eastAsia="宋体" w:cs="宋体"/>
                <w:i w:val="0"/>
                <w:iCs w:val="0"/>
                <w:color w:val="000000"/>
                <w:kern w:val="0"/>
                <w:sz w:val="24"/>
                <w:szCs w:val="24"/>
                <w:u w:val="none"/>
                <w:lang w:val="en-US" w:eastAsia="zh-CN" w:bidi="ar"/>
              </w:rPr>
              <w:t>1</w:t>
            </w:r>
          </w:p>
        </w:tc>
        <w:tc>
          <w:tcPr>
            <w:tcW w:w="570"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西安市浐灞第四初级中学</w:t>
            </w:r>
          </w:p>
        </w:tc>
        <w:tc>
          <w:tcPr>
            <w:tcW w:w="263"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361" w:type="pct"/>
            <w:shd w:val="clear" w:color="auto" w:fill="auto"/>
            <w:noWrap/>
            <w:vAlign w:val="center"/>
          </w:tcPr>
          <w:p>
            <w:pPr>
              <w:keepNext w:val="0"/>
              <w:keepLines w:val="0"/>
              <w:widowControl/>
              <w:suppressLineNumbers w:val="0"/>
              <w:jc w:val="both"/>
              <w:textAlignment w:val="center"/>
              <w:rPr>
                <w:rFonts w:hint="default" w:ascii="宋体" w:hAnsi="宋体" w:eastAsia="宋体" w:cs="宋体"/>
                <w:b/>
                <w:bCs/>
                <w:i w:val="0"/>
                <w:iCs w:val="0"/>
                <w:color w:val="auto"/>
                <w:sz w:val="22"/>
                <w:szCs w:val="22"/>
                <w:u w:val="none"/>
                <w:lang w:val="en-US" w:eastAsia="zh-CN"/>
              </w:rPr>
            </w:pPr>
            <w:r>
              <w:rPr>
                <w:rFonts w:hint="eastAsia" w:ascii="宋体" w:hAnsi="宋体" w:eastAsia="宋体" w:cs="宋体"/>
                <w:b/>
                <w:bCs/>
                <w:i w:val="0"/>
                <w:iCs w:val="0"/>
                <w:color w:val="auto"/>
                <w:sz w:val="22"/>
                <w:szCs w:val="22"/>
                <w:u w:val="none"/>
                <w:lang w:val="en-US" w:eastAsia="zh-CN"/>
              </w:rPr>
              <w:t>6</w:t>
            </w:r>
          </w:p>
        </w:tc>
        <w:tc>
          <w:tcPr>
            <w:tcW w:w="593"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lang w:val="en-US" w:eastAsia="zh-CN"/>
              </w:rPr>
            </w:pPr>
          </w:p>
        </w:tc>
        <w:tc>
          <w:tcPr>
            <w:tcW w:w="670"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2"/>
                <w:sz w:val="22"/>
                <w:szCs w:val="22"/>
                <w:u w:val="none"/>
                <w:lang w:val="en-US" w:eastAsia="zh-CN" w:bidi="ar-SA"/>
              </w:rPr>
            </w:pPr>
            <w:r>
              <w:rPr>
                <w:rFonts w:hint="eastAsia" w:ascii="宋体" w:hAnsi="宋体" w:eastAsia="宋体" w:cs="宋体"/>
                <w:b/>
                <w:bCs/>
                <w:i w:val="0"/>
                <w:iCs w:val="0"/>
                <w:color w:val="auto"/>
                <w:kern w:val="0"/>
                <w:sz w:val="22"/>
                <w:szCs w:val="22"/>
                <w:u w:val="none"/>
                <w:lang w:val="en-US" w:eastAsia="zh-CN" w:bidi="ar"/>
              </w:rPr>
              <w:t>热水器</w:t>
            </w:r>
          </w:p>
        </w:tc>
        <w:tc>
          <w:tcPr>
            <w:tcW w:w="3375" w:type="pct"/>
            <w:gridSpan w:val="5"/>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361" w:type="pct"/>
            <w:shd w:val="clear" w:color="auto" w:fill="auto"/>
            <w:noWrap/>
            <w:vAlign w:val="center"/>
          </w:tcPr>
          <w:p>
            <w:pPr>
              <w:keepNext w:val="0"/>
              <w:keepLines w:val="0"/>
              <w:widowControl/>
              <w:suppressLineNumbers w:val="0"/>
              <w:jc w:val="both"/>
              <w:textAlignment w:val="center"/>
              <w:rPr>
                <w:rFonts w:hint="default" w:ascii="宋体" w:hAnsi="宋体" w:eastAsia="宋体" w:cs="宋体"/>
                <w:b/>
                <w:bCs/>
                <w:i w:val="0"/>
                <w:iCs w:val="0"/>
                <w:color w:val="auto"/>
                <w:sz w:val="22"/>
                <w:szCs w:val="22"/>
                <w:u w:val="none"/>
                <w:lang w:val="en-US" w:eastAsia="zh-CN"/>
              </w:rPr>
            </w:pPr>
            <w:r>
              <w:rPr>
                <w:rFonts w:hint="eastAsia" w:ascii="宋体" w:hAnsi="宋体" w:eastAsia="宋体" w:cs="宋体"/>
                <w:b/>
                <w:bCs/>
                <w:i w:val="0"/>
                <w:iCs w:val="0"/>
                <w:color w:val="auto"/>
                <w:sz w:val="22"/>
                <w:szCs w:val="22"/>
                <w:u w:val="none"/>
                <w:lang w:val="en-US" w:eastAsia="zh-CN"/>
              </w:rPr>
              <w:t>6.1</w:t>
            </w:r>
          </w:p>
        </w:tc>
        <w:tc>
          <w:tcPr>
            <w:tcW w:w="593" w:type="pct"/>
            <w:shd w:val="clear" w:color="auto" w:fill="auto"/>
            <w:vAlign w:val="center"/>
          </w:tcPr>
          <w:p>
            <w:pPr>
              <w:jc w:val="both"/>
              <w:rPr>
                <w:rFonts w:hint="eastAsia" w:ascii="宋体" w:hAnsi="宋体" w:eastAsia="宋体" w:cs="宋体"/>
                <w:b/>
                <w:bCs/>
                <w:i w:val="0"/>
                <w:iCs w:val="0"/>
                <w:color w:val="auto"/>
                <w:sz w:val="22"/>
                <w:szCs w:val="22"/>
                <w:u w:val="none"/>
              </w:rPr>
            </w:pPr>
          </w:p>
        </w:tc>
        <w:tc>
          <w:tcPr>
            <w:tcW w:w="670"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2"/>
                <w:sz w:val="22"/>
                <w:szCs w:val="22"/>
                <w:u w:val="none"/>
                <w:lang w:val="en-US" w:eastAsia="zh-CN" w:bidi="ar-SA"/>
              </w:rPr>
            </w:pPr>
            <w:r>
              <w:rPr>
                <w:rFonts w:hint="eastAsia" w:ascii="宋体" w:hAnsi="宋体" w:eastAsia="宋体" w:cs="宋体"/>
                <w:b/>
                <w:bCs/>
                <w:i w:val="0"/>
                <w:iCs w:val="0"/>
                <w:color w:val="auto"/>
                <w:sz w:val="22"/>
                <w:szCs w:val="22"/>
                <w:u w:val="none"/>
                <w:lang w:eastAsia="zh-CN"/>
              </w:rPr>
              <w:t>热水器</w:t>
            </w:r>
          </w:p>
        </w:tc>
        <w:tc>
          <w:tcPr>
            <w:tcW w:w="1934"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rPr>
            </w:pPr>
          </w:p>
        </w:tc>
        <w:tc>
          <w:tcPr>
            <w:tcW w:w="244"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台</w:t>
            </w:r>
          </w:p>
        </w:tc>
        <w:tc>
          <w:tcPr>
            <w:tcW w:w="361" w:type="pct"/>
            <w:shd w:val="clear" w:color="auto" w:fill="auto"/>
            <w:vAlign w:val="center"/>
          </w:tcPr>
          <w:p>
            <w:pPr>
              <w:keepNext w:val="0"/>
              <w:keepLines w:val="0"/>
              <w:widowControl/>
              <w:suppressLineNumbers w:val="0"/>
              <w:jc w:val="both"/>
              <w:textAlignment w:val="center"/>
              <w:rPr>
                <w:rFonts w:hint="default" w:ascii="宋体" w:hAnsi="宋体" w:eastAsia="宋体" w:cs="宋体"/>
                <w:b/>
                <w:bCs/>
                <w:i w:val="0"/>
                <w:iCs w:val="0"/>
                <w:color w:val="auto"/>
                <w:sz w:val="22"/>
                <w:szCs w:val="22"/>
                <w:u w:val="none"/>
                <w:lang w:val="en-US" w:eastAsia="zh-CN"/>
              </w:rPr>
            </w:pPr>
            <w:r>
              <w:rPr>
                <w:rFonts w:hint="eastAsia" w:ascii="宋体" w:hAnsi="宋体" w:eastAsia="宋体" w:cs="宋体"/>
                <w:b/>
                <w:bCs/>
                <w:i w:val="0"/>
                <w:iCs w:val="0"/>
                <w:color w:val="auto"/>
                <w:sz w:val="22"/>
                <w:szCs w:val="22"/>
                <w:u w:val="none"/>
                <w:lang w:val="en-US" w:eastAsia="zh-CN"/>
              </w:rPr>
              <w:t>24</w:t>
            </w:r>
          </w:p>
        </w:tc>
        <w:tc>
          <w:tcPr>
            <w:tcW w:w="570" w:type="pct"/>
            <w:shd w:val="clear" w:color="auto" w:fill="auto"/>
            <w:vAlign w:val="center"/>
          </w:tcPr>
          <w:p>
            <w:pPr>
              <w:jc w:val="both"/>
              <w:rPr>
                <w:rFonts w:hint="eastAsia" w:ascii="宋体" w:hAnsi="宋体" w:eastAsia="宋体" w:cs="宋体"/>
                <w:b/>
                <w:bCs/>
                <w:i w:val="0"/>
                <w:iCs w:val="0"/>
                <w:color w:val="auto"/>
                <w:sz w:val="22"/>
                <w:szCs w:val="22"/>
                <w:u w:val="none"/>
              </w:rPr>
            </w:pPr>
          </w:p>
        </w:tc>
        <w:tc>
          <w:tcPr>
            <w:tcW w:w="263" w:type="pct"/>
            <w:shd w:val="clear" w:color="auto" w:fill="auto"/>
            <w:vAlign w:val="center"/>
          </w:tcPr>
          <w:p>
            <w:pPr>
              <w:jc w:val="both"/>
              <w:rPr>
                <w:rFonts w:hint="eastAsia" w:ascii="宋体" w:hAnsi="宋体" w:eastAsia="宋体" w:cs="宋体"/>
                <w:b/>
                <w:bCs/>
                <w:i w:val="0"/>
                <w:iCs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361"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593"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办公设备</w:t>
            </w:r>
          </w:p>
        </w:tc>
        <w:tc>
          <w:tcPr>
            <w:tcW w:w="670"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热水器</w:t>
            </w:r>
          </w:p>
        </w:tc>
        <w:tc>
          <w:tcPr>
            <w:tcW w:w="1934"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default" w:ascii="宋体" w:hAnsi="宋体" w:eastAsia="宋体" w:cs="宋体"/>
                <w:i w:val="0"/>
                <w:iCs w:val="0"/>
                <w:color w:val="000000"/>
                <w:kern w:val="0"/>
                <w:sz w:val="24"/>
                <w:szCs w:val="24"/>
                <w:highlight w:val="none"/>
                <w:u w:val="none"/>
                <w:lang w:val="en-US" w:eastAsia="zh-CN" w:bidi="ar"/>
              </w:rPr>
              <w:t xml:space="preserve">≥60L </w:t>
            </w:r>
            <w:r>
              <w:rPr>
                <w:rFonts w:hint="eastAsia" w:ascii="宋体" w:hAnsi="宋体" w:eastAsia="宋体" w:cs="宋体"/>
                <w:i w:val="0"/>
                <w:iCs w:val="0"/>
                <w:color w:val="000000"/>
                <w:kern w:val="0"/>
                <w:sz w:val="24"/>
                <w:szCs w:val="24"/>
                <w:highlight w:val="none"/>
                <w:u w:val="none"/>
                <w:lang w:val="en-US" w:eastAsia="zh-CN" w:bidi="ar"/>
              </w:rPr>
              <w:t>双管加热。</w:t>
            </w:r>
            <w:r>
              <w:rPr>
                <w:rFonts w:hint="default" w:ascii="宋体" w:hAnsi="宋体" w:eastAsia="宋体" w:cs="宋体"/>
                <w:i w:val="0"/>
                <w:iCs w:val="0"/>
                <w:color w:val="000000"/>
                <w:kern w:val="0"/>
                <w:sz w:val="24"/>
                <w:szCs w:val="24"/>
                <w:highlight w:val="none"/>
                <w:u w:val="none"/>
                <w:lang w:val="en-US" w:eastAsia="zh-CN" w:bidi="ar"/>
              </w:rPr>
              <w:t>≥2200W</w:t>
            </w:r>
            <w:r>
              <w:rPr>
                <w:rFonts w:hint="eastAsia" w:ascii="宋体" w:hAnsi="宋体" w:eastAsia="宋体" w:cs="宋体"/>
                <w:i w:val="0"/>
                <w:iCs w:val="0"/>
                <w:color w:val="000000"/>
                <w:kern w:val="0"/>
                <w:sz w:val="24"/>
                <w:szCs w:val="24"/>
                <w:highlight w:val="none"/>
                <w:u w:val="none"/>
                <w:lang w:val="en-US" w:eastAsia="zh-CN" w:bidi="ar"/>
              </w:rPr>
              <w:t>大功率。</w:t>
            </w:r>
            <w:r>
              <w:rPr>
                <w:rFonts w:hint="default" w:ascii="宋体" w:hAnsi="宋体" w:eastAsia="宋体" w:cs="宋体"/>
                <w:i w:val="0"/>
                <w:iCs w:val="0"/>
                <w:color w:val="000000"/>
                <w:kern w:val="0"/>
                <w:sz w:val="24"/>
                <w:szCs w:val="24"/>
                <w:highlight w:val="none"/>
                <w:u w:val="none"/>
                <w:lang w:val="en-US" w:eastAsia="zh-CN" w:bidi="ar"/>
              </w:rPr>
              <w:t>99.9</w:t>
            </w:r>
            <w:r>
              <w:rPr>
                <w:rFonts w:hint="eastAsia" w:ascii="宋体" w:hAnsi="宋体" w:eastAsia="宋体" w:cs="宋体"/>
                <w:i w:val="0"/>
                <w:iCs w:val="0"/>
                <w:color w:val="000000"/>
                <w:kern w:val="0"/>
                <w:sz w:val="24"/>
                <w:szCs w:val="24"/>
                <w:highlight w:val="none"/>
                <w:u w:val="none"/>
                <w:lang w:val="en-US" w:eastAsia="zh-CN" w:bidi="ar"/>
              </w:rPr>
              <w:t>％杀菌率</w:t>
            </w:r>
            <w:r>
              <w:rPr>
                <w:rFonts w:hint="eastAsia" w:ascii="宋体" w:hAnsi="宋体" w:eastAsia="宋体" w:cs="宋体"/>
                <w:i w:val="0"/>
                <w:iCs w:val="0"/>
                <w:color w:val="000000"/>
                <w:kern w:val="0"/>
                <w:sz w:val="24"/>
                <w:szCs w:val="24"/>
                <w:u w:val="none"/>
                <w:lang w:val="en-US" w:eastAsia="zh-CN" w:bidi="ar"/>
              </w:rPr>
              <w:t>。</w:t>
            </w:r>
            <w:r>
              <w:rPr>
                <w:rFonts w:hint="default" w:ascii="宋体" w:hAnsi="宋体" w:eastAsia="宋体" w:cs="宋体"/>
                <w:i w:val="0"/>
                <w:iCs w:val="0"/>
                <w:color w:val="000000"/>
                <w:kern w:val="0"/>
                <w:sz w:val="24"/>
                <w:szCs w:val="24"/>
                <w:u w:val="none"/>
                <w:lang w:val="en-US" w:eastAsia="zh-CN" w:bidi="ar"/>
              </w:rPr>
              <w:t>45°</w:t>
            </w:r>
            <w:r>
              <w:rPr>
                <w:rFonts w:hint="eastAsia" w:ascii="宋体" w:hAnsi="宋体" w:eastAsia="宋体" w:cs="宋体"/>
                <w:i w:val="0"/>
                <w:iCs w:val="0"/>
                <w:color w:val="000000"/>
                <w:kern w:val="0"/>
                <w:sz w:val="24"/>
                <w:szCs w:val="24"/>
                <w:u w:val="none"/>
                <w:lang w:val="en-US" w:eastAsia="zh-CN" w:bidi="ar"/>
              </w:rPr>
              <w:t>低耗保温。能效等级：一级控制方式：机械式</w:t>
            </w:r>
          </w:p>
        </w:tc>
        <w:tc>
          <w:tcPr>
            <w:tcW w:w="244"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361"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default" w:ascii="宋体" w:hAnsi="宋体" w:eastAsia="宋体" w:cs="宋体"/>
                <w:i w:val="0"/>
                <w:iCs w:val="0"/>
                <w:color w:val="000000"/>
                <w:kern w:val="0"/>
                <w:sz w:val="24"/>
                <w:szCs w:val="24"/>
                <w:u w:val="none"/>
                <w:lang w:val="en-US" w:eastAsia="zh-CN" w:bidi="ar"/>
              </w:rPr>
              <w:t>12</w:t>
            </w:r>
          </w:p>
        </w:tc>
        <w:tc>
          <w:tcPr>
            <w:tcW w:w="570"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西安市浐灞第二十三幼儿园</w:t>
            </w:r>
          </w:p>
        </w:tc>
        <w:tc>
          <w:tcPr>
            <w:tcW w:w="263"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361"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c>
          <w:tcPr>
            <w:tcW w:w="593"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办公设备</w:t>
            </w:r>
          </w:p>
        </w:tc>
        <w:tc>
          <w:tcPr>
            <w:tcW w:w="670"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热水器</w:t>
            </w:r>
          </w:p>
        </w:tc>
        <w:tc>
          <w:tcPr>
            <w:tcW w:w="1934"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default" w:ascii="宋体" w:hAnsi="宋体" w:eastAsia="宋体" w:cs="宋体"/>
                <w:i w:val="0"/>
                <w:iCs w:val="0"/>
                <w:color w:val="000000"/>
                <w:kern w:val="0"/>
                <w:sz w:val="24"/>
                <w:szCs w:val="24"/>
                <w:u w:val="none"/>
                <w:lang w:val="en-US" w:eastAsia="zh-CN" w:bidi="ar"/>
              </w:rPr>
              <w:t xml:space="preserve">≥60L </w:t>
            </w:r>
            <w:r>
              <w:rPr>
                <w:rFonts w:hint="eastAsia" w:ascii="宋体" w:hAnsi="宋体" w:eastAsia="宋体" w:cs="宋体"/>
                <w:i w:val="0"/>
                <w:iCs w:val="0"/>
                <w:color w:val="000000"/>
                <w:kern w:val="0"/>
                <w:sz w:val="24"/>
                <w:szCs w:val="24"/>
                <w:u w:val="none"/>
                <w:lang w:val="en-US" w:eastAsia="zh-CN" w:bidi="ar"/>
              </w:rPr>
              <w:t>双管加热。</w:t>
            </w:r>
            <w:r>
              <w:rPr>
                <w:rFonts w:hint="default" w:ascii="宋体" w:hAnsi="宋体" w:eastAsia="宋体" w:cs="宋体"/>
                <w:i w:val="0"/>
                <w:iCs w:val="0"/>
                <w:color w:val="000000"/>
                <w:kern w:val="0"/>
                <w:sz w:val="24"/>
                <w:szCs w:val="24"/>
                <w:u w:val="none"/>
                <w:lang w:val="en-US" w:eastAsia="zh-CN" w:bidi="ar"/>
              </w:rPr>
              <w:t>≥2200W</w:t>
            </w:r>
            <w:r>
              <w:rPr>
                <w:rFonts w:hint="eastAsia" w:ascii="宋体" w:hAnsi="宋体" w:eastAsia="宋体" w:cs="宋体"/>
                <w:i w:val="0"/>
                <w:iCs w:val="0"/>
                <w:color w:val="000000"/>
                <w:kern w:val="0"/>
                <w:sz w:val="24"/>
                <w:szCs w:val="24"/>
                <w:u w:val="none"/>
                <w:lang w:val="en-US" w:eastAsia="zh-CN" w:bidi="ar"/>
              </w:rPr>
              <w:t>大功率。</w:t>
            </w:r>
            <w:r>
              <w:rPr>
                <w:rFonts w:hint="default" w:ascii="宋体" w:hAnsi="宋体" w:eastAsia="宋体" w:cs="宋体"/>
                <w:i w:val="0"/>
                <w:iCs w:val="0"/>
                <w:color w:val="000000"/>
                <w:kern w:val="0"/>
                <w:sz w:val="24"/>
                <w:szCs w:val="24"/>
                <w:u w:val="none"/>
                <w:lang w:val="en-US" w:eastAsia="zh-CN" w:bidi="ar"/>
              </w:rPr>
              <w:t>99.9</w:t>
            </w:r>
            <w:r>
              <w:rPr>
                <w:rFonts w:hint="eastAsia" w:ascii="宋体" w:hAnsi="宋体" w:eastAsia="宋体" w:cs="宋体"/>
                <w:i w:val="0"/>
                <w:iCs w:val="0"/>
                <w:color w:val="000000"/>
                <w:kern w:val="0"/>
                <w:sz w:val="24"/>
                <w:szCs w:val="24"/>
                <w:u w:val="none"/>
                <w:lang w:val="en-US" w:eastAsia="zh-CN" w:bidi="ar"/>
              </w:rPr>
              <w:t>％杀菌率。</w:t>
            </w:r>
            <w:r>
              <w:rPr>
                <w:rFonts w:hint="default" w:ascii="宋体" w:hAnsi="宋体" w:eastAsia="宋体" w:cs="宋体"/>
                <w:i w:val="0"/>
                <w:iCs w:val="0"/>
                <w:color w:val="000000"/>
                <w:kern w:val="0"/>
                <w:sz w:val="24"/>
                <w:szCs w:val="24"/>
                <w:u w:val="none"/>
                <w:lang w:val="en-US" w:eastAsia="zh-CN" w:bidi="ar"/>
              </w:rPr>
              <w:t>45°</w:t>
            </w:r>
            <w:r>
              <w:rPr>
                <w:rFonts w:hint="eastAsia" w:ascii="宋体" w:hAnsi="宋体" w:eastAsia="宋体" w:cs="宋体"/>
                <w:i w:val="0"/>
                <w:iCs w:val="0"/>
                <w:color w:val="000000"/>
                <w:kern w:val="0"/>
                <w:sz w:val="24"/>
                <w:szCs w:val="24"/>
                <w:u w:val="none"/>
                <w:lang w:val="en-US" w:eastAsia="zh-CN" w:bidi="ar"/>
              </w:rPr>
              <w:t>低耗保温。能效等级：一级控制方式：机械式</w:t>
            </w:r>
          </w:p>
        </w:tc>
        <w:tc>
          <w:tcPr>
            <w:tcW w:w="244"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361"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default" w:ascii="宋体" w:hAnsi="宋体" w:eastAsia="宋体" w:cs="宋体"/>
                <w:i w:val="0"/>
                <w:iCs w:val="0"/>
                <w:color w:val="000000"/>
                <w:kern w:val="0"/>
                <w:sz w:val="24"/>
                <w:szCs w:val="24"/>
                <w:u w:val="none"/>
                <w:lang w:val="en-US" w:eastAsia="zh-CN" w:bidi="ar"/>
              </w:rPr>
              <w:t>12</w:t>
            </w:r>
          </w:p>
        </w:tc>
        <w:tc>
          <w:tcPr>
            <w:tcW w:w="570"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西安市浐灞第二十二幼儿园</w:t>
            </w:r>
          </w:p>
        </w:tc>
        <w:tc>
          <w:tcPr>
            <w:tcW w:w="263"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361" w:type="pct"/>
            <w:shd w:val="clear" w:color="auto" w:fill="auto"/>
            <w:noWrap/>
            <w:vAlign w:val="center"/>
          </w:tcPr>
          <w:p>
            <w:pPr>
              <w:keepNext w:val="0"/>
              <w:keepLines w:val="0"/>
              <w:widowControl/>
              <w:suppressLineNumbers w:val="0"/>
              <w:jc w:val="both"/>
              <w:textAlignment w:val="center"/>
              <w:rPr>
                <w:rFonts w:hint="default" w:ascii="宋体" w:hAnsi="宋体" w:eastAsia="宋体" w:cs="宋体"/>
                <w:b/>
                <w:bCs/>
                <w:i w:val="0"/>
                <w:iCs w:val="0"/>
                <w:color w:val="auto"/>
                <w:sz w:val="22"/>
                <w:szCs w:val="22"/>
                <w:u w:val="none"/>
                <w:lang w:val="en-US" w:eastAsia="zh-CN"/>
              </w:rPr>
            </w:pPr>
            <w:r>
              <w:rPr>
                <w:rFonts w:hint="eastAsia" w:ascii="宋体" w:hAnsi="宋体" w:eastAsia="宋体" w:cs="宋体"/>
                <w:b/>
                <w:bCs/>
                <w:i w:val="0"/>
                <w:iCs w:val="0"/>
                <w:color w:val="auto"/>
                <w:sz w:val="22"/>
                <w:szCs w:val="22"/>
                <w:u w:val="none"/>
                <w:lang w:val="en-US" w:eastAsia="zh-CN"/>
              </w:rPr>
              <w:t>7</w:t>
            </w:r>
          </w:p>
        </w:tc>
        <w:tc>
          <w:tcPr>
            <w:tcW w:w="593" w:type="pct"/>
            <w:shd w:val="clear" w:color="auto" w:fill="auto"/>
            <w:vAlign w:val="center"/>
          </w:tcPr>
          <w:p>
            <w:pPr>
              <w:jc w:val="both"/>
              <w:rPr>
                <w:rFonts w:hint="eastAsia" w:ascii="宋体" w:hAnsi="宋体" w:eastAsia="宋体" w:cs="宋体"/>
                <w:b/>
                <w:bCs/>
                <w:i w:val="0"/>
                <w:iCs w:val="0"/>
                <w:color w:val="auto"/>
                <w:sz w:val="22"/>
                <w:szCs w:val="22"/>
                <w:u w:val="none"/>
              </w:rPr>
            </w:pPr>
          </w:p>
        </w:tc>
        <w:tc>
          <w:tcPr>
            <w:tcW w:w="670"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lang w:eastAsia="zh-CN"/>
              </w:rPr>
            </w:pPr>
            <w:r>
              <w:rPr>
                <w:rFonts w:hint="eastAsia" w:ascii="宋体" w:hAnsi="宋体" w:eastAsia="宋体" w:cs="宋体"/>
                <w:b/>
                <w:bCs/>
                <w:i w:val="0"/>
                <w:iCs w:val="0"/>
                <w:color w:val="auto"/>
                <w:sz w:val="22"/>
                <w:szCs w:val="22"/>
                <w:u w:val="none"/>
                <w:lang w:eastAsia="zh-CN"/>
              </w:rPr>
              <w:t>洗衣机</w:t>
            </w:r>
          </w:p>
        </w:tc>
        <w:tc>
          <w:tcPr>
            <w:tcW w:w="3375" w:type="pct"/>
            <w:gridSpan w:val="5"/>
            <w:shd w:val="clear" w:color="auto" w:fill="auto"/>
            <w:vAlign w:val="center"/>
          </w:tcPr>
          <w:p>
            <w:pPr>
              <w:jc w:val="both"/>
              <w:rPr>
                <w:rFonts w:hint="eastAsia" w:ascii="宋体" w:hAnsi="宋体" w:eastAsia="宋体" w:cs="宋体"/>
                <w:b/>
                <w:bCs/>
                <w:i w:val="0"/>
                <w:iCs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361" w:type="pct"/>
            <w:shd w:val="clear" w:color="auto" w:fill="auto"/>
            <w:noWrap/>
            <w:vAlign w:val="center"/>
          </w:tcPr>
          <w:p>
            <w:pPr>
              <w:keepNext w:val="0"/>
              <w:keepLines w:val="0"/>
              <w:widowControl/>
              <w:suppressLineNumbers w:val="0"/>
              <w:jc w:val="both"/>
              <w:textAlignment w:val="center"/>
              <w:rPr>
                <w:rFonts w:hint="default" w:ascii="宋体" w:hAnsi="宋体" w:eastAsia="宋体" w:cs="宋体"/>
                <w:b/>
                <w:bCs/>
                <w:i w:val="0"/>
                <w:iCs w:val="0"/>
                <w:color w:val="auto"/>
                <w:sz w:val="22"/>
                <w:szCs w:val="22"/>
                <w:u w:val="none"/>
                <w:lang w:val="en-US" w:eastAsia="zh-CN"/>
              </w:rPr>
            </w:pPr>
            <w:r>
              <w:rPr>
                <w:rFonts w:hint="eastAsia" w:ascii="宋体" w:hAnsi="宋体" w:eastAsia="宋体" w:cs="宋体"/>
                <w:b/>
                <w:bCs/>
                <w:i w:val="0"/>
                <w:iCs w:val="0"/>
                <w:color w:val="auto"/>
                <w:sz w:val="22"/>
                <w:szCs w:val="22"/>
                <w:u w:val="none"/>
                <w:lang w:val="en-US" w:eastAsia="zh-CN"/>
              </w:rPr>
              <w:t>7.1</w:t>
            </w:r>
          </w:p>
        </w:tc>
        <w:tc>
          <w:tcPr>
            <w:tcW w:w="593" w:type="pct"/>
            <w:shd w:val="clear" w:color="auto" w:fill="auto"/>
            <w:vAlign w:val="center"/>
          </w:tcPr>
          <w:p>
            <w:pPr>
              <w:jc w:val="both"/>
              <w:rPr>
                <w:rFonts w:hint="eastAsia" w:ascii="宋体" w:hAnsi="宋体" w:eastAsia="宋体" w:cs="宋体"/>
                <w:b/>
                <w:bCs/>
                <w:i w:val="0"/>
                <w:iCs w:val="0"/>
                <w:color w:val="auto"/>
                <w:sz w:val="22"/>
                <w:szCs w:val="22"/>
                <w:u w:val="none"/>
              </w:rPr>
            </w:pPr>
          </w:p>
        </w:tc>
        <w:tc>
          <w:tcPr>
            <w:tcW w:w="670"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lang w:eastAsia="zh-CN"/>
              </w:rPr>
            </w:pPr>
            <w:r>
              <w:rPr>
                <w:rFonts w:hint="eastAsia" w:ascii="宋体" w:hAnsi="宋体" w:eastAsia="宋体" w:cs="宋体"/>
                <w:b/>
                <w:bCs/>
                <w:i w:val="0"/>
                <w:iCs w:val="0"/>
                <w:color w:val="auto"/>
                <w:sz w:val="22"/>
                <w:szCs w:val="22"/>
                <w:u w:val="none"/>
                <w:lang w:eastAsia="zh-CN"/>
              </w:rPr>
              <w:t>洗衣机</w:t>
            </w:r>
          </w:p>
        </w:tc>
        <w:tc>
          <w:tcPr>
            <w:tcW w:w="1934"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rPr>
            </w:pPr>
          </w:p>
        </w:tc>
        <w:tc>
          <w:tcPr>
            <w:tcW w:w="244"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lang w:eastAsia="zh-CN"/>
              </w:rPr>
            </w:pPr>
            <w:r>
              <w:rPr>
                <w:rFonts w:hint="eastAsia" w:ascii="宋体" w:hAnsi="宋体" w:eastAsia="宋体" w:cs="宋体"/>
                <w:b/>
                <w:bCs/>
                <w:i w:val="0"/>
                <w:iCs w:val="0"/>
                <w:color w:val="auto"/>
                <w:sz w:val="22"/>
                <w:szCs w:val="22"/>
                <w:u w:val="none"/>
                <w:lang w:eastAsia="zh-CN"/>
              </w:rPr>
              <w:t>台</w:t>
            </w:r>
          </w:p>
        </w:tc>
        <w:tc>
          <w:tcPr>
            <w:tcW w:w="361"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lang w:val="en-US" w:eastAsia="zh-CN"/>
              </w:rPr>
            </w:pPr>
            <w:r>
              <w:rPr>
                <w:rFonts w:hint="eastAsia" w:ascii="宋体" w:hAnsi="宋体" w:eastAsia="宋体" w:cs="宋体"/>
                <w:b/>
                <w:bCs/>
                <w:i w:val="0"/>
                <w:iCs w:val="0"/>
                <w:color w:val="auto"/>
                <w:sz w:val="22"/>
                <w:szCs w:val="22"/>
                <w:u w:val="none"/>
                <w:lang w:val="en-US" w:eastAsia="zh-CN"/>
              </w:rPr>
              <w:t>6</w:t>
            </w:r>
          </w:p>
        </w:tc>
        <w:tc>
          <w:tcPr>
            <w:tcW w:w="570" w:type="pct"/>
            <w:shd w:val="clear" w:color="auto" w:fill="auto"/>
            <w:vAlign w:val="center"/>
          </w:tcPr>
          <w:p>
            <w:pPr>
              <w:jc w:val="both"/>
              <w:rPr>
                <w:rFonts w:hint="eastAsia" w:ascii="宋体" w:hAnsi="宋体" w:eastAsia="宋体" w:cs="宋体"/>
                <w:b/>
                <w:bCs/>
                <w:i w:val="0"/>
                <w:iCs w:val="0"/>
                <w:color w:val="auto"/>
                <w:sz w:val="22"/>
                <w:szCs w:val="22"/>
                <w:u w:val="none"/>
              </w:rPr>
            </w:pPr>
          </w:p>
        </w:tc>
        <w:tc>
          <w:tcPr>
            <w:tcW w:w="263" w:type="pct"/>
            <w:shd w:val="clear" w:color="auto" w:fill="auto"/>
            <w:vAlign w:val="center"/>
          </w:tcPr>
          <w:p>
            <w:pPr>
              <w:jc w:val="both"/>
              <w:rPr>
                <w:rFonts w:hint="eastAsia" w:ascii="宋体" w:hAnsi="宋体" w:eastAsia="宋体" w:cs="宋体"/>
                <w:b/>
                <w:bCs/>
                <w:i w:val="0"/>
                <w:iCs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86" w:hRule="atLeast"/>
        </w:trPr>
        <w:tc>
          <w:tcPr>
            <w:tcW w:w="361"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593"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办公设备</w:t>
            </w:r>
          </w:p>
        </w:tc>
        <w:tc>
          <w:tcPr>
            <w:tcW w:w="670"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洗衣机</w:t>
            </w:r>
          </w:p>
        </w:tc>
        <w:tc>
          <w:tcPr>
            <w:tcW w:w="1934"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全自动节能洗衣机</w:t>
            </w:r>
          </w:p>
          <w:p>
            <w:pPr>
              <w:keepNext w:val="0"/>
              <w:keepLines w:val="0"/>
              <w:widowControl/>
              <w:suppressLineNumbers w:val="0"/>
              <w:jc w:val="left"/>
              <w:textAlignment w:val="center"/>
              <w:rPr>
                <w:rFonts w:hint="default"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常用</w:t>
            </w:r>
            <w:r>
              <w:rPr>
                <w:rFonts w:hint="default" w:ascii="宋体" w:hAnsi="宋体" w:eastAsia="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大物</w:t>
            </w:r>
            <w:r>
              <w:rPr>
                <w:rFonts w:hint="default" w:ascii="宋体" w:hAnsi="宋体" w:eastAsia="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轻柔</w:t>
            </w:r>
            <w:r>
              <w:rPr>
                <w:rFonts w:hint="default" w:ascii="宋体" w:hAnsi="宋体" w:eastAsia="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童衣；</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干洗最高转速：≥</w:t>
            </w:r>
            <w:r>
              <w:rPr>
                <w:rFonts w:hint="default" w:ascii="宋体" w:hAnsi="宋体" w:eastAsia="宋体" w:cs="宋体"/>
                <w:i w:val="0"/>
                <w:iCs w:val="0"/>
                <w:color w:val="000000"/>
                <w:kern w:val="0"/>
                <w:sz w:val="24"/>
                <w:szCs w:val="24"/>
                <w:highlight w:val="none"/>
                <w:u w:val="none"/>
                <w:lang w:val="en-US" w:eastAsia="zh-CN" w:bidi="ar"/>
              </w:rPr>
              <w:t>680</w:t>
            </w:r>
            <w:r>
              <w:rPr>
                <w:rFonts w:hint="eastAsia" w:ascii="宋体" w:hAnsi="宋体" w:eastAsia="宋体" w:cs="宋体"/>
                <w:i w:val="0"/>
                <w:iCs w:val="0"/>
                <w:color w:val="000000"/>
                <w:kern w:val="0"/>
                <w:sz w:val="24"/>
                <w:szCs w:val="24"/>
                <w:highlight w:val="none"/>
                <w:u w:val="none"/>
                <w:lang w:val="en-US" w:eastAsia="zh-CN" w:bidi="ar"/>
              </w:rPr>
              <w:t>转</w:t>
            </w:r>
            <w:r>
              <w:rPr>
                <w:rFonts w:hint="default" w:ascii="宋体" w:hAnsi="宋体" w:eastAsia="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分钟；</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排水方式：下排水；</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内桶材质：不锈钢；</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能效等级：一级；</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洗涤容量≥</w:t>
            </w:r>
            <w:r>
              <w:rPr>
                <w:rFonts w:hint="default" w:ascii="宋体" w:hAnsi="宋体" w:eastAsia="宋体" w:cs="宋体"/>
                <w:i w:val="0"/>
                <w:iCs w:val="0"/>
                <w:color w:val="000000"/>
                <w:kern w:val="0"/>
                <w:sz w:val="24"/>
                <w:szCs w:val="24"/>
                <w:highlight w:val="none"/>
                <w:u w:val="none"/>
                <w:lang w:val="en-US" w:eastAsia="zh-CN" w:bidi="ar"/>
              </w:rPr>
              <w:t>10</w:t>
            </w:r>
            <w:r>
              <w:rPr>
                <w:rFonts w:hint="eastAsia" w:ascii="宋体" w:hAnsi="宋体" w:eastAsia="宋体" w:cs="宋体"/>
                <w:i w:val="0"/>
                <w:iCs w:val="0"/>
                <w:color w:val="000000"/>
                <w:kern w:val="0"/>
                <w:sz w:val="24"/>
                <w:szCs w:val="24"/>
                <w:highlight w:val="none"/>
                <w:u w:val="none"/>
                <w:lang w:val="en-US" w:eastAsia="zh-CN" w:bidi="ar"/>
              </w:rPr>
              <w:t>公斤。</w:t>
            </w:r>
          </w:p>
        </w:tc>
        <w:tc>
          <w:tcPr>
            <w:tcW w:w="244"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361"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default" w:ascii="宋体" w:hAnsi="宋体" w:eastAsia="宋体" w:cs="宋体"/>
                <w:i w:val="0"/>
                <w:iCs w:val="0"/>
                <w:color w:val="000000"/>
                <w:kern w:val="0"/>
                <w:sz w:val="24"/>
                <w:szCs w:val="24"/>
                <w:u w:val="none"/>
                <w:lang w:val="en-US" w:eastAsia="zh-CN" w:bidi="ar"/>
              </w:rPr>
              <w:t>3</w:t>
            </w:r>
          </w:p>
        </w:tc>
        <w:tc>
          <w:tcPr>
            <w:tcW w:w="570"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西安市浐灞第二十三幼儿园</w:t>
            </w:r>
          </w:p>
        </w:tc>
        <w:tc>
          <w:tcPr>
            <w:tcW w:w="263"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86" w:hRule="atLeast"/>
        </w:trPr>
        <w:tc>
          <w:tcPr>
            <w:tcW w:w="361"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c>
          <w:tcPr>
            <w:tcW w:w="593"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办公设备</w:t>
            </w:r>
          </w:p>
        </w:tc>
        <w:tc>
          <w:tcPr>
            <w:tcW w:w="670"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洗衣机</w:t>
            </w:r>
          </w:p>
        </w:tc>
        <w:tc>
          <w:tcPr>
            <w:tcW w:w="1934"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全自动节能洗衣机</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常用</w:t>
            </w:r>
            <w:r>
              <w:rPr>
                <w:rFonts w:hint="default" w:ascii="宋体" w:hAnsi="宋体" w:eastAsia="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大物</w:t>
            </w:r>
            <w:r>
              <w:rPr>
                <w:rFonts w:hint="default" w:ascii="宋体" w:hAnsi="宋体" w:eastAsia="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轻柔</w:t>
            </w:r>
            <w:r>
              <w:rPr>
                <w:rFonts w:hint="default" w:ascii="宋体" w:hAnsi="宋体" w:eastAsia="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童衣；</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干洗最高转速：≥</w:t>
            </w:r>
            <w:r>
              <w:rPr>
                <w:rFonts w:hint="default" w:ascii="宋体" w:hAnsi="宋体" w:eastAsia="宋体" w:cs="宋体"/>
                <w:i w:val="0"/>
                <w:iCs w:val="0"/>
                <w:color w:val="000000"/>
                <w:kern w:val="0"/>
                <w:sz w:val="24"/>
                <w:szCs w:val="24"/>
                <w:u w:val="none"/>
                <w:lang w:val="en-US" w:eastAsia="zh-CN" w:bidi="ar"/>
              </w:rPr>
              <w:t>680</w:t>
            </w:r>
            <w:r>
              <w:rPr>
                <w:rFonts w:hint="eastAsia" w:ascii="宋体" w:hAnsi="宋体" w:eastAsia="宋体" w:cs="宋体"/>
                <w:i w:val="0"/>
                <w:iCs w:val="0"/>
                <w:color w:val="000000"/>
                <w:kern w:val="0"/>
                <w:sz w:val="24"/>
                <w:szCs w:val="24"/>
                <w:u w:val="none"/>
                <w:lang w:val="en-US" w:eastAsia="zh-CN" w:bidi="ar"/>
              </w:rPr>
              <w:t>转</w:t>
            </w:r>
            <w:r>
              <w:rPr>
                <w:rFonts w:hint="default" w:ascii="宋体" w:hAnsi="宋体" w:eastAsia="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分钟；</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排水方式：下排水；</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内桶材质：不锈钢；</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能效等级：一级；</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洗涤容量≥</w:t>
            </w:r>
            <w:r>
              <w:rPr>
                <w:rFonts w:hint="default" w:ascii="宋体" w:hAnsi="宋体" w:eastAsia="宋体" w:cs="宋体"/>
                <w:i w:val="0"/>
                <w:iCs w:val="0"/>
                <w:color w:val="000000"/>
                <w:kern w:val="0"/>
                <w:sz w:val="24"/>
                <w:szCs w:val="24"/>
                <w:u w:val="none"/>
                <w:lang w:val="en-US" w:eastAsia="zh-CN" w:bidi="ar"/>
              </w:rPr>
              <w:t>10</w:t>
            </w:r>
            <w:r>
              <w:rPr>
                <w:rFonts w:hint="eastAsia" w:ascii="宋体" w:hAnsi="宋体" w:eastAsia="宋体" w:cs="宋体"/>
                <w:i w:val="0"/>
                <w:iCs w:val="0"/>
                <w:color w:val="000000"/>
                <w:kern w:val="0"/>
                <w:sz w:val="24"/>
                <w:szCs w:val="24"/>
                <w:u w:val="none"/>
                <w:lang w:val="en-US" w:eastAsia="zh-CN" w:bidi="ar"/>
              </w:rPr>
              <w:t>公斤。</w:t>
            </w:r>
          </w:p>
        </w:tc>
        <w:tc>
          <w:tcPr>
            <w:tcW w:w="244"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361"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default" w:ascii="宋体" w:hAnsi="宋体" w:eastAsia="宋体" w:cs="宋体"/>
                <w:i w:val="0"/>
                <w:iCs w:val="0"/>
                <w:color w:val="000000"/>
                <w:kern w:val="0"/>
                <w:sz w:val="24"/>
                <w:szCs w:val="24"/>
                <w:u w:val="none"/>
                <w:lang w:val="en-US" w:eastAsia="zh-CN" w:bidi="ar"/>
              </w:rPr>
              <w:t>3</w:t>
            </w:r>
          </w:p>
        </w:tc>
        <w:tc>
          <w:tcPr>
            <w:tcW w:w="570"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西安市浐灞第二十二幼儿园</w:t>
            </w:r>
          </w:p>
        </w:tc>
        <w:tc>
          <w:tcPr>
            <w:tcW w:w="263"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361"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lang w:val="en-US" w:eastAsia="zh-CN"/>
              </w:rPr>
            </w:pPr>
            <w:r>
              <w:rPr>
                <w:rFonts w:hint="eastAsia" w:ascii="宋体" w:hAnsi="宋体" w:eastAsia="宋体" w:cs="宋体"/>
                <w:b/>
                <w:bCs/>
                <w:i w:val="0"/>
                <w:iCs w:val="0"/>
                <w:color w:val="auto"/>
                <w:sz w:val="22"/>
                <w:szCs w:val="22"/>
                <w:u w:val="none"/>
                <w:lang w:val="en-US" w:eastAsia="zh-CN"/>
              </w:rPr>
              <w:t>8</w:t>
            </w:r>
          </w:p>
        </w:tc>
        <w:tc>
          <w:tcPr>
            <w:tcW w:w="593" w:type="pct"/>
            <w:shd w:val="clear" w:color="auto" w:fill="auto"/>
            <w:vAlign w:val="center"/>
          </w:tcPr>
          <w:p>
            <w:pPr>
              <w:jc w:val="both"/>
              <w:rPr>
                <w:rFonts w:hint="eastAsia" w:ascii="宋体" w:hAnsi="宋体" w:eastAsia="宋体" w:cs="宋体"/>
                <w:b/>
                <w:bCs/>
                <w:i w:val="0"/>
                <w:iCs w:val="0"/>
                <w:color w:val="auto"/>
                <w:sz w:val="22"/>
                <w:szCs w:val="22"/>
                <w:u w:val="none"/>
              </w:rPr>
            </w:pPr>
          </w:p>
        </w:tc>
        <w:tc>
          <w:tcPr>
            <w:tcW w:w="670"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lang w:eastAsia="zh-CN"/>
              </w:rPr>
            </w:pPr>
            <w:r>
              <w:rPr>
                <w:rFonts w:hint="eastAsia" w:ascii="宋体" w:hAnsi="宋体" w:eastAsia="宋体" w:cs="宋体"/>
                <w:b/>
                <w:bCs/>
                <w:i w:val="0"/>
                <w:iCs w:val="0"/>
                <w:color w:val="auto"/>
                <w:sz w:val="22"/>
                <w:szCs w:val="22"/>
                <w:u w:val="none"/>
                <w:lang w:eastAsia="zh-CN"/>
              </w:rPr>
              <w:t>高拍仪</w:t>
            </w:r>
          </w:p>
        </w:tc>
        <w:tc>
          <w:tcPr>
            <w:tcW w:w="3375" w:type="pct"/>
            <w:gridSpan w:val="5"/>
            <w:shd w:val="clear" w:color="auto" w:fill="auto"/>
            <w:vAlign w:val="center"/>
          </w:tcPr>
          <w:p>
            <w:pPr>
              <w:jc w:val="both"/>
              <w:rPr>
                <w:rFonts w:hint="eastAsia" w:ascii="宋体" w:hAnsi="宋体" w:eastAsia="宋体" w:cs="宋体"/>
                <w:b/>
                <w:bCs/>
                <w:i w:val="0"/>
                <w:iCs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361"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2"/>
                <w:sz w:val="22"/>
                <w:szCs w:val="22"/>
                <w:u w:val="none"/>
                <w:lang w:val="en-US" w:eastAsia="zh-CN" w:bidi="ar-SA"/>
              </w:rPr>
            </w:pPr>
            <w:r>
              <w:rPr>
                <w:rFonts w:hint="eastAsia" w:ascii="宋体" w:hAnsi="宋体" w:eastAsia="宋体" w:cs="宋体"/>
                <w:b/>
                <w:bCs/>
                <w:i w:val="0"/>
                <w:iCs w:val="0"/>
                <w:color w:val="auto"/>
                <w:kern w:val="0"/>
                <w:sz w:val="22"/>
                <w:szCs w:val="22"/>
                <w:u w:val="none"/>
                <w:lang w:val="en-US" w:eastAsia="zh-CN" w:bidi="ar"/>
              </w:rPr>
              <w:t>8.1</w:t>
            </w:r>
          </w:p>
        </w:tc>
        <w:tc>
          <w:tcPr>
            <w:tcW w:w="593" w:type="pct"/>
            <w:shd w:val="clear" w:color="auto" w:fill="auto"/>
            <w:vAlign w:val="center"/>
          </w:tcPr>
          <w:p>
            <w:pPr>
              <w:jc w:val="both"/>
              <w:rPr>
                <w:rFonts w:hint="eastAsia" w:ascii="宋体" w:hAnsi="宋体" w:eastAsia="宋体" w:cs="宋体"/>
                <w:b/>
                <w:bCs/>
                <w:i w:val="0"/>
                <w:iCs w:val="0"/>
                <w:color w:val="auto"/>
                <w:kern w:val="2"/>
                <w:sz w:val="22"/>
                <w:szCs w:val="22"/>
                <w:u w:val="none"/>
                <w:lang w:val="en-US" w:eastAsia="zh-CN" w:bidi="ar-SA"/>
              </w:rPr>
            </w:pPr>
          </w:p>
        </w:tc>
        <w:tc>
          <w:tcPr>
            <w:tcW w:w="670"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2"/>
                <w:sz w:val="22"/>
                <w:szCs w:val="22"/>
                <w:u w:val="none"/>
                <w:lang w:val="en-US" w:eastAsia="zh-CN" w:bidi="ar-SA"/>
              </w:rPr>
            </w:pPr>
            <w:r>
              <w:rPr>
                <w:rFonts w:hint="eastAsia" w:ascii="宋体" w:hAnsi="宋体" w:eastAsia="宋体" w:cs="宋体"/>
                <w:b/>
                <w:bCs/>
                <w:i w:val="0"/>
                <w:iCs w:val="0"/>
                <w:color w:val="auto"/>
                <w:kern w:val="2"/>
                <w:sz w:val="22"/>
                <w:szCs w:val="22"/>
                <w:u w:val="none"/>
                <w:lang w:val="en-US" w:eastAsia="zh-CN" w:bidi="ar-SA"/>
              </w:rPr>
              <w:t>高拍仪</w:t>
            </w:r>
          </w:p>
        </w:tc>
        <w:tc>
          <w:tcPr>
            <w:tcW w:w="1934" w:type="pct"/>
            <w:shd w:val="clear" w:color="auto" w:fill="auto"/>
            <w:vAlign w:val="center"/>
          </w:tcPr>
          <w:p>
            <w:pPr>
              <w:keepNext w:val="0"/>
              <w:keepLines w:val="0"/>
              <w:widowControl/>
              <w:numPr>
                <w:ilvl w:val="0"/>
                <w:numId w:val="0"/>
              </w:numPr>
              <w:suppressLineNumbers w:val="0"/>
              <w:ind w:left="0" w:leftChars="0" w:firstLine="0" w:firstLineChars="0"/>
              <w:jc w:val="both"/>
              <w:textAlignment w:val="center"/>
              <w:rPr>
                <w:rFonts w:hint="eastAsia" w:ascii="宋体" w:hAnsi="宋体" w:eastAsia="宋体" w:cs="宋体"/>
                <w:b/>
                <w:bCs/>
                <w:i w:val="0"/>
                <w:iCs w:val="0"/>
                <w:color w:val="auto"/>
                <w:kern w:val="2"/>
                <w:sz w:val="22"/>
                <w:szCs w:val="22"/>
                <w:u w:val="none"/>
                <w:lang w:val="en-US" w:eastAsia="zh-CN" w:bidi="ar-SA"/>
              </w:rPr>
            </w:pPr>
          </w:p>
        </w:tc>
        <w:tc>
          <w:tcPr>
            <w:tcW w:w="244"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2"/>
                <w:sz w:val="22"/>
                <w:szCs w:val="22"/>
                <w:u w:val="none"/>
                <w:lang w:val="en-US" w:eastAsia="zh-CN" w:bidi="ar-SA"/>
              </w:rPr>
            </w:pPr>
            <w:r>
              <w:rPr>
                <w:rFonts w:hint="eastAsia" w:ascii="宋体" w:hAnsi="宋体" w:eastAsia="宋体" w:cs="宋体"/>
                <w:b/>
                <w:bCs/>
                <w:i w:val="0"/>
                <w:iCs w:val="0"/>
                <w:color w:val="auto"/>
                <w:kern w:val="0"/>
                <w:sz w:val="22"/>
                <w:szCs w:val="22"/>
                <w:u w:val="none"/>
                <w:lang w:val="en-US" w:eastAsia="zh-CN" w:bidi="ar"/>
              </w:rPr>
              <w:t>台</w:t>
            </w:r>
          </w:p>
        </w:tc>
        <w:tc>
          <w:tcPr>
            <w:tcW w:w="361" w:type="pct"/>
            <w:shd w:val="clear" w:color="auto" w:fill="auto"/>
            <w:vAlign w:val="center"/>
          </w:tcPr>
          <w:p>
            <w:pPr>
              <w:keepNext w:val="0"/>
              <w:keepLines w:val="0"/>
              <w:widowControl/>
              <w:suppressLineNumbers w:val="0"/>
              <w:jc w:val="both"/>
              <w:textAlignment w:val="center"/>
              <w:rPr>
                <w:rFonts w:hint="default" w:ascii="宋体" w:hAnsi="宋体" w:eastAsia="宋体" w:cs="宋体"/>
                <w:b/>
                <w:bCs/>
                <w:i w:val="0"/>
                <w:iCs w:val="0"/>
                <w:color w:val="auto"/>
                <w:kern w:val="2"/>
                <w:sz w:val="22"/>
                <w:szCs w:val="22"/>
                <w:u w:val="none"/>
                <w:lang w:val="en-US" w:eastAsia="zh-CN" w:bidi="ar-SA"/>
              </w:rPr>
            </w:pPr>
            <w:r>
              <w:rPr>
                <w:rFonts w:hint="eastAsia" w:ascii="宋体" w:hAnsi="宋体" w:eastAsia="宋体" w:cs="宋体"/>
                <w:b/>
                <w:bCs/>
                <w:i w:val="0"/>
                <w:iCs w:val="0"/>
                <w:color w:val="auto"/>
                <w:kern w:val="2"/>
                <w:sz w:val="22"/>
                <w:szCs w:val="22"/>
                <w:u w:val="none"/>
                <w:lang w:val="en-US" w:eastAsia="zh-CN" w:bidi="ar-SA"/>
              </w:rPr>
              <w:t>47</w:t>
            </w:r>
          </w:p>
        </w:tc>
        <w:tc>
          <w:tcPr>
            <w:tcW w:w="570" w:type="pct"/>
            <w:shd w:val="clear" w:color="auto" w:fill="auto"/>
            <w:vAlign w:val="center"/>
          </w:tcPr>
          <w:p>
            <w:pPr>
              <w:jc w:val="both"/>
              <w:rPr>
                <w:rFonts w:hint="eastAsia" w:ascii="宋体" w:hAnsi="宋体" w:eastAsia="宋体" w:cs="宋体"/>
                <w:b/>
                <w:bCs/>
                <w:i w:val="0"/>
                <w:iCs w:val="0"/>
                <w:color w:val="auto"/>
                <w:kern w:val="2"/>
                <w:sz w:val="22"/>
                <w:szCs w:val="22"/>
                <w:u w:val="none"/>
                <w:lang w:val="en-US" w:eastAsia="zh-CN" w:bidi="ar-SA"/>
              </w:rPr>
            </w:pPr>
          </w:p>
        </w:tc>
        <w:tc>
          <w:tcPr>
            <w:tcW w:w="263" w:type="pct"/>
            <w:shd w:val="clear" w:color="auto" w:fill="auto"/>
            <w:vAlign w:val="center"/>
          </w:tcPr>
          <w:p>
            <w:pPr>
              <w:jc w:val="both"/>
              <w:rPr>
                <w:rFonts w:hint="eastAsia" w:ascii="宋体" w:hAnsi="宋体" w:eastAsia="宋体" w:cs="宋体"/>
                <w:b/>
                <w:bCs/>
                <w:i w:val="0"/>
                <w:iCs w:val="0"/>
                <w:color w:val="auto"/>
                <w:kern w:val="2"/>
                <w:sz w:val="22"/>
                <w:szCs w:val="22"/>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361"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593"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教室</w:t>
            </w:r>
          </w:p>
        </w:tc>
        <w:tc>
          <w:tcPr>
            <w:tcW w:w="670"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高拍仪</w:t>
            </w:r>
          </w:p>
        </w:tc>
        <w:tc>
          <w:tcPr>
            <w:tcW w:w="1934"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硬件参数：</w:t>
            </w:r>
          </w:p>
          <w:p>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lang w:val="en-US" w:eastAsia="zh-CN" w:bidi="ar"/>
              </w:rPr>
              <w:t>1.</w:t>
            </w:r>
            <w:r>
              <w:rPr>
                <w:rFonts w:hint="eastAsia" w:ascii="宋体" w:hAnsi="宋体" w:eastAsia="宋体" w:cs="宋体"/>
                <w:i w:val="0"/>
                <w:iCs w:val="0"/>
                <w:color w:val="000000"/>
                <w:kern w:val="0"/>
                <w:sz w:val="24"/>
                <w:szCs w:val="24"/>
                <w:u w:val="none"/>
                <w:lang w:val="en-US" w:eastAsia="zh-CN" w:bidi="ar"/>
              </w:rPr>
              <w:t>箱体壁挂折叠式设计，两个金属气压杆支撑，内置机箱锁安全防盗。</w:t>
            </w:r>
          </w:p>
          <w:p>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lang w:val="en-US" w:eastAsia="zh-CN" w:bidi="ar"/>
              </w:rPr>
              <w:t>2.</w:t>
            </w:r>
            <w:r>
              <w:rPr>
                <w:rFonts w:hint="eastAsia" w:ascii="宋体" w:hAnsi="宋体" w:eastAsia="宋体" w:cs="宋体"/>
                <w:i w:val="0"/>
                <w:iCs w:val="0"/>
                <w:color w:val="000000"/>
                <w:kern w:val="0"/>
                <w:sz w:val="24"/>
                <w:szCs w:val="24"/>
                <w:u w:val="none"/>
                <w:lang w:val="en-US" w:eastAsia="zh-CN" w:bidi="ar"/>
              </w:rPr>
              <w:t>设备采用模块化前拆设计，不用拆卸挂箱即可更换展台，便于安装和维护。</w:t>
            </w:r>
          </w:p>
          <w:p>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default" w:ascii="宋体" w:hAnsi="宋体" w:eastAsia="宋体" w:cs="宋体"/>
                <w:i w:val="0"/>
                <w:iCs w:val="0"/>
                <w:color w:val="000000"/>
                <w:kern w:val="0"/>
                <w:sz w:val="24"/>
                <w:szCs w:val="24"/>
                <w:u w:val="none"/>
                <w:lang w:val="en-US" w:eastAsia="zh-CN" w:bidi="ar"/>
              </w:rPr>
              <w:t>3</w:t>
            </w:r>
            <w:r>
              <w:rPr>
                <w:rFonts w:hint="eastAsia" w:ascii="宋体" w:hAnsi="宋体" w:eastAsia="宋体" w:cs="宋体"/>
                <w:i w:val="0"/>
                <w:iCs w:val="0"/>
                <w:color w:val="000000"/>
                <w:kern w:val="0"/>
                <w:sz w:val="24"/>
                <w:szCs w:val="24"/>
                <w:u w:val="none"/>
                <w:lang w:val="en-US" w:eastAsia="zh-CN" w:bidi="ar"/>
              </w:rPr>
              <w:t>.展台</w:t>
            </w:r>
            <w:r>
              <w:rPr>
                <w:rFonts w:hint="default" w:ascii="宋体" w:hAnsi="宋体" w:eastAsia="宋体" w:cs="宋体"/>
                <w:i w:val="0"/>
                <w:iCs w:val="0"/>
                <w:color w:val="000000"/>
                <w:kern w:val="0"/>
                <w:sz w:val="24"/>
                <w:szCs w:val="24"/>
                <w:u w:val="none"/>
                <w:lang w:val="en-US" w:eastAsia="zh-CN" w:bidi="ar"/>
              </w:rPr>
              <w:t>USB</w:t>
            </w:r>
            <w:r>
              <w:rPr>
                <w:rFonts w:hint="eastAsia" w:ascii="宋体" w:hAnsi="宋体" w:eastAsia="宋体" w:cs="宋体"/>
                <w:i w:val="0"/>
                <w:iCs w:val="0"/>
                <w:color w:val="000000"/>
                <w:kern w:val="0"/>
                <w:sz w:val="24"/>
                <w:szCs w:val="24"/>
                <w:u w:val="none"/>
                <w:lang w:val="en-US" w:eastAsia="zh-CN" w:bidi="ar"/>
              </w:rPr>
              <w:t>连接线采用分离式设计，内置</w:t>
            </w:r>
            <w:r>
              <w:rPr>
                <w:rFonts w:hint="default" w:ascii="宋体" w:hAnsi="宋体" w:eastAsia="宋体" w:cs="宋体"/>
                <w:i w:val="0"/>
                <w:iCs w:val="0"/>
                <w:color w:val="000000"/>
                <w:kern w:val="0"/>
                <w:sz w:val="24"/>
                <w:szCs w:val="24"/>
                <w:u w:val="none"/>
                <w:lang w:val="en-US" w:eastAsia="zh-CN" w:bidi="ar"/>
              </w:rPr>
              <w:t>USB</w:t>
            </w:r>
            <w:r>
              <w:rPr>
                <w:rFonts w:hint="eastAsia" w:ascii="宋体" w:hAnsi="宋体" w:eastAsia="宋体" w:cs="宋体"/>
                <w:i w:val="0"/>
                <w:iCs w:val="0"/>
                <w:color w:val="000000"/>
                <w:kern w:val="0"/>
                <w:sz w:val="24"/>
                <w:szCs w:val="24"/>
                <w:u w:val="none"/>
                <w:lang w:val="en-US" w:eastAsia="zh-CN" w:bidi="ar"/>
              </w:rPr>
              <w:t>信号增强功能，标配</w:t>
            </w:r>
            <w:r>
              <w:rPr>
                <w:rFonts w:hint="default" w:ascii="宋体" w:hAnsi="宋体" w:eastAsia="宋体" w:cs="宋体"/>
                <w:i w:val="0"/>
                <w:iCs w:val="0"/>
                <w:color w:val="000000"/>
                <w:kern w:val="0"/>
                <w:sz w:val="24"/>
                <w:szCs w:val="24"/>
                <w:u w:val="none"/>
                <w:lang w:val="en-US" w:eastAsia="zh-CN" w:bidi="ar"/>
              </w:rPr>
              <w:t>≥5</w:t>
            </w:r>
            <w:r>
              <w:rPr>
                <w:rFonts w:hint="eastAsia" w:ascii="宋体" w:hAnsi="宋体" w:eastAsia="宋体" w:cs="宋体"/>
                <w:i w:val="0"/>
                <w:iCs w:val="0"/>
                <w:color w:val="000000"/>
                <w:kern w:val="0"/>
                <w:sz w:val="24"/>
                <w:szCs w:val="24"/>
                <w:u w:val="none"/>
                <w:lang w:val="en-US" w:eastAsia="zh-CN" w:bidi="ar"/>
              </w:rPr>
              <w:t>米线材。</w:t>
            </w:r>
          </w:p>
          <w:p>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default" w:ascii="宋体" w:hAnsi="宋体" w:eastAsia="宋体" w:cs="宋体"/>
                <w:i w:val="0"/>
                <w:iCs w:val="0"/>
                <w:color w:val="000000"/>
                <w:kern w:val="0"/>
                <w:sz w:val="24"/>
                <w:szCs w:val="24"/>
                <w:u w:val="none"/>
                <w:lang w:val="en-US" w:eastAsia="zh-CN" w:bidi="ar"/>
              </w:rPr>
              <w:t>4</w:t>
            </w:r>
            <w:r>
              <w:rPr>
                <w:rFonts w:hint="eastAsia" w:ascii="宋体" w:hAnsi="宋体" w:eastAsia="宋体" w:cs="宋体"/>
                <w:i w:val="0"/>
                <w:iCs w:val="0"/>
                <w:color w:val="000000"/>
                <w:kern w:val="0"/>
                <w:sz w:val="24"/>
                <w:szCs w:val="24"/>
                <w:u w:val="none"/>
                <w:lang w:val="en-US" w:eastAsia="zh-CN" w:bidi="ar"/>
              </w:rPr>
              <w:t>.</w:t>
            </w:r>
            <w:r>
              <w:rPr>
                <w:rFonts w:hint="default" w:ascii="宋体" w:hAnsi="宋体" w:eastAsia="宋体" w:cs="宋体"/>
                <w:i w:val="0"/>
                <w:iCs w:val="0"/>
                <w:color w:val="000000"/>
                <w:kern w:val="0"/>
                <w:sz w:val="24"/>
                <w:szCs w:val="24"/>
                <w:u w:val="none"/>
                <w:lang w:val="en-US" w:eastAsia="zh-CN" w:bidi="ar"/>
              </w:rPr>
              <w:t>≥1200</w:t>
            </w:r>
            <w:r>
              <w:rPr>
                <w:rFonts w:hint="eastAsia" w:ascii="宋体" w:hAnsi="宋体" w:eastAsia="宋体" w:cs="宋体"/>
                <w:i w:val="0"/>
                <w:iCs w:val="0"/>
                <w:color w:val="000000"/>
                <w:kern w:val="0"/>
                <w:sz w:val="24"/>
                <w:szCs w:val="24"/>
                <w:u w:val="none"/>
                <w:lang w:val="en-US" w:eastAsia="zh-CN" w:bidi="ar"/>
              </w:rPr>
              <w:t>万像素，分辨率</w:t>
            </w:r>
            <w:r>
              <w:rPr>
                <w:rFonts w:hint="default" w:ascii="宋体" w:hAnsi="宋体" w:eastAsia="宋体" w:cs="宋体"/>
                <w:i w:val="0"/>
                <w:iCs w:val="0"/>
                <w:color w:val="000000"/>
                <w:kern w:val="0"/>
                <w:sz w:val="24"/>
                <w:szCs w:val="24"/>
                <w:u w:val="none"/>
                <w:lang w:val="en-US" w:eastAsia="zh-CN" w:bidi="ar"/>
              </w:rPr>
              <w:t>≥3264*2448</w:t>
            </w:r>
            <w:r>
              <w:rPr>
                <w:rFonts w:hint="eastAsia" w:ascii="宋体" w:hAnsi="宋体" w:eastAsia="宋体" w:cs="宋体"/>
                <w:i w:val="0"/>
                <w:iCs w:val="0"/>
                <w:color w:val="000000"/>
                <w:kern w:val="0"/>
                <w:sz w:val="24"/>
                <w:szCs w:val="24"/>
                <w:u w:val="none"/>
                <w:lang w:val="en-US" w:eastAsia="zh-CN" w:bidi="ar"/>
              </w:rPr>
              <w:t>。</w:t>
            </w:r>
          </w:p>
          <w:p>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default" w:ascii="宋体" w:hAnsi="宋体" w:eastAsia="宋体" w:cs="宋体"/>
                <w:i w:val="0"/>
                <w:iCs w:val="0"/>
                <w:color w:val="000000"/>
                <w:kern w:val="0"/>
                <w:sz w:val="24"/>
                <w:szCs w:val="24"/>
                <w:u w:val="none"/>
                <w:lang w:val="en-US" w:eastAsia="zh-CN" w:bidi="ar"/>
              </w:rPr>
              <w:t>5</w:t>
            </w:r>
            <w:r>
              <w:rPr>
                <w:rFonts w:hint="eastAsia" w:ascii="宋体" w:hAnsi="宋体" w:eastAsia="宋体" w:cs="宋体"/>
                <w:i w:val="0"/>
                <w:iCs w:val="0"/>
                <w:color w:val="000000"/>
                <w:kern w:val="0"/>
                <w:sz w:val="24"/>
                <w:szCs w:val="24"/>
                <w:u w:val="none"/>
                <w:lang w:val="en-US" w:eastAsia="zh-CN" w:bidi="ar"/>
              </w:rPr>
              <w:t>.供电方式：</w:t>
            </w:r>
            <w:r>
              <w:rPr>
                <w:rFonts w:hint="default" w:ascii="宋体" w:hAnsi="宋体" w:eastAsia="宋体" w:cs="宋体"/>
                <w:i w:val="0"/>
                <w:iCs w:val="0"/>
                <w:color w:val="000000"/>
                <w:kern w:val="0"/>
                <w:sz w:val="24"/>
                <w:szCs w:val="24"/>
                <w:u w:val="none"/>
                <w:lang w:val="en-US" w:eastAsia="zh-CN" w:bidi="ar"/>
              </w:rPr>
              <w:t>USB</w:t>
            </w:r>
            <w:r>
              <w:rPr>
                <w:rFonts w:hint="eastAsia" w:ascii="宋体" w:hAnsi="宋体" w:eastAsia="宋体" w:cs="宋体"/>
                <w:i w:val="0"/>
                <w:iCs w:val="0"/>
                <w:color w:val="000000"/>
                <w:kern w:val="0"/>
                <w:sz w:val="24"/>
                <w:szCs w:val="24"/>
                <w:u w:val="none"/>
                <w:lang w:val="en-US" w:eastAsia="zh-CN" w:bidi="ar"/>
              </w:rPr>
              <w:t>五伏电源直接供电，环保无辐射。</w:t>
            </w:r>
          </w:p>
          <w:p>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default" w:ascii="宋体" w:hAnsi="宋体" w:eastAsia="宋体" w:cs="宋体"/>
                <w:i w:val="0"/>
                <w:iCs w:val="0"/>
                <w:color w:val="000000"/>
                <w:kern w:val="0"/>
                <w:sz w:val="24"/>
                <w:szCs w:val="24"/>
                <w:u w:val="none"/>
                <w:lang w:val="en-US" w:eastAsia="zh-CN" w:bidi="ar"/>
              </w:rPr>
              <w:t>6</w:t>
            </w:r>
            <w:r>
              <w:rPr>
                <w:rFonts w:hint="eastAsia" w:ascii="宋体" w:hAnsi="宋体" w:eastAsia="宋体" w:cs="宋体"/>
                <w:i w:val="0"/>
                <w:iCs w:val="0"/>
                <w:color w:val="000000"/>
                <w:kern w:val="0"/>
                <w:sz w:val="24"/>
                <w:szCs w:val="24"/>
                <w:u w:val="none"/>
                <w:lang w:val="en-US" w:eastAsia="zh-CN" w:bidi="ar"/>
              </w:rPr>
              <w:t>.拍摄幅面：</w:t>
            </w:r>
            <w:r>
              <w:rPr>
                <w:rFonts w:hint="default" w:ascii="宋体" w:hAnsi="宋体" w:eastAsia="宋体" w:cs="宋体"/>
                <w:i w:val="0"/>
                <w:iCs w:val="0"/>
                <w:color w:val="000000"/>
                <w:kern w:val="0"/>
                <w:sz w:val="24"/>
                <w:szCs w:val="24"/>
                <w:u w:val="none"/>
                <w:lang w:val="en-US" w:eastAsia="zh-CN" w:bidi="ar"/>
              </w:rPr>
              <w:t>A3</w:t>
            </w:r>
            <w:r>
              <w:rPr>
                <w:rFonts w:hint="eastAsia" w:ascii="宋体" w:hAnsi="宋体" w:eastAsia="宋体" w:cs="宋体"/>
                <w:i w:val="0"/>
                <w:iCs w:val="0"/>
                <w:color w:val="000000"/>
                <w:kern w:val="0"/>
                <w:sz w:val="24"/>
                <w:szCs w:val="24"/>
                <w:u w:val="none"/>
                <w:lang w:val="en-US" w:eastAsia="zh-CN" w:bidi="ar"/>
              </w:rPr>
              <w:t>，且纸张摆放的底台要求是</w:t>
            </w:r>
            <w:r>
              <w:rPr>
                <w:rFonts w:hint="default" w:ascii="宋体" w:hAnsi="宋体" w:eastAsia="宋体" w:cs="宋体"/>
                <w:i w:val="0"/>
                <w:iCs w:val="0"/>
                <w:color w:val="000000"/>
                <w:kern w:val="0"/>
                <w:sz w:val="24"/>
                <w:szCs w:val="24"/>
                <w:u w:val="none"/>
                <w:lang w:val="en-US" w:eastAsia="zh-CN" w:bidi="ar"/>
              </w:rPr>
              <w:t>A3</w:t>
            </w:r>
            <w:r>
              <w:rPr>
                <w:rFonts w:hint="eastAsia" w:ascii="宋体" w:hAnsi="宋体" w:eastAsia="宋体" w:cs="宋体"/>
                <w:i w:val="0"/>
                <w:iCs w:val="0"/>
                <w:color w:val="000000"/>
                <w:kern w:val="0"/>
                <w:sz w:val="24"/>
                <w:szCs w:val="24"/>
                <w:u w:val="none"/>
                <w:lang w:val="en-US" w:eastAsia="zh-CN" w:bidi="ar"/>
              </w:rPr>
              <w:t>尺寸，宽度</w:t>
            </w:r>
            <w:r>
              <w:rPr>
                <w:rFonts w:hint="default" w:ascii="宋体" w:hAnsi="宋体" w:eastAsia="宋体" w:cs="宋体"/>
                <w:i w:val="0"/>
                <w:iCs w:val="0"/>
                <w:color w:val="000000"/>
                <w:kern w:val="0"/>
                <w:sz w:val="24"/>
                <w:szCs w:val="24"/>
                <w:u w:val="none"/>
                <w:lang w:val="en-US" w:eastAsia="zh-CN" w:bidi="ar"/>
              </w:rPr>
              <w:t>≥420mm</w:t>
            </w:r>
            <w:r>
              <w:rPr>
                <w:rFonts w:hint="eastAsia" w:ascii="宋体" w:hAnsi="宋体" w:eastAsia="宋体" w:cs="宋体"/>
                <w:i w:val="0"/>
                <w:iCs w:val="0"/>
                <w:color w:val="000000"/>
                <w:kern w:val="0"/>
                <w:sz w:val="24"/>
                <w:szCs w:val="24"/>
                <w:u w:val="none"/>
                <w:lang w:val="en-US" w:eastAsia="zh-CN" w:bidi="ar"/>
              </w:rPr>
              <w:t>。</w:t>
            </w:r>
          </w:p>
          <w:p>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default" w:ascii="宋体" w:hAnsi="宋体" w:eastAsia="宋体" w:cs="宋体"/>
                <w:i w:val="0"/>
                <w:iCs w:val="0"/>
                <w:color w:val="000000"/>
                <w:kern w:val="0"/>
                <w:sz w:val="24"/>
                <w:szCs w:val="24"/>
                <w:u w:val="none"/>
                <w:lang w:val="en-US" w:eastAsia="zh-CN" w:bidi="ar"/>
              </w:rPr>
              <w:t>7</w:t>
            </w:r>
            <w:r>
              <w:rPr>
                <w:rFonts w:hint="eastAsia" w:ascii="宋体" w:hAnsi="宋体" w:eastAsia="宋体" w:cs="宋体"/>
                <w:i w:val="0"/>
                <w:iCs w:val="0"/>
                <w:color w:val="000000"/>
                <w:kern w:val="0"/>
                <w:sz w:val="24"/>
                <w:szCs w:val="24"/>
                <w:u w:val="none"/>
                <w:lang w:val="en-US" w:eastAsia="zh-CN" w:bidi="ar"/>
              </w:rPr>
              <w:t>.整机自带透镜补光灯，内置</w:t>
            </w:r>
            <w:r>
              <w:rPr>
                <w:rFonts w:hint="default" w:ascii="宋体" w:hAnsi="宋体" w:eastAsia="宋体" w:cs="宋体"/>
                <w:i w:val="0"/>
                <w:iCs w:val="0"/>
                <w:color w:val="000000"/>
                <w:kern w:val="0"/>
                <w:sz w:val="24"/>
                <w:szCs w:val="24"/>
                <w:u w:val="none"/>
                <w:lang w:val="en-US" w:eastAsia="zh-CN" w:bidi="ar"/>
              </w:rPr>
              <w:t>≥6</w:t>
            </w:r>
            <w:r>
              <w:rPr>
                <w:rFonts w:hint="eastAsia" w:ascii="宋体" w:hAnsi="宋体" w:eastAsia="宋体" w:cs="宋体"/>
                <w:i w:val="0"/>
                <w:iCs w:val="0"/>
                <w:color w:val="000000"/>
                <w:kern w:val="0"/>
                <w:sz w:val="24"/>
                <w:szCs w:val="24"/>
                <w:u w:val="none"/>
                <w:lang w:val="en-US" w:eastAsia="zh-CN" w:bidi="ar"/>
              </w:rPr>
              <w:t>颗</w:t>
            </w:r>
            <w:r>
              <w:rPr>
                <w:rFonts w:hint="default" w:ascii="宋体" w:hAnsi="宋体" w:eastAsia="宋体" w:cs="宋体"/>
                <w:i w:val="0"/>
                <w:iCs w:val="0"/>
                <w:color w:val="000000"/>
                <w:kern w:val="0"/>
                <w:sz w:val="24"/>
                <w:szCs w:val="24"/>
                <w:u w:val="none"/>
                <w:lang w:val="en-US" w:eastAsia="zh-CN" w:bidi="ar"/>
              </w:rPr>
              <w:t>LED</w:t>
            </w:r>
            <w:r>
              <w:rPr>
                <w:rFonts w:hint="eastAsia" w:ascii="宋体" w:hAnsi="宋体" w:eastAsia="宋体" w:cs="宋体"/>
                <w:i w:val="0"/>
                <w:iCs w:val="0"/>
                <w:color w:val="000000"/>
                <w:kern w:val="0"/>
                <w:sz w:val="24"/>
                <w:szCs w:val="24"/>
                <w:u w:val="none"/>
                <w:lang w:val="en-US" w:eastAsia="zh-CN" w:bidi="ar"/>
              </w:rPr>
              <w:t>，有效消除被展示物体的反光问题。</w:t>
            </w:r>
          </w:p>
          <w:p>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软件参数：</w:t>
            </w:r>
          </w:p>
          <w:p>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default" w:ascii="宋体" w:hAnsi="宋体" w:eastAsia="宋体" w:cs="宋体"/>
                <w:i w:val="0"/>
                <w:iCs w:val="0"/>
                <w:color w:val="000000"/>
                <w:kern w:val="0"/>
                <w:sz w:val="24"/>
                <w:szCs w:val="24"/>
                <w:u w:val="none"/>
                <w:lang w:val="en-US" w:eastAsia="zh-CN" w:bidi="ar"/>
              </w:rPr>
              <w:t>8</w:t>
            </w:r>
            <w:r>
              <w:rPr>
                <w:rFonts w:hint="eastAsia" w:ascii="宋体" w:hAnsi="宋体" w:eastAsia="宋体" w:cs="宋体"/>
                <w:i w:val="0"/>
                <w:iCs w:val="0"/>
                <w:color w:val="000000"/>
                <w:kern w:val="0"/>
                <w:sz w:val="24"/>
                <w:szCs w:val="24"/>
                <w:u w:val="none"/>
                <w:lang w:val="en-US" w:eastAsia="zh-CN" w:bidi="ar"/>
              </w:rPr>
              <w:t>.界面与功能图标内嵌中文。</w:t>
            </w:r>
          </w:p>
          <w:p>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default" w:ascii="宋体" w:hAnsi="宋体" w:eastAsia="宋体" w:cs="宋体"/>
                <w:i w:val="0"/>
                <w:iCs w:val="0"/>
                <w:color w:val="000000"/>
                <w:kern w:val="0"/>
                <w:sz w:val="24"/>
                <w:szCs w:val="24"/>
                <w:u w:val="none"/>
                <w:lang w:val="en-US" w:eastAsia="zh-CN" w:bidi="ar"/>
              </w:rPr>
              <w:t>9</w:t>
            </w:r>
            <w:r>
              <w:rPr>
                <w:rFonts w:hint="eastAsia" w:ascii="宋体" w:hAnsi="宋体" w:eastAsia="宋体" w:cs="宋体"/>
                <w:i w:val="0"/>
                <w:iCs w:val="0"/>
                <w:color w:val="000000"/>
                <w:kern w:val="0"/>
                <w:sz w:val="24"/>
                <w:szCs w:val="24"/>
                <w:u w:val="none"/>
                <w:lang w:val="en-US" w:eastAsia="zh-CN" w:bidi="ar"/>
              </w:rPr>
              <w:t>.软件基础功能：预设多种笔划、粗细及颜色供选择，预设的效果可以通过预览框显示，支持对展台画面联同批注内容进行同步缩放、移动。</w:t>
            </w:r>
          </w:p>
          <w:p>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default" w:ascii="宋体" w:hAnsi="宋体" w:eastAsia="宋体" w:cs="宋体"/>
                <w:i w:val="0"/>
                <w:iCs w:val="0"/>
                <w:color w:val="000000"/>
                <w:kern w:val="0"/>
                <w:sz w:val="24"/>
                <w:szCs w:val="24"/>
                <w:u w:val="none"/>
                <w:lang w:val="en-US" w:eastAsia="zh-CN" w:bidi="ar"/>
              </w:rPr>
              <w:t>10</w:t>
            </w:r>
            <w:r>
              <w:rPr>
                <w:rFonts w:hint="eastAsia" w:ascii="宋体" w:hAnsi="宋体" w:eastAsia="宋体" w:cs="宋体"/>
                <w:i w:val="0"/>
                <w:iCs w:val="0"/>
                <w:color w:val="000000"/>
                <w:kern w:val="0"/>
                <w:sz w:val="24"/>
                <w:szCs w:val="24"/>
                <w:u w:val="none"/>
                <w:lang w:val="en-US" w:eastAsia="zh-CN" w:bidi="ar"/>
              </w:rPr>
              <w:t>.故障检测：软件支持故障自检功能，帮助用户检测</w:t>
            </w:r>
            <w:r>
              <w:rPr>
                <w:rFonts w:hint="default" w:ascii="宋体" w:hAnsi="宋体" w:eastAsia="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无画面</w:t>
            </w:r>
            <w:r>
              <w:rPr>
                <w:rFonts w:hint="default" w:ascii="宋体" w:hAnsi="宋体" w:eastAsia="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的原因，并给出引导性的修复和解决方案，可判断硬件连接、视频解码器、显卡驱动、摄像头通道占用等问题，同时也有显示微信和技术电话提供协助。</w:t>
            </w:r>
          </w:p>
          <w:p>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default" w:ascii="宋体" w:hAnsi="宋体" w:eastAsia="宋体" w:cs="宋体"/>
                <w:i w:val="0"/>
                <w:iCs w:val="0"/>
                <w:color w:val="000000"/>
                <w:kern w:val="0"/>
                <w:sz w:val="24"/>
                <w:szCs w:val="24"/>
                <w:u w:val="none"/>
                <w:lang w:val="en-US" w:eastAsia="zh-CN" w:bidi="ar"/>
              </w:rPr>
              <w:t>11</w:t>
            </w:r>
            <w:r>
              <w:rPr>
                <w:rFonts w:hint="eastAsia" w:ascii="宋体" w:hAnsi="宋体" w:eastAsia="宋体" w:cs="宋体"/>
                <w:i w:val="0"/>
                <w:iCs w:val="0"/>
                <w:color w:val="000000"/>
                <w:kern w:val="0"/>
                <w:sz w:val="24"/>
                <w:szCs w:val="24"/>
                <w:u w:val="none"/>
                <w:lang w:val="en-US" w:eastAsia="zh-CN" w:bidi="ar"/>
              </w:rPr>
              <w:t>.维码扫码功能：打开扫一扫功能后，将书本上的二维码放入扫描框内即可自动扫描，并进入系统浏览器获取二维码的链接内容，帮助老师快速获取电子教学资源。</w:t>
            </w:r>
          </w:p>
          <w:p>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default" w:ascii="宋体" w:hAnsi="宋体" w:eastAsia="宋体" w:cs="宋体"/>
                <w:i w:val="0"/>
                <w:iCs w:val="0"/>
                <w:color w:val="000000"/>
                <w:kern w:val="0"/>
                <w:sz w:val="24"/>
                <w:szCs w:val="24"/>
                <w:u w:val="none"/>
                <w:lang w:val="en-US" w:eastAsia="zh-CN" w:bidi="ar"/>
              </w:rPr>
              <w:t>12</w:t>
            </w:r>
            <w:r>
              <w:rPr>
                <w:rFonts w:hint="eastAsia" w:ascii="宋体" w:hAnsi="宋体" w:eastAsia="宋体" w:cs="宋体"/>
                <w:i w:val="0"/>
                <w:iCs w:val="0"/>
                <w:color w:val="000000"/>
                <w:kern w:val="0"/>
                <w:sz w:val="24"/>
                <w:szCs w:val="24"/>
                <w:u w:val="none"/>
                <w:lang w:val="en-US" w:eastAsia="zh-CN" w:bidi="ar"/>
              </w:rPr>
              <w:t>.软件自带虚拟黑板功能，截取实物展示的某一重点内容在虚拟黑板模式下进行单独批注讲解，板书支持保存和二次打开、编辑，使授课变得简单轻松。</w:t>
            </w:r>
          </w:p>
          <w:p>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default" w:ascii="宋体" w:hAnsi="宋体" w:eastAsia="宋体" w:cs="宋体"/>
                <w:i w:val="0"/>
                <w:iCs w:val="0"/>
                <w:color w:val="000000"/>
                <w:kern w:val="0"/>
                <w:sz w:val="24"/>
                <w:szCs w:val="24"/>
                <w:u w:val="none"/>
                <w:lang w:val="en-US" w:eastAsia="zh-CN" w:bidi="ar"/>
              </w:rPr>
              <w:t>13</w:t>
            </w:r>
            <w:r>
              <w:rPr>
                <w:rFonts w:hint="eastAsia" w:ascii="宋体" w:hAnsi="宋体" w:eastAsia="宋体" w:cs="宋体"/>
                <w:i w:val="0"/>
                <w:iCs w:val="0"/>
                <w:color w:val="000000"/>
                <w:kern w:val="0"/>
                <w:sz w:val="24"/>
                <w:szCs w:val="24"/>
                <w:u w:val="none"/>
                <w:lang w:val="en-US" w:eastAsia="zh-CN" w:bidi="ar"/>
              </w:rPr>
              <w:t>.图像特技：延时拍照、聚光灯、负片、镜像、黑白、自动曝光、视频冻结、同屏对比、左右旋转、屏幕录制。</w:t>
            </w:r>
          </w:p>
        </w:tc>
        <w:tc>
          <w:tcPr>
            <w:tcW w:w="244"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361"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default" w:ascii="宋体" w:hAnsi="宋体" w:eastAsia="宋体" w:cs="宋体"/>
                <w:i w:val="0"/>
                <w:iCs w:val="0"/>
                <w:color w:val="000000"/>
                <w:kern w:val="0"/>
                <w:sz w:val="24"/>
                <w:szCs w:val="24"/>
                <w:u w:val="none"/>
                <w:lang w:val="en-US" w:eastAsia="zh-CN" w:bidi="ar"/>
              </w:rPr>
              <w:t>6</w:t>
            </w:r>
          </w:p>
        </w:tc>
        <w:tc>
          <w:tcPr>
            <w:tcW w:w="570"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西安市浐灞第二小学</w:t>
            </w:r>
          </w:p>
        </w:tc>
        <w:tc>
          <w:tcPr>
            <w:tcW w:w="263"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361"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default" w:ascii="宋体" w:hAnsi="宋体" w:eastAsia="宋体" w:cs="宋体"/>
                <w:i w:val="0"/>
                <w:iCs w:val="0"/>
                <w:color w:val="000000"/>
                <w:kern w:val="0"/>
                <w:sz w:val="24"/>
                <w:szCs w:val="24"/>
                <w:u w:val="none"/>
                <w:lang w:val="en-US" w:eastAsia="zh-CN" w:bidi="ar"/>
              </w:rPr>
              <w:t>2</w:t>
            </w:r>
          </w:p>
        </w:tc>
        <w:tc>
          <w:tcPr>
            <w:tcW w:w="593"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教室</w:t>
            </w:r>
          </w:p>
        </w:tc>
        <w:tc>
          <w:tcPr>
            <w:tcW w:w="670"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高拍仪</w:t>
            </w:r>
          </w:p>
        </w:tc>
        <w:tc>
          <w:tcPr>
            <w:tcW w:w="1934"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硬件参数：</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default" w:ascii="宋体" w:hAnsi="宋体" w:eastAsia="宋体" w:cs="宋体"/>
                <w:i w:val="0"/>
                <w:iCs w:val="0"/>
                <w:color w:val="000000"/>
                <w:kern w:val="0"/>
                <w:sz w:val="24"/>
                <w:szCs w:val="24"/>
                <w:u w:val="none"/>
                <w:lang w:val="en-US" w:eastAsia="zh-CN" w:bidi="ar"/>
              </w:rPr>
              <w:t>1</w:t>
            </w:r>
            <w:r>
              <w:rPr>
                <w:rFonts w:hint="eastAsia" w:ascii="宋体" w:hAnsi="宋体" w:eastAsia="宋体" w:cs="宋体"/>
                <w:i w:val="0"/>
                <w:iCs w:val="0"/>
                <w:color w:val="000000"/>
                <w:kern w:val="0"/>
                <w:sz w:val="24"/>
                <w:szCs w:val="24"/>
                <w:u w:val="none"/>
                <w:lang w:val="en-US" w:eastAsia="zh-CN" w:bidi="ar"/>
              </w:rPr>
              <w:t>.箱体壁挂折叠式设计，两个金属气压杆支撑，内置机箱锁安全防盗。</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default" w:ascii="宋体" w:hAnsi="宋体" w:eastAsia="宋体" w:cs="宋体"/>
                <w:i w:val="0"/>
                <w:iCs w:val="0"/>
                <w:color w:val="000000"/>
                <w:kern w:val="0"/>
                <w:sz w:val="24"/>
                <w:szCs w:val="24"/>
                <w:u w:val="none"/>
                <w:lang w:val="en-US" w:eastAsia="zh-CN" w:bidi="ar"/>
              </w:rPr>
              <w:t>2</w:t>
            </w:r>
            <w:r>
              <w:rPr>
                <w:rFonts w:hint="eastAsia" w:ascii="宋体" w:hAnsi="宋体" w:eastAsia="宋体" w:cs="宋体"/>
                <w:i w:val="0"/>
                <w:iCs w:val="0"/>
                <w:color w:val="000000"/>
                <w:kern w:val="0"/>
                <w:sz w:val="24"/>
                <w:szCs w:val="24"/>
                <w:u w:val="none"/>
                <w:lang w:val="en-US" w:eastAsia="zh-CN" w:bidi="ar"/>
              </w:rPr>
              <w:t>.设备采用模块化前拆设计，不用拆卸挂箱即可更换展台，便于安装和维护。</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default" w:ascii="宋体" w:hAnsi="宋体" w:eastAsia="宋体" w:cs="宋体"/>
                <w:i w:val="0"/>
                <w:iCs w:val="0"/>
                <w:color w:val="000000"/>
                <w:kern w:val="0"/>
                <w:sz w:val="24"/>
                <w:szCs w:val="24"/>
                <w:u w:val="none"/>
                <w:lang w:val="en-US" w:eastAsia="zh-CN" w:bidi="ar"/>
              </w:rPr>
              <w:t>3</w:t>
            </w:r>
            <w:r>
              <w:rPr>
                <w:rFonts w:hint="eastAsia" w:ascii="宋体" w:hAnsi="宋体" w:eastAsia="宋体" w:cs="宋体"/>
                <w:i w:val="0"/>
                <w:iCs w:val="0"/>
                <w:color w:val="000000"/>
                <w:kern w:val="0"/>
                <w:sz w:val="24"/>
                <w:szCs w:val="24"/>
                <w:u w:val="none"/>
                <w:lang w:val="en-US" w:eastAsia="zh-CN" w:bidi="ar"/>
              </w:rPr>
              <w:t>.展台</w:t>
            </w:r>
            <w:r>
              <w:rPr>
                <w:rFonts w:hint="default" w:ascii="宋体" w:hAnsi="宋体" w:eastAsia="宋体" w:cs="宋体"/>
                <w:i w:val="0"/>
                <w:iCs w:val="0"/>
                <w:color w:val="000000"/>
                <w:kern w:val="0"/>
                <w:sz w:val="24"/>
                <w:szCs w:val="24"/>
                <w:u w:val="none"/>
                <w:lang w:val="en-US" w:eastAsia="zh-CN" w:bidi="ar"/>
              </w:rPr>
              <w:t>USB</w:t>
            </w:r>
            <w:r>
              <w:rPr>
                <w:rFonts w:hint="eastAsia" w:ascii="宋体" w:hAnsi="宋体" w:eastAsia="宋体" w:cs="宋体"/>
                <w:i w:val="0"/>
                <w:iCs w:val="0"/>
                <w:color w:val="000000"/>
                <w:kern w:val="0"/>
                <w:sz w:val="24"/>
                <w:szCs w:val="24"/>
                <w:u w:val="none"/>
                <w:lang w:val="en-US" w:eastAsia="zh-CN" w:bidi="ar"/>
              </w:rPr>
              <w:t>连接线采用分离式设计，内置</w:t>
            </w:r>
            <w:r>
              <w:rPr>
                <w:rFonts w:hint="default" w:ascii="宋体" w:hAnsi="宋体" w:eastAsia="宋体" w:cs="宋体"/>
                <w:i w:val="0"/>
                <w:iCs w:val="0"/>
                <w:color w:val="000000"/>
                <w:kern w:val="0"/>
                <w:sz w:val="24"/>
                <w:szCs w:val="24"/>
                <w:u w:val="none"/>
                <w:lang w:val="en-US" w:eastAsia="zh-CN" w:bidi="ar"/>
              </w:rPr>
              <w:t>USB</w:t>
            </w:r>
            <w:r>
              <w:rPr>
                <w:rFonts w:hint="eastAsia" w:ascii="宋体" w:hAnsi="宋体" w:eastAsia="宋体" w:cs="宋体"/>
                <w:i w:val="0"/>
                <w:iCs w:val="0"/>
                <w:color w:val="000000"/>
                <w:kern w:val="0"/>
                <w:sz w:val="24"/>
                <w:szCs w:val="24"/>
                <w:u w:val="none"/>
                <w:lang w:val="en-US" w:eastAsia="zh-CN" w:bidi="ar"/>
              </w:rPr>
              <w:t>信号增强功能，标配</w:t>
            </w:r>
            <w:r>
              <w:rPr>
                <w:rFonts w:hint="default" w:ascii="宋体" w:hAnsi="宋体" w:eastAsia="宋体" w:cs="宋体"/>
                <w:i w:val="0"/>
                <w:iCs w:val="0"/>
                <w:color w:val="000000"/>
                <w:kern w:val="0"/>
                <w:sz w:val="24"/>
                <w:szCs w:val="24"/>
                <w:u w:val="none"/>
                <w:lang w:val="en-US" w:eastAsia="zh-CN" w:bidi="ar"/>
              </w:rPr>
              <w:t>≥5</w:t>
            </w:r>
            <w:r>
              <w:rPr>
                <w:rFonts w:hint="eastAsia" w:ascii="宋体" w:hAnsi="宋体" w:eastAsia="宋体" w:cs="宋体"/>
                <w:i w:val="0"/>
                <w:iCs w:val="0"/>
                <w:color w:val="000000"/>
                <w:kern w:val="0"/>
                <w:sz w:val="24"/>
                <w:szCs w:val="24"/>
                <w:u w:val="none"/>
                <w:lang w:val="en-US" w:eastAsia="zh-CN" w:bidi="ar"/>
              </w:rPr>
              <w:t>米线材。</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default" w:ascii="宋体" w:hAnsi="宋体" w:eastAsia="宋体" w:cs="宋体"/>
                <w:i w:val="0"/>
                <w:iCs w:val="0"/>
                <w:color w:val="000000"/>
                <w:kern w:val="0"/>
                <w:sz w:val="24"/>
                <w:szCs w:val="24"/>
                <w:u w:val="none"/>
                <w:lang w:val="en-US" w:eastAsia="zh-CN" w:bidi="ar"/>
              </w:rPr>
              <w:t>4</w:t>
            </w:r>
            <w:r>
              <w:rPr>
                <w:rFonts w:hint="eastAsia" w:ascii="宋体" w:hAnsi="宋体" w:eastAsia="宋体" w:cs="宋体"/>
                <w:i w:val="0"/>
                <w:iCs w:val="0"/>
                <w:color w:val="000000"/>
                <w:kern w:val="0"/>
                <w:sz w:val="24"/>
                <w:szCs w:val="24"/>
                <w:u w:val="none"/>
                <w:lang w:val="en-US" w:eastAsia="zh-CN" w:bidi="ar"/>
              </w:rPr>
              <w:t>.</w:t>
            </w:r>
            <w:r>
              <w:rPr>
                <w:rFonts w:hint="default" w:ascii="宋体" w:hAnsi="宋体" w:eastAsia="宋体" w:cs="宋体"/>
                <w:i w:val="0"/>
                <w:iCs w:val="0"/>
                <w:color w:val="000000"/>
                <w:kern w:val="0"/>
                <w:sz w:val="24"/>
                <w:szCs w:val="24"/>
                <w:u w:val="none"/>
                <w:lang w:val="en-US" w:eastAsia="zh-CN" w:bidi="ar"/>
              </w:rPr>
              <w:t>≥1200</w:t>
            </w:r>
            <w:r>
              <w:rPr>
                <w:rFonts w:hint="eastAsia" w:ascii="宋体" w:hAnsi="宋体" w:eastAsia="宋体" w:cs="宋体"/>
                <w:i w:val="0"/>
                <w:iCs w:val="0"/>
                <w:color w:val="000000"/>
                <w:kern w:val="0"/>
                <w:sz w:val="24"/>
                <w:szCs w:val="24"/>
                <w:u w:val="none"/>
                <w:lang w:val="en-US" w:eastAsia="zh-CN" w:bidi="ar"/>
              </w:rPr>
              <w:t>万像素，分辨率</w:t>
            </w:r>
            <w:r>
              <w:rPr>
                <w:rFonts w:hint="default" w:ascii="宋体" w:hAnsi="宋体" w:eastAsia="宋体" w:cs="宋体"/>
                <w:i w:val="0"/>
                <w:iCs w:val="0"/>
                <w:color w:val="000000"/>
                <w:kern w:val="0"/>
                <w:sz w:val="24"/>
                <w:szCs w:val="24"/>
                <w:u w:val="none"/>
                <w:lang w:val="en-US" w:eastAsia="zh-CN" w:bidi="ar"/>
              </w:rPr>
              <w:t>≥3264*2448</w:t>
            </w:r>
            <w:r>
              <w:rPr>
                <w:rFonts w:hint="eastAsia" w:ascii="宋体" w:hAnsi="宋体" w:eastAsia="宋体" w:cs="宋体"/>
                <w:i w:val="0"/>
                <w:iCs w:val="0"/>
                <w:color w:val="000000"/>
                <w:kern w:val="0"/>
                <w:sz w:val="24"/>
                <w:szCs w:val="24"/>
                <w:u w:val="none"/>
                <w:lang w:val="en-US" w:eastAsia="zh-CN" w:bidi="ar"/>
              </w:rPr>
              <w:t>。</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default" w:ascii="宋体" w:hAnsi="宋体" w:eastAsia="宋体" w:cs="宋体"/>
                <w:i w:val="0"/>
                <w:iCs w:val="0"/>
                <w:color w:val="000000"/>
                <w:kern w:val="0"/>
                <w:sz w:val="24"/>
                <w:szCs w:val="24"/>
                <w:u w:val="none"/>
                <w:lang w:val="en-US" w:eastAsia="zh-CN" w:bidi="ar"/>
              </w:rPr>
              <w:t>5</w:t>
            </w:r>
            <w:r>
              <w:rPr>
                <w:rFonts w:hint="eastAsia" w:ascii="宋体" w:hAnsi="宋体" w:eastAsia="宋体" w:cs="宋体"/>
                <w:i w:val="0"/>
                <w:iCs w:val="0"/>
                <w:color w:val="000000"/>
                <w:kern w:val="0"/>
                <w:sz w:val="24"/>
                <w:szCs w:val="24"/>
                <w:u w:val="none"/>
                <w:lang w:val="en-US" w:eastAsia="zh-CN" w:bidi="ar"/>
              </w:rPr>
              <w:t>.供电方式：</w:t>
            </w:r>
            <w:r>
              <w:rPr>
                <w:rFonts w:hint="default" w:ascii="宋体" w:hAnsi="宋体" w:eastAsia="宋体" w:cs="宋体"/>
                <w:i w:val="0"/>
                <w:iCs w:val="0"/>
                <w:color w:val="000000"/>
                <w:kern w:val="0"/>
                <w:sz w:val="24"/>
                <w:szCs w:val="24"/>
                <w:u w:val="none"/>
                <w:lang w:val="en-US" w:eastAsia="zh-CN" w:bidi="ar"/>
              </w:rPr>
              <w:t>USB</w:t>
            </w:r>
            <w:r>
              <w:rPr>
                <w:rFonts w:hint="eastAsia" w:ascii="宋体" w:hAnsi="宋体" w:eastAsia="宋体" w:cs="宋体"/>
                <w:i w:val="0"/>
                <w:iCs w:val="0"/>
                <w:color w:val="000000"/>
                <w:kern w:val="0"/>
                <w:sz w:val="24"/>
                <w:szCs w:val="24"/>
                <w:u w:val="none"/>
                <w:lang w:val="en-US" w:eastAsia="zh-CN" w:bidi="ar"/>
              </w:rPr>
              <w:t>五伏电源直接供电，环保无辐射。</w:t>
            </w:r>
          </w:p>
          <w:p>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default" w:ascii="宋体" w:hAnsi="宋体" w:eastAsia="宋体" w:cs="宋体"/>
                <w:i w:val="0"/>
                <w:iCs w:val="0"/>
                <w:color w:val="000000"/>
                <w:kern w:val="0"/>
                <w:sz w:val="24"/>
                <w:szCs w:val="24"/>
                <w:u w:val="none"/>
                <w:lang w:val="en-US" w:eastAsia="zh-CN" w:bidi="ar"/>
              </w:rPr>
              <w:t>6</w:t>
            </w:r>
            <w:r>
              <w:rPr>
                <w:rFonts w:hint="eastAsia" w:ascii="宋体" w:hAnsi="宋体" w:eastAsia="宋体" w:cs="宋体"/>
                <w:i w:val="0"/>
                <w:iCs w:val="0"/>
                <w:color w:val="000000"/>
                <w:kern w:val="0"/>
                <w:sz w:val="24"/>
                <w:szCs w:val="24"/>
                <w:u w:val="none"/>
                <w:lang w:val="en-US" w:eastAsia="zh-CN" w:bidi="ar"/>
              </w:rPr>
              <w:t>.拍摄幅面：</w:t>
            </w:r>
            <w:r>
              <w:rPr>
                <w:rFonts w:hint="default" w:ascii="宋体" w:hAnsi="宋体" w:eastAsia="宋体" w:cs="宋体"/>
                <w:i w:val="0"/>
                <w:iCs w:val="0"/>
                <w:color w:val="000000"/>
                <w:kern w:val="0"/>
                <w:sz w:val="24"/>
                <w:szCs w:val="24"/>
                <w:u w:val="none"/>
                <w:lang w:val="en-US" w:eastAsia="zh-CN" w:bidi="ar"/>
              </w:rPr>
              <w:t>A3</w:t>
            </w:r>
            <w:r>
              <w:rPr>
                <w:rFonts w:hint="eastAsia" w:ascii="宋体" w:hAnsi="宋体" w:eastAsia="宋体" w:cs="宋体"/>
                <w:i w:val="0"/>
                <w:iCs w:val="0"/>
                <w:color w:val="000000"/>
                <w:kern w:val="0"/>
                <w:sz w:val="24"/>
                <w:szCs w:val="24"/>
                <w:u w:val="none"/>
                <w:lang w:val="en-US" w:eastAsia="zh-CN" w:bidi="ar"/>
              </w:rPr>
              <w:t>，且纸张摆放的底台要求是</w:t>
            </w:r>
            <w:r>
              <w:rPr>
                <w:rFonts w:hint="default" w:ascii="宋体" w:hAnsi="宋体" w:eastAsia="宋体" w:cs="宋体"/>
                <w:i w:val="0"/>
                <w:iCs w:val="0"/>
                <w:color w:val="000000"/>
                <w:kern w:val="0"/>
                <w:sz w:val="24"/>
                <w:szCs w:val="24"/>
                <w:u w:val="none"/>
                <w:lang w:val="en-US" w:eastAsia="zh-CN" w:bidi="ar"/>
              </w:rPr>
              <w:t>A3</w:t>
            </w:r>
            <w:r>
              <w:rPr>
                <w:rFonts w:hint="eastAsia" w:ascii="宋体" w:hAnsi="宋体" w:eastAsia="宋体" w:cs="宋体"/>
                <w:i w:val="0"/>
                <w:iCs w:val="0"/>
                <w:color w:val="000000"/>
                <w:kern w:val="0"/>
                <w:sz w:val="24"/>
                <w:szCs w:val="24"/>
                <w:u w:val="none"/>
                <w:lang w:val="en-US" w:eastAsia="zh-CN" w:bidi="ar"/>
              </w:rPr>
              <w:t>尺寸，宽度</w:t>
            </w:r>
            <w:r>
              <w:rPr>
                <w:rFonts w:hint="default" w:ascii="宋体" w:hAnsi="宋体" w:eastAsia="宋体" w:cs="宋体"/>
                <w:i w:val="0"/>
                <w:iCs w:val="0"/>
                <w:color w:val="000000"/>
                <w:kern w:val="0"/>
                <w:sz w:val="24"/>
                <w:szCs w:val="24"/>
                <w:u w:val="none"/>
                <w:lang w:val="en-US" w:eastAsia="zh-CN" w:bidi="ar"/>
              </w:rPr>
              <w:t>≥420mm</w:t>
            </w:r>
            <w:r>
              <w:rPr>
                <w:rFonts w:hint="eastAsia" w:ascii="宋体" w:hAnsi="宋体" w:eastAsia="宋体" w:cs="宋体"/>
                <w:i w:val="0"/>
                <w:iCs w:val="0"/>
                <w:color w:val="000000"/>
                <w:kern w:val="0"/>
                <w:sz w:val="24"/>
                <w:szCs w:val="24"/>
                <w:u w:val="none"/>
                <w:lang w:val="en-US" w:eastAsia="zh-CN" w:bidi="ar"/>
              </w:rPr>
              <w:t>。</w:t>
            </w:r>
          </w:p>
          <w:p>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default" w:ascii="宋体" w:hAnsi="宋体" w:eastAsia="宋体" w:cs="宋体"/>
                <w:i w:val="0"/>
                <w:iCs w:val="0"/>
                <w:color w:val="000000"/>
                <w:kern w:val="0"/>
                <w:sz w:val="24"/>
                <w:szCs w:val="24"/>
                <w:u w:val="none"/>
                <w:lang w:val="en-US" w:eastAsia="zh-CN" w:bidi="ar"/>
              </w:rPr>
              <w:t>7</w:t>
            </w:r>
            <w:r>
              <w:rPr>
                <w:rFonts w:hint="eastAsia" w:ascii="宋体" w:hAnsi="宋体" w:eastAsia="宋体" w:cs="宋体"/>
                <w:i w:val="0"/>
                <w:iCs w:val="0"/>
                <w:color w:val="000000"/>
                <w:kern w:val="0"/>
                <w:sz w:val="24"/>
                <w:szCs w:val="24"/>
                <w:u w:val="none"/>
                <w:lang w:val="en-US" w:eastAsia="zh-CN" w:bidi="ar"/>
              </w:rPr>
              <w:t>.整机自带透镜补光灯，内置</w:t>
            </w:r>
            <w:r>
              <w:rPr>
                <w:rFonts w:hint="default" w:ascii="宋体" w:hAnsi="宋体" w:eastAsia="宋体" w:cs="宋体"/>
                <w:i w:val="0"/>
                <w:iCs w:val="0"/>
                <w:color w:val="000000"/>
                <w:kern w:val="0"/>
                <w:sz w:val="24"/>
                <w:szCs w:val="24"/>
                <w:u w:val="none"/>
                <w:lang w:val="en-US" w:eastAsia="zh-CN" w:bidi="ar"/>
              </w:rPr>
              <w:t>≥6</w:t>
            </w:r>
            <w:r>
              <w:rPr>
                <w:rFonts w:hint="eastAsia" w:ascii="宋体" w:hAnsi="宋体" w:eastAsia="宋体" w:cs="宋体"/>
                <w:i w:val="0"/>
                <w:iCs w:val="0"/>
                <w:color w:val="000000"/>
                <w:kern w:val="0"/>
                <w:sz w:val="24"/>
                <w:szCs w:val="24"/>
                <w:u w:val="none"/>
                <w:lang w:val="en-US" w:eastAsia="zh-CN" w:bidi="ar"/>
              </w:rPr>
              <w:t>颗</w:t>
            </w:r>
            <w:r>
              <w:rPr>
                <w:rFonts w:hint="default" w:ascii="宋体" w:hAnsi="宋体" w:eastAsia="宋体" w:cs="宋体"/>
                <w:i w:val="0"/>
                <w:iCs w:val="0"/>
                <w:color w:val="000000"/>
                <w:kern w:val="0"/>
                <w:sz w:val="24"/>
                <w:szCs w:val="24"/>
                <w:u w:val="none"/>
                <w:lang w:val="en-US" w:eastAsia="zh-CN" w:bidi="ar"/>
              </w:rPr>
              <w:t>LED</w:t>
            </w:r>
            <w:r>
              <w:rPr>
                <w:rFonts w:hint="eastAsia" w:ascii="宋体" w:hAnsi="宋体" w:eastAsia="宋体" w:cs="宋体"/>
                <w:i w:val="0"/>
                <w:iCs w:val="0"/>
                <w:color w:val="000000"/>
                <w:kern w:val="0"/>
                <w:sz w:val="24"/>
                <w:szCs w:val="24"/>
                <w:u w:val="none"/>
                <w:lang w:val="en-US" w:eastAsia="zh-CN" w:bidi="ar"/>
              </w:rPr>
              <w:t>，有效消除被展示物体的反光问题。</w:t>
            </w:r>
          </w:p>
          <w:p>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软件参数：</w:t>
            </w:r>
          </w:p>
          <w:p>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default" w:ascii="宋体" w:hAnsi="宋体" w:eastAsia="宋体" w:cs="宋体"/>
                <w:i w:val="0"/>
                <w:iCs w:val="0"/>
                <w:color w:val="000000"/>
                <w:kern w:val="0"/>
                <w:sz w:val="24"/>
                <w:szCs w:val="24"/>
                <w:u w:val="none"/>
                <w:lang w:val="en-US" w:eastAsia="zh-CN" w:bidi="ar"/>
              </w:rPr>
              <w:t>8</w:t>
            </w:r>
            <w:r>
              <w:rPr>
                <w:rFonts w:hint="eastAsia" w:ascii="宋体" w:hAnsi="宋体" w:eastAsia="宋体" w:cs="宋体"/>
                <w:i w:val="0"/>
                <w:iCs w:val="0"/>
                <w:color w:val="000000"/>
                <w:kern w:val="0"/>
                <w:sz w:val="24"/>
                <w:szCs w:val="24"/>
                <w:u w:val="none"/>
                <w:lang w:val="en-US" w:eastAsia="zh-CN" w:bidi="ar"/>
              </w:rPr>
              <w:t>.界面与功能图标内嵌中文。</w:t>
            </w:r>
          </w:p>
          <w:p>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default" w:ascii="宋体" w:hAnsi="宋体" w:eastAsia="宋体" w:cs="宋体"/>
                <w:i w:val="0"/>
                <w:iCs w:val="0"/>
                <w:color w:val="000000"/>
                <w:kern w:val="0"/>
                <w:sz w:val="24"/>
                <w:szCs w:val="24"/>
                <w:u w:val="none"/>
                <w:lang w:val="en-US" w:eastAsia="zh-CN" w:bidi="ar"/>
              </w:rPr>
              <w:t>9</w:t>
            </w:r>
            <w:r>
              <w:rPr>
                <w:rFonts w:hint="eastAsia" w:ascii="宋体" w:hAnsi="宋体" w:eastAsia="宋体" w:cs="宋体"/>
                <w:i w:val="0"/>
                <w:iCs w:val="0"/>
                <w:color w:val="000000"/>
                <w:kern w:val="0"/>
                <w:sz w:val="24"/>
                <w:szCs w:val="24"/>
                <w:u w:val="none"/>
                <w:lang w:val="en-US" w:eastAsia="zh-CN" w:bidi="ar"/>
              </w:rPr>
              <w:t>.软件基础功能：预设多种笔划、粗细及颜色供选择，预设的效果可以通过预览框显示，支持对展台画面联同批注内容进行同步缩放、移动。</w:t>
            </w:r>
          </w:p>
          <w:p>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default" w:ascii="宋体" w:hAnsi="宋体" w:eastAsia="宋体" w:cs="宋体"/>
                <w:i w:val="0"/>
                <w:iCs w:val="0"/>
                <w:color w:val="000000"/>
                <w:kern w:val="0"/>
                <w:sz w:val="24"/>
                <w:szCs w:val="24"/>
                <w:u w:val="none"/>
                <w:lang w:val="en-US" w:eastAsia="zh-CN" w:bidi="ar"/>
              </w:rPr>
              <w:t>10</w:t>
            </w:r>
            <w:r>
              <w:rPr>
                <w:rFonts w:hint="eastAsia" w:ascii="宋体" w:hAnsi="宋体" w:eastAsia="宋体" w:cs="宋体"/>
                <w:i w:val="0"/>
                <w:iCs w:val="0"/>
                <w:color w:val="000000"/>
                <w:kern w:val="0"/>
                <w:sz w:val="24"/>
                <w:szCs w:val="24"/>
                <w:u w:val="none"/>
                <w:lang w:val="en-US" w:eastAsia="zh-CN" w:bidi="ar"/>
              </w:rPr>
              <w:t>.故障检测：软件支持故障自检功能，帮助用户检测</w:t>
            </w:r>
            <w:r>
              <w:rPr>
                <w:rFonts w:hint="default" w:ascii="宋体" w:hAnsi="宋体" w:eastAsia="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无画面</w:t>
            </w:r>
            <w:r>
              <w:rPr>
                <w:rFonts w:hint="default" w:ascii="宋体" w:hAnsi="宋体" w:eastAsia="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的原因，并给出引导性的修复和解决方案，可判断硬件连接、视频解码器、显卡驱动、摄像头通道占用等问题，同时也有显示微信和技术电话提供协助。</w:t>
            </w:r>
          </w:p>
          <w:p>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default" w:ascii="宋体" w:hAnsi="宋体" w:eastAsia="宋体" w:cs="宋体"/>
                <w:i w:val="0"/>
                <w:iCs w:val="0"/>
                <w:color w:val="000000"/>
                <w:kern w:val="0"/>
                <w:sz w:val="24"/>
                <w:szCs w:val="24"/>
                <w:u w:val="none"/>
                <w:lang w:val="en-US" w:eastAsia="zh-CN" w:bidi="ar"/>
              </w:rPr>
              <w:t>11</w:t>
            </w:r>
            <w:r>
              <w:rPr>
                <w:rFonts w:hint="eastAsia" w:ascii="宋体" w:hAnsi="宋体" w:eastAsia="宋体" w:cs="宋体"/>
                <w:i w:val="0"/>
                <w:iCs w:val="0"/>
                <w:color w:val="000000"/>
                <w:kern w:val="0"/>
                <w:sz w:val="24"/>
                <w:szCs w:val="24"/>
                <w:u w:val="none"/>
                <w:lang w:val="en-US" w:eastAsia="zh-CN" w:bidi="ar"/>
              </w:rPr>
              <w:t>.维码扫码功能：打开扫一扫功能后，将书本上的二维码放入扫描框内即可自动扫描，并进入系统浏览器获取二维码的链接内容，帮助老师快速获取电子教学资源。</w:t>
            </w:r>
          </w:p>
          <w:p>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default" w:ascii="宋体" w:hAnsi="宋体" w:eastAsia="宋体" w:cs="宋体"/>
                <w:i w:val="0"/>
                <w:iCs w:val="0"/>
                <w:color w:val="000000"/>
                <w:kern w:val="0"/>
                <w:sz w:val="24"/>
                <w:szCs w:val="24"/>
                <w:u w:val="none"/>
                <w:lang w:val="en-US" w:eastAsia="zh-CN" w:bidi="ar"/>
              </w:rPr>
              <w:t>12</w:t>
            </w:r>
            <w:r>
              <w:rPr>
                <w:rFonts w:hint="eastAsia" w:ascii="宋体" w:hAnsi="宋体" w:eastAsia="宋体" w:cs="宋体"/>
                <w:i w:val="0"/>
                <w:iCs w:val="0"/>
                <w:color w:val="000000"/>
                <w:kern w:val="0"/>
                <w:sz w:val="24"/>
                <w:szCs w:val="24"/>
                <w:u w:val="none"/>
                <w:lang w:val="en-US" w:eastAsia="zh-CN" w:bidi="ar"/>
              </w:rPr>
              <w:t>.软件自带虚拟黑板功能，截取实物展示的某一重点内容在虚拟黑板模式下进行单独批注讲解，板书支持保存和二次打开、编辑，使授课变得简单轻松。</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default" w:ascii="宋体" w:hAnsi="宋体" w:eastAsia="宋体" w:cs="宋体"/>
                <w:i w:val="0"/>
                <w:iCs w:val="0"/>
                <w:color w:val="000000"/>
                <w:kern w:val="0"/>
                <w:sz w:val="24"/>
                <w:szCs w:val="24"/>
                <w:u w:val="none"/>
                <w:lang w:val="en-US" w:eastAsia="zh-CN" w:bidi="ar"/>
              </w:rPr>
              <w:t>13</w:t>
            </w:r>
            <w:r>
              <w:rPr>
                <w:rFonts w:hint="eastAsia" w:ascii="宋体" w:hAnsi="宋体" w:eastAsia="宋体" w:cs="宋体"/>
                <w:i w:val="0"/>
                <w:iCs w:val="0"/>
                <w:color w:val="000000"/>
                <w:kern w:val="0"/>
                <w:sz w:val="24"/>
                <w:szCs w:val="24"/>
                <w:u w:val="none"/>
                <w:lang w:val="en-US" w:eastAsia="zh-CN" w:bidi="ar"/>
              </w:rPr>
              <w:t>.图像特技：延时拍照、聚光灯、负片、镜像、黑白、自动曝光、视频冻结、同屏对比、左右旋转、屏幕录制。</w:t>
            </w:r>
          </w:p>
        </w:tc>
        <w:tc>
          <w:tcPr>
            <w:tcW w:w="244"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361"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default" w:ascii="宋体" w:hAnsi="宋体" w:eastAsia="宋体" w:cs="宋体"/>
                <w:i w:val="0"/>
                <w:iCs w:val="0"/>
                <w:color w:val="000000"/>
                <w:kern w:val="0"/>
                <w:sz w:val="24"/>
                <w:szCs w:val="24"/>
                <w:u w:val="none"/>
                <w:lang w:val="en-US" w:eastAsia="zh-CN" w:bidi="ar"/>
              </w:rPr>
              <w:t>16</w:t>
            </w:r>
          </w:p>
        </w:tc>
        <w:tc>
          <w:tcPr>
            <w:tcW w:w="570"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西安市浐灞第三小学</w:t>
            </w:r>
          </w:p>
        </w:tc>
        <w:tc>
          <w:tcPr>
            <w:tcW w:w="263"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361"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c>
          <w:tcPr>
            <w:tcW w:w="593"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教学设备</w:t>
            </w:r>
          </w:p>
        </w:tc>
        <w:tc>
          <w:tcPr>
            <w:tcW w:w="670"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高拍仪</w:t>
            </w:r>
          </w:p>
        </w:tc>
        <w:tc>
          <w:tcPr>
            <w:tcW w:w="1934" w:type="pct"/>
            <w:shd w:val="clear" w:color="auto" w:fill="auto"/>
            <w:vAlign w:val="center"/>
          </w:tcPr>
          <w:p>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硬件参数：</w:t>
            </w:r>
          </w:p>
          <w:p>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default" w:ascii="宋体" w:hAnsi="宋体" w:eastAsia="宋体" w:cs="宋体"/>
                <w:i w:val="0"/>
                <w:iCs w:val="0"/>
                <w:color w:val="000000"/>
                <w:kern w:val="0"/>
                <w:sz w:val="24"/>
                <w:szCs w:val="24"/>
                <w:u w:val="none"/>
                <w:lang w:val="en-US" w:eastAsia="zh-CN" w:bidi="ar"/>
              </w:rPr>
              <w:t>1</w:t>
            </w:r>
            <w:r>
              <w:rPr>
                <w:rFonts w:hint="eastAsia" w:ascii="宋体" w:hAnsi="宋体" w:eastAsia="宋体" w:cs="宋体"/>
                <w:i w:val="0"/>
                <w:iCs w:val="0"/>
                <w:color w:val="000000"/>
                <w:kern w:val="0"/>
                <w:sz w:val="24"/>
                <w:szCs w:val="24"/>
                <w:u w:val="none"/>
                <w:lang w:val="en-US" w:eastAsia="zh-CN" w:bidi="ar"/>
              </w:rPr>
              <w:t>.箱体壁挂折叠式设计，两个金属气压杆支撑，内置机箱锁安全防盗。</w:t>
            </w:r>
          </w:p>
          <w:p>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default" w:ascii="宋体" w:hAnsi="宋体" w:eastAsia="宋体" w:cs="宋体"/>
                <w:i w:val="0"/>
                <w:iCs w:val="0"/>
                <w:color w:val="000000"/>
                <w:kern w:val="0"/>
                <w:sz w:val="24"/>
                <w:szCs w:val="24"/>
                <w:u w:val="none"/>
                <w:lang w:val="en-US" w:eastAsia="zh-CN" w:bidi="ar"/>
              </w:rPr>
              <w:t>2</w:t>
            </w:r>
            <w:r>
              <w:rPr>
                <w:rFonts w:hint="eastAsia" w:ascii="宋体" w:hAnsi="宋体" w:eastAsia="宋体" w:cs="宋体"/>
                <w:i w:val="0"/>
                <w:iCs w:val="0"/>
                <w:color w:val="000000"/>
                <w:kern w:val="0"/>
                <w:sz w:val="24"/>
                <w:szCs w:val="24"/>
                <w:u w:val="none"/>
                <w:lang w:val="en-US" w:eastAsia="zh-CN" w:bidi="ar"/>
              </w:rPr>
              <w:t>.设备采用模块化前拆设计，不用拆卸挂箱即可更换展台，便于安装和维护。</w:t>
            </w:r>
          </w:p>
          <w:p>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default" w:ascii="宋体" w:hAnsi="宋体" w:eastAsia="宋体" w:cs="宋体"/>
                <w:i w:val="0"/>
                <w:iCs w:val="0"/>
                <w:color w:val="000000"/>
                <w:kern w:val="0"/>
                <w:sz w:val="24"/>
                <w:szCs w:val="24"/>
                <w:u w:val="none"/>
                <w:lang w:val="en-US" w:eastAsia="zh-CN" w:bidi="ar"/>
              </w:rPr>
              <w:t>3</w:t>
            </w:r>
            <w:r>
              <w:rPr>
                <w:rFonts w:hint="eastAsia" w:ascii="宋体" w:hAnsi="宋体" w:eastAsia="宋体" w:cs="宋体"/>
                <w:i w:val="0"/>
                <w:iCs w:val="0"/>
                <w:color w:val="000000"/>
                <w:kern w:val="0"/>
                <w:sz w:val="24"/>
                <w:szCs w:val="24"/>
                <w:u w:val="none"/>
                <w:lang w:val="en-US" w:eastAsia="zh-CN" w:bidi="ar"/>
              </w:rPr>
              <w:t>.展台</w:t>
            </w:r>
            <w:r>
              <w:rPr>
                <w:rFonts w:hint="default" w:ascii="宋体" w:hAnsi="宋体" w:eastAsia="宋体" w:cs="宋体"/>
                <w:i w:val="0"/>
                <w:iCs w:val="0"/>
                <w:color w:val="000000"/>
                <w:kern w:val="0"/>
                <w:sz w:val="24"/>
                <w:szCs w:val="24"/>
                <w:u w:val="none"/>
                <w:lang w:val="en-US" w:eastAsia="zh-CN" w:bidi="ar"/>
              </w:rPr>
              <w:t>USB</w:t>
            </w:r>
            <w:r>
              <w:rPr>
                <w:rFonts w:hint="eastAsia" w:ascii="宋体" w:hAnsi="宋体" w:eastAsia="宋体" w:cs="宋体"/>
                <w:i w:val="0"/>
                <w:iCs w:val="0"/>
                <w:color w:val="000000"/>
                <w:kern w:val="0"/>
                <w:sz w:val="24"/>
                <w:szCs w:val="24"/>
                <w:u w:val="none"/>
                <w:lang w:val="en-US" w:eastAsia="zh-CN" w:bidi="ar"/>
              </w:rPr>
              <w:t>连接线采用分离式设计，内置</w:t>
            </w:r>
            <w:r>
              <w:rPr>
                <w:rFonts w:hint="default" w:ascii="宋体" w:hAnsi="宋体" w:eastAsia="宋体" w:cs="宋体"/>
                <w:i w:val="0"/>
                <w:iCs w:val="0"/>
                <w:color w:val="000000"/>
                <w:kern w:val="0"/>
                <w:sz w:val="24"/>
                <w:szCs w:val="24"/>
                <w:u w:val="none"/>
                <w:lang w:val="en-US" w:eastAsia="zh-CN" w:bidi="ar"/>
              </w:rPr>
              <w:t>USB</w:t>
            </w:r>
            <w:r>
              <w:rPr>
                <w:rFonts w:hint="eastAsia" w:ascii="宋体" w:hAnsi="宋体" w:eastAsia="宋体" w:cs="宋体"/>
                <w:i w:val="0"/>
                <w:iCs w:val="0"/>
                <w:color w:val="000000"/>
                <w:kern w:val="0"/>
                <w:sz w:val="24"/>
                <w:szCs w:val="24"/>
                <w:u w:val="none"/>
                <w:lang w:val="en-US" w:eastAsia="zh-CN" w:bidi="ar"/>
              </w:rPr>
              <w:t>信号增强功能，标配</w:t>
            </w:r>
            <w:r>
              <w:rPr>
                <w:rFonts w:hint="default" w:ascii="宋体" w:hAnsi="宋体" w:eastAsia="宋体" w:cs="宋体"/>
                <w:i w:val="0"/>
                <w:iCs w:val="0"/>
                <w:color w:val="000000"/>
                <w:kern w:val="0"/>
                <w:sz w:val="24"/>
                <w:szCs w:val="24"/>
                <w:u w:val="none"/>
                <w:lang w:val="en-US" w:eastAsia="zh-CN" w:bidi="ar"/>
              </w:rPr>
              <w:t>≥5</w:t>
            </w:r>
            <w:r>
              <w:rPr>
                <w:rFonts w:hint="eastAsia" w:ascii="宋体" w:hAnsi="宋体" w:eastAsia="宋体" w:cs="宋体"/>
                <w:i w:val="0"/>
                <w:iCs w:val="0"/>
                <w:color w:val="000000"/>
                <w:kern w:val="0"/>
                <w:sz w:val="24"/>
                <w:szCs w:val="24"/>
                <w:u w:val="none"/>
                <w:lang w:val="en-US" w:eastAsia="zh-CN" w:bidi="ar"/>
              </w:rPr>
              <w:t>米线材。</w:t>
            </w:r>
          </w:p>
          <w:p>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default" w:ascii="宋体" w:hAnsi="宋体" w:eastAsia="宋体" w:cs="宋体"/>
                <w:i w:val="0"/>
                <w:iCs w:val="0"/>
                <w:color w:val="000000"/>
                <w:kern w:val="0"/>
                <w:sz w:val="24"/>
                <w:szCs w:val="24"/>
                <w:u w:val="none"/>
                <w:lang w:val="en-US" w:eastAsia="zh-CN" w:bidi="ar"/>
              </w:rPr>
              <w:t>4</w:t>
            </w:r>
            <w:r>
              <w:rPr>
                <w:rFonts w:hint="eastAsia" w:ascii="宋体" w:hAnsi="宋体" w:eastAsia="宋体" w:cs="宋体"/>
                <w:i w:val="0"/>
                <w:iCs w:val="0"/>
                <w:color w:val="000000"/>
                <w:kern w:val="0"/>
                <w:sz w:val="24"/>
                <w:szCs w:val="24"/>
                <w:u w:val="none"/>
                <w:lang w:val="en-US" w:eastAsia="zh-CN" w:bidi="ar"/>
              </w:rPr>
              <w:t>.</w:t>
            </w:r>
            <w:r>
              <w:rPr>
                <w:rFonts w:hint="default" w:ascii="宋体" w:hAnsi="宋体" w:eastAsia="宋体" w:cs="宋体"/>
                <w:i w:val="0"/>
                <w:iCs w:val="0"/>
                <w:color w:val="000000"/>
                <w:kern w:val="0"/>
                <w:sz w:val="24"/>
                <w:szCs w:val="24"/>
                <w:u w:val="none"/>
                <w:lang w:val="en-US" w:eastAsia="zh-CN" w:bidi="ar"/>
              </w:rPr>
              <w:t>≥1200</w:t>
            </w:r>
            <w:r>
              <w:rPr>
                <w:rFonts w:hint="eastAsia" w:ascii="宋体" w:hAnsi="宋体" w:eastAsia="宋体" w:cs="宋体"/>
                <w:i w:val="0"/>
                <w:iCs w:val="0"/>
                <w:color w:val="000000"/>
                <w:kern w:val="0"/>
                <w:sz w:val="24"/>
                <w:szCs w:val="24"/>
                <w:u w:val="none"/>
                <w:lang w:val="en-US" w:eastAsia="zh-CN" w:bidi="ar"/>
              </w:rPr>
              <w:t>万像素，分辨率</w:t>
            </w:r>
            <w:r>
              <w:rPr>
                <w:rFonts w:hint="default" w:ascii="宋体" w:hAnsi="宋体" w:eastAsia="宋体" w:cs="宋体"/>
                <w:i w:val="0"/>
                <w:iCs w:val="0"/>
                <w:color w:val="000000"/>
                <w:kern w:val="0"/>
                <w:sz w:val="24"/>
                <w:szCs w:val="24"/>
                <w:u w:val="none"/>
                <w:lang w:val="en-US" w:eastAsia="zh-CN" w:bidi="ar"/>
              </w:rPr>
              <w:t>≥3264*2448</w:t>
            </w:r>
            <w:r>
              <w:rPr>
                <w:rFonts w:hint="eastAsia" w:ascii="宋体" w:hAnsi="宋体" w:eastAsia="宋体" w:cs="宋体"/>
                <w:i w:val="0"/>
                <w:iCs w:val="0"/>
                <w:color w:val="000000"/>
                <w:kern w:val="0"/>
                <w:sz w:val="24"/>
                <w:szCs w:val="24"/>
                <w:u w:val="none"/>
                <w:lang w:val="en-US" w:eastAsia="zh-CN" w:bidi="ar"/>
              </w:rPr>
              <w:t>。</w:t>
            </w:r>
          </w:p>
          <w:p>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default" w:ascii="宋体" w:hAnsi="宋体" w:eastAsia="宋体" w:cs="宋体"/>
                <w:i w:val="0"/>
                <w:iCs w:val="0"/>
                <w:color w:val="000000"/>
                <w:kern w:val="0"/>
                <w:sz w:val="24"/>
                <w:szCs w:val="24"/>
                <w:u w:val="none"/>
                <w:lang w:val="en-US" w:eastAsia="zh-CN" w:bidi="ar"/>
              </w:rPr>
              <w:t>5</w:t>
            </w:r>
            <w:r>
              <w:rPr>
                <w:rFonts w:hint="eastAsia" w:ascii="宋体" w:hAnsi="宋体" w:eastAsia="宋体" w:cs="宋体"/>
                <w:i w:val="0"/>
                <w:iCs w:val="0"/>
                <w:color w:val="000000"/>
                <w:kern w:val="0"/>
                <w:sz w:val="24"/>
                <w:szCs w:val="24"/>
                <w:u w:val="none"/>
                <w:lang w:val="en-US" w:eastAsia="zh-CN" w:bidi="ar"/>
              </w:rPr>
              <w:t>.供电方式：</w:t>
            </w:r>
            <w:r>
              <w:rPr>
                <w:rFonts w:hint="default" w:ascii="宋体" w:hAnsi="宋体" w:eastAsia="宋体" w:cs="宋体"/>
                <w:i w:val="0"/>
                <w:iCs w:val="0"/>
                <w:color w:val="000000"/>
                <w:kern w:val="0"/>
                <w:sz w:val="24"/>
                <w:szCs w:val="24"/>
                <w:u w:val="none"/>
                <w:lang w:val="en-US" w:eastAsia="zh-CN" w:bidi="ar"/>
              </w:rPr>
              <w:t>USB</w:t>
            </w:r>
            <w:r>
              <w:rPr>
                <w:rFonts w:hint="eastAsia" w:ascii="宋体" w:hAnsi="宋体" w:eastAsia="宋体" w:cs="宋体"/>
                <w:i w:val="0"/>
                <w:iCs w:val="0"/>
                <w:color w:val="000000"/>
                <w:kern w:val="0"/>
                <w:sz w:val="24"/>
                <w:szCs w:val="24"/>
                <w:u w:val="none"/>
                <w:lang w:val="en-US" w:eastAsia="zh-CN" w:bidi="ar"/>
              </w:rPr>
              <w:t>五伏电源直接供电，环保无辐射。</w:t>
            </w:r>
          </w:p>
          <w:p>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default" w:ascii="宋体" w:hAnsi="宋体" w:eastAsia="宋体" w:cs="宋体"/>
                <w:i w:val="0"/>
                <w:iCs w:val="0"/>
                <w:color w:val="000000"/>
                <w:kern w:val="0"/>
                <w:sz w:val="24"/>
                <w:szCs w:val="24"/>
                <w:u w:val="none"/>
                <w:lang w:val="en-US" w:eastAsia="zh-CN" w:bidi="ar"/>
              </w:rPr>
              <w:t>6</w:t>
            </w:r>
            <w:r>
              <w:rPr>
                <w:rFonts w:hint="eastAsia" w:ascii="宋体" w:hAnsi="宋体" w:eastAsia="宋体" w:cs="宋体"/>
                <w:i w:val="0"/>
                <w:iCs w:val="0"/>
                <w:color w:val="000000"/>
                <w:kern w:val="0"/>
                <w:sz w:val="24"/>
                <w:szCs w:val="24"/>
                <w:u w:val="none"/>
                <w:lang w:val="en-US" w:eastAsia="zh-CN" w:bidi="ar"/>
              </w:rPr>
              <w:t>.拍摄幅面：</w:t>
            </w:r>
            <w:r>
              <w:rPr>
                <w:rFonts w:hint="default" w:ascii="宋体" w:hAnsi="宋体" w:eastAsia="宋体" w:cs="宋体"/>
                <w:i w:val="0"/>
                <w:iCs w:val="0"/>
                <w:color w:val="000000"/>
                <w:kern w:val="0"/>
                <w:sz w:val="24"/>
                <w:szCs w:val="24"/>
                <w:u w:val="none"/>
                <w:lang w:val="en-US" w:eastAsia="zh-CN" w:bidi="ar"/>
              </w:rPr>
              <w:t>A3</w:t>
            </w:r>
            <w:r>
              <w:rPr>
                <w:rFonts w:hint="eastAsia" w:ascii="宋体" w:hAnsi="宋体" w:eastAsia="宋体" w:cs="宋体"/>
                <w:i w:val="0"/>
                <w:iCs w:val="0"/>
                <w:color w:val="000000"/>
                <w:kern w:val="0"/>
                <w:sz w:val="24"/>
                <w:szCs w:val="24"/>
                <w:u w:val="none"/>
                <w:lang w:val="en-US" w:eastAsia="zh-CN" w:bidi="ar"/>
              </w:rPr>
              <w:t>，且纸张摆放的底台要求是</w:t>
            </w:r>
            <w:r>
              <w:rPr>
                <w:rFonts w:hint="default" w:ascii="宋体" w:hAnsi="宋体" w:eastAsia="宋体" w:cs="宋体"/>
                <w:i w:val="0"/>
                <w:iCs w:val="0"/>
                <w:color w:val="000000"/>
                <w:kern w:val="0"/>
                <w:sz w:val="24"/>
                <w:szCs w:val="24"/>
                <w:u w:val="none"/>
                <w:lang w:val="en-US" w:eastAsia="zh-CN" w:bidi="ar"/>
              </w:rPr>
              <w:t>A3</w:t>
            </w:r>
            <w:r>
              <w:rPr>
                <w:rFonts w:hint="eastAsia" w:ascii="宋体" w:hAnsi="宋体" w:eastAsia="宋体" w:cs="宋体"/>
                <w:i w:val="0"/>
                <w:iCs w:val="0"/>
                <w:color w:val="000000"/>
                <w:kern w:val="0"/>
                <w:sz w:val="24"/>
                <w:szCs w:val="24"/>
                <w:u w:val="none"/>
                <w:lang w:val="en-US" w:eastAsia="zh-CN" w:bidi="ar"/>
              </w:rPr>
              <w:t>尺寸，宽度</w:t>
            </w:r>
            <w:r>
              <w:rPr>
                <w:rFonts w:hint="default" w:ascii="宋体" w:hAnsi="宋体" w:eastAsia="宋体" w:cs="宋体"/>
                <w:i w:val="0"/>
                <w:iCs w:val="0"/>
                <w:color w:val="000000"/>
                <w:kern w:val="0"/>
                <w:sz w:val="24"/>
                <w:szCs w:val="24"/>
                <w:u w:val="none"/>
                <w:lang w:val="en-US" w:eastAsia="zh-CN" w:bidi="ar"/>
              </w:rPr>
              <w:t>≥420mm</w:t>
            </w:r>
            <w:r>
              <w:rPr>
                <w:rFonts w:hint="eastAsia" w:ascii="宋体" w:hAnsi="宋体" w:eastAsia="宋体" w:cs="宋体"/>
                <w:i w:val="0"/>
                <w:iCs w:val="0"/>
                <w:color w:val="000000"/>
                <w:kern w:val="0"/>
                <w:sz w:val="24"/>
                <w:szCs w:val="24"/>
                <w:u w:val="none"/>
                <w:lang w:val="en-US" w:eastAsia="zh-CN" w:bidi="ar"/>
              </w:rPr>
              <w:t>。</w:t>
            </w:r>
          </w:p>
          <w:p>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default" w:ascii="宋体" w:hAnsi="宋体" w:eastAsia="宋体" w:cs="宋体"/>
                <w:i w:val="0"/>
                <w:iCs w:val="0"/>
                <w:color w:val="000000"/>
                <w:kern w:val="0"/>
                <w:sz w:val="24"/>
                <w:szCs w:val="24"/>
                <w:u w:val="none"/>
                <w:lang w:val="en-US" w:eastAsia="zh-CN" w:bidi="ar"/>
              </w:rPr>
              <w:t>7</w:t>
            </w:r>
            <w:r>
              <w:rPr>
                <w:rFonts w:hint="eastAsia" w:ascii="宋体" w:hAnsi="宋体" w:eastAsia="宋体" w:cs="宋体"/>
                <w:i w:val="0"/>
                <w:iCs w:val="0"/>
                <w:color w:val="000000"/>
                <w:kern w:val="0"/>
                <w:sz w:val="24"/>
                <w:szCs w:val="24"/>
                <w:u w:val="none"/>
                <w:lang w:val="en-US" w:eastAsia="zh-CN" w:bidi="ar"/>
              </w:rPr>
              <w:t>.整机自带透镜补光灯，内置</w:t>
            </w:r>
            <w:r>
              <w:rPr>
                <w:rFonts w:hint="default" w:ascii="宋体" w:hAnsi="宋体" w:eastAsia="宋体" w:cs="宋体"/>
                <w:i w:val="0"/>
                <w:iCs w:val="0"/>
                <w:color w:val="000000"/>
                <w:kern w:val="0"/>
                <w:sz w:val="24"/>
                <w:szCs w:val="24"/>
                <w:u w:val="none"/>
                <w:lang w:val="en-US" w:eastAsia="zh-CN" w:bidi="ar"/>
              </w:rPr>
              <w:t>≥6</w:t>
            </w:r>
            <w:r>
              <w:rPr>
                <w:rFonts w:hint="eastAsia" w:ascii="宋体" w:hAnsi="宋体" w:eastAsia="宋体" w:cs="宋体"/>
                <w:i w:val="0"/>
                <w:iCs w:val="0"/>
                <w:color w:val="000000"/>
                <w:kern w:val="0"/>
                <w:sz w:val="24"/>
                <w:szCs w:val="24"/>
                <w:u w:val="none"/>
                <w:lang w:val="en-US" w:eastAsia="zh-CN" w:bidi="ar"/>
              </w:rPr>
              <w:t>颗</w:t>
            </w:r>
            <w:r>
              <w:rPr>
                <w:rFonts w:hint="default" w:ascii="宋体" w:hAnsi="宋体" w:eastAsia="宋体" w:cs="宋体"/>
                <w:i w:val="0"/>
                <w:iCs w:val="0"/>
                <w:color w:val="000000"/>
                <w:kern w:val="0"/>
                <w:sz w:val="24"/>
                <w:szCs w:val="24"/>
                <w:u w:val="none"/>
                <w:lang w:val="en-US" w:eastAsia="zh-CN" w:bidi="ar"/>
              </w:rPr>
              <w:t>LED</w:t>
            </w:r>
            <w:r>
              <w:rPr>
                <w:rFonts w:hint="eastAsia" w:ascii="宋体" w:hAnsi="宋体" w:eastAsia="宋体" w:cs="宋体"/>
                <w:i w:val="0"/>
                <w:iCs w:val="0"/>
                <w:color w:val="000000"/>
                <w:kern w:val="0"/>
                <w:sz w:val="24"/>
                <w:szCs w:val="24"/>
                <w:u w:val="none"/>
                <w:lang w:val="en-US" w:eastAsia="zh-CN" w:bidi="ar"/>
              </w:rPr>
              <w:t>，有效消除被展示物体的反光问题。</w:t>
            </w:r>
          </w:p>
          <w:p>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软件参数：</w:t>
            </w:r>
          </w:p>
          <w:p>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default" w:ascii="宋体" w:hAnsi="宋体" w:eastAsia="宋体" w:cs="宋体"/>
                <w:i w:val="0"/>
                <w:iCs w:val="0"/>
                <w:color w:val="000000"/>
                <w:kern w:val="0"/>
                <w:sz w:val="24"/>
                <w:szCs w:val="24"/>
                <w:u w:val="none"/>
                <w:lang w:val="en-US" w:eastAsia="zh-CN" w:bidi="ar"/>
              </w:rPr>
              <w:t>8</w:t>
            </w:r>
            <w:r>
              <w:rPr>
                <w:rFonts w:hint="eastAsia" w:ascii="宋体" w:hAnsi="宋体" w:eastAsia="宋体" w:cs="宋体"/>
                <w:i w:val="0"/>
                <w:iCs w:val="0"/>
                <w:color w:val="000000"/>
                <w:kern w:val="0"/>
                <w:sz w:val="24"/>
                <w:szCs w:val="24"/>
                <w:u w:val="none"/>
                <w:lang w:val="en-US" w:eastAsia="zh-CN" w:bidi="ar"/>
              </w:rPr>
              <w:t>.界面与功能图标内嵌中文。</w:t>
            </w:r>
          </w:p>
          <w:p>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default" w:ascii="宋体" w:hAnsi="宋体" w:eastAsia="宋体" w:cs="宋体"/>
                <w:i w:val="0"/>
                <w:iCs w:val="0"/>
                <w:color w:val="000000"/>
                <w:kern w:val="0"/>
                <w:sz w:val="24"/>
                <w:szCs w:val="24"/>
                <w:u w:val="none"/>
                <w:lang w:val="en-US" w:eastAsia="zh-CN" w:bidi="ar"/>
              </w:rPr>
              <w:t>9</w:t>
            </w:r>
            <w:r>
              <w:rPr>
                <w:rFonts w:hint="eastAsia" w:ascii="宋体" w:hAnsi="宋体" w:eastAsia="宋体" w:cs="宋体"/>
                <w:i w:val="0"/>
                <w:iCs w:val="0"/>
                <w:color w:val="000000"/>
                <w:kern w:val="0"/>
                <w:sz w:val="24"/>
                <w:szCs w:val="24"/>
                <w:u w:val="none"/>
                <w:lang w:val="en-US" w:eastAsia="zh-CN" w:bidi="ar"/>
              </w:rPr>
              <w:t>.软件基础功能：预设多种笔划、粗细及颜色供选择，预设的效果可以通过预览框显示，支持对展台画面联同批注内容进行同步缩放、移动。</w:t>
            </w:r>
          </w:p>
          <w:p>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default" w:ascii="宋体" w:hAnsi="宋体" w:eastAsia="宋体" w:cs="宋体"/>
                <w:i w:val="0"/>
                <w:iCs w:val="0"/>
                <w:color w:val="000000"/>
                <w:kern w:val="0"/>
                <w:sz w:val="24"/>
                <w:szCs w:val="24"/>
                <w:u w:val="none"/>
                <w:lang w:val="en-US" w:eastAsia="zh-CN" w:bidi="ar"/>
              </w:rPr>
              <w:t>10</w:t>
            </w:r>
            <w:r>
              <w:rPr>
                <w:rFonts w:hint="eastAsia" w:ascii="宋体" w:hAnsi="宋体" w:eastAsia="宋体" w:cs="宋体"/>
                <w:i w:val="0"/>
                <w:iCs w:val="0"/>
                <w:color w:val="000000"/>
                <w:kern w:val="0"/>
                <w:sz w:val="24"/>
                <w:szCs w:val="24"/>
                <w:u w:val="none"/>
                <w:lang w:val="en-US" w:eastAsia="zh-CN" w:bidi="ar"/>
              </w:rPr>
              <w:t>.故障检测：软件支持故障自检功能，帮助用户检测</w:t>
            </w:r>
            <w:r>
              <w:rPr>
                <w:rFonts w:hint="default" w:ascii="宋体" w:hAnsi="宋体" w:eastAsia="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无画面</w:t>
            </w:r>
            <w:r>
              <w:rPr>
                <w:rFonts w:hint="default" w:ascii="宋体" w:hAnsi="宋体" w:eastAsia="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的原因，并给出引导性的修复和解决方案，可判断硬件连接、视频解码器、显卡驱动、摄像头通道占用等问题，同时也有显示微信和技术电话提供协助。</w:t>
            </w:r>
          </w:p>
          <w:p>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default" w:ascii="宋体" w:hAnsi="宋体" w:eastAsia="宋体" w:cs="宋体"/>
                <w:i w:val="0"/>
                <w:iCs w:val="0"/>
                <w:color w:val="000000"/>
                <w:kern w:val="0"/>
                <w:sz w:val="24"/>
                <w:szCs w:val="24"/>
                <w:u w:val="none"/>
                <w:lang w:val="en-US" w:eastAsia="zh-CN" w:bidi="ar"/>
              </w:rPr>
              <w:t>11</w:t>
            </w:r>
            <w:r>
              <w:rPr>
                <w:rFonts w:hint="eastAsia" w:ascii="宋体" w:hAnsi="宋体" w:eastAsia="宋体" w:cs="宋体"/>
                <w:i w:val="0"/>
                <w:iCs w:val="0"/>
                <w:color w:val="000000"/>
                <w:kern w:val="0"/>
                <w:sz w:val="24"/>
                <w:szCs w:val="24"/>
                <w:u w:val="none"/>
                <w:lang w:val="en-US" w:eastAsia="zh-CN" w:bidi="ar"/>
              </w:rPr>
              <w:t>.维码扫码功能：打开扫一扫功能后，将书本上的二维码放入扫描框内即可自动扫描，并进入系统浏览器获取二维码的链接内容，帮助老师快速获取电子教学资源。</w:t>
            </w:r>
          </w:p>
          <w:p>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default" w:ascii="宋体" w:hAnsi="宋体" w:eastAsia="宋体" w:cs="宋体"/>
                <w:i w:val="0"/>
                <w:iCs w:val="0"/>
                <w:color w:val="000000"/>
                <w:kern w:val="0"/>
                <w:sz w:val="24"/>
                <w:szCs w:val="24"/>
                <w:u w:val="none"/>
                <w:lang w:val="en-US" w:eastAsia="zh-CN" w:bidi="ar"/>
              </w:rPr>
              <w:t>12</w:t>
            </w:r>
            <w:r>
              <w:rPr>
                <w:rFonts w:hint="eastAsia" w:ascii="宋体" w:hAnsi="宋体" w:eastAsia="宋体" w:cs="宋体"/>
                <w:i w:val="0"/>
                <w:iCs w:val="0"/>
                <w:color w:val="000000"/>
                <w:kern w:val="0"/>
                <w:sz w:val="24"/>
                <w:szCs w:val="24"/>
                <w:u w:val="none"/>
                <w:lang w:val="en-US" w:eastAsia="zh-CN" w:bidi="ar"/>
              </w:rPr>
              <w:t>.软件自带虚拟黑板功能，截取实物展示的某一重点内容在虚拟黑板模式下进行单独批注讲解，板书支持保存和二次打开、编辑，使授课变得简单轻松。</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default" w:ascii="宋体" w:hAnsi="宋体" w:eastAsia="宋体" w:cs="宋体"/>
                <w:i w:val="0"/>
                <w:iCs w:val="0"/>
                <w:color w:val="000000"/>
                <w:kern w:val="0"/>
                <w:sz w:val="24"/>
                <w:szCs w:val="24"/>
                <w:u w:val="none"/>
                <w:lang w:val="en-US" w:eastAsia="zh-CN" w:bidi="ar"/>
              </w:rPr>
              <w:t>13</w:t>
            </w:r>
            <w:r>
              <w:rPr>
                <w:rFonts w:hint="eastAsia" w:ascii="宋体" w:hAnsi="宋体" w:eastAsia="宋体" w:cs="宋体"/>
                <w:i w:val="0"/>
                <w:iCs w:val="0"/>
                <w:color w:val="000000"/>
                <w:kern w:val="0"/>
                <w:sz w:val="24"/>
                <w:szCs w:val="24"/>
                <w:u w:val="none"/>
                <w:lang w:val="en-US" w:eastAsia="zh-CN" w:bidi="ar"/>
              </w:rPr>
              <w:t>.图像特技：延时拍照、聚光灯、负片、镜像、黑白、自动曝光、视频冻结、同屏对比、左右旋转、屏幕录制。</w:t>
            </w:r>
          </w:p>
        </w:tc>
        <w:tc>
          <w:tcPr>
            <w:tcW w:w="244"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361"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default" w:ascii="宋体" w:hAnsi="宋体" w:eastAsia="宋体" w:cs="宋体"/>
                <w:i w:val="0"/>
                <w:iCs w:val="0"/>
                <w:color w:val="000000"/>
                <w:kern w:val="0"/>
                <w:sz w:val="24"/>
                <w:szCs w:val="24"/>
                <w:u w:val="none"/>
                <w:lang w:val="en-US" w:eastAsia="zh-CN" w:bidi="ar"/>
              </w:rPr>
              <w:t>13</w:t>
            </w:r>
          </w:p>
        </w:tc>
        <w:tc>
          <w:tcPr>
            <w:tcW w:w="570"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西安市浐灞实验小学</w:t>
            </w:r>
          </w:p>
        </w:tc>
        <w:tc>
          <w:tcPr>
            <w:tcW w:w="263"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361" w:type="pct"/>
            <w:shd w:val="clear" w:color="auto" w:fill="auto"/>
            <w:noWrap/>
            <w:vAlign w:val="center"/>
          </w:tcPr>
          <w:p>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c>
          <w:tcPr>
            <w:tcW w:w="593"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教室</w:t>
            </w:r>
          </w:p>
        </w:tc>
        <w:tc>
          <w:tcPr>
            <w:tcW w:w="670"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高拍仪</w:t>
            </w:r>
          </w:p>
        </w:tc>
        <w:tc>
          <w:tcPr>
            <w:tcW w:w="1934" w:type="pct"/>
            <w:shd w:val="clear" w:color="auto" w:fill="auto"/>
            <w:vAlign w:val="center"/>
          </w:tcPr>
          <w:p>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硬件参数：</w:t>
            </w:r>
          </w:p>
          <w:p>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default" w:ascii="宋体" w:hAnsi="宋体" w:eastAsia="宋体" w:cs="宋体"/>
                <w:i w:val="0"/>
                <w:iCs w:val="0"/>
                <w:color w:val="000000"/>
                <w:kern w:val="0"/>
                <w:sz w:val="24"/>
                <w:szCs w:val="24"/>
                <w:u w:val="none"/>
                <w:lang w:val="en-US" w:eastAsia="zh-CN" w:bidi="ar"/>
              </w:rPr>
              <w:t>1</w:t>
            </w:r>
            <w:r>
              <w:rPr>
                <w:rFonts w:hint="eastAsia" w:ascii="宋体" w:hAnsi="宋体" w:eastAsia="宋体" w:cs="宋体"/>
                <w:i w:val="0"/>
                <w:iCs w:val="0"/>
                <w:color w:val="000000"/>
                <w:kern w:val="0"/>
                <w:sz w:val="24"/>
                <w:szCs w:val="24"/>
                <w:u w:val="none"/>
                <w:lang w:val="en-US" w:eastAsia="zh-CN" w:bidi="ar"/>
              </w:rPr>
              <w:t>.箱体壁挂折叠式设计，两个金属气压杆支撑，内置机箱锁安全防盗。</w:t>
            </w:r>
          </w:p>
          <w:p>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default" w:ascii="宋体" w:hAnsi="宋体" w:eastAsia="宋体" w:cs="宋体"/>
                <w:i w:val="0"/>
                <w:iCs w:val="0"/>
                <w:color w:val="000000"/>
                <w:kern w:val="0"/>
                <w:sz w:val="24"/>
                <w:szCs w:val="24"/>
                <w:u w:val="none"/>
                <w:lang w:val="en-US" w:eastAsia="zh-CN" w:bidi="ar"/>
              </w:rPr>
              <w:t>2</w:t>
            </w:r>
            <w:r>
              <w:rPr>
                <w:rFonts w:hint="eastAsia" w:ascii="宋体" w:hAnsi="宋体" w:eastAsia="宋体" w:cs="宋体"/>
                <w:i w:val="0"/>
                <w:iCs w:val="0"/>
                <w:color w:val="000000"/>
                <w:kern w:val="0"/>
                <w:sz w:val="24"/>
                <w:szCs w:val="24"/>
                <w:u w:val="none"/>
                <w:lang w:val="en-US" w:eastAsia="zh-CN" w:bidi="ar"/>
              </w:rPr>
              <w:t>.设备采用模块化前拆设计，不用拆卸挂箱即可更换展台，便于安装和维护。</w:t>
            </w:r>
          </w:p>
          <w:p>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default" w:ascii="宋体" w:hAnsi="宋体" w:eastAsia="宋体" w:cs="宋体"/>
                <w:i w:val="0"/>
                <w:iCs w:val="0"/>
                <w:color w:val="000000"/>
                <w:kern w:val="0"/>
                <w:sz w:val="24"/>
                <w:szCs w:val="24"/>
                <w:u w:val="none"/>
                <w:lang w:val="en-US" w:eastAsia="zh-CN" w:bidi="ar"/>
              </w:rPr>
              <w:t>3</w:t>
            </w:r>
            <w:r>
              <w:rPr>
                <w:rFonts w:hint="eastAsia" w:ascii="宋体" w:hAnsi="宋体" w:eastAsia="宋体" w:cs="宋体"/>
                <w:i w:val="0"/>
                <w:iCs w:val="0"/>
                <w:color w:val="000000"/>
                <w:kern w:val="0"/>
                <w:sz w:val="24"/>
                <w:szCs w:val="24"/>
                <w:u w:val="none"/>
                <w:lang w:val="en-US" w:eastAsia="zh-CN" w:bidi="ar"/>
              </w:rPr>
              <w:t>.展台</w:t>
            </w:r>
            <w:r>
              <w:rPr>
                <w:rFonts w:hint="default" w:ascii="宋体" w:hAnsi="宋体" w:eastAsia="宋体" w:cs="宋体"/>
                <w:i w:val="0"/>
                <w:iCs w:val="0"/>
                <w:color w:val="000000"/>
                <w:kern w:val="0"/>
                <w:sz w:val="24"/>
                <w:szCs w:val="24"/>
                <w:u w:val="none"/>
                <w:lang w:val="en-US" w:eastAsia="zh-CN" w:bidi="ar"/>
              </w:rPr>
              <w:t>USB</w:t>
            </w:r>
            <w:r>
              <w:rPr>
                <w:rFonts w:hint="eastAsia" w:ascii="宋体" w:hAnsi="宋体" w:eastAsia="宋体" w:cs="宋体"/>
                <w:i w:val="0"/>
                <w:iCs w:val="0"/>
                <w:color w:val="000000"/>
                <w:kern w:val="0"/>
                <w:sz w:val="24"/>
                <w:szCs w:val="24"/>
                <w:u w:val="none"/>
                <w:lang w:val="en-US" w:eastAsia="zh-CN" w:bidi="ar"/>
              </w:rPr>
              <w:t>连接线采用分离式设计，内置</w:t>
            </w:r>
            <w:r>
              <w:rPr>
                <w:rFonts w:hint="default" w:ascii="宋体" w:hAnsi="宋体" w:eastAsia="宋体" w:cs="宋体"/>
                <w:i w:val="0"/>
                <w:iCs w:val="0"/>
                <w:color w:val="000000"/>
                <w:kern w:val="0"/>
                <w:sz w:val="24"/>
                <w:szCs w:val="24"/>
                <w:u w:val="none"/>
                <w:lang w:val="en-US" w:eastAsia="zh-CN" w:bidi="ar"/>
              </w:rPr>
              <w:t>USB</w:t>
            </w:r>
            <w:r>
              <w:rPr>
                <w:rFonts w:hint="eastAsia" w:ascii="宋体" w:hAnsi="宋体" w:eastAsia="宋体" w:cs="宋体"/>
                <w:i w:val="0"/>
                <w:iCs w:val="0"/>
                <w:color w:val="000000"/>
                <w:kern w:val="0"/>
                <w:sz w:val="24"/>
                <w:szCs w:val="24"/>
                <w:u w:val="none"/>
                <w:lang w:val="en-US" w:eastAsia="zh-CN" w:bidi="ar"/>
              </w:rPr>
              <w:t>信号增强功能，标配</w:t>
            </w:r>
            <w:r>
              <w:rPr>
                <w:rFonts w:hint="default" w:ascii="宋体" w:hAnsi="宋体" w:eastAsia="宋体" w:cs="宋体"/>
                <w:i w:val="0"/>
                <w:iCs w:val="0"/>
                <w:color w:val="000000"/>
                <w:kern w:val="0"/>
                <w:sz w:val="24"/>
                <w:szCs w:val="24"/>
                <w:u w:val="none"/>
                <w:lang w:val="en-US" w:eastAsia="zh-CN" w:bidi="ar"/>
              </w:rPr>
              <w:t>≥5</w:t>
            </w:r>
            <w:r>
              <w:rPr>
                <w:rFonts w:hint="eastAsia" w:ascii="宋体" w:hAnsi="宋体" w:eastAsia="宋体" w:cs="宋体"/>
                <w:i w:val="0"/>
                <w:iCs w:val="0"/>
                <w:color w:val="000000"/>
                <w:kern w:val="0"/>
                <w:sz w:val="24"/>
                <w:szCs w:val="24"/>
                <w:u w:val="none"/>
                <w:lang w:val="en-US" w:eastAsia="zh-CN" w:bidi="ar"/>
              </w:rPr>
              <w:t>米线材。</w:t>
            </w:r>
          </w:p>
          <w:p>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default" w:ascii="宋体" w:hAnsi="宋体" w:eastAsia="宋体" w:cs="宋体"/>
                <w:i w:val="0"/>
                <w:iCs w:val="0"/>
                <w:color w:val="000000"/>
                <w:kern w:val="0"/>
                <w:sz w:val="24"/>
                <w:szCs w:val="24"/>
                <w:u w:val="none"/>
                <w:lang w:val="en-US" w:eastAsia="zh-CN" w:bidi="ar"/>
              </w:rPr>
              <w:t>4</w:t>
            </w:r>
            <w:r>
              <w:rPr>
                <w:rFonts w:hint="eastAsia" w:ascii="宋体" w:hAnsi="宋体" w:eastAsia="宋体" w:cs="宋体"/>
                <w:i w:val="0"/>
                <w:iCs w:val="0"/>
                <w:color w:val="000000"/>
                <w:kern w:val="0"/>
                <w:sz w:val="24"/>
                <w:szCs w:val="24"/>
                <w:u w:val="none"/>
                <w:lang w:val="en-US" w:eastAsia="zh-CN" w:bidi="ar"/>
              </w:rPr>
              <w:t>.</w:t>
            </w:r>
            <w:r>
              <w:rPr>
                <w:rFonts w:hint="default" w:ascii="宋体" w:hAnsi="宋体" w:eastAsia="宋体" w:cs="宋体"/>
                <w:i w:val="0"/>
                <w:iCs w:val="0"/>
                <w:color w:val="000000"/>
                <w:kern w:val="0"/>
                <w:sz w:val="24"/>
                <w:szCs w:val="24"/>
                <w:u w:val="none"/>
                <w:lang w:val="en-US" w:eastAsia="zh-CN" w:bidi="ar"/>
              </w:rPr>
              <w:t>≥1200</w:t>
            </w:r>
            <w:r>
              <w:rPr>
                <w:rFonts w:hint="eastAsia" w:ascii="宋体" w:hAnsi="宋体" w:eastAsia="宋体" w:cs="宋体"/>
                <w:i w:val="0"/>
                <w:iCs w:val="0"/>
                <w:color w:val="000000"/>
                <w:kern w:val="0"/>
                <w:sz w:val="24"/>
                <w:szCs w:val="24"/>
                <w:u w:val="none"/>
                <w:lang w:val="en-US" w:eastAsia="zh-CN" w:bidi="ar"/>
              </w:rPr>
              <w:t>万像素，分辨率</w:t>
            </w:r>
            <w:r>
              <w:rPr>
                <w:rFonts w:hint="default" w:ascii="宋体" w:hAnsi="宋体" w:eastAsia="宋体" w:cs="宋体"/>
                <w:i w:val="0"/>
                <w:iCs w:val="0"/>
                <w:color w:val="000000"/>
                <w:kern w:val="0"/>
                <w:sz w:val="24"/>
                <w:szCs w:val="24"/>
                <w:u w:val="none"/>
                <w:lang w:val="en-US" w:eastAsia="zh-CN" w:bidi="ar"/>
              </w:rPr>
              <w:t>≥3264*2448</w:t>
            </w:r>
            <w:r>
              <w:rPr>
                <w:rFonts w:hint="eastAsia" w:ascii="宋体" w:hAnsi="宋体" w:eastAsia="宋体" w:cs="宋体"/>
                <w:i w:val="0"/>
                <w:iCs w:val="0"/>
                <w:color w:val="000000"/>
                <w:kern w:val="0"/>
                <w:sz w:val="24"/>
                <w:szCs w:val="24"/>
                <w:u w:val="none"/>
                <w:lang w:val="en-US" w:eastAsia="zh-CN" w:bidi="ar"/>
              </w:rPr>
              <w:t>。</w:t>
            </w:r>
          </w:p>
          <w:p>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default" w:ascii="宋体" w:hAnsi="宋体" w:eastAsia="宋体" w:cs="宋体"/>
                <w:i w:val="0"/>
                <w:iCs w:val="0"/>
                <w:color w:val="000000"/>
                <w:kern w:val="0"/>
                <w:sz w:val="24"/>
                <w:szCs w:val="24"/>
                <w:u w:val="none"/>
                <w:lang w:val="en-US" w:eastAsia="zh-CN" w:bidi="ar"/>
              </w:rPr>
              <w:t>5</w:t>
            </w:r>
            <w:r>
              <w:rPr>
                <w:rFonts w:hint="eastAsia" w:ascii="宋体" w:hAnsi="宋体" w:eastAsia="宋体" w:cs="宋体"/>
                <w:i w:val="0"/>
                <w:iCs w:val="0"/>
                <w:color w:val="000000"/>
                <w:kern w:val="0"/>
                <w:sz w:val="24"/>
                <w:szCs w:val="24"/>
                <w:u w:val="none"/>
                <w:lang w:val="en-US" w:eastAsia="zh-CN" w:bidi="ar"/>
              </w:rPr>
              <w:t>.供电方式：</w:t>
            </w:r>
            <w:r>
              <w:rPr>
                <w:rFonts w:hint="default" w:ascii="宋体" w:hAnsi="宋体" w:eastAsia="宋体" w:cs="宋体"/>
                <w:i w:val="0"/>
                <w:iCs w:val="0"/>
                <w:color w:val="000000"/>
                <w:kern w:val="0"/>
                <w:sz w:val="24"/>
                <w:szCs w:val="24"/>
                <w:u w:val="none"/>
                <w:lang w:val="en-US" w:eastAsia="zh-CN" w:bidi="ar"/>
              </w:rPr>
              <w:t>USB</w:t>
            </w:r>
            <w:r>
              <w:rPr>
                <w:rFonts w:hint="eastAsia" w:ascii="宋体" w:hAnsi="宋体" w:eastAsia="宋体" w:cs="宋体"/>
                <w:i w:val="0"/>
                <w:iCs w:val="0"/>
                <w:color w:val="000000"/>
                <w:kern w:val="0"/>
                <w:sz w:val="24"/>
                <w:szCs w:val="24"/>
                <w:u w:val="none"/>
                <w:lang w:val="en-US" w:eastAsia="zh-CN" w:bidi="ar"/>
              </w:rPr>
              <w:t>五伏电源直接供电，环保无辐射。</w:t>
            </w:r>
          </w:p>
          <w:p>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default" w:ascii="宋体" w:hAnsi="宋体" w:eastAsia="宋体" w:cs="宋体"/>
                <w:i w:val="0"/>
                <w:iCs w:val="0"/>
                <w:color w:val="000000"/>
                <w:kern w:val="0"/>
                <w:sz w:val="24"/>
                <w:szCs w:val="24"/>
                <w:u w:val="none"/>
                <w:lang w:val="en-US" w:eastAsia="zh-CN" w:bidi="ar"/>
              </w:rPr>
              <w:t>6</w:t>
            </w:r>
            <w:r>
              <w:rPr>
                <w:rFonts w:hint="eastAsia" w:ascii="宋体" w:hAnsi="宋体" w:eastAsia="宋体" w:cs="宋体"/>
                <w:i w:val="0"/>
                <w:iCs w:val="0"/>
                <w:color w:val="000000"/>
                <w:kern w:val="0"/>
                <w:sz w:val="24"/>
                <w:szCs w:val="24"/>
                <w:u w:val="none"/>
                <w:lang w:val="en-US" w:eastAsia="zh-CN" w:bidi="ar"/>
              </w:rPr>
              <w:t>.拍摄幅面：</w:t>
            </w:r>
            <w:r>
              <w:rPr>
                <w:rFonts w:hint="default" w:ascii="宋体" w:hAnsi="宋体" w:eastAsia="宋体" w:cs="宋体"/>
                <w:i w:val="0"/>
                <w:iCs w:val="0"/>
                <w:color w:val="000000"/>
                <w:kern w:val="0"/>
                <w:sz w:val="24"/>
                <w:szCs w:val="24"/>
                <w:u w:val="none"/>
                <w:lang w:val="en-US" w:eastAsia="zh-CN" w:bidi="ar"/>
              </w:rPr>
              <w:t>A3</w:t>
            </w:r>
            <w:r>
              <w:rPr>
                <w:rFonts w:hint="eastAsia" w:ascii="宋体" w:hAnsi="宋体" w:eastAsia="宋体" w:cs="宋体"/>
                <w:i w:val="0"/>
                <w:iCs w:val="0"/>
                <w:color w:val="000000"/>
                <w:kern w:val="0"/>
                <w:sz w:val="24"/>
                <w:szCs w:val="24"/>
                <w:u w:val="none"/>
                <w:lang w:val="en-US" w:eastAsia="zh-CN" w:bidi="ar"/>
              </w:rPr>
              <w:t>，且纸张摆放的底台要求是</w:t>
            </w:r>
            <w:r>
              <w:rPr>
                <w:rFonts w:hint="default" w:ascii="宋体" w:hAnsi="宋体" w:eastAsia="宋体" w:cs="宋体"/>
                <w:i w:val="0"/>
                <w:iCs w:val="0"/>
                <w:color w:val="000000"/>
                <w:kern w:val="0"/>
                <w:sz w:val="24"/>
                <w:szCs w:val="24"/>
                <w:u w:val="none"/>
                <w:lang w:val="en-US" w:eastAsia="zh-CN" w:bidi="ar"/>
              </w:rPr>
              <w:t>A3</w:t>
            </w:r>
            <w:r>
              <w:rPr>
                <w:rFonts w:hint="eastAsia" w:ascii="宋体" w:hAnsi="宋体" w:eastAsia="宋体" w:cs="宋体"/>
                <w:i w:val="0"/>
                <w:iCs w:val="0"/>
                <w:color w:val="000000"/>
                <w:kern w:val="0"/>
                <w:sz w:val="24"/>
                <w:szCs w:val="24"/>
                <w:u w:val="none"/>
                <w:lang w:val="en-US" w:eastAsia="zh-CN" w:bidi="ar"/>
              </w:rPr>
              <w:t>尺寸，宽度</w:t>
            </w:r>
            <w:r>
              <w:rPr>
                <w:rFonts w:hint="default" w:ascii="宋体" w:hAnsi="宋体" w:eastAsia="宋体" w:cs="宋体"/>
                <w:i w:val="0"/>
                <w:iCs w:val="0"/>
                <w:color w:val="000000"/>
                <w:kern w:val="0"/>
                <w:sz w:val="24"/>
                <w:szCs w:val="24"/>
                <w:u w:val="none"/>
                <w:lang w:val="en-US" w:eastAsia="zh-CN" w:bidi="ar"/>
              </w:rPr>
              <w:t>≥420mm</w:t>
            </w:r>
            <w:r>
              <w:rPr>
                <w:rFonts w:hint="eastAsia" w:ascii="宋体" w:hAnsi="宋体" w:eastAsia="宋体" w:cs="宋体"/>
                <w:i w:val="0"/>
                <w:iCs w:val="0"/>
                <w:color w:val="000000"/>
                <w:kern w:val="0"/>
                <w:sz w:val="24"/>
                <w:szCs w:val="24"/>
                <w:u w:val="none"/>
                <w:lang w:val="en-US" w:eastAsia="zh-CN" w:bidi="ar"/>
              </w:rPr>
              <w:t>。</w:t>
            </w:r>
          </w:p>
          <w:p>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default" w:ascii="宋体" w:hAnsi="宋体" w:eastAsia="宋体" w:cs="宋体"/>
                <w:i w:val="0"/>
                <w:iCs w:val="0"/>
                <w:color w:val="000000"/>
                <w:kern w:val="0"/>
                <w:sz w:val="24"/>
                <w:szCs w:val="24"/>
                <w:u w:val="none"/>
                <w:lang w:val="en-US" w:eastAsia="zh-CN" w:bidi="ar"/>
              </w:rPr>
              <w:t>7</w:t>
            </w:r>
            <w:r>
              <w:rPr>
                <w:rFonts w:hint="eastAsia" w:ascii="宋体" w:hAnsi="宋体" w:eastAsia="宋体" w:cs="宋体"/>
                <w:i w:val="0"/>
                <w:iCs w:val="0"/>
                <w:color w:val="000000"/>
                <w:kern w:val="0"/>
                <w:sz w:val="24"/>
                <w:szCs w:val="24"/>
                <w:u w:val="none"/>
                <w:lang w:val="en-US" w:eastAsia="zh-CN" w:bidi="ar"/>
              </w:rPr>
              <w:t>.整机自带透镜补光灯，内置</w:t>
            </w:r>
            <w:r>
              <w:rPr>
                <w:rFonts w:hint="default" w:ascii="宋体" w:hAnsi="宋体" w:eastAsia="宋体" w:cs="宋体"/>
                <w:i w:val="0"/>
                <w:iCs w:val="0"/>
                <w:color w:val="000000"/>
                <w:kern w:val="0"/>
                <w:sz w:val="24"/>
                <w:szCs w:val="24"/>
                <w:u w:val="none"/>
                <w:lang w:val="en-US" w:eastAsia="zh-CN" w:bidi="ar"/>
              </w:rPr>
              <w:t>≥6</w:t>
            </w:r>
            <w:r>
              <w:rPr>
                <w:rFonts w:hint="eastAsia" w:ascii="宋体" w:hAnsi="宋体" w:eastAsia="宋体" w:cs="宋体"/>
                <w:i w:val="0"/>
                <w:iCs w:val="0"/>
                <w:color w:val="000000"/>
                <w:kern w:val="0"/>
                <w:sz w:val="24"/>
                <w:szCs w:val="24"/>
                <w:u w:val="none"/>
                <w:lang w:val="en-US" w:eastAsia="zh-CN" w:bidi="ar"/>
              </w:rPr>
              <w:t>颗</w:t>
            </w:r>
            <w:r>
              <w:rPr>
                <w:rFonts w:hint="default" w:ascii="宋体" w:hAnsi="宋体" w:eastAsia="宋体" w:cs="宋体"/>
                <w:i w:val="0"/>
                <w:iCs w:val="0"/>
                <w:color w:val="000000"/>
                <w:kern w:val="0"/>
                <w:sz w:val="24"/>
                <w:szCs w:val="24"/>
                <w:u w:val="none"/>
                <w:lang w:val="en-US" w:eastAsia="zh-CN" w:bidi="ar"/>
              </w:rPr>
              <w:t>LED</w:t>
            </w:r>
            <w:r>
              <w:rPr>
                <w:rFonts w:hint="eastAsia" w:ascii="宋体" w:hAnsi="宋体" w:eastAsia="宋体" w:cs="宋体"/>
                <w:i w:val="0"/>
                <w:iCs w:val="0"/>
                <w:color w:val="000000"/>
                <w:kern w:val="0"/>
                <w:sz w:val="24"/>
                <w:szCs w:val="24"/>
                <w:u w:val="none"/>
                <w:lang w:val="en-US" w:eastAsia="zh-CN" w:bidi="ar"/>
              </w:rPr>
              <w:t>，有效消除被展示物体的反光问题。</w:t>
            </w:r>
          </w:p>
          <w:p>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软件参数：</w:t>
            </w:r>
          </w:p>
          <w:p>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default" w:ascii="宋体" w:hAnsi="宋体" w:eastAsia="宋体" w:cs="宋体"/>
                <w:i w:val="0"/>
                <w:iCs w:val="0"/>
                <w:color w:val="000000"/>
                <w:kern w:val="0"/>
                <w:sz w:val="24"/>
                <w:szCs w:val="24"/>
                <w:u w:val="none"/>
                <w:lang w:val="en-US" w:eastAsia="zh-CN" w:bidi="ar"/>
              </w:rPr>
              <w:t>8</w:t>
            </w:r>
            <w:r>
              <w:rPr>
                <w:rFonts w:hint="eastAsia" w:ascii="宋体" w:hAnsi="宋体" w:eastAsia="宋体" w:cs="宋体"/>
                <w:i w:val="0"/>
                <w:iCs w:val="0"/>
                <w:color w:val="000000"/>
                <w:kern w:val="0"/>
                <w:sz w:val="24"/>
                <w:szCs w:val="24"/>
                <w:u w:val="none"/>
                <w:lang w:val="en-US" w:eastAsia="zh-CN" w:bidi="ar"/>
              </w:rPr>
              <w:t>.界面与功能图标内嵌中文。</w:t>
            </w:r>
          </w:p>
          <w:p>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default" w:ascii="宋体" w:hAnsi="宋体" w:eastAsia="宋体" w:cs="宋体"/>
                <w:i w:val="0"/>
                <w:iCs w:val="0"/>
                <w:color w:val="000000"/>
                <w:kern w:val="0"/>
                <w:sz w:val="24"/>
                <w:szCs w:val="24"/>
                <w:u w:val="none"/>
                <w:lang w:val="en-US" w:eastAsia="zh-CN" w:bidi="ar"/>
              </w:rPr>
              <w:t>9</w:t>
            </w:r>
            <w:r>
              <w:rPr>
                <w:rFonts w:hint="eastAsia" w:ascii="宋体" w:hAnsi="宋体" w:eastAsia="宋体" w:cs="宋体"/>
                <w:i w:val="0"/>
                <w:iCs w:val="0"/>
                <w:color w:val="000000"/>
                <w:kern w:val="0"/>
                <w:sz w:val="24"/>
                <w:szCs w:val="24"/>
                <w:u w:val="none"/>
                <w:lang w:val="en-US" w:eastAsia="zh-CN" w:bidi="ar"/>
              </w:rPr>
              <w:t>.软件基础功能：预设多种笔划、粗细及颜色供选择，预设的效果可以通过预览框显示，支持对展台画面联同批注内容进行同步缩放、移动。</w:t>
            </w:r>
          </w:p>
          <w:p>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default" w:ascii="宋体" w:hAnsi="宋体" w:eastAsia="宋体" w:cs="宋体"/>
                <w:i w:val="0"/>
                <w:iCs w:val="0"/>
                <w:color w:val="000000"/>
                <w:kern w:val="0"/>
                <w:sz w:val="24"/>
                <w:szCs w:val="24"/>
                <w:u w:val="none"/>
                <w:lang w:val="en-US" w:eastAsia="zh-CN" w:bidi="ar"/>
              </w:rPr>
              <w:t>10</w:t>
            </w:r>
            <w:r>
              <w:rPr>
                <w:rFonts w:hint="eastAsia" w:ascii="宋体" w:hAnsi="宋体" w:eastAsia="宋体" w:cs="宋体"/>
                <w:i w:val="0"/>
                <w:iCs w:val="0"/>
                <w:color w:val="000000"/>
                <w:kern w:val="0"/>
                <w:sz w:val="24"/>
                <w:szCs w:val="24"/>
                <w:u w:val="none"/>
                <w:lang w:val="en-US" w:eastAsia="zh-CN" w:bidi="ar"/>
              </w:rPr>
              <w:t>.故障检测：软件支持故障自检功能，帮助用户检测</w:t>
            </w:r>
            <w:r>
              <w:rPr>
                <w:rFonts w:hint="default" w:ascii="宋体" w:hAnsi="宋体" w:eastAsia="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无画面</w:t>
            </w:r>
            <w:r>
              <w:rPr>
                <w:rFonts w:hint="default" w:ascii="宋体" w:hAnsi="宋体" w:eastAsia="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的原因，并给出引导性的修复和解决方案，可判断硬件连接、视频解码器、显卡驱动、摄像头通道占用等问题，同时也有显示微信和技术电话提供协助。</w:t>
            </w:r>
          </w:p>
          <w:p>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default" w:ascii="宋体" w:hAnsi="宋体" w:eastAsia="宋体" w:cs="宋体"/>
                <w:i w:val="0"/>
                <w:iCs w:val="0"/>
                <w:color w:val="000000"/>
                <w:kern w:val="0"/>
                <w:sz w:val="24"/>
                <w:szCs w:val="24"/>
                <w:u w:val="none"/>
                <w:lang w:val="en-US" w:eastAsia="zh-CN" w:bidi="ar"/>
              </w:rPr>
              <w:t>11</w:t>
            </w:r>
            <w:r>
              <w:rPr>
                <w:rFonts w:hint="eastAsia" w:ascii="宋体" w:hAnsi="宋体" w:eastAsia="宋体" w:cs="宋体"/>
                <w:i w:val="0"/>
                <w:iCs w:val="0"/>
                <w:color w:val="000000"/>
                <w:kern w:val="0"/>
                <w:sz w:val="24"/>
                <w:szCs w:val="24"/>
                <w:u w:val="none"/>
                <w:lang w:val="en-US" w:eastAsia="zh-CN" w:bidi="ar"/>
              </w:rPr>
              <w:t>.维码扫码功能：打开扫一扫功能后，将书本上的二维码放入扫描框内即可自动扫描，并进入系统浏览器获取二维码的链接内容，帮助老师快速获取电子教学资源。</w:t>
            </w:r>
          </w:p>
          <w:p>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default" w:ascii="宋体" w:hAnsi="宋体" w:eastAsia="宋体" w:cs="宋体"/>
                <w:i w:val="0"/>
                <w:iCs w:val="0"/>
                <w:color w:val="000000"/>
                <w:kern w:val="0"/>
                <w:sz w:val="24"/>
                <w:szCs w:val="24"/>
                <w:u w:val="none"/>
                <w:lang w:val="en-US" w:eastAsia="zh-CN" w:bidi="ar"/>
              </w:rPr>
              <w:t>12</w:t>
            </w:r>
            <w:r>
              <w:rPr>
                <w:rFonts w:hint="eastAsia" w:ascii="宋体" w:hAnsi="宋体" w:eastAsia="宋体" w:cs="宋体"/>
                <w:i w:val="0"/>
                <w:iCs w:val="0"/>
                <w:color w:val="000000"/>
                <w:kern w:val="0"/>
                <w:sz w:val="24"/>
                <w:szCs w:val="24"/>
                <w:u w:val="none"/>
                <w:lang w:val="en-US" w:eastAsia="zh-CN" w:bidi="ar"/>
              </w:rPr>
              <w:t>.软件自带虚拟黑板功能，截取实物展示的某一重点内容在虚拟黑板模式下进行单独批注讲解，板书支持保存和二次打开、编辑，使授课变得简单轻松。</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default" w:ascii="宋体" w:hAnsi="宋体" w:eastAsia="宋体" w:cs="宋体"/>
                <w:i w:val="0"/>
                <w:iCs w:val="0"/>
                <w:color w:val="000000"/>
                <w:kern w:val="0"/>
                <w:sz w:val="24"/>
                <w:szCs w:val="24"/>
                <w:u w:val="none"/>
                <w:lang w:val="en-US" w:eastAsia="zh-CN" w:bidi="ar"/>
              </w:rPr>
              <w:t>13</w:t>
            </w:r>
            <w:r>
              <w:rPr>
                <w:rFonts w:hint="eastAsia" w:ascii="宋体" w:hAnsi="宋体" w:eastAsia="宋体" w:cs="宋体"/>
                <w:i w:val="0"/>
                <w:iCs w:val="0"/>
                <w:color w:val="000000"/>
                <w:kern w:val="0"/>
                <w:sz w:val="24"/>
                <w:szCs w:val="24"/>
                <w:u w:val="none"/>
                <w:lang w:val="en-US" w:eastAsia="zh-CN" w:bidi="ar"/>
              </w:rPr>
              <w:t>.图像特技：延时拍照、聚光灯、负片、镜像、黑白、自动曝光、视频冻结、同屏对比、左右旋转、屏幕录制。</w:t>
            </w:r>
          </w:p>
        </w:tc>
        <w:tc>
          <w:tcPr>
            <w:tcW w:w="244"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361"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default" w:ascii="宋体" w:hAnsi="宋体" w:eastAsia="宋体" w:cs="宋体"/>
                <w:i w:val="0"/>
                <w:iCs w:val="0"/>
                <w:color w:val="000000"/>
                <w:kern w:val="0"/>
                <w:sz w:val="24"/>
                <w:szCs w:val="24"/>
                <w:u w:val="none"/>
                <w:lang w:val="en-US" w:eastAsia="zh-CN" w:bidi="ar"/>
              </w:rPr>
              <w:t>8</w:t>
            </w:r>
          </w:p>
        </w:tc>
        <w:tc>
          <w:tcPr>
            <w:tcW w:w="570"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西安市浐灞第八小学</w:t>
            </w:r>
          </w:p>
        </w:tc>
        <w:tc>
          <w:tcPr>
            <w:tcW w:w="263"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361"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w:t>
            </w:r>
          </w:p>
        </w:tc>
        <w:tc>
          <w:tcPr>
            <w:tcW w:w="593"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教室</w:t>
            </w:r>
          </w:p>
        </w:tc>
        <w:tc>
          <w:tcPr>
            <w:tcW w:w="670"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高拍仪</w:t>
            </w:r>
          </w:p>
        </w:tc>
        <w:tc>
          <w:tcPr>
            <w:tcW w:w="1934" w:type="pct"/>
            <w:shd w:val="clear" w:color="auto" w:fill="auto"/>
            <w:vAlign w:val="center"/>
          </w:tcPr>
          <w:p>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硬件参数：</w:t>
            </w:r>
          </w:p>
          <w:p>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default" w:ascii="宋体" w:hAnsi="宋体" w:eastAsia="宋体" w:cs="宋体"/>
                <w:i w:val="0"/>
                <w:iCs w:val="0"/>
                <w:color w:val="000000"/>
                <w:kern w:val="0"/>
                <w:sz w:val="24"/>
                <w:szCs w:val="24"/>
                <w:u w:val="none"/>
                <w:lang w:val="en-US" w:eastAsia="zh-CN" w:bidi="ar"/>
              </w:rPr>
              <w:t>1</w:t>
            </w:r>
            <w:r>
              <w:rPr>
                <w:rFonts w:hint="eastAsia" w:ascii="宋体" w:hAnsi="宋体" w:eastAsia="宋体" w:cs="宋体"/>
                <w:i w:val="0"/>
                <w:iCs w:val="0"/>
                <w:color w:val="000000"/>
                <w:kern w:val="0"/>
                <w:sz w:val="24"/>
                <w:szCs w:val="24"/>
                <w:u w:val="none"/>
                <w:lang w:val="en-US" w:eastAsia="zh-CN" w:bidi="ar"/>
              </w:rPr>
              <w:t>.箱体壁挂折叠式设计，两个金属气压杆支撑，内置机箱锁安全防盗。</w:t>
            </w:r>
          </w:p>
          <w:p>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default" w:ascii="宋体" w:hAnsi="宋体" w:eastAsia="宋体" w:cs="宋体"/>
                <w:i w:val="0"/>
                <w:iCs w:val="0"/>
                <w:color w:val="000000"/>
                <w:kern w:val="0"/>
                <w:sz w:val="24"/>
                <w:szCs w:val="24"/>
                <w:u w:val="none"/>
                <w:lang w:val="en-US" w:eastAsia="zh-CN" w:bidi="ar"/>
              </w:rPr>
              <w:t>2</w:t>
            </w:r>
            <w:r>
              <w:rPr>
                <w:rFonts w:hint="eastAsia" w:ascii="宋体" w:hAnsi="宋体" w:eastAsia="宋体" w:cs="宋体"/>
                <w:i w:val="0"/>
                <w:iCs w:val="0"/>
                <w:color w:val="000000"/>
                <w:kern w:val="0"/>
                <w:sz w:val="24"/>
                <w:szCs w:val="24"/>
                <w:u w:val="none"/>
                <w:lang w:val="en-US" w:eastAsia="zh-CN" w:bidi="ar"/>
              </w:rPr>
              <w:t>.设备采用模块化前拆设计，不用拆卸挂箱即可更换展台，便于安装和维护。</w:t>
            </w:r>
          </w:p>
          <w:p>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default" w:ascii="宋体" w:hAnsi="宋体" w:eastAsia="宋体" w:cs="宋体"/>
                <w:i w:val="0"/>
                <w:iCs w:val="0"/>
                <w:color w:val="000000"/>
                <w:kern w:val="0"/>
                <w:sz w:val="24"/>
                <w:szCs w:val="24"/>
                <w:u w:val="none"/>
                <w:lang w:val="en-US" w:eastAsia="zh-CN" w:bidi="ar"/>
              </w:rPr>
              <w:t>3</w:t>
            </w:r>
            <w:r>
              <w:rPr>
                <w:rFonts w:hint="eastAsia" w:ascii="宋体" w:hAnsi="宋体" w:eastAsia="宋体" w:cs="宋体"/>
                <w:i w:val="0"/>
                <w:iCs w:val="0"/>
                <w:color w:val="000000"/>
                <w:kern w:val="0"/>
                <w:sz w:val="24"/>
                <w:szCs w:val="24"/>
                <w:u w:val="none"/>
                <w:lang w:val="en-US" w:eastAsia="zh-CN" w:bidi="ar"/>
              </w:rPr>
              <w:t>.展台</w:t>
            </w:r>
            <w:r>
              <w:rPr>
                <w:rFonts w:hint="default" w:ascii="宋体" w:hAnsi="宋体" w:eastAsia="宋体" w:cs="宋体"/>
                <w:i w:val="0"/>
                <w:iCs w:val="0"/>
                <w:color w:val="000000"/>
                <w:kern w:val="0"/>
                <w:sz w:val="24"/>
                <w:szCs w:val="24"/>
                <w:u w:val="none"/>
                <w:lang w:val="en-US" w:eastAsia="zh-CN" w:bidi="ar"/>
              </w:rPr>
              <w:t>USB</w:t>
            </w:r>
            <w:r>
              <w:rPr>
                <w:rFonts w:hint="eastAsia" w:ascii="宋体" w:hAnsi="宋体" w:eastAsia="宋体" w:cs="宋体"/>
                <w:i w:val="0"/>
                <w:iCs w:val="0"/>
                <w:color w:val="000000"/>
                <w:kern w:val="0"/>
                <w:sz w:val="24"/>
                <w:szCs w:val="24"/>
                <w:u w:val="none"/>
                <w:lang w:val="en-US" w:eastAsia="zh-CN" w:bidi="ar"/>
              </w:rPr>
              <w:t>连接线采用分离式设计，内置</w:t>
            </w:r>
            <w:r>
              <w:rPr>
                <w:rFonts w:hint="default" w:ascii="宋体" w:hAnsi="宋体" w:eastAsia="宋体" w:cs="宋体"/>
                <w:i w:val="0"/>
                <w:iCs w:val="0"/>
                <w:color w:val="000000"/>
                <w:kern w:val="0"/>
                <w:sz w:val="24"/>
                <w:szCs w:val="24"/>
                <w:u w:val="none"/>
                <w:lang w:val="en-US" w:eastAsia="zh-CN" w:bidi="ar"/>
              </w:rPr>
              <w:t>USB</w:t>
            </w:r>
            <w:r>
              <w:rPr>
                <w:rFonts w:hint="eastAsia" w:ascii="宋体" w:hAnsi="宋体" w:eastAsia="宋体" w:cs="宋体"/>
                <w:i w:val="0"/>
                <w:iCs w:val="0"/>
                <w:color w:val="000000"/>
                <w:kern w:val="0"/>
                <w:sz w:val="24"/>
                <w:szCs w:val="24"/>
                <w:u w:val="none"/>
                <w:lang w:val="en-US" w:eastAsia="zh-CN" w:bidi="ar"/>
              </w:rPr>
              <w:t>信号增强功能，标配</w:t>
            </w:r>
            <w:r>
              <w:rPr>
                <w:rFonts w:hint="default" w:ascii="宋体" w:hAnsi="宋体" w:eastAsia="宋体" w:cs="宋体"/>
                <w:i w:val="0"/>
                <w:iCs w:val="0"/>
                <w:color w:val="000000"/>
                <w:kern w:val="0"/>
                <w:sz w:val="24"/>
                <w:szCs w:val="24"/>
                <w:u w:val="none"/>
                <w:lang w:val="en-US" w:eastAsia="zh-CN" w:bidi="ar"/>
              </w:rPr>
              <w:t>≥5</w:t>
            </w:r>
            <w:r>
              <w:rPr>
                <w:rFonts w:hint="eastAsia" w:ascii="宋体" w:hAnsi="宋体" w:eastAsia="宋体" w:cs="宋体"/>
                <w:i w:val="0"/>
                <w:iCs w:val="0"/>
                <w:color w:val="000000"/>
                <w:kern w:val="0"/>
                <w:sz w:val="24"/>
                <w:szCs w:val="24"/>
                <w:u w:val="none"/>
                <w:lang w:val="en-US" w:eastAsia="zh-CN" w:bidi="ar"/>
              </w:rPr>
              <w:t>米线材。</w:t>
            </w:r>
          </w:p>
          <w:p>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default" w:ascii="宋体" w:hAnsi="宋体" w:eastAsia="宋体" w:cs="宋体"/>
                <w:i w:val="0"/>
                <w:iCs w:val="0"/>
                <w:color w:val="000000"/>
                <w:kern w:val="0"/>
                <w:sz w:val="24"/>
                <w:szCs w:val="24"/>
                <w:u w:val="none"/>
                <w:lang w:val="en-US" w:eastAsia="zh-CN" w:bidi="ar"/>
              </w:rPr>
              <w:t>4</w:t>
            </w:r>
            <w:r>
              <w:rPr>
                <w:rFonts w:hint="eastAsia" w:ascii="宋体" w:hAnsi="宋体" w:eastAsia="宋体" w:cs="宋体"/>
                <w:i w:val="0"/>
                <w:iCs w:val="0"/>
                <w:color w:val="000000"/>
                <w:kern w:val="0"/>
                <w:sz w:val="24"/>
                <w:szCs w:val="24"/>
                <w:u w:val="none"/>
                <w:lang w:val="en-US" w:eastAsia="zh-CN" w:bidi="ar"/>
              </w:rPr>
              <w:t>.</w:t>
            </w:r>
            <w:r>
              <w:rPr>
                <w:rFonts w:hint="default" w:ascii="宋体" w:hAnsi="宋体" w:eastAsia="宋体" w:cs="宋体"/>
                <w:i w:val="0"/>
                <w:iCs w:val="0"/>
                <w:color w:val="000000"/>
                <w:kern w:val="0"/>
                <w:sz w:val="24"/>
                <w:szCs w:val="24"/>
                <w:u w:val="none"/>
                <w:lang w:val="en-US" w:eastAsia="zh-CN" w:bidi="ar"/>
              </w:rPr>
              <w:t>≥1200</w:t>
            </w:r>
            <w:r>
              <w:rPr>
                <w:rFonts w:hint="eastAsia" w:ascii="宋体" w:hAnsi="宋体" w:eastAsia="宋体" w:cs="宋体"/>
                <w:i w:val="0"/>
                <w:iCs w:val="0"/>
                <w:color w:val="000000"/>
                <w:kern w:val="0"/>
                <w:sz w:val="24"/>
                <w:szCs w:val="24"/>
                <w:u w:val="none"/>
                <w:lang w:val="en-US" w:eastAsia="zh-CN" w:bidi="ar"/>
              </w:rPr>
              <w:t>万像素，分辨率</w:t>
            </w:r>
            <w:r>
              <w:rPr>
                <w:rFonts w:hint="default" w:ascii="宋体" w:hAnsi="宋体" w:eastAsia="宋体" w:cs="宋体"/>
                <w:i w:val="0"/>
                <w:iCs w:val="0"/>
                <w:color w:val="000000"/>
                <w:kern w:val="0"/>
                <w:sz w:val="24"/>
                <w:szCs w:val="24"/>
                <w:u w:val="none"/>
                <w:lang w:val="en-US" w:eastAsia="zh-CN" w:bidi="ar"/>
              </w:rPr>
              <w:t>≥3264*2448</w:t>
            </w:r>
            <w:r>
              <w:rPr>
                <w:rFonts w:hint="eastAsia" w:ascii="宋体" w:hAnsi="宋体" w:eastAsia="宋体" w:cs="宋体"/>
                <w:i w:val="0"/>
                <w:iCs w:val="0"/>
                <w:color w:val="000000"/>
                <w:kern w:val="0"/>
                <w:sz w:val="24"/>
                <w:szCs w:val="24"/>
                <w:u w:val="none"/>
                <w:lang w:val="en-US" w:eastAsia="zh-CN" w:bidi="ar"/>
              </w:rPr>
              <w:t>。</w:t>
            </w:r>
          </w:p>
          <w:p>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default" w:ascii="宋体" w:hAnsi="宋体" w:eastAsia="宋体" w:cs="宋体"/>
                <w:i w:val="0"/>
                <w:iCs w:val="0"/>
                <w:color w:val="000000"/>
                <w:kern w:val="0"/>
                <w:sz w:val="24"/>
                <w:szCs w:val="24"/>
                <w:u w:val="none"/>
                <w:lang w:val="en-US" w:eastAsia="zh-CN" w:bidi="ar"/>
              </w:rPr>
              <w:t>5</w:t>
            </w:r>
            <w:r>
              <w:rPr>
                <w:rFonts w:hint="eastAsia" w:ascii="宋体" w:hAnsi="宋体" w:eastAsia="宋体" w:cs="宋体"/>
                <w:i w:val="0"/>
                <w:iCs w:val="0"/>
                <w:color w:val="000000"/>
                <w:kern w:val="0"/>
                <w:sz w:val="24"/>
                <w:szCs w:val="24"/>
                <w:u w:val="none"/>
                <w:lang w:val="en-US" w:eastAsia="zh-CN" w:bidi="ar"/>
              </w:rPr>
              <w:t>.供电方式：</w:t>
            </w:r>
            <w:r>
              <w:rPr>
                <w:rFonts w:hint="default" w:ascii="宋体" w:hAnsi="宋体" w:eastAsia="宋体" w:cs="宋体"/>
                <w:i w:val="0"/>
                <w:iCs w:val="0"/>
                <w:color w:val="000000"/>
                <w:kern w:val="0"/>
                <w:sz w:val="24"/>
                <w:szCs w:val="24"/>
                <w:u w:val="none"/>
                <w:lang w:val="en-US" w:eastAsia="zh-CN" w:bidi="ar"/>
              </w:rPr>
              <w:t>USB</w:t>
            </w:r>
            <w:r>
              <w:rPr>
                <w:rFonts w:hint="eastAsia" w:ascii="宋体" w:hAnsi="宋体" w:eastAsia="宋体" w:cs="宋体"/>
                <w:i w:val="0"/>
                <w:iCs w:val="0"/>
                <w:color w:val="000000"/>
                <w:kern w:val="0"/>
                <w:sz w:val="24"/>
                <w:szCs w:val="24"/>
                <w:u w:val="none"/>
                <w:lang w:val="en-US" w:eastAsia="zh-CN" w:bidi="ar"/>
              </w:rPr>
              <w:t>五伏电源直接供电，环保无辐射。</w:t>
            </w:r>
          </w:p>
          <w:p>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default" w:ascii="宋体" w:hAnsi="宋体" w:eastAsia="宋体" w:cs="宋体"/>
                <w:i w:val="0"/>
                <w:iCs w:val="0"/>
                <w:color w:val="000000"/>
                <w:kern w:val="0"/>
                <w:sz w:val="24"/>
                <w:szCs w:val="24"/>
                <w:u w:val="none"/>
                <w:lang w:val="en-US" w:eastAsia="zh-CN" w:bidi="ar"/>
              </w:rPr>
              <w:t>6</w:t>
            </w:r>
            <w:r>
              <w:rPr>
                <w:rFonts w:hint="eastAsia" w:ascii="宋体" w:hAnsi="宋体" w:eastAsia="宋体" w:cs="宋体"/>
                <w:i w:val="0"/>
                <w:iCs w:val="0"/>
                <w:color w:val="000000"/>
                <w:kern w:val="0"/>
                <w:sz w:val="24"/>
                <w:szCs w:val="24"/>
                <w:u w:val="none"/>
                <w:lang w:val="en-US" w:eastAsia="zh-CN" w:bidi="ar"/>
              </w:rPr>
              <w:t>.拍摄幅面：</w:t>
            </w:r>
            <w:r>
              <w:rPr>
                <w:rFonts w:hint="default" w:ascii="宋体" w:hAnsi="宋体" w:eastAsia="宋体" w:cs="宋体"/>
                <w:i w:val="0"/>
                <w:iCs w:val="0"/>
                <w:color w:val="000000"/>
                <w:kern w:val="0"/>
                <w:sz w:val="24"/>
                <w:szCs w:val="24"/>
                <w:u w:val="none"/>
                <w:lang w:val="en-US" w:eastAsia="zh-CN" w:bidi="ar"/>
              </w:rPr>
              <w:t>A3</w:t>
            </w:r>
            <w:r>
              <w:rPr>
                <w:rFonts w:hint="eastAsia" w:ascii="宋体" w:hAnsi="宋体" w:eastAsia="宋体" w:cs="宋体"/>
                <w:i w:val="0"/>
                <w:iCs w:val="0"/>
                <w:color w:val="000000"/>
                <w:kern w:val="0"/>
                <w:sz w:val="24"/>
                <w:szCs w:val="24"/>
                <w:u w:val="none"/>
                <w:lang w:val="en-US" w:eastAsia="zh-CN" w:bidi="ar"/>
              </w:rPr>
              <w:t>，且纸张摆放的底台要求是</w:t>
            </w:r>
            <w:r>
              <w:rPr>
                <w:rFonts w:hint="default" w:ascii="宋体" w:hAnsi="宋体" w:eastAsia="宋体" w:cs="宋体"/>
                <w:i w:val="0"/>
                <w:iCs w:val="0"/>
                <w:color w:val="000000"/>
                <w:kern w:val="0"/>
                <w:sz w:val="24"/>
                <w:szCs w:val="24"/>
                <w:u w:val="none"/>
                <w:lang w:val="en-US" w:eastAsia="zh-CN" w:bidi="ar"/>
              </w:rPr>
              <w:t>A3</w:t>
            </w:r>
            <w:r>
              <w:rPr>
                <w:rFonts w:hint="eastAsia" w:ascii="宋体" w:hAnsi="宋体" w:eastAsia="宋体" w:cs="宋体"/>
                <w:i w:val="0"/>
                <w:iCs w:val="0"/>
                <w:color w:val="000000"/>
                <w:kern w:val="0"/>
                <w:sz w:val="24"/>
                <w:szCs w:val="24"/>
                <w:u w:val="none"/>
                <w:lang w:val="en-US" w:eastAsia="zh-CN" w:bidi="ar"/>
              </w:rPr>
              <w:t>尺寸，宽度</w:t>
            </w:r>
            <w:r>
              <w:rPr>
                <w:rFonts w:hint="default" w:ascii="宋体" w:hAnsi="宋体" w:eastAsia="宋体" w:cs="宋体"/>
                <w:i w:val="0"/>
                <w:iCs w:val="0"/>
                <w:color w:val="000000"/>
                <w:kern w:val="0"/>
                <w:sz w:val="24"/>
                <w:szCs w:val="24"/>
                <w:u w:val="none"/>
                <w:lang w:val="en-US" w:eastAsia="zh-CN" w:bidi="ar"/>
              </w:rPr>
              <w:t>≥420mm</w:t>
            </w:r>
            <w:r>
              <w:rPr>
                <w:rFonts w:hint="eastAsia" w:ascii="宋体" w:hAnsi="宋体" w:eastAsia="宋体" w:cs="宋体"/>
                <w:i w:val="0"/>
                <w:iCs w:val="0"/>
                <w:color w:val="000000"/>
                <w:kern w:val="0"/>
                <w:sz w:val="24"/>
                <w:szCs w:val="24"/>
                <w:u w:val="none"/>
                <w:lang w:val="en-US" w:eastAsia="zh-CN" w:bidi="ar"/>
              </w:rPr>
              <w:t>。</w:t>
            </w:r>
          </w:p>
          <w:p>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default" w:ascii="宋体" w:hAnsi="宋体" w:eastAsia="宋体" w:cs="宋体"/>
                <w:i w:val="0"/>
                <w:iCs w:val="0"/>
                <w:color w:val="000000"/>
                <w:kern w:val="0"/>
                <w:sz w:val="24"/>
                <w:szCs w:val="24"/>
                <w:u w:val="none"/>
                <w:lang w:val="en-US" w:eastAsia="zh-CN" w:bidi="ar"/>
              </w:rPr>
              <w:t>7</w:t>
            </w:r>
            <w:r>
              <w:rPr>
                <w:rFonts w:hint="eastAsia" w:ascii="宋体" w:hAnsi="宋体" w:eastAsia="宋体" w:cs="宋体"/>
                <w:i w:val="0"/>
                <w:iCs w:val="0"/>
                <w:color w:val="000000"/>
                <w:kern w:val="0"/>
                <w:sz w:val="24"/>
                <w:szCs w:val="24"/>
                <w:u w:val="none"/>
                <w:lang w:val="en-US" w:eastAsia="zh-CN" w:bidi="ar"/>
              </w:rPr>
              <w:t>.整机自带透镜补光灯，内置</w:t>
            </w:r>
            <w:r>
              <w:rPr>
                <w:rFonts w:hint="default" w:ascii="宋体" w:hAnsi="宋体" w:eastAsia="宋体" w:cs="宋体"/>
                <w:i w:val="0"/>
                <w:iCs w:val="0"/>
                <w:color w:val="000000"/>
                <w:kern w:val="0"/>
                <w:sz w:val="24"/>
                <w:szCs w:val="24"/>
                <w:u w:val="none"/>
                <w:lang w:val="en-US" w:eastAsia="zh-CN" w:bidi="ar"/>
              </w:rPr>
              <w:t>≥6</w:t>
            </w:r>
            <w:r>
              <w:rPr>
                <w:rFonts w:hint="eastAsia" w:ascii="宋体" w:hAnsi="宋体" w:eastAsia="宋体" w:cs="宋体"/>
                <w:i w:val="0"/>
                <w:iCs w:val="0"/>
                <w:color w:val="000000"/>
                <w:kern w:val="0"/>
                <w:sz w:val="24"/>
                <w:szCs w:val="24"/>
                <w:u w:val="none"/>
                <w:lang w:val="en-US" w:eastAsia="zh-CN" w:bidi="ar"/>
              </w:rPr>
              <w:t>颗</w:t>
            </w:r>
            <w:r>
              <w:rPr>
                <w:rFonts w:hint="default" w:ascii="宋体" w:hAnsi="宋体" w:eastAsia="宋体" w:cs="宋体"/>
                <w:i w:val="0"/>
                <w:iCs w:val="0"/>
                <w:color w:val="000000"/>
                <w:kern w:val="0"/>
                <w:sz w:val="24"/>
                <w:szCs w:val="24"/>
                <w:u w:val="none"/>
                <w:lang w:val="en-US" w:eastAsia="zh-CN" w:bidi="ar"/>
              </w:rPr>
              <w:t>LED</w:t>
            </w:r>
            <w:r>
              <w:rPr>
                <w:rFonts w:hint="eastAsia" w:ascii="宋体" w:hAnsi="宋体" w:eastAsia="宋体" w:cs="宋体"/>
                <w:i w:val="0"/>
                <w:iCs w:val="0"/>
                <w:color w:val="000000"/>
                <w:kern w:val="0"/>
                <w:sz w:val="24"/>
                <w:szCs w:val="24"/>
                <w:u w:val="none"/>
                <w:lang w:val="en-US" w:eastAsia="zh-CN" w:bidi="ar"/>
              </w:rPr>
              <w:t>，有效消除被展示物体的反光问题。</w:t>
            </w:r>
          </w:p>
          <w:p>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软件参数：</w:t>
            </w:r>
          </w:p>
          <w:p>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default" w:ascii="宋体" w:hAnsi="宋体" w:eastAsia="宋体" w:cs="宋体"/>
                <w:i w:val="0"/>
                <w:iCs w:val="0"/>
                <w:color w:val="000000"/>
                <w:kern w:val="0"/>
                <w:sz w:val="24"/>
                <w:szCs w:val="24"/>
                <w:u w:val="none"/>
                <w:lang w:val="en-US" w:eastAsia="zh-CN" w:bidi="ar"/>
              </w:rPr>
              <w:t>8</w:t>
            </w:r>
            <w:r>
              <w:rPr>
                <w:rFonts w:hint="eastAsia" w:ascii="宋体" w:hAnsi="宋体" w:eastAsia="宋体" w:cs="宋体"/>
                <w:i w:val="0"/>
                <w:iCs w:val="0"/>
                <w:color w:val="000000"/>
                <w:kern w:val="0"/>
                <w:sz w:val="24"/>
                <w:szCs w:val="24"/>
                <w:u w:val="none"/>
                <w:lang w:val="en-US" w:eastAsia="zh-CN" w:bidi="ar"/>
              </w:rPr>
              <w:t>.界面与功能图标内嵌中文。</w:t>
            </w:r>
          </w:p>
          <w:p>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default" w:ascii="宋体" w:hAnsi="宋体" w:eastAsia="宋体" w:cs="宋体"/>
                <w:i w:val="0"/>
                <w:iCs w:val="0"/>
                <w:color w:val="000000"/>
                <w:kern w:val="0"/>
                <w:sz w:val="24"/>
                <w:szCs w:val="24"/>
                <w:u w:val="none"/>
                <w:lang w:val="en-US" w:eastAsia="zh-CN" w:bidi="ar"/>
              </w:rPr>
              <w:t>9</w:t>
            </w:r>
            <w:r>
              <w:rPr>
                <w:rFonts w:hint="eastAsia" w:ascii="宋体" w:hAnsi="宋体" w:eastAsia="宋体" w:cs="宋体"/>
                <w:i w:val="0"/>
                <w:iCs w:val="0"/>
                <w:color w:val="000000"/>
                <w:kern w:val="0"/>
                <w:sz w:val="24"/>
                <w:szCs w:val="24"/>
                <w:u w:val="none"/>
                <w:lang w:val="en-US" w:eastAsia="zh-CN" w:bidi="ar"/>
              </w:rPr>
              <w:t>.软件基础功能：预设多种笔划、粗细及颜色供选择，预设的效果可以通过预览框显示，支持对展台画面联同批注内容进行同步缩放、移动。</w:t>
            </w:r>
          </w:p>
          <w:p>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default" w:ascii="宋体" w:hAnsi="宋体" w:eastAsia="宋体" w:cs="宋体"/>
                <w:i w:val="0"/>
                <w:iCs w:val="0"/>
                <w:color w:val="000000"/>
                <w:kern w:val="0"/>
                <w:sz w:val="24"/>
                <w:szCs w:val="24"/>
                <w:u w:val="none"/>
                <w:lang w:val="en-US" w:eastAsia="zh-CN" w:bidi="ar"/>
              </w:rPr>
              <w:t>10</w:t>
            </w:r>
            <w:r>
              <w:rPr>
                <w:rFonts w:hint="eastAsia" w:ascii="宋体" w:hAnsi="宋体" w:eastAsia="宋体" w:cs="宋体"/>
                <w:i w:val="0"/>
                <w:iCs w:val="0"/>
                <w:color w:val="000000"/>
                <w:kern w:val="0"/>
                <w:sz w:val="24"/>
                <w:szCs w:val="24"/>
                <w:u w:val="none"/>
                <w:lang w:val="en-US" w:eastAsia="zh-CN" w:bidi="ar"/>
              </w:rPr>
              <w:t>.故障检测：软件支持故障自检功能，帮助用户检测</w:t>
            </w:r>
            <w:r>
              <w:rPr>
                <w:rFonts w:hint="default" w:ascii="宋体" w:hAnsi="宋体" w:eastAsia="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无画面</w:t>
            </w:r>
            <w:r>
              <w:rPr>
                <w:rFonts w:hint="default" w:ascii="宋体" w:hAnsi="宋体" w:eastAsia="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的原因，并给出引导性的修复和解决方案，可判断硬件连接、视频解码器、显卡驱动、摄像头通道占用等问题，同时也有显示微信和技术电话提供协助。</w:t>
            </w:r>
          </w:p>
          <w:p>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default" w:ascii="宋体" w:hAnsi="宋体" w:eastAsia="宋体" w:cs="宋体"/>
                <w:i w:val="0"/>
                <w:iCs w:val="0"/>
                <w:color w:val="000000"/>
                <w:kern w:val="0"/>
                <w:sz w:val="24"/>
                <w:szCs w:val="24"/>
                <w:u w:val="none"/>
                <w:lang w:val="en-US" w:eastAsia="zh-CN" w:bidi="ar"/>
              </w:rPr>
              <w:t>11</w:t>
            </w:r>
            <w:r>
              <w:rPr>
                <w:rFonts w:hint="eastAsia" w:ascii="宋体" w:hAnsi="宋体" w:eastAsia="宋体" w:cs="宋体"/>
                <w:i w:val="0"/>
                <w:iCs w:val="0"/>
                <w:color w:val="000000"/>
                <w:kern w:val="0"/>
                <w:sz w:val="24"/>
                <w:szCs w:val="24"/>
                <w:u w:val="none"/>
                <w:lang w:val="en-US" w:eastAsia="zh-CN" w:bidi="ar"/>
              </w:rPr>
              <w:t>.维码扫码功能：打开扫一扫功能后，将书本上的二维码放入扫描框内即可自动扫描，并进入系统浏览器获取二维码的链接内容，帮助老师快速获取电子教学资源。</w:t>
            </w:r>
          </w:p>
          <w:p>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default" w:ascii="宋体" w:hAnsi="宋体" w:eastAsia="宋体" w:cs="宋体"/>
                <w:i w:val="0"/>
                <w:iCs w:val="0"/>
                <w:color w:val="000000"/>
                <w:kern w:val="0"/>
                <w:sz w:val="24"/>
                <w:szCs w:val="24"/>
                <w:u w:val="none"/>
                <w:lang w:val="en-US" w:eastAsia="zh-CN" w:bidi="ar"/>
              </w:rPr>
              <w:t>12</w:t>
            </w:r>
            <w:r>
              <w:rPr>
                <w:rFonts w:hint="eastAsia" w:ascii="宋体" w:hAnsi="宋体" w:eastAsia="宋体" w:cs="宋体"/>
                <w:i w:val="0"/>
                <w:iCs w:val="0"/>
                <w:color w:val="000000"/>
                <w:kern w:val="0"/>
                <w:sz w:val="24"/>
                <w:szCs w:val="24"/>
                <w:u w:val="none"/>
                <w:lang w:val="en-US" w:eastAsia="zh-CN" w:bidi="ar"/>
              </w:rPr>
              <w:t>.软件自带虚拟黑板功能，截取实物展示的某一重点内容在虚拟黑板模式下进行单独批注讲解，板书支持保存和二次打开、编辑，使授课变得简单轻松。</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default" w:ascii="宋体" w:hAnsi="宋体" w:eastAsia="宋体" w:cs="宋体"/>
                <w:i w:val="0"/>
                <w:iCs w:val="0"/>
                <w:color w:val="000000"/>
                <w:kern w:val="0"/>
                <w:sz w:val="24"/>
                <w:szCs w:val="24"/>
                <w:u w:val="none"/>
                <w:lang w:val="en-US" w:eastAsia="zh-CN" w:bidi="ar"/>
              </w:rPr>
              <w:t>13</w:t>
            </w:r>
            <w:r>
              <w:rPr>
                <w:rFonts w:hint="eastAsia" w:ascii="宋体" w:hAnsi="宋体" w:eastAsia="宋体" w:cs="宋体"/>
                <w:i w:val="0"/>
                <w:iCs w:val="0"/>
                <w:color w:val="000000"/>
                <w:kern w:val="0"/>
                <w:sz w:val="24"/>
                <w:szCs w:val="24"/>
                <w:u w:val="none"/>
                <w:lang w:val="en-US" w:eastAsia="zh-CN" w:bidi="ar"/>
              </w:rPr>
              <w:t>.图像特技：延时拍照、聚光灯、负片、镜像、黑白、自动曝光、视频冻结、同屏对比、左右旋转、屏幕录制。</w:t>
            </w:r>
          </w:p>
        </w:tc>
        <w:tc>
          <w:tcPr>
            <w:tcW w:w="244"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361"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default" w:ascii="宋体" w:hAnsi="宋体" w:eastAsia="宋体" w:cs="宋体"/>
                <w:i w:val="0"/>
                <w:iCs w:val="0"/>
                <w:color w:val="000000"/>
                <w:kern w:val="0"/>
                <w:sz w:val="24"/>
                <w:szCs w:val="24"/>
                <w:u w:val="none"/>
                <w:lang w:val="en-US" w:eastAsia="zh-CN" w:bidi="ar"/>
              </w:rPr>
              <w:t>2</w:t>
            </w:r>
          </w:p>
        </w:tc>
        <w:tc>
          <w:tcPr>
            <w:tcW w:w="570"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西安市浐灞第十小学</w:t>
            </w:r>
          </w:p>
        </w:tc>
        <w:tc>
          <w:tcPr>
            <w:tcW w:w="263"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361" w:type="pct"/>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w:t>
            </w:r>
          </w:p>
        </w:tc>
        <w:tc>
          <w:tcPr>
            <w:tcW w:w="593"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教学</w:t>
            </w:r>
          </w:p>
        </w:tc>
        <w:tc>
          <w:tcPr>
            <w:tcW w:w="670"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高拍仪</w:t>
            </w:r>
          </w:p>
        </w:tc>
        <w:tc>
          <w:tcPr>
            <w:tcW w:w="1934" w:type="pct"/>
            <w:shd w:val="clear" w:color="auto" w:fill="auto"/>
            <w:vAlign w:val="center"/>
          </w:tcPr>
          <w:p>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硬件参数：</w:t>
            </w:r>
          </w:p>
          <w:p>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default" w:ascii="宋体" w:hAnsi="宋体" w:eastAsia="宋体" w:cs="宋体"/>
                <w:i w:val="0"/>
                <w:iCs w:val="0"/>
                <w:color w:val="000000"/>
                <w:kern w:val="0"/>
                <w:sz w:val="24"/>
                <w:szCs w:val="24"/>
                <w:u w:val="none"/>
                <w:lang w:val="en-US" w:eastAsia="zh-CN" w:bidi="ar"/>
              </w:rPr>
              <w:t>1</w:t>
            </w:r>
            <w:r>
              <w:rPr>
                <w:rFonts w:hint="eastAsia" w:ascii="宋体" w:hAnsi="宋体" w:eastAsia="宋体" w:cs="宋体"/>
                <w:i w:val="0"/>
                <w:iCs w:val="0"/>
                <w:color w:val="000000"/>
                <w:kern w:val="0"/>
                <w:sz w:val="24"/>
                <w:szCs w:val="24"/>
                <w:u w:val="none"/>
                <w:lang w:val="en-US" w:eastAsia="zh-CN" w:bidi="ar"/>
              </w:rPr>
              <w:t>.箱体壁挂折叠式设计，两个金属气压杆支撑，内置机箱锁安全防盗。</w:t>
            </w:r>
          </w:p>
          <w:p>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default" w:ascii="宋体" w:hAnsi="宋体" w:eastAsia="宋体" w:cs="宋体"/>
                <w:i w:val="0"/>
                <w:iCs w:val="0"/>
                <w:color w:val="000000"/>
                <w:kern w:val="0"/>
                <w:sz w:val="24"/>
                <w:szCs w:val="24"/>
                <w:u w:val="none"/>
                <w:lang w:val="en-US" w:eastAsia="zh-CN" w:bidi="ar"/>
              </w:rPr>
              <w:t>2</w:t>
            </w:r>
            <w:r>
              <w:rPr>
                <w:rFonts w:hint="eastAsia" w:ascii="宋体" w:hAnsi="宋体" w:eastAsia="宋体" w:cs="宋体"/>
                <w:i w:val="0"/>
                <w:iCs w:val="0"/>
                <w:color w:val="000000"/>
                <w:kern w:val="0"/>
                <w:sz w:val="24"/>
                <w:szCs w:val="24"/>
                <w:u w:val="none"/>
                <w:lang w:val="en-US" w:eastAsia="zh-CN" w:bidi="ar"/>
              </w:rPr>
              <w:t>.设备采用模块化前拆设计，不用拆卸挂箱即可更换展台，便于安装和维护。</w:t>
            </w:r>
          </w:p>
          <w:p>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default" w:ascii="宋体" w:hAnsi="宋体" w:eastAsia="宋体" w:cs="宋体"/>
                <w:i w:val="0"/>
                <w:iCs w:val="0"/>
                <w:color w:val="000000"/>
                <w:kern w:val="0"/>
                <w:sz w:val="24"/>
                <w:szCs w:val="24"/>
                <w:u w:val="none"/>
                <w:lang w:val="en-US" w:eastAsia="zh-CN" w:bidi="ar"/>
              </w:rPr>
              <w:t>3</w:t>
            </w:r>
            <w:r>
              <w:rPr>
                <w:rFonts w:hint="eastAsia" w:ascii="宋体" w:hAnsi="宋体" w:eastAsia="宋体" w:cs="宋体"/>
                <w:i w:val="0"/>
                <w:iCs w:val="0"/>
                <w:color w:val="000000"/>
                <w:kern w:val="0"/>
                <w:sz w:val="24"/>
                <w:szCs w:val="24"/>
                <w:u w:val="none"/>
                <w:lang w:val="en-US" w:eastAsia="zh-CN" w:bidi="ar"/>
              </w:rPr>
              <w:t>.展台</w:t>
            </w:r>
            <w:r>
              <w:rPr>
                <w:rFonts w:hint="default" w:ascii="宋体" w:hAnsi="宋体" w:eastAsia="宋体" w:cs="宋体"/>
                <w:i w:val="0"/>
                <w:iCs w:val="0"/>
                <w:color w:val="000000"/>
                <w:kern w:val="0"/>
                <w:sz w:val="24"/>
                <w:szCs w:val="24"/>
                <w:u w:val="none"/>
                <w:lang w:val="en-US" w:eastAsia="zh-CN" w:bidi="ar"/>
              </w:rPr>
              <w:t>USB</w:t>
            </w:r>
            <w:r>
              <w:rPr>
                <w:rFonts w:hint="eastAsia" w:ascii="宋体" w:hAnsi="宋体" w:eastAsia="宋体" w:cs="宋体"/>
                <w:i w:val="0"/>
                <w:iCs w:val="0"/>
                <w:color w:val="000000"/>
                <w:kern w:val="0"/>
                <w:sz w:val="24"/>
                <w:szCs w:val="24"/>
                <w:u w:val="none"/>
                <w:lang w:val="en-US" w:eastAsia="zh-CN" w:bidi="ar"/>
              </w:rPr>
              <w:t>连接线采用分离式设计，内置</w:t>
            </w:r>
            <w:r>
              <w:rPr>
                <w:rFonts w:hint="default" w:ascii="宋体" w:hAnsi="宋体" w:eastAsia="宋体" w:cs="宋体"/>
                <w:i w:val="0"/>
                <w:iCs w:val="0"/>
                <w:color w:val="000000"/>
                <w:kern w:val="0"/>
                <w:sz w:val="24"/>
                <w:szCs w:val="24"/>
                <w:u w:val="none"/>
                <w:lang w:val="en-US" w:eastAsia="zh-CN" w:bidi="ar"/>
              </w:rPr>
              <w:t>USB</w:t>
            </w:r>
            <w:r>
              <w:rPr>
                <w:rFonts w:hint="eastAsia" w:ascii="宋体" w:hAnsi="宋体" w:eastAsia="宋体" w:cs="宋体"/>
                <w:i w:val="0"/>
                <w:iCs w:val="0"/>
                <w:color w:val="000000"/>
                <w:kern w:val="0"/>
                <w:sz w:val="24"/>
                <w:szCs w:val="24"/>
                <w:u w:val="none"/>
                <w:lang w:val="en-US" w:eastAsia="zh-CN" w:bidi="ar"/>
              </w:rPr>
              <w:t>信号增强功能，标配</w:t>
            </w:r>
            <w:r>
              <w:rPr>
                <w:rFonts w:hint="default" w:ascii="宋体" w:hAnsi="宋体" w:eastAsia="宋体" w:cs="宋体"/>
                <w:i w:val="0"/>
                <w:iCs w:val="0"/>
                <w:color w:val="000000"/>
                <w:kern w:val="0"/>
                <w:sz w:val="24"/>
                <w:szCs w:val="24"/>
                <w:u w:val="none"/>
                <w:lang w:val="en-US" w:eastAsia="zh-CN" w:bidi="ar"/>
              </w:rPr>
              <w:t>≥5</w:t>
            </w:r>
            <w:r>
              <w:rPr>
                <w:rFonts w:hint="eastAsia" w:ascii="宋体" w:hAnsi="宋体" w:eastAsia="宋体" w:cs="宋体"/>
                <w:i w:val="0"/>
                <w:iCs w:val="0"/>
                <w:color w:val="000000"/>
                <w:kern w:val="0"/>
                <w:sz w:val="24"/>
                <w:szCs w:val="24"/>
                <w:u w:val="none"/>
                <w:lang w:val="en-US" w:eastAsia="zh-CN" w:bidi="ar"/>
              </w:rPr>
              <w:t>米线材。</w:t>
            </w:r>
          </w:p>
          <w:p>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default" w:ascii="宋体" w:hAnsi="宋体" w:eastAsia="宋体" w:cs="宋体"/>
                <w:i w:val="0"/>
                <w:iCs w:val="0"/>
                <w:color w:val="000000"/>
                <w:kern w:val="0"/>
                <w:sz w:val="24"/>
                <w:szCs w:val="24"/>
                <w:u w:val="none"/>
                <w:lang w:val="en-US" w:eastAsia="zh-CN" w:bidi="ar"/>
              </w:rPr>
              <w:t>4</w:t>
            </w:r>
            <w:r>
              <w:rPr>
                <w:rFonts w:hint="eastAsia" w:ascii="宋体" w:hAnsi="宋体" w:eastAsia="宋体" w:cs="宋体"/>
                <w:i w:val="0"/>
                <w:iCs w:val="0"/>
                <w:color w:val="000000"/>
                <w:kern w:val="0"/>
                <w:sz w:val="24"/>
                <w:szCs w:val="24"/>
                <w:u w:val="none"/>
                <w:lang w:val="en-US" w:eastAsia="zh-CN" w:bidi="ar"/>
              </w:rPr>
              <w:t>.</w:t>
            </w:r>
            <w:r>
              <w:rPr>
                <w:rFonts w:hint="default" w:ascii="宋体" w:hAnsi="宋体" w:eastAsia="宋体" w:cs="宋体"/>
                <w:i w:val="0"/>
                <w:iCs w:val="0"/>
                <w:color w:val="000000"/>
                <w:kern w:val="0"/>
                <w:sz w:val="24"/>
                <w:szCs w:val="24"/>
                <w:u w:val="none"/>
                <w:lang w:val="en-US" w:eastAsia="zh-CN" w:bidi="ar"/>
              </w:rPr>
              <w:t>≥1200</w:t>
            </w:r>
            <w:r>
              <w:rPr>
                <w:rFonts w:hint="eastAsia" w:ascii="宋体" w:hAnsi="宋体" w:eastAsia="宋体" w:cs="宋体"/>
                <w:i w:val="0"/>
                <w:iCs w:val="0"/>
                <w:color w:val="000000"/>
                <w:kern w:val="0"/>
                <w:sz w:val="24"/>
                <w:szCs w:val="24"/>
                <w:u w:val="none"/>
                <w:lang w:val="en-US" w:eastAsia="zh-CN" w:bidi="ar"/>
              </w:rPr>
              <w:t>万像素，分辨率</w:t>
            </w:r>
            <w:r>
              <w:rPr>
                <w:rFonts w:hint="default" w:ascii="宋体" w:hAnsi="宋体" w:eastAsia="宋体" w:cs="宋体"/>
                <w:i w:val="0"/>
                <w:iCs w:val="0"/>
                <w:color w:val="000000"/>
                <w:kern w:val="0"/>
                <w:sz w:val="24"/>
                <w:szCs w:val="24"/>
                <w:u w:val="none"/>
                <w:lang w:val="en-US" w:eastAsia="zh-CN" w:bidi="ar"/>
              </w:rPr>
              <w:t>≥3264*2448</w:t>
            </w:r>
            <w:r>
              <w:rPr>
                <w:rFonts w:hint="eastAsia" w:ascii="宋体" w:hAnsi="宋体" w:eastAsia="宋体" w:cs="宋体"/>
                <w:i w:val="0"/>
                <w:iCs w:val="0"/>
                <w:color w:val="000000"/>
                <w:kern w:val="0"/>
                <w:sz w:val="24"/>
                <w:szCs w:val="24"/>
                <w:u w:val="none"/>
                <w:lang w:val="en-US" w:eastAsia="zh-CN" w:bidi="ar"/>
              </w:rPr>
              <w:t>。</w:t>
            </w:r>
          </w:p>
          <w:p>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default" w:ascii="宋体" w:hAnsi="宋体" w:eastAsia="宋体" w:cs="宋体"/>
                <w:i w:val="0"/>
                <w:iCs w:val="0"/>
                <w:color w:val="000000"/>
                <w:kern w:val="0"/>
                <w:sz w:val="24"/>
                <w:szCs w:val="24"/>
                <w:u w:val="none"/>
                <w:lang w:val="en-US" w:eastAsia="zh-CN" w:bidi="ar"/>
              </w:rPr>
              <w:t>5</w:t>
            </w:r>
            <w:r>
              <w:rPr>
                <w:rFonts w:hint="eastAsia" w:ascii="宋体" w:hAnsi="宋体" w:eastAsia="宋体" w:cs="宋体"/>
                <w:i w:val="0"/>
                <w:iCs w:val="0"/>
                <w:color w:val="000000"/>
                <w:kern w:val="0"/>
                <w:sz w:val="24"/>
                <w:szCs w:val="24"/>
                <w:u w:val="none"/>
                <w:lang w:val="en-US" w:eastAsia="zh-CN" w:bidi="ar"/>
              </w:rPr>
              <w:t>.供电方式：</w:t>
            </w:r>
            <w:r>
              <w:rPr>
                <w:rFonts w:hint="default" w:ascii="宋体" w:hAnsi="宋体" w:eastAsia="宋体" w:cs="宋体"/>
                <w:i w:val="0"/>
                <w:iCs w:val="0"/>
                <w:color w:val="000000"/>
                <w:kern w:val="0"/>
                <w:sz w:val="24"/>
                <w:szCs w:val="24"/>
                <w:u w:val="none"/>
                <w:lang w:val="en-US" w:eastAsia="zh-CN" w:bidi="ar"/>
              </w:rPr>
              <w:t>USB</w:t>
            </w:r>
            <w:r>
              <w:rPr>
                <w:rFonts w:hint="eastAsia" w:ascii="宋体" w:hAnsi="宋体" w:eastAsia="宋体" w:cs="宋体"/>
                <w:i w:val="0"/>
                <w:iCs w:val="0"/>
                <w:color w:val="000000"/>
                <w:kern w:val="0"/>
                <w:sz w:val="24"/>
                <w:szCs w:val="24"/>
                <w:u w:val="none"/>
                <w:lang w:val="en-US" w:eastAsia="zh-CN" w:bidi="ar"/>
              </w:rPr>
              <w:t>五伏电源直接供电，环保无辐射。</w:t>
            </w:r>
          </w:p>
          <w:p>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default" w:ascii="宋体" w:hAnsi="宋体" w:eastAsia="宋体" w:cs="宋体"/>
                <w:i w:val="0"/>
                <w:iCs w:val="0"/>
                <w:color w:val="000000"/>
                <w:kern w:val="0"/>
                <w:sz w:val="24"/>
                <w:szCs w:val="24"/>
                <w:u w:val="none"/>
                <w:lang w:val="en-US" w:eastAsia="zh-CN" w:bidi="ar"/>
              </w:rPr>
              <w:t>6</w:t>
            </w:r>
            <w:r>
              <w:rPr>
                <w:rFonts w:hint="eastAsia" w:ascii="宋体" w:hAnsi="宋体" w:eastAsia="宋体" w:cs="宋体"/>
                <w:i w:val="0"/>
                <w:iCs w:val="0"/>
                <w:color w:val="000000"/>
                <w:kern w:val="0"/>
                <w:sz w:val="24"/>
                <w:szCs w:val="24"/>
                <w:u w:val="none"/>
                <w:lang w:val="en-US" w:eastAsia="zh-CN" w:bidi="ar"/>
              </w:rPr>
              <w:t>.拍摄幅面：</w:t>
            </w:r>
            <w:r>
              <w:rPr>
                <w:rFonts w:hint="default" w:ascii="宋体" w:hAnsi="宋体" w:eastAsia="宋体" w:cs="宋体"/>
                <w:i w:val="0"/>
                <w:iCs w:val="0"/>
                <w:color w:val="000000"/>
                <w:kern w:val="0"/>
                <w:sz w:val="24"/>
                <w:szCs w:val="24"/>
                <w:u w:val="none"/>
                <w:lang w:val="en-US" w:eastAsia="zh-CN" w:bidi="ar"/>
              </w:rPr>
              <w:t>A3</w:t>
            </w:r>
            <w:r>
              <w:rPr>
                <w:rFonts w:hint="eastAsia" w:ascii="宋体" w:hAnsi="宋体" w:eastAsia="宋体" w:cs="宋体"/>
                <w:i w:val="0"/>
                <w:iCs w:val="0"/>
                <w:color w:val="000000"/>
                <w:kern w:val="0"/>
                <w:sz w:val="24"/>
                <w:szCs w:val="24"/>
                <w:u w:val="none"/>
                <w:lang w:val="en-US" w:eastAsia="zh-CN" w:bidi="ar"/>
              </w:rPr>
              <w:t>，且纸张摆放的底台要求是</w:t>
            </w:r>
            <w:r>
              <w:rPr>
                <w:rFonts w:hint="default" w:ascii="宋体" w:hAnsi="宋体" w:eastAsia="宋体" w:cs="宋体"/>
                <w:i w:val="0"/>
                <w:iCs w:val="0"/>
                <w:color w:val="000000"/>
                <w:kern w:val="0"/>
                <w:sz w:val="24"/>
                <w:szCs w:val="24"/>
                <w:u w:val="none"/>
                <w:lang w:val="en-US" w:eastAsia="zh-CN" w:bidi="ar"/>
              </w:rPr>
              <w:t>A3</w:t>
            </w:r>
            <w:r>
              <w:rPr>
                <w:rFonts w:hint="eastAsia" w:ascii="宋体" w:hAnsi="宋体" w:eastAsia="宋体" w:cs="宋体"/>
                <w:i w:val="0"/>
                <w:iCs w:val="0"/>
                <w:color w:val="000000"/>
                <w:kern w:val="0"/>
                <w:sz w:val="24"/>
                <w:szCs w:val="24"/>
                <w:u w:val="none"/>
                <w:lang w:val="en-US" w:eastAsia="zh-CN" w:bidi="ar"/>
              </w:rPr>
              <w:t>尺寸，宽度</w:t>
            </w:r>
            <w:r>
              <w:rPr>
                <w:rFonts w:hint="default" w:ascii="宋体" w:hAnsi="宋体" w:eastAsia="宋体" w:cs="宋体"/>
                <w:i w:val="0"/>
                <w:iCs w:val="0"/>
                <w:color w:val="000000"/>
                <w:kern w:val="0"/>
                <w:sz w:val="24"/>
                <w:szCs w:val="24"/>
                <w:u w:val="none"/>
                <w:lang w:val="en-US" w:eastAsia="zh-CN" w:bidi="ar"/>
              </w:rPr>
              <w:t>≥420mm</w:t>
            </w:r>
            <w:r>
              <w:rPr>
                <w:rFonts w:hint="eastAsia" w:ascii="宋体" w:hAnsi="宋体" w:eastAsia="宋体" w:cs="宋体"/>
                <w:i w:val="0"/>
                <w:iCs w:val="0"/>
                <w:color w:val="000000"/>
                <w:kern w:val="0"/>
                <w:sz w:val="24"/>
                <w:szCs w:val="24"/>
                <w:u w:val="none"/>
                <w:lang w:val="en-US" w:eastAsia="zh-CN" w:bidi="ar"/>
              </w:rPr>
              <w:t>。</w:t>
            </w:r>
          </w:p>
          <w:p>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default" w:ascii="宋体" w:hAnsi="宋体" w:eastAsia="宋体" w:cs="宋体"/>
                <w:i w:val="0"/>
                <w:iCs w:val="0"/>
                <w:color w:val="000000"/>
                <w:kern w:val="0"/>
                <w:sz w:val="24"/>
                <w:szCs w:val="24"/>
                <w:u w:val="none"/>
                <w:lang w:val="en-US" w:eastAsia="zh-CN" w:bidi="ar"/>
              </w:rPr>
              <w:t>7</w:t>
            </w:r>
            <w:r>
              <w:rPr>
                <w:rFonts w:hint="eastAsia" w:ascii="宋体" w:hAnsi="宋体" w:eastAsia="宋体" w:cs="宋体"/>
                <w:i w:val="0"/>
                <w:iCs w:val="0"/>
                <w:color w:val="000000"/>
                <w:kern w:val="0"/>
                <w:sz w:val="24"/>
                <w:szCs w:val="24"/>
                <w:u w:val="none"/>
                <w:lang w:val="en-US" w:eastAsia="zh-CN" w:bidi="ar"/>
              </w:rPr>
              <w:t>.整机自带透镜补光灯，内置</w:t>
            </w:r>
            <w:r>
              <w:rPr>
                <w:rFonts w:hint="default" w:ascii="宋体" w:hAnsi="宋体" w:eastAsia="宋体" w:cs="宋体"/>
                <w:i w:val="0"/>
                <w:iCs w:val="0"/>
                <w:color w:val="000000"/>
                <w:kern w:val="0"/>
                <w:sz w:val="24"/>
                <w:szCs w:val="24"/>
                <w:u w:val="none"/>
                <w:lang w:val="en-US" w:eastAsia="zh-CN" w:bidi="ar"/>
              </w:rPr>
              <w:t>≥6</w:t>
            </w:r>
            <w:r>
              <w:rPr>
                <w:rFonts w:hint="eastAsia" w:ascii="宋体" w:hAnsi="宋体" w:eastAsia="宋体" w:cs="宋体"/>
                <w:i w:val="0"/>
                <w:iCs w:val="0"/>
                <w:color w:val="000000"/>
                <w:kern w:val="0"/>
                <w:sz w:val="24"/>
                <w:szCs w:val="24"/>
                <w:u w:val="none"/>
                <w:lang w:val="en-US" w:eastAsia="zh-CN" w:bidi="ar"/>
              </w:rPr>
              <w:t>颗</w:t>
            </w:r>
            <w:r>
              <w:rPr>
                <w:rFonts w:hint="default" w:ascii="宋体" w:hAnsi="宋体" w:eastAsia="宋体" w:cs="宋体"/>
                <w:i w:val="0"/>
                <w:iCs w:val="0"/>
                <w:color w:val="000000"/>
                <w:kern w:val="0"/>
                <w:sz w:val="24"/>
                <w:szCs w:val="24"/>
                <w:u w:val="none"/>
                <w:lang w:val="en-US" w:eastAsia="zh-CN" w:bidi="ar"/>
              </w:rPr>
              <w:t>LED</w:t>
            </w:r>
            <w:r>
              <w:rPr>
                <w:rFonts w:hint="eastAsia" w:ascii="宋体" w:hAnsi="宋体" w:eastAsia="宋体" w:cs="宋体"/>
                <w:i w:val="0"/>
                <w:iCs w:val="0"/>
                <w:color w:val="000000"/>
                <w:kern w:val="0"/>
                <w:sz w:val="24"/>
                <w:szCs w:val="24"/>
                <w:u w:val="none"/>
                <w:lang w:val="en-US" w:eastAsia="zh-CN" w:bidi="ar"/>
              </w:rPr>
              <w:t>，有效消除被展示物体的反光问题。</w:t>
            </w:r>
          </w:p>
          <w:p>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软件参数：</w:t>
            </w:r>
          </w:p>
          <w:p>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default" w:ascii="宋体" w:hAnsi="宋体" w:eastAsia="宋体" w:cs="宋体"/>
                <w:i w:val="0"/>
                <w:iCs w:val="0"/>
                <w:color w:val="000000"/>
                <w:kern w:val="0"/>
                <w:sz w:val="24"/>
                <w:szCs w:val="24"/>
                <w:u w:val="none"/>
                <w:lang w:val="en-US" w:eastAsia="zh-CN" w:bidi="ar"/>
              </w:rPr>
              <w:t>8</w:t>
            </w:r>
            <w:r>
              <w:rPr>
                <w:rFonts w:hint="eastAsia" w:ascii="宋体" w:hAnsi="宋体" w:eastAsia="宋体" w:cs="宋体"/>
                <w:i w:val="0"/>
                <w:iCs w:val="0"/>
                <w:color w:val="000000"/>
                <w:kern w:val="0"/>
                <w:sz w:val="24"/>
                <w:szCs w:val="24"/>
                <w:u w:val="none"/>
                <w:lang w:val="en-US" w:eastAsia="zh-CN" w:bidi="ar"/>
              </w:rPr>
              <w:t>.界面与功能图标内嵌中文。</w:t>
            </w:r>
          </w:p>
          <w:p>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default" w:ascii="宋体" w:hAnsi="宋体" w:eastAsia="宋体" w:cs="宋体"/>
                <w:i w:val="0"/>
                <w:iCs w:val="0"/>
                <w:color w:val="000000"/>
                <w:kern w:val="0"/>
                <w:sz w:val="24"/>
                <w:szCs w:val="24"/>
                <w:u w:val="none"/>
                <w:lang w:val="en-US" w:eastAsia="zh-CN" w:bidi="ar"/>
              </w:rPr>
              <w:t>9</w:t>
            </w:r>
            <w:r>
              <w:rPr>
                <w:rFonts w:hint="eastAsia" w:ascii="宋体" w:hAnsi="宋体" w:eastAsia="宋体" w:cs="宋体"/>
                <w:i w:val="0"/>
                <w:iCs w:val="0"/>
                <w:color w:val="000000"/>
                <w:kern w:val="0"/>
                <w:sz w:val="24"/>
                <w:szCs w:val="24"/>
                <w:u w:val="none"/>
                <w:lang w:val="en-US" w:eastAsia="zh-CN" w:bidi="ar"/>
              </w:rPr>
              <w:t>.软件基础功能：预设多种笔划、粗细及颜色供选择，预设的效果可以通过预览框显示，支持对展台画面联同批注内容进行同步缩放、移动。</w:t>
            </w:r>
          </w:p>
          <w:p>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default" w:ascii="宋体" w:hAnsi="宋体" w:eastAsia="宋体" w:cs="宋体"/>
                <w:i w:val="0"/>
                <w:iCs w:val="0"/>
                <w:color w:val="000000"/>
                <w:kern w:val="0"/>
                <w:sz w:val="24"/>
                <w:szCs w:val="24"/>
                <w:u w:val="none"/>
                <w:lang w:val="en-US" w:eastAsia="zh-CN" w:bidi="ar"/>
              </w:rPr>
              <w:t>10</w:t>
            </w:r>
            <w:r>
              <w:rPr>
                <w:rFonts w:hint="eastAsia" w:ascii="宋体" w:hAnsi="宋体" w:eastAsia="宋体" w:cs="宋体"/>
                <w:i w:val="0"/>
                <w:iCs w:val="0"/>
                <w:color w:val="000000"/>
                <w:kern w:val="0"/>
                <w:sz w:val="24"/>
                <w:szCs w:val="24"/>
                <w:u w:val="none"/>
                <w:lang w:val="en-US" w:eastAsia="zh-CN" w:bidi="ar"/>
              </w:rPr>
              <w:t>.故障检测：软件支持故障自检功能，帮助用户检测</w:t>
            </w:r>
            <w:r>
              <w:rPr>
                <w:rFonts w:hint="default" w:ascii="宋体" w:hAnsi="宋体" w:eastAsia="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无画面</w:t>
            </w:r>
            <w:r>
              <w:rPr>
                <w:rFonts w:hint="default" w:ascii="宋体" w:hAnsi="宋体" w:eastAsia="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的原因，并给出引导性的修复和解决方案，可判断硬件连接、视频解码器、显卡驱动、摄像头通道占用等问题，同时也有显示微信和技术电话提供协助。</w:t>
            </w:r>
          </w:p>
          <w:p>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default" w:ascii="宋体" w:hAnsi="宋体" w:eastAsia="宋体" w:cs="宋体"/>
                <w:i w:val="0"/>
                <w:iCs w:val="0"/>
                <w:color w:val="000000"/>
                <w:kern w:val="0"/>
                <w:sz w:val="24"/>
                <w:szCs w:val="24"/>
                <w:u w:val="none"/>
                <w:lang w:val="en-US" w:eastAsia="zh-CN" w:bidi="ar"/>
              </w:rPr>
              <w:t>11</w:t>
            </w:r>
            <w:r>
              <w:rPr>
                <w:rFonts w:hint="eastAsia" w:ascii="宋体" w:hAnsi="宋体" w:eastAsia="宋体" w:cs="宋体"/>
                <w:i w:val="0"/>
                <w:iCs w:val="0"/>
                <w:color w:val="000000"/>
                <w:kern w:val="0"/>
                <w:sz w:val="24"/>
                <w:szCs w:val="24"/>
                <w:u w:val="none"/>
                <w:lang w:val="en-US" w:eastAsia="zh-CN" w:bidi="ar"/>
              </w:rPr>
              <w:t>.维码扫码功能：打开扫一扫功能后，将书本上的二维码放入扫描框内即可自动扫描，并进入系统浏览器获取二维码的链接内容，帮助老师快速获取电子教学资源。</w:t>
            </w:r>
          </w:p>
          <w:p>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default" w:ascii="宋体" w:hAnsi="宋体" w:eastAsia="宋体" w:cs="宋体"/>
                <w:i w:val="0"/>
                <w:iCs w:val="0"/>
                <w:color w:val="000000"/>
                <w:kern w:val="0"/>
                <w:sz w:val="24"/>
                <w:szCs w:val="24"/>
                <w:u w:val="none"/>
                <w:lang w:val="en-US" w:eastAsia="zh-CN" w:bidi="ar"/>
              </w:rPr>
              <w:t>12</w:t>
            </w:r>
            <w:r>
              <w:rPr>
                <w:rFonts w:hint="eastAsia" w:ascii="宋体" w:hAnsi="宋体" w:eastAsia="宋体" w:cs="宋体"/>
                <w:i w:val="0"/>
                <w:iCs w:val="0"/>
                <w:color w:val="000000"/>
                <w:kern w:val="0"/>
                <w:sz w:val="24"/>
                <w:szCs w:val="24"/>
                <w:u w:val="none"/>
                <w:lang w:val="en-US" w:eastAsia="zh-CN" w:bidi="ar"/>
              </w:rPr>
              <w:t>.软件自带虚拟黑板功能，截取实物展示的某一重点内容在虚拟黑板模式下进行单独批注讲解，板书支持保存和二次打开、编辑，使授课变得简单轻松。</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default" w:ascii="宋体" w:hAnsi="宋体" w:eastAsia="宋体" w:cs="宋体"/>
                <w:i w:val="0"/>
                <w:iCs w:val="0"/>
                <w:color w:val="000000"/>
                <w:kern w:val="0"/>
                <w:sz w:val="24"/>
                <w:szCs w:val="24"/>
                <w:u w:val="none"/>
                <w:lang w:val="en-US" w:eastAsia="zh-CN" w:bidi="ar"/>
              </w:rPr>
              <w:t>13</w:t>
            </w:r>
            <w:r>
              <w:rPr>
                <w:rFonts w:hint="eastAsia" w:ascii="宋体" w:hAnsi="宋体" w:eastAsia="宋体" w:cs="宋体"/>
                <w:i w:val="0"/>
                <w:iCs w:val="0"/>
                <w:color w:val="000000"/>
                <w:kern w:val="0"/>
                <w:sz w:val="24"/>
                <w:szCs w:val="24"/>
                <w:u w:val="none"/>
                <w:lang w:val="en-US" w:eastAsia="zh-CN" w:bidi="ar"/>
              </w:rPr>
              <w:t>.图像特技：延时拍照、聚光灯、负片、镜像、黑白、自动曝光、视频冻结、同屏对比、左右旋转、屏幕录制。</w:t>
            </w:r>
          </w:p>
        </w:tc>
        <w:tc>
          <w:tcPr>
            <w:tcW w:w="244"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361"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default" w:ascii="宋体" w:hAnsi="宋体" w:eastAsia="宋体" w:cs="宋体"/>
                <w:i w:val="0"/>
                <w:iCs w:val="0"/>
                <w:color w:val="000000"/>
                <w:kern w:val="0"/>
                <w:sz w:val="24"/>
                <w:szCs w:val="24"/>
                <w:u w:val="none"/>
                <w:lang w:val="en-US" w:eastAsia="zh-CN" w:bidi="ar"/>
              </w:rPr>
              <w:t>2</w:t>
            </w:r>
          </w:p>
        </w:tc>
        <w:tc>
          <w:tcPr>
            <w:tcW w:w="570"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西安市浐灞第二十三小学</w:t>
            </w:r>
          </w:p>
        </w:tc>
        <w:tc>
          <w:tcPr>
            <w:tcW w:w="263"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r>
    </w:tbl>
    <w:p>
      <w:pPr>
        <w:numPr>
          <w:ilvl w:val="0"/>
          <w:numId w:val="0"/>
        </w:numPr>
        <w:spacing w:line="240" w:lineRule="auto"/>
        <w:jc w:val="both"/>
        <w:rPr>
          <w:rFonts w:hint="eastAsia" w:ascii="宋体" w:hAnsi="宋体" w:eastAsia="宋体" w:cs="宋体"/>
          <w:b/>
          <w:bCs w:val="0"/>
          <w:sz w:val="24"/>
          <w:szCs w:val="24"/>
          <w:highlight w:val="none"/>
        </w:rPr>
      </w:pP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480" w:firstLineChars="200"/>
        <w:jc w:val="both"/>
        <w:textAlignment w:val="auto"/>
        <w:rPr>
          <w:rFonts w:hint="eastAsia" w:ascii="宋体" w:hAnsi="宋体" w:eastAsia="宋体" w:cs="宋体"/>
          <w:b/>
          <w:bCs w:val="0"/>
          <w:sz w:val="24"/>
          <w:szCs w:val="24"/>
          <w:highlight w:val="none"/>
        </w:rPr>
      </w:pPr>
      <w:r>
        <w:rPr>
          <w:rFonts w:hint="eastAsia" w:ascii="宋体" w:hAnsi="宋体" w:eastAsia="宋体" w:cs="宋体"/>
          <w:b/>
          <w:bCs w:val="0"/>
          <w:sz w:val="24"/>
          <w:szCs w:val="24"/>
          <w:highlight w:val="none"/>
        </w:rPr>
        <w:t>注：</w:t>
      </w:r>
      <w:r>
        <w:rPr>
          <w:rFonts w:hint="eastAsia" w:ascii="宋体" w:hAnsi="宋体" w:eastAsia="宋体" w:cs="宋体"/>
          <w:b/>
          <w:bCs w:val="0"/>
          <w:sz w:val="24"/>
          <w:szCs w:val="24"/>
          <w:highlight w:val="none"/>
          <w:lang w:val="en-US" w:eastAsia="zh-CN"/>
        </w:rPr>
        <w:t>1.</w:t>
      </w:r>
      <w:r>
        <w:rPr>
          <w:rFonts w:hint="eastAsia" w:ascii="宋体" w:hAnsi="宋体" w:eastAsia="宋体" w:cs="宋体"/>
          <w:b/>
          <w:bCs w:val="0"/>
          <w:sz w:val="24"/>
          <w:szCs w:val="24"/>
          <w:highlight w:val="none"/>
        </w:rPr>
        <w:t>本</w:t>
      </w:r>
      <w:r>
        <w:rPr>
          <w:rFonts w:hint="eastAsia" w:ascii="宋体" w:hAnsi="宋体" w:eastAsia="宋体" w:cs="宋体"/>
          <w:b/>
          <w:bCs w:val="0"/>
          <w:sz w:val="24"/>
          <w:szCs w:val="24"/>
          <w:highlight w:val="none"/>
          <w:lang w:eastAsia="zh-CN"/>
        </w:rPr>
        <w:t>包</w:t>
      </w:r>
      <w:r>
        <w:rPr>
          <w:rFonts w:hint="eastAsia" w:ascii="宋体" w:hAnsi="宋体" w:eastAsia="宋体" w:cs="宋体"/>
          <w:b/>
          <w:bCs w:val="0"/>
          <w:sz w:val="24"/>
          <w:szCs w:val="24"/>
          <w:highlight w:val="none"/>
        </w:rPr>
        <w:t>核心产品</w:t>
      </w:r>
      <w:r>
        <w:rPr>
          <w:rFonts w:hint="eastAsia" w:ascii="宋体" w:hAnsi="宋体" w:eastAsia="宋体" w:cs="宋体"/>
          <w:b/>
          <w:bCs w:val="0"/>
          <w:sz w:val="24"/>
          <w:szCs w:val="24"/>
          <w:highlight w:val="none"/>
          <w:lang w:eastAsia="zh-CN"/>
        </w:rPr>
        <w:t>为</w:t>
      </w:r>
      <w:r>
        <w:rPr>
          <w:rFonts w:hint="eastAsia" w:ascii="宋体" w:hAnsi="宋体" w:eastAsia="宋体" w:cs="宋体"/>
          <w:b/>
          <w:bCs w:val="0"/>
          <w:i w:val="0"/>
          <w:iCs w:val="0"/>
          <w:color w:val="000000"/>
          <w:kern w:val="0"/>
          <w:sz w:val="24"/>
          <w:szCs w:val="24"/>
          <w:highlight w:val="none"/>
          <w:u w:val="none"/>
          <w:lang w:val="en-US" w:eastAsia="zh-CN" w:bidi="ar"/>
        </w:rPr>
        <w:t>立柜式空调2（3P）、高拍仪</w:t>
      </w:r>
      <w:r>
        <w:rPr>
          <w:rFonts w:hint="eastAsia" w:ascii="宋体" w:hAnsi="宋体" w:eastAsia="宋体" w:cs="宋体"/>
          <w:b/>
          <w:bCs w:val="0"/>
          <w:sz w:val="24"/>
          <w:szCs w:val="24"/>
          <w:highlight w:val="none"/>
        </w:rPr>
        <w:t>。如核心产品出现同品牌，按照评审标准“说明</w:t>
      </w:r>
      <w:r>
        <w:rPr>
          <w:rFonts w:hint="eastAsia" w:ascii="宋体" w:hAnsi="宋体" w:eastAsia="宋体" w:cs="宋体"/>
          <w:b/>
          <w:bCs w:val="0"/>
          <w:sz w:val="24"/>
          <w:szCs w:val="24"/>
          <w:highlight w:val="none"/>
          <w:lang w:val="en-US" w:eastAsia="zh-CN"/>
        </w:rPr>
        <w:t>1</w:t>
      </w:r>
      <w:r>
        <w:rPr>
          <w:rFonts w:hint="eastAsia" w:ascii="宋体" w:hAnsi="宋体" w:eastAsia="宋体" w:cs="宋体"/>
          <w:b/>
          <w:bCs w:val="0"/>
          <w:sz w:val="24"/>
          <w:szCs w:val="24"/>
          <w:highlight w:val="none"/>
        </w:rPr>
        <w:t>”执行。</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480" w:firstLineChars="200"/>
        <w:jc w:val="both"/>
        <w:textAlignment w:val="auto"/>
        <w:rPr>
          <w:rFonts w:hint="default" w:ascii="宋体" w:hAnsi="宋体" w:eastAsia="宋体" w:cs="宋体"/>
          <w:b/>
          <w:bCs w:val="0"/>
          <w:sz w:val="24"/>
          <w:szCs w:val="24"/>
          <w:highlight w:val="none"/>
          <w:lang w:val="en-US" w:eastAsia="zh-CN"/>
        </w:rPr>
      </w:pPr>
      <w:r>
        <w:rPr>
          <w:rFonts w:hint="eastAsia" w:ascii="宋体" w:hAnsi="宋体" w:eastAsia="宋体" w:cs="宋体"/>
          <w:b/>
          <w:bCs w:val="0"/>
          <w:sz w:val="24"/>
          <w:szCs w:val="24"/>
          <w:highlight w:val="none"/>
          <w:lang w:val="en-US" w:eastAsia="zh-CN"/>
        </w:rPr>
        <w:t>2.采购完成后，由教育主管部门负责组织中标供应商与相关学校签订合同。</w:t>
      </w:r>
    </w:p>
    <w:p>
      <w:pPr>
        <w:spacing w:line="560" w:lineRule="exact"/>
        <w:jc w:val="both"/>
        <w:rPr>
          <w:rFonts w:hint="eastAsia" w:ascii="宋体" w:hAnsi="宋体" w:eastAsia="宋体" w:cs="宋体"/>
          <w:sz w:val="32"/>
          <w:szCs w:val="32"/>
        </w:rPr>
      </w:pPr>
    </w:p>
    <w:p>
      <w:pPr>
        <w:spacing w:line="560" w:lineRule="exact"/>
        <w:jc w:val="both"/>
        <w:rPr>
          <w:rFonts w:hint="eastAsia" w:ascii="宋体" w:hAnsi="宋体" w:eastAsia="宋体" w:cs="宋体"/>
          <w:sz w:val="32"/>
          <w:szCs w:val="32"/>
        </w:rPr>
      </w:pPr>
      <w:r>
        <w:rPr>
          <w:rFonts w:hint="eastAsia" w:ascii="宋体" w:hAnsi="宋体" w:eastAsia="宋体" w:cs="宋体"/>
          <w:sz w:val="32"/>
          <w:szCs w:val="32"/>
        </w:rPr>
        <w:br w:type="page"/>
      </w:r>
    </w:p>
    <w:bookmarkEnd w:id="17"/>
    <w:p>
      <w:pPr>
        <w:pStyle w:val="2"/>
        <w:rPr>
          <w:rFonts w:hint="eastAsia" w:ascii="宋体" w:hAnsi="宋体" w:eastAsia="宋体" w:cs="宋体"/>
          <w:b/>
          <w:bCs/>
          <w:sz w:val="32"/>
          <w:szCs w:val="32"/>
          <w:highlight w:val="none"/>
        </w:rPr>
      </w:pPr>
      <w:bookmarkStart w:id="18" w:name="_Toc5471"/>
      <w:bookmarkStart w:id="19" w:name="_Toc8898"/>
      <w:bookmarkStart w:id="20" w:name="_Toc7322"/>
      <w:bookmarkStart w:id="21" w:name="_Toc100219616"/>
      <w:r>
        <w:rPr>
          <w:rFonts w:hint="eastAsia" w:ascii="宋体" w:hAnsi="宋体" w:eastAsia="宋体" w:cs="宋体"/>
          <w:b/>
          <w:bCs/>
          <w:sz w:val="32"/>
          <w:szCs w:val="32"/>
          <w:highlight w:val="none"/>
        </w:rPr>
        <w:t xml:space="preserve">第四章  </w:t>
      </w:r>
      <w:bookmarkEnd w:id="18"/>
      <w:r>
        <w:rPr>
          <w:rFonts w:hint="eastAsia" w:ascii="宋体" w:hAnsi="宋体" w:eastAsia="宋体" w:cs="宋体"/>
          <w:b/>
          <w:bCs/>
          <w:sz w:val="32"/>
          <w:szCs w:val="32"/>
          <w:highlight w:val="none"/>
        </w:rPr>
        <w:t>商务及合同文本</w:t>
      </w:r>
      <w:bookmarkEnd w:id="19"/>
    </w:p>
    <w:p>
      <w:pPr>
        <w:keepNext w:val="0"/>
        <w:keepLines w:val="0"/>
        <w:pageBreakBefore w:val="0"/>
        <w:widowControl/>
        <w:kinsoku/>
        <w:wordWrap/>
        <w:overflowPunct/>
        <w:topLinePunct w:val="0"/>
        <w:autoSpaceDE/>
        <w:autoSpaceDN/>
        <w:bidi w:val="0"/>
        <w:adjustRightInd/>
        <w:snapToGrid/>
        <w:spacing w:after="0" w:line="360" w:lineRule="auto"/>
        <w:ind w:left="0" w:right="0" w:firstLine="560" w:firstLineChars="200"/>
        <w:jc w:val="center"/>
        <w:textAlignment w:val="auto"/>
        <w:rPr>
          <w:rFonts w:hint="eastAsia" w:ascii="宋体" w:hAnsi="宋体" w:eastAsia="宋体" w:cs="宋体"/>
          <w:b/>
          <w:bCs/>
          <w:color w:val="000000"/>
          <w:spacing w:val="0"/>
          <w:sz w:val="28"/>
          <w:szCs w:val="28"/>
          <w:highlight w:val="none"/>
          <w:lang w:eastAsia="zh-CN"/>
        </w:rPr>
      </w:pPr>
      <w:r>
        <w:rPr>
          <w:rFonts w:hint="eastAsia" w:ascii="宋体" w:hAnsi="宋体" w:eastAsia="宋体" w:cs="宋体"/>
          <w:b/>
          <w:bCs/>
          <w:color w:val="000000"/>
          <w:spacing w:val="0"/>
          <w:sz w:val="28"/>
          <w:szCs w:val="28"/>
          <w:highlight w:val="none"/>
          <w:lang w:eastAsia="zh-CN"/>
        </w:rPr>
        <w:t>一、商务要求</w:t>
      </w:r>
    </w:p>
    <w:p>
      <w:pPr>
        <w:spacing w:after="0" w:line="480" w:lineRule="exact"/>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（一）交付期：2024年8月10日前交付完成。</w:t>
      </w:r>
    </w:p>
    <w:p>
      <w:pPr>
        <w:spacing w:after="0" w:line="480" w:lineRule="exact"/>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（二）交付地点：采购人指定地点。</w:t>
      </w:r>
    </w:p>
    <w:p>
      <w:pPr>
        <w:spacing w:after="0" w:line="480" w:lineRule="exact"/>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（三）质保期：自终验合格之日起一年，凡厂家质保期有优于的按照厂家质保期执行。</w:t>
      </w:r>
    </w:p>
    <w:p>
      <w:pPr>
        <w:spacing w:after="0" w:line="480" w:lineRule="exact"/>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（四）质量要求：符合国家及行业有关现行规范、标准的要求。</w:t>
      </w:r>
    </w:p>
    <w:p>
      <w:pPr>
        <w:spacing w:after="0" w:line="480" w:lineRule="exact"/>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五）本合同价款包括但不限于货物价款(含通常配备的备品备件、易损件）、人工费、包装费、仓储费、运输费、装卸费、保险费、安装费、调试费、培训费、线材及配件费、售后服务、验收费、招标代理服务费、利润、风险、税金等在项目实施过程中所发生的所有费用，任何错报、漏报由供应商自行负责。</w:t>
      </w:r>
    </w:p>
    <w:p>
      <w:pPr>
        <w:spacing w:after="0" w:line="480" w:lineRule="exact"/>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（六）付款方式</w:t>
      </w:r>
    </w:p>
    <w:p>
      <w:pPr>
        <w:spacing w:after="0" w:line="480" w:lineRule="exact"/>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color w:val="auto"/>
          <w:sz w:val="24"/>
          <w:szCs w:val="24"/>
          <w:highlight w:val="none"/>
          <w:lang w:eastAsia="zh-CN"/>
        </w:rPr>
        <w:t>经甲方及相关主管单位验收合格后，根据实际采购量及合同单价据实结算予以支付。</w:t>
      </w:r>
    </w:p>
    <w:p>
      <w:pPr>
        <w:spacing w:after="0" w:line="480" w:lineRule="exact"/>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注：供应商应向采购</w:t>
      </w:r>
      <w:r>
        <w:rPr>
          <w:rFonts w:hint="eastAsia" w:ascii="宋体" w:hAnsi="宋体" w:eastAsia="宋体" w:cs="宋体"/>
          <w:sz w:val="24"/>
          <w:szCs w:val="24"/>
          <w:lang w:val="en-US" w:eastAsia="zh-CN"/>
        </w:rPr>
        <w:t>人出具符合国家财税规定的增值税发票，否则采购人有权延迟履行付款义务。如因供应商缘故（如开具增值税发票延误等）导致采购人无法按时付款，采购人不承担违约责任。如遇突发事件，付款日期则以实际付款日期为准。</w:t>
      </w:r>
    </w:p>
    <w:p>
      <w:pPr>
        <w:rPr>
          <w:rFonts w:hint="eastAsia" w:ascii="宋体" w:hAnsi="宋体" w:eastAsia="宋体" w:cs="宋体"/>
          <w:b/>
          <w:bCs/>
          <w:sz w:val="32"/>
          <w:szCs w:val="32"/>
          <w:highlight w:val="none"/>
          <w:lang w:eastAsia="zh-CN"/>
        </w:rPr>
      </w:pPr>
    </w:p>
    <w:p>
      <w:pPr>
        <w:rPr>
          <w:rFonts w:hint="eastAsia" w:ascii="宋体" w:hAnsi="宋体" w:eastAsia="宋体" w:cs="宋体"/>
          <w:b/>
          <w:bCs/>
          <w:sz w:val="32"/>
          <w:szCs w:val="32"/>
          <w:highlight w:val="none"/>
          <w:lang w:eastAsia="zh-CN"/>
        </w:rPr>
      </w:pPr>
      <w:r>
        <w:rPr>
          <w:rFonts w:hint="eastAsia" w:ascii="宋体" w:hAnsi="宋体" w:eastAsia="宋体" w:cs="宋体"/>
          <w:b/>
          <w:bCs/>
          <w:sz w:val="32"/>
          <w:szCs w:val="32"/>
          <w:highlight w:val="none"/>
          <w:lang w:eastAsia="zh-CN"/>
        </w:rPr>
        <w:br w:type="page"/>
      </w:r>
    </w:p>
    <w:p>
      <w:pPr>
        <w:keepLines w:val="0"/>
        <w:pageBreakBefore w:val="0"/>
        <w:kinsoku/>
        <w:wordWrap/>
        <w:overflowPunct/>
        <w:topLinePunct w:val="0"/>
        <w:autoSpaceDE/>
        <w:autoSpaceDN/>
        <w:bidi w:val="0"/>
        <w:spacing w:line="540" w:lineRule="exact"/>
        <w:textAlignment w:val="auto"/>
        <w:rPr>
          <w:rFonts w:hint="eastAsia" w:ascii="宋体" w:hAnsi="宋体" w:eastAsia="宋体" w:cs="宋体"/>
          <w:b/>
          <w:bCs/>
          <w:color w:val="000000"/>
          <w:sz w:val="40"/>
          <w:szCs w:val="40"/>
        </w:rPr>
      </w:pPr>
    </w:p>
    <w:p>
      <w:pPr>
        <w:pStyle w:val="15"/>
        <w:keepLines w:val="0"/>
        <w:pageBreakBefore w:val="0"/>
        <w:kinsoku/>
        <w:wordWrap/>
        <w:overflowPunct/>
        <w:topLinePunct w:val="0"/>
        <w:autoSpaceDE/>
        <w:autoSpaceDN/>
        <w:bidi w:val="0"/>
        <w:spacing w:line="540" w:lineRule="exact"/>
        <w:textAlignment w:val="auto"/>
        <w:rPr>
          <w:rFonts w:hint="eastAsia" w:ascii="宋体" w:hAnsi="宋体" w:eastAsia="宋体" w:cs="宋体"/>
          <w:color w:val="000000"/>
        </w:rPr>
      </w:pPr>
    </w:p>
    <w:p>
      <w:pPr>
        <w:keepLines w:val="0"/>
        <w:pageBreakBefore w:val="0"/>
        <w:kinsoku/>
        <w:wordWrap/>
        <w:overflowPunct/>
        <w:topLinePunct w:val="0"/>
        <w:autoSpaceDE/>
        <w:autoSpaceDN/>
        <w:bidi w:val="0"/>
        <w:spacing w:line="540" w:lineRule="exact"/>
        <w:textAlignment w:val="auto"/>
        <w:rPr>
          <w:rFonts w:hint="eastAsia" w:ascii="宋体" w:hAnsi="宋体" w:eastAsia="宋体" w:cs="宋体"/>
          <w:color w:val="000000"/>
        </w:rPr>
      </w:pPr>
    </w:p>
    <w:p>
      <w:pPr>
        <w:keepLines w:val="0"/>
        <w:pageBreakBefore w:val="0"/>
        <w:kinsoku/>
        <w:wordWrap/>
        <w:overflowPunct/>
        <w:topLinePunct w:val="0"/>
        <w:autoSpaceDE/>
        <w:autoSpaceDN/>
        <w:bidi w:val="0"/>
        <w:spacing w:line="540" w:lineRule="exact"/>
        <w:jc w:val="center"/>
        <w:textAlignment w:val="auto"/>
        <w:rPr>
          <w:rFonts w:hint="eastAsia" w:ascii="宋体" w:hAnsi="宋体" w:eastAsia="宋体" w:cs="宋体"/>
          <w:b/>
          <w:color w:val="000000"/>
          <w:sz w:val="40"/>
          <w:szCs w:val="44"/>
          <w:u w:val="none"/>
          <w:lang w:val="en-US" w:eastAsia="zh-CN"/>
        </w:rPr>
      </w:pPr>
      <w:r>
        <w:rPr>
          <w:rFonts w:hint="eastAsia" w:ascii="宋体" w:hAnsi="宋体" w:eastAsia="宋体" w:cs="宋体"/>
          <w:b/>
          <w:color w:val="000000"/>
          <w:sz w:val="40"/>
          <w:szCs w:val="44"/>
          <w:u w:val="none"/>
          <w:lang w:val="en-US" w:eastAsia="zh-CN"/>
        </w:rPr>
        <w:t>2024年全区学校教育教学设施设备采购项目</w:t>
      </w:r>
    </w:p>
    <w:p>
      <w:pPr>
        <w:keepLines w:val="0"/>
        <w:pageBreakBefore w:val="0"/>
        <w:kinsoku/>
        <w:wordWrap/>
        <w:overflowPunct/>
        <w:topLinePunct w:val="0"/>
        <w:autoSpaceDE/>
        <w:autoSpaceDN/>
        <w:bidi w:val="0"/>
        <w:spacing w:line="540" w:lineRule="exact"/>
        <w:jc w:val="center"/>
        <w:textAlignment w:val="auto"/>
        <w:rPr>
          <w:rFonts w:hint="eastAsia" w:ascii="宋体" w:hAnsi="宋体" w:eastAsia="宋体" w:cs="宋体"/>
          <w:b/>
          <w:color w:val="000000"/>
          <w:sz w:val="24"/>
          <w:szCs w:val="24"/>
          <w:lang w:eastAsia="zh-CN"/>
        </w:rPr>
      </w:pPr>
      <w:r>
        <w:rPr>
          <w:rFonts w:hint="eastAsia" w:ascii="宋体" w:hAnsi="宋体" w:eastAsia="宋体" w:cs="宋体"/>
          <w:b/>
          <w:color w:val="000000"/>
          <w:sz w:val="40"/>
          <w:szCs w:val="44"/>
          <w:u w:val="none"/>
          <w:lang w:val="en-US" w:eastAsia="zh-CN"/>
        </w:rPr>
        <w:t>(办公设备办公电器类)</w:t>
      </w:r>
      <w:r>
        <w:rPr>
          <w:rFonts w:hint="eastAsia" w:ascii="宋体" w:hAnsi="宋体" w:eastAsia="宋体" w:cs="宋体"/>
          <w:b/>
          <w:color w:val="000000"/>
          <w:sz w:val="40"/>
          <w:szCs w:val="44"/>
          <w:u w:val="single"/>
          <w:lang w:val="en-US" w:eastAsia="zh-CN"/>
        </w:rPr>
        <w:t xml:space="preserve">   </w:t>
      </w:r>
      <w:r>
        <w:rPr>
          <w:rFonts w:hint="eastAsia" w:ascii="宋体" w:hAnsi="宋体" w:eastAsia="宋体" w:cs="宋体"/>
          <w:b/>
          <w:color w:val="000000"/>
          <w:sz w:val="40"/>
          <w:szCs w:val="44"/>
          <w:lang w:eastAsia="zh-CN"/>
        </w:rPr>
        <w:t>包</w:t>
      </w:r>
    </w:p>
    <w:p>
      <w:pPr>
        <w:keepLines w:val="0"/>
        <w:pageBreakBefore w:val="0"/>
        <w:kinsoku/>
        <w:wordWrap/>
        <w:overflowPunct/>
        <w:topLinePunct w:val="0"/>
        <w:autoSpaceDE/>
        <w:autoSpaceDN/>
        <w:bidi w:val="0"/>
        <w:spacing w:line="540" w:lineRule="exact"/>
        <w:jc w:val="center"/>
        <w:textAlignment w:val="auto"/>
        <w:rPr>
          <w:rFonts w:hint="eastAsia" w:ascii="宋体" w:hAnsi="宋体" w:eastAsia="宋体" w:cs="宋体"/>
          <w:b/>
          <w:color w:val="000000"/>
          <w:sz w:val="56"/>
          <w:szCs w:val="56"/>
        </w:rPr>
      </w:pPr>
    </w:p>
    <w:p>
      <w:pPr>
        <w:keepLines w:val="0"/>
        <w:pageBreakBefore w:val="0"/>
        <w:kinsoku/>
        <w:wordWrap/>
        <w:overflowPunct/>
        <w:topLinePunct w:val="0"/>
        <w:autoSpaceDE/>
        <w:autoSpaceDN/>
        <w:bidi w:val="0"/>
        <w:spacing w:line="540" w:lineRule="exact"/>
        <w:jc w:val="center"/>
        <w:textAlignment w:val="auto"/>
        <w:rPr>
          <w:rFonts w:hint="eastAsia" w:ascii="宋体" w:hAnsi="宋体" w:eastAsia="宋体" w:cs="宋体"/>
          <w:b/>
          <w:color w:val="000000"/>
          <w:sz w:val="56"/>
          <w:szCs w:val="56"/>
        </w:rPr>
      </w:pPr>
      <w:r>
        <w:rPr>
          <w:rFonts w:hint="eastAsia" w:ascii="宋体" w:hAnsi="宋体" w:eastAsia="宋体" w:cs="宋体"/>
          <w:b/>
          <w:color w:val="000000"/>
          <w:sz w:val="56"/>
          <w:szCs w:val="56"/>
        </w:rPr>
        <w:t>合 同 条 款</w:t>
      </w:r>
    </w:p>
    <w:p>
      <w:pPr>
        <w:pStyle w:val="11"/>
        <w:keepLines w:val="0"/>
        <w:pageBreakBefore w:val="0"/>
        <w:kinsoku/>
        <w:wordWrap/>
        <w:overflowPunct/>
        <w:topLinePunct w:val="0"/>
        <w:autoSpaceDE/>
        <w:autoSpaceDN/>
        <w:bidi w:val="0"/>
        <w:spacing w:line="540" w:lineRule="exact"/>
        <w:jc w:val="center"/>
        <w:textAlignment w:val="auto"/>
        <w:rPr>
          <w:rFonts w:hint="eastAsia" w:ascii="宋体" w:hAnsi="宋体" w:eastAsia="宋体" w:cs="宋体"/>
          <w:color w:val="000000"/>
          <w:sz w:val="22"/>
          <w:szCs w:val="22"/>
        </w:rPr>
      </w:pPr>
      <w:r>
        <w:rPr>
          <w:rFonts w:hint="eastAsia" w:ascii="宋体" w:hAnsi="宋体" w:eastAsia="宋体" w:cs="宋体"/>
          <w:b/>
          <w:color w:val="000000"/>
          <w:kern w:val="0"/>
          <w:sz w:val="28"/>
          <w:szCs w:val="28"/>
        </w:rPr>
        <w:t>（本格式条款供双方签订合同参考，采购人可根据项目的实际情况增加条款和内容）</w:t>
      </w:r>
    </w:p>
    <w:p>
      <w:pPr>
        <w:keepLines w:val="0"/>
        <w:pageBreakBefore w:val="0"/>
        <w:kinsoku/>
        <w:wordWrap/>
        <w:overflowPunct/>
        <w:topLinePunct w:val="0"/>
        <w:autoSpaceDE/>
        <w:autoSpaceDN/>
        <w:bidi w:val="0"/>
        <w:spacing w:line="540" w:lineRule="exact"/>
        <w:jc w:val="center"/>
        <w:textAlignment w:val="auto"/>
        <w:rPr>
          <w:rFonts w:hint="eastAsia" w:ascii="宋体" w:hAnsi="宋体" w:eastAsia="宋体" w:cs="宋体"/>
          <w:b/>
          <w:color w:val="000000"/>
          <w:sz w:val="48"/>
          <w:szCs w:val="48"/>
        </w:rPr>
      </w:pPr>
    </w:p>
    <w:p>
      <w:pPr>
        <w:keepLines w:val="0"/>
        <w:pageBreakBefore w:val="0"/>
        <w:kinsoku/>
        <w:wordWrap/>
        <w:overflowPunct/>
        <w:topLinePunct w:val="0"/>
        <w:autoSpaceDE/>
        <w:autoSpaceDN/>
        <w:bidi w:val="0"/>
        <w:spacing w:line="540" w:lineRule="exact"/>
        <w:jc w:val="center"/>
        <w:textAlignment w:val="auto"/>
        <w:rPr>
          <w:rFonts w:hint="eastAsia" w:ascii="宋体" w:hAnsi="宋体" w:eastAsia="宋体" w:cs="宋体"/>
          <w:b/>
          <w:bCs/>
          <w:color w:val="000000"/>
          <w:sz w:val="30"/>
          <w:szCs w:val="30"/>
        </w:rPr>
      </w:pPr>
      <w:r>
        <w:rPr>
          <w:rFonts w:hint="eastAsia" w:ascii="宋体" w:hAnsi="宋体" w:eastAsia="宋体" w:cs="宋体"/>
          <w:b/>
          <w:color w:val="000000"/>
          <w:sz w:val="32"/>
          <w:szCs w:val="32"/>
        </w:rPr>
        <w:t>合同编号：</w:t>
      </w:r>
      <w:r>
        <w:rPr>
          <w:rFonts w:hint="eastAsia" w:ascii="宋体" w:hAnsi="宋体" w:eastAsia="宋体" w:cs="宋体"/>
          <w:b/>
          <w:bCs/>
          <w:color w:val="000000"/>
          <w:sz w:val="30"/>
          <w:szCs w:val="30"/>
        </w:rPr>
        <w:t>XXXX</w:t>
      </w:r>
    </w:p>
    <w:p>
      <w:pPr>
        <w:keepLines w:val="0"/>
        <w:pageBreakBefore w:val="0"/>
        <w:kinsoku/>
        <w:wordWrap/>
        <w:overflowPunct/>
        <w:topLinePunct w:val="0"/>
        <w:autoSpaceDE/>
        <w:autoSpaceDN/>
        <w:bidi w:val="0"/>
        <w:spacing w:line="540" w:lineRule="exact"/>
        <w:textAlignment w:val="auto"/>
        <w:rPr>
          <w:rFonts w:hint="eastAsia" w:ascii="宋体" w:hAnsi="宋体" w:eastAsia="宋体" w:cs="宋体"/>
          <w:b/>
          <w:color w:val="000000"/>
        </w:rPr>
      </w:pPr>
    </w:p>
    <w:p>
      <w:pPr>
        <w:keepLines w:val="0"/>
        <w:pageBreakBefore w:val="0"/>
        <w:kinsoku/>
        <w:wordWrap/>
        <w:overflowPunct/>
        <w:topLinePunct w:val="0"/>
        <w:autoSpaceDE/>
        <w:autoSpaceDN/>
        <w:bidi w:val="0"/>
        <w:spacing w:line="540" w:lineRule="exact"/>
        <w:textAlignment w:val="auto"/>
        <w:rPr>
          <w:rFonts w:hint="eastAsia" w:ascii="宋体" w:hAnsi="宋体" w:eastAsia="宋体" w:cs="宋体"/>
          <w:b/>
          <w:color w:val="000000"/>
        </w:rPr>
      </w:pPr>
    </w:p>
    <w:p>
      <w:pPr>
        <w:keepLines w:val="0"/>
        <w:pageBreakBefore w:val="0"/>
        <w:kinsoku/>
        <w:wordWrap/>
        <w:overflowPunct/>
        <w:topLinePunct w:val="0"/>
        <w:autoSpaceDE/>
        <w:autoSpaceDN/>
        <w:bidi w:val="0"/>
        <w:spacing w:line="540" w:lineRule="exact"/>
        <w:textAlignment w:val="auto"/>
        <w:rPr>
          <w:rFonts w:hint="eastAsia" w:ascii="宋体" w:hAnsi="宋体" w:eastAsia="宋体" w:cs="宋体"/>
          <w:b/>
          <w:color w:val="000000"/>
        </w:rPr>
      </w:pPr>
    </w:p>
    <w:p>
      <w:pPr>
        <w:keepLines w:val="0"/>
        <w:pageBreakBefore w:val="0"/>
        <w:widowControl w:val="0"/>
        <w:kinsoku/>
        <w:wordWrap/>
        <w:overflowPunct/>
        <w:topLinePunct w:val="0"/>
        <w:autoSpaceDE/>
        <w:autoSpaceDN/>
        <w:bidi w:val="0"/>
        <w:adjustRightInd/>
        <w:snapToGrid/>
        <w:spacing w:line="540" w:lineRule="exact"/>
        <w:textAlignment w:val="auto"/>
        <w:outlineLvl w:val="9"/>
        <w:rPr>
          <w:rFonts w:hint="eastAsia" w:ascii="宋体" w:hAnsi="宋体" w:eastAsia="宋体" w:cs="宋体"/>
          <w:b/>
          <w:color w:val="000000"/>
        </w:rPr>
      </w:pPr>
    </w:p>
    <w:p>
      <w:pPr>
        <w:keepLines w:val="0"/>
        <w:pageBreakBefore w:val="0"/>
        <w:widowControl w:val="0"/>
        <w:kinsoku/>
        <w:wordWrap/>
        <w:overflowPunct/>
        <w:topLinePunct w:val="0"/>
        <w:autoSpaceDE/>
        <w:autoSpaceDN/>
        <w:bidi w:val="0"/>
        <w:adjustRightInd/>
        <w:snapToGrid/>
        <w:spacing w:line="540" w:lineRule="exact"/>
        <w:textAlignment w:val="auto"/>
        <w:outlineLvl w:val="9"/>
        <w:rPr>
          <w:rFonts w:hint="eastAsia" w:ascii="宋体" w:hAnsi="宋体" w:eastAsia="宋体" w:cs="宋体"/>
          <w:b/>
          <w:color w:val="000000"/>
        </w:rPr>
      </w:pPr>
    </w:p>
    <w:p>
      <w:pPr>
        <w:keepLines w:val="0"/>
        <w:pageBreakBefore w:val="0"/>
        <w:kinsoku/>
        <w:wordWrap/>
        <w:overflowPunct/>
        <w:topLinePunct w:val="0"/>
        <w:autoSpaceDE/>
        <w:autoSpaceDN/>
        <w:bidi w:val="0"/>
        <w:spacing w:line="540" w:lineRule="exact"/>
        <w:textAlignment w:val="auto"/>
        <w:rPr>
          <w:rFonts w:hint="eastAsia" w:ascii="宋体" w:hAnsi="宋体" w:eastAsia="宋体" w:cs="宋体"/>
          <w:color w:val="000000"/>
        </w:rPr>
      </w:pPr>
    </w:p>
    <w:p>
      <w:pPr>
        <w:keepNext w:val="0"/>
        <w:keepLines w:val="0"/>
        <w:pageBreakBefore w:val="0"/>
        <w:widowControl/>
        <w:kinsoku/>
        <w:wordWrap/>
        <w:overflowPunct/>
        <w:topLinePunct w:val="0"/>
        <w:autoSpaceDE/>
        <w:autoSpaceDN/>
        <w:bidi w:val="0"/>
        <w:adjustRightInd/>
        <w:snapToGrid/>
        <w:spacing w:line="540" w:lineRule="exact"/>
        <w:textAlignment w:val="auto"/>
        <w:outlineLvl w:val="9"/>
        <w:rPr>
          <w:rFonts w:hint="eastAsia" w:ascii="宋体" w:hAnsi="宋体" w:eastAsia="宋体" w:cs="宋体"/>
          <w:color w:val="000000"/>
        </w:rPr>
      </w:pPr>
    </w:p>
    <w:p>
      <w:pPr>
        <w:keepLines w:val="0"/>
        <w:pageBreakBefore w:val="0"/>
        <w:kinsoku/>
        <w:wordWrap/>
        <w:overflowPunct/>
        <w:topLinePunct w:val="0"/>
        <w:autoSpaceDE/>
        <w:autoSpaceDN/>
        <w:bidi w:val="0"/>
        <w:spacing w:line="540" w:lineRule="exact"/>
        <w:textAlignment w:val="auto"/>
        <w:rPr>
          <w:rFonts w:hint="eastAsia" w:ascii="宋体" w:hAnsi="宋体" w:eastAsia="宋体" w:cs="宋体"/>
        </w:rPr>
      </w:pPr>
    </w:p>
    <w:p>
      <w:pPr>
        <w:keepLines w:val="0"/>
        <w:pageBreakBefore w:val="0"/>
        <w:kinsoku/>
        <w:wordWrap/>
        <w:overflowPunct/>
        <w:topLinePunct w:val="0"/>
        <w:autoSpaceDE/>
        <w:autoSpaceDN/>
        <w:bidi w:val="0"/>
        <w:spacing w:line="540" w:lineRule="exact"/>
        <w:ind w:left="1469" w:hanging="1464" w:hangingChars="400"/>
        <w:jc w:val="center"/>
        <w:textAlignment w:val="auto"/>
        <w:rPr>
          <w:rFonts w:hint="eastAsia" w:ascii="宋体" w:hAnsi="宋体" w:eastAsia="宋体" w:cs="宋体"/>
          <w:b/>
          <w:color w:val="000000"/>
          <w:spacing w:val="23"/>
          <w:sz w:val="32"/>
          <w:szCs w:val="32"/>
        </w:rPr>
      </w:pPr>
      <w:r>
        <w:rPr>
          <w:rFonts w:hint="eastAsia" w:ascii="宋体" w:hAnsi="宋体" w:eastAsia="宋体" w:cs="宋体"/>
          <w:b/>
          <w:color w:val="000000"/>
          <w:spacing w:val="23"/>
          <w:sz w:val="32"/>
          <w:szCs w:val="32"/>
        </w:rPr>
        <w:t>甲方(</w:t>
      </w:r>
      <w:r>
        <w:rPr>
          <w:rFonts w:hint="eastAsia" w:ascii="宋体" w:hAnsi="宋体" w:eastAsia="宋体" w:cs="宋体"/>
          <w:b/>
          <w:color w:val="000000"/>
          <w:spacing w:val="23"/>
          <w:sz w:val="32"/>
          <w:szCs w:val="32"/>
          <w:lang w:val="en-US" w:eastAsia="zh-CN"/>
        </w:rPr>
        <w:t>**学校</w:t>
      </w:r>
      <w:r>
        <w:rPr>
          <w:rFonts w:hint="eastAsia" w:ascii="宋体" w:hAnsi="宋体" w:eastAsia="宋体" w:cs="宋体"/>
          <w:b/>
          <w:color w:val="000000"/>
          <w:spacing w:val="23"/>
          <w:sz w:val="32"/>
          <w:szCs w:val="32"/>
        </w:rPr>
        <w:t>)：</w:t>
      </w:r>
      <w:r>
        <w:rPr>
          <w:rFonts w:hint="eastAsia" w:ascii="宋体" w:hAnsi="宋体" w:eastAsia="宋体" w:cs="宋体"/>
          <w:color w:val="000000"/>
          <w:spacing w:val="23"/>
          <w:sz w:val="28"/>
          <w:szCs w:val="28"/>
          <w:u w:val="single"/>
        </w:rPr>
        <w:t></w:t>
      </w:r>
    </w:p>
    <w:p>
      <w:pPr>
        <w:keepLines w:val="0"/>
        <w:pageBreakBefore w:val="0"/>
        <w:kinsoku/>
        <w:wordWrap/>
        <w:overflowPunct/>
        <w:topLinePunct w:val="0"/>
        <w:autoSpaceDE/>
        <w:autoSpaceDN/>
        <w:bidi w:val="0"/>
        <w:spacing w:line="540" w:lineRule="exact"/>
        <w:ind w:left="1285" w:hanging="1464" w:hangingChars="400"/>
        <w:jc w:val="center"/>
        <w:textAlignment w:val="auto"/>
        <w:rPr>
          <w:rFonts w:hint="eastAsia" w:ascii="宋体" w:hAnsi="宋体" w:eastAsia="宋体" w:cs="宋体"/>
          <w:color w:val="000000"/>
          <w:spacing w:val="23"/>
          <w:sz w:val="28"/>
          <w:szCs w:val="28"/>
          <w:u w:val="single"/>
        </w:rPr>
      </w:pPr>
      <w:r>
        <w:rPr>
          <w:rFonts w:hint="eastAsia" w:ascii="宋体" w:hAnsi="宋体" w:eastAsia="宋体" w:cs="宋体"/>
          <w:b/>
          <w:color w:val="000000"/>
          <w:spacing w:val="23"/>
          <w:sz w:val="32"/>
          <w:szCs w:val="32"/>
        </w:rPr>
        <w:fldChar w:fldCharType="begin"/>
      </w:r>
      <w:r>
        <w:rPr>
          <w:rFonts w:hint="eastAsia" w:ascii="宋体" w:hAnsi="宋体" w:eastAsia="宋体" w:cs="宋体"/>
          <w:b/>
          <w:color w:val="000000"/>
          <w:spacing w:val="23"/>
          <w:sz w:val="32"/>
          <w:szCs w:val="32"/>
        </w:rPr>
        <w:instrText xml:space="preserve">HYPERLINK "http://set2.mail.qq.com/cgi-bin/mail_spam?action=check_link&amp;spam=0&amp;url=http%3A%2F%2Fwww%2Ebaidu%2Ecom%2Fs%3Fwd%3D%25E4%25B9%2599%25E6%2596%25B9%26hl_tag%3Dtextlink%26tn%3DSE_hldp01350_v6v6zkg6"</w:instrText>
      </w:r>
      <w:r>
        <w:rPr>
          <w:rFonts w:hint="eastAsia" w:ascii="宋体" w:hAnsi="宋体" w:eastAsia="宋体" w:cs="宋体"/>
          <w:b/>
          <w:color w:val="000000"/>
          <w:spacing w:val="23"/>
          <w:sz w:val="32"/>
          <w:szCs w:val="32"/>
        </w:rPr>
        <w:fldChar w:fldCharType="separate"/>
      </w:r>
      <w:r>
        <w:rPr>
          <w:rFonts w:hint="eastAsia" w:ascii="宋体" w:hAnsi="宋体" w:eastAsia="宋体" w:cs="宋体"/>
          <w:b/>
          <w:color w:val="000000"/>
          <w:spacing w:val="23"/>
          <w:sz w:val="32"/>
          <w:szCs w:val="32"/>
        </w:rPr>
        <w:t>乙方</w:t>
      </w:r>
      <w:r>
        <w:rPr>
          <w:rFonts w:hint="eastAsia" w:ascii="宋体" w:hAnsi="宋体" w:eastAsia="宋体" w:cs="宋体"/>
          <w:b/>
          <w:color w:val="000000"/>
          <w:spacing w:val="23"/>
          <w:sz w:val="32"/>
          <w:szCs w:val="32"/>
        </w:rPr>
        <w:fldChar w:fldCharType="end"/>
      </w:r>
      <w:r>
        <w:rPr>
          <w:rFonts w:hint="eastAsia" w:ascii="宋体" w:hAnsi="宋体" w:eastAsia="宋体" w:cs="宋体"/>
          <w:b/>
          <w:color w:val="000000"/>
          <w:spacing w:val="23"/>
          <w:sz w:val="32"/>
          <w:szCs w:val="32"/>
        </w:rPr>
        <w:t>(供应商)：</w:t>
      </w:r>
      <w:r>
        <w:rPr>
          <w:rFonts w:hint="eastAsia" w:ascii="宋体" w:hAnsi="宋体" w:eastAsia="宋体" w:cs="宋体"/>
          <w:color w:val="000000"/>
          <w:spacing w:val="23"/>
          <w:sz w:val="28"/>
          <w:szCs w:val="28"/>
          <w:u w:val="single"/>
        </w:rPr>
        <w:t></w:t>
      </w:r>
    </w:p>
    <w:p>
      <w:pPr>
        <w:keepLines w:val="0"/>
        <w:pageBreakBefore w:val="0"/>
        <w:kinsoku/>
        <w:wordWrap/>
        <w:overflowPunct/>
        <w:topLinePunct w:val="0"/>
        <w:autoSpaceDE/>
        <w:autoSpaceDN/>
        <w:bidi w:val="0"/>
        <w:spacing w:line="540" w:lineRule="exact"/>
        <w:jc w:val="center"/>
        <w:textAlignment w:val="auto"/>
        <w:rPr>
          <w:rFonts w:hint="eastAsia" w:ascii="宋体" w:hAnsi="宋体" w:eastAsia="宋体" w:cs="宋体"/>
          <w:color w:val="000000"/>
        </w:rPr>
      </w:pPr>
      <w:r>
        <w:rPr>
          <w:rFonts w:hint="eastAsia" w:ascii="宋体" w:hAnsi="宋体" w:eastAsia="宋体" w:cs="宋体"/>
          <w:b/>
          <w:color w:val="000000"/>
          <w:spacing w:val="23"/>
          <w:sz w:val="32"/>
          <w:szCs w:val="32"/>
        </w:rPr>
        <w:t>签订时间：</w:t>
      </w:r>
      <w:r>
        <w:rPr>
          <w:rFonts w:hint="eastAsia" w:ascii="宋体" w:hAnsi="宋体" w:eastAsia="宋体" w:cs="宋体"/>
          <w:color w:val="000000"/>
          <w:spacing w:val="23"/>
          <w:sz w:val="28"/>
          <w:szCs w:val="28"/>
          <w:u w:val="single"/>
        </w:rPr>
        <w:t></w:t>
      </w:r>
      <w:r>
        <w:rPr>
          <w:rFonts w:hint="eastAsia" w:ascii="宋体" w:hAnsi="宋体" w:eastAsia="宋体" w:cs="宋体"/>
          <w:b/>
          <w:color w:val="000000"/>
          <w:spacing w:val="23"/>
          <w:sz w:val="32"/>
          <w:szCs w:val="32"/>
        </w:rPr>
        <w:t>年</w:t>
      </w:r>
      <w:r>
        <w:rPr>
          <w:rFonts w:hint="eastAsia" w:ascii="宋体" w:hAnsi="宋体" w:eastAsia="宋体" w:cs="宋体"/>
          <w:color w:val="000000"/>
          <w:spacing w:val="23"/>
          <w:sz w:val="28"/>
          <w:szCs w:val="28"/>
          <w:u w:val="single"/>
        </w:rPr>
        <w:t></w:t>
      </w:r>
      <w:r>
        <w:rPr>
          <w:rFonts w:hint="eastAsia" w:ascii="宋体" w:hAnsi="宋体" w:eastAsia="宋体" w:cs="宋体"/>
          <w:b/>
          <w:color w:val="000000"/>
          <w:spacing w:val="23"/>
          <w:sz w:val="32"/>
          <w:szCs w:val="32"/>
        </w:rPr>
        <w:t>月</w:t>
      </w:r>
      <w:r>
        <w:rPr>
          <w:rFonts w:hint="eastAsia" w:ascii="宋体" w:hAnsi="宋体" w:eastAsia="宋体" w:cs="宋体"/>
          <w:color w:val="000000"/>
          <w:spacing w:val="23"/>
          <w:sz w:val="28"/>
          <w:szCs w:val="28"/>
          <w:u w:val="single"/>
        </w:rPr>
        <w:t></w:t>
      </w:r>
      <w:r>
        <w:rPr>
          <w:rFonts w:hint="eastAsia" w:ascii="宋体" w:hAnsi="宋体" w:eastAsia="宋体" w:cs="宋体"/>
          <w:b/>
          <w:color w:val="000000"/>
          <w:spacing w:val="23"/>
          <w:sz w:val="32"/>
          <w:szCs w:val="32"/>
        </w:rPr>
        <w:t>日</w:t>
      </w:r>
    </w:p>
    <w:p>
      <w:pPr>
        <w:rPr>
          <w:rFonts w:hint="eastAsia" w:ascii="宋体" w:hAnsi="宋体" w:eastAsia="宋体" w:cs="宋体"/>
          <w:b/>
          <w:color w:val="000000"/>
          <w:sz w:val="30"/>
          <w:szCs w:val="30"/>
          <w:lang w:bidi="ar"/>
        </w:rPr>
      </w:pPr>
      <w:r>
        <w:rPr>
          <w:rFonts w:hint="eastAsia" w:ascii="宋体" w:hAnsi="宋体" w:eastAsia="宋体" w:cs="宋体"/>
          <w:b/>
          <w:color w:val="000000"/>
          <w:sz w:val="30"/>
          <w:szCs w:val="30"/>
          <w:lang w:bidi="ar"/>
        </w:rPr>
        <w:br w:type="page"/>
      </w:r>
    </w:p>
    <w:p>
      <w:pPr>
        <w:keepLines w:val="0"/>
        <w:pageBreakBefore w:val="0"/>
        <w:widowControl/>
        <w:kinsoku/>
        <w:wordWrap/>
        <w:overflowPunct/>
        <w:topLinePunct w:val="0"/>
        <w:autoSpaceDE/>
        <w:autoSpaceDN/>
        <w:bidi w:val="0"/>
        <w:spacing w:line="540" w:lineRule="exact"/>
        <w:jc w:val="center"/>
        <w:textAlignment w:val="auto"/>
        <w:rPr>
          <w:rFonts w:hint="eastAsia" w:ascii="宋体" w:hAnsi="宋体" w:eastAsia="宋体" w:cs="宋体"/>
          <w:b/>
          <w:color w:val="000000"/>
          <w:sz w:val="28"/>
          <w:szCs w:val="28"/>
          <w:lang w:bidi="ar"/>
        </w:rPr>
      </w:pPr>
      <w:r>
        <w:rPr>
          <w:rFonts w:hint="eastAsia" w:ascii="宋体" w:hAnsi="宋体" w:eastAsia="宋体" w:cs="宋体"/>
          <w:b/>
          <w:color w:val="000000"/>
          <w:sz w:val="28"/>
          <w:szCs w:val="28"/>
          <w:lang w:bidi="ar"/>
        </w:rPr>
        <w:t>合同范本</w:t>
      </w:r>
    </w:p>
    <w:p>
      <w:pPr>
        <w:keepNext w:val="0"/>
        <w:keepLines w:val="0"/>
        <w:pageBreakBefore w:val="0"/>
        <w:widowControl/>
        <w:kinsoku/>
        <w:wordWrap/>
        <w:overflowPunct/>
        <w:topLinePunct w:val="0"/>
        <w:autoSpaceDE/>
        <w:autoSpaceDN/>
        <w:bidi w:val="0"/>
        <w:snapToGrid/>
        <w:spacing w:line="360" w:lineRule="auto"/>
        <w:jc w:val="left"/>
        <w:textAlignment w:val="auto"/>
        <w:rPr>
          <w:rFonts w:hint="eastAsia" w:ascii="宋体" w:hAnsi="宋体" w:eastAsia="宋体" w:cs="宋体"/>
          <w:bCs/>
          <w:color w:val="000000"/>
          <w:sz w:val="24"/>
          <w:szCs w:val="24"/>
          <w:lang w:bidi="ar"/>
        </w:rPr>
      </w:pPr>
      <w:r>
        <w:rPr>
          <w:rFonts w:hint="eastAsia" w:ascii="宋体" w:hAnsi="宋体" w:eastAsia="宋体" w:cs="宋体"/>
          <w:bCs/>
          <w:color w:val="000000"/>
          <w:sz w:val="24"/>
          <w:szCs w:val="24"/>
          <w:lang w:bidi="ar"/>
        </w:rPr>
        <w:t>甲方(**学校)：</w:t>
      </w:r>
      <w:r>
        <w:rPr>
          <w:rFonts w:hint="eastAsia" w:ascii="宋体" w:hAnsi="宋体" w:eastAsia="宋体" w:cs="宋体"/>
          <w:bCs/>
          <w:color w:val="000000"/>
          <w:sz w:val="24"/>
          <w:szCs w:val="24"/>
          <w:u w:val="single"/>
          <w:lang w:bidi="ar"/>
        </w:rPr>
        <w:t xml:space="preserve">                                   </w:t>
      </w:r>
    </w:p>
    <w:p>
      <w:pPr>
        <w:keepNext w:val="0"/>
        <w:keepLines w:val="0"/>
        <w:pageBreakBefore w:val="0"/>
        <w:widowControl/>
        <w:kinsoku/>
        <w:wordWrap/>
        <w:overflowPunct/>
        <w:topLinePunct w:val="0"/>
        <w:autoSpaceDE/>
        <w:autoSpaceDN/>
        <w:bidi w:val="0"/>
        <w:snapToGrid/>
        <w:spacing w:line="360" w:lineRule="auto"/>
        <w:jc w:val="left"/>
        <w:textAlignment w:val="auto"/>
        <w:rPr>
          <w:rFonts w:hint="eastAsia" w:ascii="宋体" w:hAnsi="宋体" w:eastAsia="宋体" w:cs="宋体"/>
          <w:bCs/>
          <w:color w:val="000000"/>
          <w:sz w:val="24"/>
          <w:szCs w:val="24"/>
          <w:lang w:bidi="ar"/>
        </w:rPr>
      </w:pPr>
      <w:r>
        <w:rPr>
          <w:rFonts w:hint="eastAsia" w:ascii="宋体" w:hAnsi="宋体" w:eastAsia="宋体" w:cs="宋体"/>
          <w:bCs/>
          <w:color w:val="000000"/>
          <w:sz w:val="24"/>
          <w:szCs w:val="24"/>
          <w:lang w:bidi="ar"/>
        </w:rPr>
        <w:fldChar w:fldCharType="begin"/>
      </w:r>
      <w:r>
        <w:rPr>
          <w:rFonts w:hint="eastAsia" w:ascii="宋体" w:hAnsi="宋体" w:eastAsia="宋体" w:cs="宋体"/>
          <w:bCs/>
          <w:color w:val="000000"/>
          <w:sz w:val="24"/>
          <w:szCs w:val="24"/>
          <w:lang w:bidi="ar"/>
        </w:rPr>
        <w:instrText xml:space="preserve">HYPERLINK "http://set2.mail.qq.com/cgi-bin/mail_spam?action=check_link&amp;spam=0&amp;url=http%3A%2F%2Fwww%2Ebaidu%2Ecom%2Fs%3Fwd%3D%25E4%25B9%2599%25E6%2596%25B9%26hl_tag%3Dtextlink%26tn%3DSE_hldp01350_v6v6zkg6"</w:instrText>
      </w:r>
      <w:r>
        <w:rPr>
          <w:rFonts w:hint="eastAsia" w:ascii="宋体" w:hAnsi="宋体" w:eastAsia="宋体" w:cs="宋体"/>
          <w:bCs/>
          <w:color w:val="000000"/>
          <w:sz w:val="24"/>
          <w:szCs w:val="24"/>
          <w:lang w:bidi="ar"/>
        </w:rPr>
        <w:fldChar w:fldCharType="separate"/>
      </w:r>
      <w:r>
        <w:rPr>
          <w:rFonts w:hint="eastAsia" w:ascii="宋体" w:hAnsi="宋体" w:eastAsia="宋体" w:cs="宋体"/>
          <w:bCs/>
          <w:color w:val="000000"/>
          <w:sz w:val="24"/>
          <w:szCs w:val="24"/>
          <w:lang w:bidi="ar"/>
        </w:rPr>
        <w:t>乙方</w:t>
      </w:r>
      <w:r>
        <w:rPr>
          <w:rFonts w:hint="eastAsia" w:ascii="宋体" w:hAnsi="宋体" w:eastAsia="宋体" w:cs="宋体"/>
          <w:bCs/>
          <w:color w:val="000000"/>
          <w:sz w:val="24"/>
          <w:szCs w:val="24"/>
          <w:lang w:bidi="ar"/>
        </w:rPr>
        <w:fldChar w:fldCharType="end"/>
      </w:r>
      <w:r>
        <w:rPr>
          <w:rFonts w:hint="eastAsia" w:ascii="宋体" w:hAnsi="宋体" w:eastAsia="宋体" w:cs="宋体"/>
          <w:bCs/>
          <w:color w:val="000000"/>
          <w:sz w:val="24"/>
          <w:szCs w:val="24"/>
          <w:lang w:bidi="ar"/>
        </w:rPr>
        <w:t>(供应商)：</w:t>
      </w:r>
      <w:r>
        <w:rPr>
          <w:rFonts w:hint="eastAsia" w:ascii="宋体" w:hAnsi="宋体" w:eastAsia="宋体" w:cs="宋体"/>
          <w:bCs/>
          <w:color w:val="000000"/>
          <w:sz w:val="24"/>
          <w:szCs w:val="24"/>
          <w:u w:val="single"/>
          <w:lang w:bidi="ar"/>
        </w:rPr>
        <w:t xml:space="preserve">                                   </w:t>
      </w:r>
    </w:p>
    <w:p>
      <w:pPr>
        <w:keepNext w:val="0"/>
        <w:keepLines w:val="0"/>
        <w:pageBreakBefore w:val="0"/>
        <w:widowControl/>
        <w:kinsoku/>
        <w:wordWrap/>
        <w:overflowPunct/>
        <w:topLinePunct w:val="0"/>
        <w:autoSpaceDE/>
        <w:autoSpaceDN/>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甲乙双方根据  年  月 </w:t>
      </w:r>
      <w:r>
        <w:rPr>
          <w:rFonts w:hint="eastAsia" w:ascii="宋体" w:hAnsi="宋体" w:eastAsia="宋体" w:cs="宋体"/>
          <w:color w:val="000000"/>
          <w:sz w:val="24"/>
          <w:szCs w:val="24"/>
          <w:highlight w:val="none"/>
        </w:rPr>
        <w:t xml:space="preserve"> 日</w:t>
      </w:r>
      <w:r>
        <w:rPr>
          <w:rFonts w:hint="eastAsia" w:ascii="宋体" w:hAnsi="宋体" w:eastAsia="宋体" w:cs="宋体"/>
          <w:color w:val="000000"/>
          <w:sz w:val="24"/>
          <w:szCs w:val="24"/>
          <w:highlight w:val="none"/>
          <w:lang w:eastAsia="zh-CN"/>
        </w:rPr>
        <w:t>就2024年全区学校教育教学设施设备采购项目(办公设备办公电器类)</w:t>
      </w:r>
      <w:r>
        <w:rPr>
          <w:rFonts w:hint="eastAsia" w:ascii="宋体" w:hAnsi="宋体" w:eastAsia="宋体" w:cs="宋体"/>
          <w:color w:val="000000"/>
          <w:sz w:val="24"/>
          <w:szCs w:val="24"/>
          <w:highlight w:val="none"/>
          <w:u w:val="single"/>
          <w:lang w:val="en-US" w:eastAsia="zh-CN"/>
        </w:rPr>
        <w:t xml:space="preserve">   </w:t>
      </w:r>
      <w:r>
        <w:rPr>
          <w:rFonts w:hint="eastAsia" w:ascii="宋体" w:hAnsi="宋体" w:eastAsia="宋体" w:cs="宋体"/>
          <w:color w:val="000000"/>
          <w:sz w:val="24"/>
          <w:szCs w:val="24"/>
          <w:highlight w:val="none"/>
          <w:lang w:eastAsia="zh-CN"/>
        </w:rPr>
        <w:t>包</w:t>
      </w:r>
      <w:r>
        <w:rPr>
          <w:rFonts w:hint="eastAsia" w:ascii="宋体" w:hAnsi="宋体" w:eastAsia="宋体" w:cs="宋体"/>
          <w:bCs/>
          <w:sz w:val="24"/>
          <w:szCs w:val="24"/>
          <w:highlight w:val="none"/>
        </w:rPr>
        <w:t>（项目编号：</w:t>
      </w:r>
      <w:r>
        <w:rPr>
          <w:rFonts w:hint="eastAsia" w:ascii="宋体" w:hAnsi="宋体" w:eastAsia="宋体" w:cs="宋体"/>
          <w:bCs/>
          <w:sz w:val="24"/>
          <w:szCs w:val="24"/>
          <w:highlight w:val="none"/>
          <w:u w:val="single"/>
        </w:rPr>
        <w:t xml:space="preserve">            </w:t>
      </w:r>
      <w:r>
        <w:rPr>
          <w:rFonts w:hint="eastAsia" w:ascii="宋体" w:hAnsi="宋体" w:eastAsia="宋体" w:cs="宋体"/>
          <w:bCs/>
          <w:sz w:val="24"/>
          <w:szCs w:val="24"/>
          <w:highlight w:val="none"/>
        </w:rPr>
        <w:t>）</w:t>
      </w:r>
      <w:r>
        <w:rPr>
          <w:rFonts w:hint="eastAsia" w:ascii="宋体" w:hAnsi="宋体" w:eastAsia="宋体" w:cs="宋体"/>
          <w:color w:val="000000"/>
          <w:sz w:val="24"/>
          <w:szCs w:val="24"/>
          <w:highlight w:val="none"/>
        </w:rPr>
        <w:t>采购结</w:t>
      </w:r>
      <w:r>
        <w:rPr>
          <w:rFonts w:hint="eastAsia" w:ascii="宋体" w:hAnsi="宋体" w:eastAsia="宋体" w:cs="宋体"/>
          <w:color w:val="000000"/>
          <w:sz w:val="24"/>
          <w:szCs w:val="24"/>
        </w:rPr>
        <w:t>果及相关招标文件及投标文件，本合同经双方友好协商平等、诚信、协作的原则，按照</w:t>
      </w:r>
      <w:r>
        <w:rPr>
          <w:rFonts w:hint="eastAsia" w:ascii="宋体" w:hAnsi="宋体" w:eastAsia="宋体" w:cs="宋体"/>
          <w:color w:val="000000"/>
          <w:kern w:val="0"/>
          <w:sz w:val="24"/>
          <w:szCs w:val="24"/>
        </w:rPr>
        <w:t>《中华人民共和国政府采购法》和《中华人民共和国民法典》</w:t>
      </w:r>
      <w:r>
        <w:rPr>
          <w:rFonts w:hint="eastAsia" w:ascii="宋体" w:hAnsi="宋体" w:eastAsia="宋体" w:cs="宋体"/>
          <w:color w:val="000000"/>
          <w:sz w:val="24"/>
          <w:szCs w:val="24"/>
        </w:rPr>
        <w:t>经协商一致，订立本合同，供双方共同遵守：</w:t>
      </w:r>
    </w:p>
    <w:p>
      <w:pPr>
        <w:keepNext w:val="0"/>
        <w:keepLines w:val="0"/>
        <w:pageBreakBefore w:val="0"/>
        <w:widowControl/>
        <w:kinsoku/>
        <w:wordWrap/>
        <w:overflowPunct/>
        <w:topLinePunct w:val="0"/>
        <w:autoSpaceDE/>
        <w:autoSpaceDN/>
        <w:bidi w:val="0"/>
        <w:snapToGrid/>
        <w:spacing w:line="360" w:lineRule="auto"/>
        <w:jc w:val="left"/>
        <w:textAlignment w:val="auto"/>
        <w:rPr>
          <w:rFonts w:hint="eastAsia" w:ascii="宋体" w:hAnsi="宋体" w:eastAsia="宋体" w:cs="宋体"/>
          <w:b/>
          <w:color w:val="000000"/>
          <w:sz w:val="24"/>
          <w:szCs w:val="24"/>
          <w:lang w:val="en-US" w:eastAsia="zh-CN" w:bidi="ar"/>
        </w:rPr>
      </w:pPr>
      <w:r>
        <w:rPr>
          <w:rFonts w:hint="eastAsia" w:ascii="宋体" w:hAnsi="宋体" w:eastAsia="宋体" w:cs="宋体"/>
          <w:b/>
          <w:color w:val="000000"/>
          <w:sz w:val="24"/>
          <w:szCs w:val="24"/>
          <w:lang w:val="en-US" w:eastAsia="zh-CN" w:bidi="ar"/>
        </w:rPr>
        <w:t>第一条  项目概况</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bCs/>
          <w:color w:val="000000"/>
          <w:sz w:val="24"/>
          <w:szCs w:val="24"/>
          <w:highlight w:val="none"/>
          <w:lang w:val="en-US" w:eastAsia="zh-CN" w:bidi="ar"/>
        </w:rPr>
      </w:pPr>
      <w:r>
        <w:rPr>
          <w:rFonts w:hint="eastAsia" w:ascii="宋体" w:hAnsi="宋体" w:eastAsia="宋体" w:cs="宋体"/>
          <w:bCs/>
          <w:color w:val="000000"/>
          <w:sz w:val="24"/>
          <w:szCs w:val="24"/>
          <w:highlight w:val="none"/>
          <w:lang w:val="en-US" w:eastAsia="zh-CN" w:bidi="ar"/>
        </w:rPr>
        <w:t>项目名称：</w:t>
      </w:r>
      <w:r>
        <w:rPr>
          <w:rFonts w:hint="eastAsia" w:ascii="宋体" w:hAnsi="宋体" w:eastAsia="宋体" w:cs="宋体"/>
          <w:bCs/>
          <w:color w:val="000000"/>
          <w:sz w:val="24"/>
          <w:szCs w:val="24"/>
          <w:highlight w:val="none"/>
          <w:u w:val="single"/>
          <w:lang w:val="en-US" w:eastAsia="zh-CN" w:bidi="ar"/>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Cs/>
          <w:color w:val="000000"/>
          <w:sz w:val="24"/>
          <w:szCs w:val="24"/>
          <w:highlight w:val="none"/>
          <w:lang w:val="en-US" w:eastAsia="zh-CN" w:bidi="ar"/>
        </w:rPr>
      </w:pPr>
      <w:r>
        <w:rPr>
          <w:rFonts w:hint="eastAsia" w:ascii="宋体" w:hAnsi="宋体" w:eastAsia="宋体" w:cs="宋体"/>
          <w:bCs/>
          <w:color w:val="000000"/>
          <w:sz w:val="24"/>
          <w:szCs w:val="24"/>
          <w:highlight w:val="none"/>
          <w:lang w:val="en-US" w:eastAsia="zh-CN" w:bidi="ar"/>
        </w:rPr>
        <w:t>采购包：</w:t>
      </w:r>
      <w:r>
        <w:rPr>
          <w:rFonts w:hint="eastAsia" w:ascii="宋体" w:hAnsi="宋体" w:eastAsia="宋体" w:cs="宋体"/>
          <w:bCs/>
          <w:color w:val="000000"/>
          <w:sz w:val="24"/>
          <w:szCs w:val="24"/>
          <w:highlight w:val="none"/>
          <w:u w:val="single"/>
          <w:lang w:val="en-US" w:eastAsia="zh-CN" w:bidi="ar"/>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Cs/>
          <w:color w:val="000000"/>
          <w:sz w:val="24"/>
          <w:szCs w:val="24"/>
          <w:highlight w:val="none"/>
          <w:lang w:val="en-US" w:eastAsia="zh-CN" w:bidi="ar"/>
        </w:rPr>
      </w:pPr>
      <w:r>
        <w:rPr>
          <w:rFonts w:hint="eastAsia" w:ascii="宋体" w:hAnsi="宋体" w:eastAsia="宋体" w:cs="宋体"/>
          <w:bCs/>
          <w:color w:val="000000"/>
          <w:sz w:val="24"/>
          <w:szCs w:val="24"/>
          <w:highlight w:val="none"/>
          <w:lang w:val="en-US" w:eastAsia="zh-CN" w:bidi="ar"/>
        </w:rPr>
        <w:t>采购内容：</w:t>
      </w:r>
      <w:r>
        <w:rPr>
          <w:rFonts w:hint="eastAsia" w:ascii="宋体" w:hAnsi="宋体" w:eastAsia="宋体" w:cs="宋体"/>
          <w:bCs/>
          <w:color w:val="000000"/>
          <w:sz w:val="24"/>
          <w:szCs w:val="24"/>
          <w:highlight w:val="none"/>
          <w:u w:val="single"/>
          <w:lang w:val="en-US" w:eastAsia="zh-CN" w:bidi="ar"/>
        </w:rPr>
        <w:t xml:space="preserve">                                 </w:t>
      </w:r>
    </w:p>
    <w:p>
      <w:pPr>
        <w:keepNext w:val="0"/>
        <w:keepLines w:val="0"/>
        <w:pageBreakBefore w:val="0"/>
        <w:widowControl/>
        <w:kinsoku/>
        <w:wordWrap/>
        <w:overflowPunct/>
        <w:topLinePunct w:val="0"/>
        <w:autoSpaceDE/>
        <w:autoSpaceDN/>
        <w:bidi w:val="0"/>
        <w:snapToGrid/>
        <w:spacing w:line="360" w:lineRule="auto"/>
        <w:jc w:val="left"/>
        <w:textAlignment w:val="auto"/>
        <w:rPr>
          <w:rFonts w:hint="eastAsia" w:ascii="宋体" w:hAnsi="宋体" w:eastAsia="宋体" w:cs="宋体"/>
          <w:b/>
          <w:color w:val="000000"/>
          <w:sz w:val="24"/>
          <w:szCs w:val="24"/>
          <w:lang w:bidi="ar"/>
        </w:rPr>
      </w:pPr>
      <w:r>
        <w:rPr>
          <w:rFonts w:hint="eastAsia" w:ascii="宋体" w:hAnsi="宋体" w:eastAsia="宋体" w:cs="宋体"/>
          <w:b/>
          <w:color w:val="000000"/>
          <w:sz w:val="24"/>
          <w:szCs w:val="24"/>
          <w:lang w:bidi="ar"/>
        </w:rPr>
        <w:t>第</w:t>
      </w:r>
      <w:r>
        <w:rPr>
          <w:rFonts w:hint="eastAsia" w:ascii="宋体" w:hAnsi="宋体" w:eastAsia="宋体" w:cs="宋体"/>
          <w:b/>
          <w:color w:val="000000"/>
          <w:sz w:val="24"/>
          <w:szCs w:val="24"/>
          <w:lang w:val="en-US" w:eastAsia="zh-CN" w:bidi="ar"/>
        </w:rPr>
        <w:t>二</w:t>
      </w:r>
      <w:r>
        <w:rPr>
          <w:rFonts w:hint="eastAsia" w:ascii="宋体" w:hAnsi="宋体" w:eastAsia="宋体" w:cs="宋体"/>
          <w:b/>
          <w:color w:val="000000"/>
          <w:sz w:val="24"/>
          <w:szCs w:val="24"/>
          <w:lang w:bidi="ar"/>
        </w:rPr>
        <w:t>条  甲方采购的货物内容和含税价格：</w:t>
      </w:r>
    </w:p>
    <w:p>
      <w:pPr>
        <w:keepNext w:val="0"/>
        <w:keepLines w:val="0"/>
        <w:pageBreakBefore w:val="0"/>
        <w:widowControl/>
        <w:kinsoku/>
        <w:wordWrap/>
        <w:overflowPunct/>
        <w:topLinePunct w:val="0"/>
        <w:autoSpaceDE/>
        <w:autoSpaceDN/>
        <w:bidi w:val="0"/>
        <w:adjustRightInd/>
        <w:snapToGrid/>
        <w:spacing w:line="360" w:lineRule="auto"/>
        <w:ind w:right="-585" w:rightChars="-244" w:firstLine="480" w:firstLineChars="200"/>
        <w:jc w:val="left"/>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合同总价（含税）</w:t>
      </w:r>
      <w:r>
        <w:rPr>
          <w:rFonts w:hint="eastAsia" w:ascii="宋体" w:hAnsi="宋体" w:eastAsia="宋体" w:cs="宋体"/>
          <w:bCs/>
          <w:color w:val="000000"/>
          <w:sz w:val="24"/>
          <w:szCs w:val="24"/>
          <w:highlight w:val="none"/>
          <w:u w:val="single"/>
          <w:lang w:val="en-US" w:eastAsia="zh-CN" w:bidi="ar"/>
        </w:rPr>
        <w:t xml:space="preserve">                              </w:t>
      </w:r>
      <w:r>
        <w:rPr>
          <w:rFonts w:hint="eastAsia" w:ascii="宋体" w:hAnsi="宋体" w:eastAsia="宋体" w:cs="宋体"/>
          <w:bCs/>
          <w:color w:val="000000"/>
          <w:sz w:val="24"/>
          <w:szCs w:val="24"/>
          <w:highlight w:val="none"/>
          <w:lang w:bidi="ar"/>
        </w:rPr>
        <w:t>(金额单位：人民币元)</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合同单价、采购清单及货物参数</w:t>
      </w:r>
      <w:r>
        <w:rPr>
          <w:rFonts w:hint="eastAsia" w:ascii="宋体" w:hAnsi="宋体" w:eastAsia="宋体" w:cs="宋体"/>
          <w:color w:val="000000"/>
          <w:sz w:val="24"/>
          <w:szCs w:val="24"/>
          <w:highlight w:val="none"/>
          <w:lang w:val="en-US" w:eastAsia="zh-CN"/>
        </w:rPr>
        <w:t>见附表</w:t>
      </w:r>
      <w:r>
        <w:rPr>
          <w:rFonts w:hint="eastAsia" w:ascii="宋体" w:hAnsi="宋体" w:eastAsia="宋体" w:cs="宋体"/>
          <w:color w:val="000000"/>
          <w:sz w:val="24"/>
          <w:szCs w:val="24"/>
          <w:highlight w:val="none"/>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bCs/>
          <w:color w:val="000000"/>
          <w:sz w:val="24"/>
          <w:szCs w:val="24"/>
          <w:highlight w:val="none"/>
          <w:lang w:bidi="ar"/>
        </w:rPr>
        <w:t>合同价款</w:t>
      </w:r>
      <w:r>
        <w:rPr>
          <w:rFonts w:hint="eastAsia" w:ascii="宋体" w:hAnsi="宋体" w:eastAsia="宋体" w:cs="宋体"/>
          <w:color w:val="000000"/>
          <w:sz w:val="24"/>
          <w:szCs w:val="24"/>
          <w:highlight w:val="none"/>
        </w:rPr>
        <w:t>包括但不限于货物价款(含通常配备的备品备件、易损件）、人工费、</w:t>
      </w:r>
      <w:r>
        <w:rPr>
          <w:rFonts w:hint="eastAsia" w:ascii="宋体" w:hAnsi="宋体" w:eastAsia="宋体" w:cs="宋体"/>
          <w:color w:val="000000"/>
          <w:sz w:val="24"/>
          <w:szCs w:val="24"/>
          <w:highlight w:val="none"/>
          <w:lang w:eastAsia="zh-CN"/>
        </w:rPr>
        <w:t>包装费、</w:t>
      </w:r>
      <w:r>
        <w:rPr>
          <w:rFonts w:hint="eastAsia" w:ascii="宋体" w:hAnsi="宋体" w:eastAsia="宋体" w:cs="宋体"/>
          <w:color w:val="000000"/>
          <w:sz w:val="24"/>
          <w:szCs w:val="24"/>
          <w:highlight w:val="none"/>
          <w:lang w:val="en-US" w:eastAsia="zh-CN"/>
        </w:rPr>
        <w:t>仓储费、运输费、装卸费、保险费</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安装费、调试费、培训费、</w:t>
      </w:r>
      <w:r>
        <w:rPr>
          <w:rFonts w:hint="eastAsia" w:ascii="宋体" w:hAnsi="宋体" w:eastAsia="宋体" w:cs="宋体"/>
          <w:color w:val="000000"/>
          <w:sz w:val="24"/>
          <w:szCs w:val="24"/>
          <w:highlight w:val="none"/>
          <w:lang w:val="en-US" w:eastAsia="zh-CN"/>
        </w:rPr>
        <w:t>线材及配件费</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售后服务、验收费、招标代理服务费、利润、风险、税金</w:t>
      </w:r>
      <w:r>
        <w:rPr>
          <w:rFonts w:hint="eastAsia" w:ascii="宋体" w:hAnsi="宋体" w:eastAsia="宋体" w:cs="宋体"/>
          <w:color w:val="000000"/>
          <w:sz w:val="24"/>
          <w:szCs w:val="24"/>
          <w:highlight w:val="none"/>
          <w:lang w:val="en-US" w:eastAsia="zh-CN"/>
        </w:rPr>
        <w:t>等</w:t>
      </w:r>
      <w:r>
        <w:rPr>
          <w:rFonts w:hint="eastAsia" w:ascii="宋体" w:hAnsi="宋体" w:eastAsia="宋体" w:cs="宋体"/>
          <w:color w:val="000000"/>
          <w:sz w:val="24"/>
          <w:szCs w:val="24"/>
          <w:highlight w:val="none"/>
        </w:rPr>
        <w:t>在项目实施过程中所发生的所有费用，任何错报、漏报由乙方自行负责。</w:t>
      </w:r>
    </w:p>
    <w:p>
      <w:pPr>
        <w:keepNext w:val="0"/>
        <w:keepLines w:val="0"/>
        <w:pageBreakBefore w:val="0"/>
        <w:widowControl/>
        <w:kinsoku/>
        <w:wordWrap/>
        <w:overflowPunct/>
        <w:topLinePunct w:val="0"/>
        <w:autoSpaceDE/>
        <w:autoSpaceDN/>
        <w:bidi w:val="0"/>
        <w:snapToGrid/>
        <w:spacing w:line="360" w:lineRule="auto"/>
        <w:jc w:val="left"/>
        <w:textAlignment w:val="auto"/>
        <w:rPr>
          <w:rFonts w:hint="eastAsia" w:ascii="宋体" w:hAnsi="宋体" w:eastAsia="宋体" w:cs="宋体"/>
          <w:b/>
          <w:color w:val="000000"/>
          <w:sz w:val="24"/>
          <w:szCs w:val="24"/>
          <w:lang w:bidi="ar"/>
        </w:rPr>
      </w:pPr>
      <w:r>
        <w:rPr>
          <w:rFonts w:hint="eastAsia" w:ascii="宋体" w:hAnsi="宋体" w:eastAsia="宋体" w:cs="宋体"/>
          <w:b/>
          <w:color w:val="000000"/>
          <w:sz w:val="24"/>
          <w:szCs w:val="24"/>
          <w:lang w:bidi="ar"/>
        </w:rPr>
        <w:t>第</w:t>
      </w:r>
      <w:r>
        <w:rPr>
          <w:rFonts w:hint="eastAsia" w:ascii="宋体" w:hAnsi="宋体" w:eastAsia="宋体" w:cs="宋体"/>
          <w:b/>
          <w:color w:val="000000"/>
          <w:sz w:val="24"/>
          <w:szCs w:val="24"/>
          <w:lang w:val="en-US" w:eastAsia="zh-CN" w:bidi="ar"/>
        </w:rPr>
        <w:t>三</w:t>
      </w:r>
      <w:r>
        <w:rPr>
          <w:rFonts w:hint="eastAsia" w:ascii="宋体" w:hAnsi="宋体" w:eastAsia="宋体" w:cs="宋体"/>
          <w:b/>
          <w:color w:val="000000"/>
          <w:sz w:val="24"/>
          <w:szCs w:val="24"/>
          <w:lang w:bidi="ar"/>
        </w:rPr>
        <w:t>条  货物的质量</w:t>
      </w:r>
      <w:r>
        <w:rPr>
          <w:rFonts w:hint="eastAsia" w:ascii="宋体" w:hAnsi="宋体" w:eastAsia="宋体" w:cs="宋体"/>
          <w:b/>
          <w:color w:val="000000"/>
          <w:sz w:val="24"/>
          <w:szCs w:val="24"/>
          <w:lang w:bidi="ar"/>
        </w:rPr>
        <w:fldChar w:fldCharType="begin"/>
      </w:r>
      <w:r>
        <w:rPr>
          <w:rFonts w:hint="eastAsia" w:ascii="宋体" w:hAnsi="宋体" w:eastAsia="宋体" w:cs="宋体"/>
          <w:b/>
          <w:color w:val="000000"/>
          <w:sz w:val="24"/>
          <w:szCs w:val="24"/>
          <w:lang w:bidi="ar"/>
        </w:rPr>
        <w:instrText xml:space="preserve">HYPERLINK "http://set2.mail.qq.com/cgi-bin/mail_spam?action=check_link&amp;spam=0&amp;url=http%3A%2F%2Fwww%2Ebaidu%2Ecom%2Fs%3Fwd%3D%25E6%258A%2580%25E6%259C%25AF%25E6%25A0%2587%25E5%2587%2586%26hl_tag%3Dtextlink%26tn%3DSE_hldp01350_v6v6zkg6"</w:instrText>
      </w:r>
      <w:r>
        <w:rPr>
          <w:rFonts w:hint="eastAsia" w:ascii="宋体" w:hAnsi="宋体" w:eastAsia="宋体" w:cs="宋体"/>
          <w:b/>
          <w:color w:val="000000"/>
          <w:sz w:val="24"/>
          <w:szCs w:val="24"/>
          <w:lang w:bidi="ar"/>
        </w:rPr>
        <w:fldChar w:fldCharType="separate"/>
      </w:r>
      <w:r>
        <w:rPr>
          <w:rFonts w:hint="eastAsia" w:ascii="宋体" w:hAnsi="宋体" w:eastAsia="宋体" w:cs="宋体"/>
          <w:b/>
          <w:color w:val="000000"/>
          <w:sz w:val="24"/>
          <w:szCs w:val="24"/>
          <w:lang w:bidi="ar"/>
        </w:rPr>
        <w:t>技术标准</w:t>
      </w:r>
      <w:r>
        <w:rPr>
          <w:rFonts w:hint="eastAsia" w:ascii="宋体" w:hAnsi="宋体" w:eastAsia="宋体" w:cs="宋体"/>
          <w:b/>
          <w:color w:val="000000"/>
          <w:sz w:val="24"/>
          <w:szCs w:val="24"/>
          <w:lang w:bidi="ar"/>
        </w:rPr>
        <w:fldChar w:fldCharType="end"/>
      </w:r>
      <w:r>
        <w:rPr>
          <w:rFonts w:hint="eastAsia" w:ascii="宋体" w:hAnsi="宋体" w:eastAsia="宋体" w:cs="宋体"/>
          <w:b/>
          <w:color w:val="000000"/>
          <w:sz w:val="24"/>
          <w:szCs w:val="24"/>
          <w:lang w:bidi="ar"/>
        </w:rPr>
        <w:t>、包装要求及</w:t>
      </w:r>
      <w:r>
        <w:rPr>
          <w:rFonts w:hint="eastAsia" w:ascii="宋体" w:hAnsi="宋体" w:eastAsia="宋体" w:cs="宋体"/>
          <w:b/>
          <w:color w:val="000000"/>
          <w:sz w:val="24"/>
          <w:szCs w:val="24"/>
          <w:lang w:bidi="ar"/>
        </w:rPr>
        <w:fldChar w:fldCharType="begin"/>
      </w:r>
      <w:r>
        <w:rPr>
          <w:rFonts w:hint="eastAsia" w:ascii="宋体" w:hAnsi="宋体" w:eastAsia="宋体" w:cs="宋体"/>
          <w:b/>
          <w:color w:val="000000"/>
          <w:sz w:val="24"/>
          <w:szCs w:val="24"/>
          <w:lang w:bidi="ar"/>
        </w:rPr>
        <w:instrText xml:space="preserve">HYPERLINK "http://set2.mail.qq.com/cgi-bin/mail_spam?action=check_link&amp;spam=0&amp;url=http%3A%2F%2Fwww%2Ebaidu%2Ecom%2Fs%3Fwd%3D%25E4%25B9%2599%25E6%2596%25B9%26hl_tag%3Dtextlink%26tn%3DSE_hldp01350_v6v6zkg6"</w:instrText>
      </w:r>
      <w:r>
        <w:rPr>
          <w:rFonts w:hint="eastAsia" w:ascii="宋体" w:hAnsi="宋体" w:eastAsia="宋体" w:cs="宋体"/>
          <w:b/>
          <w:color w:val="000000"/>
          <w:sz w:val="24"/>
          <w:szCs w:val="24"/>
          <w:lang w:bidi="ar"/>
        </w:rPr>
        <w:fldChar w:fldCharType="separate"/>
      </w:r>
      <w:r>
        <w:rPr>
          <w:rFonts w:hint="eastAsia" w:ascii="宋体" w:hAnsi="宋体" w:eastAsia="宋体" w:cs="宋体"/>
          <w:b/>
          <w:color w:val="000000"/>
          <w:sz w:val="24"/>
          <w:szCs w:val="24"/>
          <w:lang w:bidi="ar"/>
        </w:rPr>
        <w:t>乙方</w:t>
      </w:r>
      <w:r>
        <w:rPr>
          <w:rFonts w:hint="eastAsia" w:ascii="宋体" w:hAnsi="宋体" w:eastAsia="宋体" w:cs="宋体"/>
          <w:b/>
          <w:color w:val="000000"/>
          <w:sz w:val="24"/>
          <w:szCs w:val="24"/>
          <w:lang w:bidi="ar"/>
        </w:rPr>
        <w:fldChar w:fldCharType="end"/>
      </w:r>
      <w:r>
        <w:rPr>
          <w:rFonts w:hint="eastAsia" w:ascii="宋体" w:hAnsi="宋体" w:eastAsia="宋体" w:cs="宋体"/>
          <w:b/>
          <w:color w:val="000000"/>
          <w:sz w:val="24"/>
          <w:szCs w:val="24"/>
          <w:lang w:bidi="ar"/>
        </w:rPr>
        <w:t>售后服务</w:t>
      </w:r>
    </w:p>
    <w:p>
      <w:pPr>
        <w:keepNext w:val="0"/>
        <w:keepLines w:val="0"/>
        <w:pageBreakBefore w:val="0"/>
        <w:widowControl/>
        <w:kinsoku/>
        <w:wordWrap/>
        <w:overflowPunct/>
        <w:topLinePunct w:val="0"/>
        <w:autoSpaceDE/>
        <w:autoSpaceDN/>
        <w:bidi w:val="0"/>
        <w:snapToGrid/>
        <w:spacing w:line="360" w:lineRule="auto"/>
        <w:ind w:firstLine="480" w:firstLineChars="200"/>
        <w:jc w:val="left"/>
        <w:textAlignment w:val="auto"/>
        <w:rPr>
          <w:rFonts w:hint="eastAsia" w:ascii="宋体" w:hAnsi="宋体" w:eastAsia="宋体" w:cs="宋体"/>
          <w:bCs/>
          <w:color w:val="000000"/>
          <w:sz w:val="24"/>
          <w:szCs w:val="24"/>
          <w:lang w:bidi="ar"/>
        </w:rPr>
      </w:pPr>
      <w:r>
        <w:rPr>
          <w:rFonts w:hint="eastAsia" w:ascii="宋体" w:hAnsi="宋体" w:eastAsia="宋体" w:cs="宋体"/>
          <w:bCs/>
          <w:color w:val="000000"/>
          <w:sz w:val="24"/>
          <w:szCs w:val="24"/>
          <w:lang w:bidi="ar"/>
        </w:rPr>
        <w:t>1、货物的质量技术标准按国家法律法规规定的现行标准、招标文件、投标文件所要求的技术标准执行。</w:t>
      </w:r>
    </w:p>
    <w:p>
      <w:pPr>
        <w:keepNext w:val="0"/>
        <w:keepLines w:val="0"/>
        <w:pageBreakBefore w:val="0"/>
        <w:widowControl/>
        <w:kinsoku/>
        <w:wordWrap/>
        <w:overflowPunct/>
        <w:topLinePunct w:val="0"/>
        <w:autoSpaceDE/>
        <w:autoSpaceDN/>
        <w:bidi w:val="0"/>
        <w:snapToGrid/>
        <w:spacing w:line="360" w:lineRule="auto"/>
        <w:ind w:firstLine="480" w:firstLineChars="200"/>
        <w:jc w:val="left"/>
        <w:textAlignment w:val="auto"/>
        <w:rPr>
          <w:rFonts w:hint="eastAsia" w:ascii="宋体" w:hAnsi="宋体" w:eastAsia="宋体" w:cs="宋体"/>
          <w:bCs/>
          <w:color w:val="000000"/>
          <w:sz w:val="24"/>
          <w:szCs w:val="24"/>
          <w:lang w:bidi="ar"/>
        </w:rPr>
      </w:pPr>
      <w:r>
        <w:rPr>
          <w:rFonts w:hint="eastAsia" w:ascii="宋体" w:hAnsi="宋体" w:eastAsia="宋体" w:cs="宋体"/>
          <w:bCs/>
          <w:color w:val="000000"/>
          <w:sz w:val="24"/>
          <w:szCs w:val="24"/>
          <w:lang w:bidi="ar"/>
        </w:rPr>
        <w:t>2、乙方应按生产厂家的保修规定和投标文件说明的服务承诺做好保修服务。</w:t>
      </w:r>
    </w:p>
    <w:p>
      <w:pPr>
        <w:keepNext w:val="0"/>
        <w:keepLines w:val="0"/>
        <w:pageBreakBefore w:val="0"/>
        <w:widowControl/>
        <w:kinsoku/>
        <w:wordWrap/>
        <w:overflowPunct/>
        <w:topLinePunct w:val="0"/>
        <w:autoSpaceDE/>
        <w:autoSpaceDN/>
        <w:bidi w:val="0"/>
        <w:snapToGrid/>
        <w:spacing w:line="360" w:lineRule="auto"/>
        <w:ind w:firstLine="480" w:firstLineChars="200"/>
        <w:jc w:val="left"/>
        <w:textAlignment w:val="auto"/>
        <w:rPr>
          <w:rFonts w:hint="eastAsia" w:ascii="宋体" w:hAnsi="宋体" w:eastAsia="宋体" w:cs="宋体"/>
          <w:bCs/>
          <w:color w:val="000000"/>
          <w:sz w:val="24"/>
          <w:szCs w:val="24"/>
          <w:lang w:bidi="ar"/>
        </w:rPr>
      </w:pPr>
      <w:r>
        <w:rPr>
          <w:rFonts w:hint="eastAsia" w:ascii="宋体" w:hAnsi="宋体" w:eastAsia="宋体" w:cs="宋体"/>
          <w:bCs/>
          <w:color w:val="000000"/>
          <w:sz w:val="24"/>
          <w:szCs w:val="24"/>
          <w:lang w:bidi="ar"/>
        </w:rPr>
        <w:t>3、乙方从提供货物发票之日起，保证产品为全新原厂设备。在保修期内，所有服务及配件全部免费,保修期外，能更及时地为用户提供备品备件。</w:t>
      </w:r>
    </w:p>
    <w:p>
      <w:pPr>
        <w:keepNext w:val="0"/>
        <w:keepLines w:val="0"/>
        <w:pageBreakBefore w:val="0"/>
        <w:widowControl/>
        <w:kinsoku/>
        <w:wordWrap/>
        <w:overflowPunct/>
        <w:topLinePunct w:val="0"/>
        <w:autoSpaceDE/>
        <w:autoSpaceDN/>
        <w:bidi w:val="0"/>
        <w:snapToGrid/>
        <w:spacing w:line="360" w:lineRule="auto"/>
        <w:ind w:firstLine="480" w:firstLineChars="200"/>
        <w:jc w:val="left"/>
        <w:textAlignment w:val="auto"/>
        <w:rPr>
          <w:rFonts w:hint="eastAsia" w:ascii="宋体" w:hAnsi="宋体" w:eastAsia="宋体" w:cs="宋体"/>
          <w:bCs/>
          <w:color w:val="000000"/>
          <w:sz w:val="24"/>
          <w:szCs w:val="24"/>
          <w:lang w:bidi="ar"/>
        </w:rPr>
      </w:pPr>
      <w:r>
        <w:rPr>
          <w:rFonts w:hint="eastAsia" w:ascii="宋体" w:hAnsi="宋体" w:eastAsia="宋体" w:cs="宋体"/>
          <w:bCs/>
          <w:color w:val="000000"/>
          <w:sz w:val="24"/>
          <w:szCs w:val="24"/>
          <w:lang w:bidi="ar"/>
        </w:rPr>
        <w:t>4、乙方售后服务</w:t>
      </w:r>
      <w:r>
        <w:rPr>
          <w:rFonts w:hint="eastAsia" w:ascii="宋体" w:hAnsi="宋体" w:eastAsia="宋体" w:cs="宋体"/>
          <w:bCs/>
          <w:color w:val="000000"/>
          <w:sz w:val="24"/>
          <w:szCs w:val="24"/>
          <w:lang w:bidi="ar"/>
        </w:rPr>
        <w:fldChar w:fldCharType="begin"/>
      </w:r>
      <w:r>
        <w:rPr>
          <w:rFonts w:hint="eastAsia" w:ascii="宋体" w:hAnsi="宋体" w:eastAsia="宋体" w:cs="宋体"/>
          <w:bCs/>
          <w:color w:val="000000"/>
          <w:sz w:val="24"/>
          <w:szCs w:val="24"/>
          <w:lang w:bidi="ar"/>
        </w:rPr>
        <w:instrText xml:space="preserve">HYPERLINK "http://set2.mail.qq.com/cgi-bin/mail_spam?action=check_link&amp;spam=0&amp;url=http%3A%2F%2Fwww%2Ebaidu%2Ecom%2Fs%3Fwd%3D%25E5%2593%258D%25E5%25BA%2594%25E6%2597%25B6%25E9%2597%25B4%26hl_tag%3Dtextlink%26tn%3DSE_hldp01350_v6v6zkg6"</w:instrText>
      </w:r>
      <w:r>
        <w:rPr>
          <w:rFonts w:hint="eastAsia" w:ascii="宋体" w:hAnsi="宋体" w:eastAsia="宋体" w:cs="宋体"/>
          <w:bCs/>
          <w:color w:val="000000"/>
          <w:sz w:val="24"/>
          <w:szCs w:val="24"/>
          <w:lang w:bidi="ar"/>
        </w:rPr>
        <w:fldChar w:fldCharType="separate"/>
      </w:r>
      <w:r>
        <w:rPr>
          <w:rFonts w:hint="eastAsia" w:ascii="宋体" w:hAnsi="宋体" w:eastAsia="宋体" w:cs="宋体"/>
          <w:bCs/>
          <w:color w:val="000000"/>
          <w:sz w:val="24"/>
          <w:szCs w:val="24"/>
          <w:lang w:bidi="ar"/>
        </w:rPr>
        <w:t>响应时间</w:t>
      </w:r>
      <w:r>
        <w:rPr>
          <w:rFonts w:hint="eastAsia" w:ascii="宋体" w:hAnsi="宋体" w:eastAsia="宋体" w:cs="宋体"/>
          <w:bCs/>
          <w:color w:val="000000"/>
          <w:sz w:val="24"/>
          <w:szCs w:val="24"/>
          <w:lang w:bidi="ar"/>
        </w:rPr>
        <w:fldChar w:fldCharType="end"/>
      </w:r>
      <w:r>
        <w:rPr>
          <w:rFonts w:hint="eastAsia" w:ascii="宋体" w:hAnsi="宋体" w:eastAsia="宋体" w:cs="宋体"/>
          <w:bCs/>
          <w:color w:val="000000"/>
          <w:sz w:val="24"/>
          <w:szCs w:val="24"/>
          <w:lang w:bidi="ar"/>
        </w:rPr>
        <w:t>：乙方必须按照招标文件及投标文件的服务标准执行，保</w:t>
      </w:r>
      <w:r>
        <w:rPr>
          <w:rFonts w:hint="eastAsia" w:ascii="宋体" w:hAnsi="宋体" w:eastAsia="宋体" w:cs="宋体"/>
          <w:bCs/>
          <w:color w:val="000000"/>
          <w:sz w:val="24"/>
          <w:szCs w:val="24"/>
          <w:highlight w:val="none"/>
          <w:lang w:bidi="ar"/>
        </w:rPr>
        <w:t>证7×24小时电话应急</w:t>
      </w:r>
      <w:r>
        <w:rPr>
          <w:rFonts w:hint="eastAsia" w:ascii="宋体" w:hAnsi="宋体" w:eastAsia="宋体" w:cs="宋体"/>
          <w:bCs/>
          <w:color w:val="000000"/>
          <w:sz w:val="24"/>
          <w:szCs w:val="24"/>
          <w:lang w:bidi="ar"/>
        </w:rPr>
        <w:t>响应，保证3小时内到现场处理相关问题，费用由乙方负责。如乙方在接到通知工作日的6小时内没有答复和处理问题，则视为乙方承认质量问题并承担由此而发生的一切费用。质保期间因产品的任何质量问题原因造成的直接经济损失应全部由乙方自行负责。提供每年至少1次的免费货物巡回检修服务。</w:t>
      </w:r>
    </w:p>
    <w:p>
      <w:pPr>
        <w:keepNext w:val="0"/>
        <w:keepLines w:val="0"/>
        <w:pageBreakBefore w:val="0"/>
        <w:widowControl/>
        <w:kinsoku/>
        <w:wordWrap/>
        <w:overflowPunct/>
        <w:topLinePunct w:val="0"/>
        <w:autoSpaceDE/>
        <w:autoSpaceDN/>
        <w:bidi w:val="0"/>
        <w:snapToGrid/>
        <w:spacing w:line="360" w:lineRule="auto"/>
        <w:ind w:firstLine="480" w:firstLineChars="200"/>
        <w:jc w:val="left"/>
        <w:textAlignment w:val="auto"/>
        <w:rPr>
          <w:rFonts w:hint="eastAsia" w:ascii="宋体" w:hAnsi="宋体" w:eastAsia="宋体" w:cs="宋体"/>
          <w:bCs/>
          <w:color w:val="000000"/>
          <w:sz w:val="24"/>
          <w:szCs w:val="24"/>
          <w:lang w:bidi="ar"/>
        </w:rPr>
      </w:pPr>
      <w:r>
        <w:rPr>
          <w:rFonts w:hint="eastAsia" w:ascii="宋体" w:hAnsi="宋体" w:eastAsia="宋体" w:cs="宋体"/>
          <w:bCs/>
          <w:color w:val="000000"/>
          <w:sz w:val="24"/>
          <w:szCs w:val="24"/>
          <w:lang w:bidi="ar"/>
        </w:rPr>
        <w:t>5、乙方安排至少一名熟悉该项目的实施人员全时负责项目实施和服务，在合同履行中未经甲方同意不得擅自更换他人。</w:t>
      </w:r>
    </w:p>
    <w:p>
      <w:pPr>
        <w:keepNext w:val="0"/>
        <w:keepLines w:val="0"/>
        <w:pageBreakBefore w:val="0"/>
        <w:widowControl/>
        <w:kinsoku/>
        <w:wordWrap/>
        <w:overflowPunct/>
        <w:topLinePunct w:val="0"/>
        <w:autoSpaceDE/>
        <w:autoSpaceDN/>
        <w:bidi w:val="0"/>
        <w:snapToGrid/>
        <w:spacing w:line="360" w:lineRule="auto"/>
        <w:ind w:firstLine="480" w:firstLineChars="200"/>
        <w:jc w:val="left"/>
        <w:textAlignment w:val="auto"/>
        <w:rPr>
          <w:rFonts w:hint="eastAsia" w:ascii="宋体" w:hAnsi="宋体" w:eastAsia="宋体" w:cs="宋体"/>
          <w:bCs/>
          <w:color w:val="000000"/>
          <w:sz w:val="24"/>
          <w:szCs w:val="24"/>
          <w:u w:val="single"/>
          <w:lang w:bidi="ar"/>
        </w:rPr>
      </w:pPr>
      <w:r>
        <w:rPr>
          <w:rFonts w:hint="eastAsia" w:ascii="宋体" w:hAnsi="宋体" w:eastAsia="宋体" w:cs="宋体"/>
          <w:bCs/>
          <w:color w:val="000000"/>
          <w:sz w:val="24"/>
          <w:szCs w:val="24"/>
          <w:lang w:bidi="ar"/>
        </w:rPr>
        <w:t>乙方项目负责人：</w:t>
      </w:r>
      <w:r>
        <w:rPr>
          <w:rFonts w:hint="eastAsia" w:ascii="宋体" w:hAnsi="宋体" w:eastAsia="宋体" w:cs="宋体"/>
          <w:bCs/>
          <w:color w:val="000000"/>
          <w:sz w:val="24"/>
          <w:szCs w:val="24"/>
          <w:u w:val="single"/>
          <w:lang w:bidi="ar"/>
        </w:rPr>
        <w:t xml:space="preserve">         </w:t>
      </w:r>
      <w:r>
        <w:rPr>
          <w:rFonts w:hint="eastAsia" w:ascii="宋体" w:hAnsi="宋体" w:eastAsia="宋体" w:cs="宋体"/>
          <w:bCs/>
          <w:color w:val="000000"/>
          <w:sz w:val="24"/>
          <w:szCs w:val="24"/>
          <w:lang w:bidi="ar"/>
        </w:rPr>
        <w:t xml:space="preserve">    联系电话： </w:t>
      </w:r>
      <w:r>
        <w:rPr>
          <w:rFonts w:hint="eastAsia" w:ascii="宋体" w:hAnsi="宋体" w:eastAsia="宋体" w:cs="宋体"/>
          <w:bCs/>
          <w:color w:val="000000"/>
          <w:sz w:val="24"/>
          <w:szCs w:val="24"/>
          <w:u w:val="single"/>
          <w:lang w:bidi="ar"/>
        </w:rPr>
        <w:t xml:space="preserve">       </w:t>
      </w:r>
      <w:r>
        <w:rPr>
          <w:rFonts w:hint="eastAsia" w:ascii="宋体" w:hAnsi="宋体" w:eastAsia="宋体" w:cs="宋体"/>
          <w:bCs/>
          <w:color w:val="000000"/>
          <w:sz w:val="24"/>
          <w:szCs w:val="24"/>
          <w:u w:val="single"/>
          <w:lang w:val="en-US" w:eastAsia="zh-CN" w:bidi="ar"/>
        </w:rPr>
        <w:t xml:space="preserve"> </w:t>
      </w:r>
      <w:r>
        <w:rPr>
          <w:rFonts w:hint="eastAsia" w:ascii="宋体" w:hAnsi="宋体" w:eastAsia="宋体" w:cs="宋体"/>
          <w:bCs/>
          <w:color w:val="000000"/>
          <w:sz w:val="24"/>
          <w:szCs w:val="24"/>
          <w:u w:val="single"/>
          <w:lang w:bidi="ar"/>
        </w:rPr>
        <w:t xml:space="preserve"> </w:t>
      </w:r>
    </w:p>
    <w:p>
      <w:pPr>
        <w:keepNext w:val="0"/>
        <w:keepLines w:val="0"/>
        <w:pageBreakBefore w:val="0"/>
        <w:widowControl/>
        <w:numPr>
          <w:ilvl w:val="0"/>
          <w:numId w:val="4"/>
        </w:numPr>
        <w:kinsoku/>
        <w:wordWrap/>
        <w:overflowPunct/>
        <w:topLinePunct w:val="0"/>
        <w:autoSpaceDE/>
        <w:autoSpaceDN/>
        <w:bidi w:val="0"/>
        <w:snapToGrid/>
        <w:spacing w:line="360" w:lineRule="auto"/>
        <w:ind w:firstLine="480" w:firstLineChars="200"/>
        <w:jc w:val="left"/>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lang w:bidi="ar"/>
        </w:rPr>
        <w:t>如因</w:t>
      </w:r>
      <w:r>
        <w:rPr>
          <w:rFonts w:hint="eastAsia" w:ascii="宋体" w:hAnsi="宋体" w:eastAsia="宋体" w:cs="宋体"/>
          <w:bCs/>
          <w:color w:val="000000"/>
          <w:sz w:val="24"/>
          <w:szCs w:val="24"/>
          <w:highlight w:val="none"/>
          <w:lang w:bidi="ar"/>
        </w:rPr>
        <w:t>乙方货物质量原因，导致甲方损失，乙方应予以赔偿。</w:t>
      </w:r>
    </w:p>
    <w:p>
      <w:pPr>
        <w:keepNext w:val="0"/>
        <w:keepLines w:val="0"/>
        <w:pageBreakBefore w:val="0"/>
        <w:widowControl/>
        <w:kinsoku/>
        <w:wordWrap/>
        <w:overflowPunct/>
        <w:topLinePunct w:val="0"/>
        <w:autoSpaceDE/>
        <w:autoSpaceDN/>
        <w:bidi w:val="0"/>
        <w:snapToGrid/>
        <w:spacing w:line="360" w:lineRule="auto"/>
        <w:textAlignment w:val="auto"/>
        <w:rPr>
          <w:rFonts w:hint="eastAsia" w:ascii="宋体" w:hAnsi="宋体" w:eastAsia="宋体" w:cs="宋体"/>
          <w:b/>
          <w:color w:val="000000"/>
          <w:sz w:val="24"/>
          <w:szCs w:val="24"/>
          <w:highlight w:val="none"/>
          <w:lang w:bidi="ar"/>
        </w:rPr>
      </w:pPr>
      <w:r>
        <w:rPr>
          <w:rFonts w:hint="eastAsia" w:ascii="宋体" w:hAnsi="宋体" w:eastAsia="宋体" w:cs="宋体"/>
          <w:b/>
          <w:color w:val="000000"/>
          <w:sz w:val="24"/>
          <w:szCs w:val="24"/>
          <w:highlight w:val="none"/>
          <w:lang w:bidi="ar"/>
        </w:rPr>
        <w:t>第</w:t>
      </w:r>
      <w:r>
        <w:rPr>
          <w:rFonts w:hint="eastAsia" w:ascii="宋体" w:hAnsi="宋体" w:eastAsia="宋体" w:cs="宋体"/>
          <w:b/>
          <w:color w:val="000000"/>
          <w:sz w:val="24"/>
          <w:szCs w:val="24"/>
          <w:highlight w:val="none"/>
          <w:lang w:val="en-US" w:eastAsia="zh-CN" w:bidi="ar"/>
        </w:rPr>
        <w:t>四</w:t>
      </w:r>
      <w:r>
        <w:rPr>
          <w:rFonts w:hint="eastAsia" w:ascii="宋体" w:hAnsi="宋体" w:eastAsia="宋体" w:cs="宋体"/>
          <w:b/>
          <w:color w:val="000000"/>
          <w:sz w:val="24"/>
          <w:szCs w:val="24"/>
          <w:highlight w:val="none"/>
          <w:lang w:bidi="ar"/>
        </w:rPr>
        <w:t xml:space="preserve">条 </w:t>
      </w:r>
      <w:r>
        <w:rPr>
          <w:rFonts w:hint="eastAsia" w:ascii="宋体" w:hAnsi="宋体" w:eastAsia="宋体" w:cs="宋体"/>
          <w:b/>
          <w:color w:val="000000"/>
          <w:sz w:val="24"/>
          <w:szCs w:val="24"/>
          <w:highlight w:val="none"/>
          <w:lang w:val="en-US" w:eastAsia="zh-CN" w:bidi="ar"/>
        </w:rPr>
        <w:t xml:space="preserve"> </w:t>
      </w:r>
      <w:r>
        <w:rPr>
          <w:rFonts w:hint="eastAsia" w:ascii="宋体" w:hAnsi="宋体" w:eastAsia="宋体" w:cs="宋体"/>
          <w:b/>
          <w:color w:val="000000"/>
          <w:sz w:val="24"/>
          <w:szCs w:val="24"/>
          <w:highlight w:val="none"/>
          <w:lang w:bidi="ar"/>
        </w:rPr>
        <w:t>运输</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color w:val="000000"/>
          <w:sz w:val="24"/>
          <w:szCs w:val="24"/>
          <w:highlight w:val="none"/>
          <w:lang w:bidi="ar"/>
        </w:rPr>
      </w:pPr>
      <w:r>
        <w:rPr>
          <w:rFonts w:hint="eastAsia" w:ascii="宋体" w:hAnsi="宋体" w:eastAsia="宋体" w:cs="宋体"/>
          <w:b w:val="0"/>
          <w:bCs/>
          <w:color w:val="000000"/>
          <w:sz w:val="24"/>
          <w:szCs w:val="24"/>
          <w:highlight w:val="none"/>
          <w:lang w:bidi="ar"/>
        </w:rPr>
        <w:t>1、乙方负责所有货物的运输。确保货物安全、完整到达使用地点，运杂费用包含在总价内，包括货物从供货地点到使用地点的</w:t>
      </w:r>
      <w:r>
        <w:rPr>
          <w:rFonts w:hint="eastAsia" w:ascii="宋体" w:hAnsi="宋体" w:eastAsia="宋体" w:cs="宋体"/>
          <w:color w:val="000000"/>
          <w:sz w:val="24"/>
          <w:szCs w:val="24"/>
          <w:highlight w:val="none"/>
          <w:lang w:val="en-US" w:eastAsia="zh-CN"/>
        </w:rPr>
        <w:t>仓储费、运输费、装卸费、保险费</w:t>
      </w:r>
      <w:r>
        <w:rPr>
          <w:rFonts w:hint="eastAsia" w:ascii="宋体" w:hAnsi="宋体" w:eastAsia="宋体" w:cs="宋体"/>
          <w:b w:val="0"/>
          <w:bCs/>
          <w:color w:val="000000"/>
          <w:sz w:val="24"/>
          <w:szCs w:val="24"/>
          <w:highlight w:val="none"/>
          <w:lang w:bidi="ar"/>
        </w:rPr>
        <w:t>等。</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sz w:val="24"/>
          <w:szCs w:val="24"/>
          <w:highlight w:val="none"/>
          <w:lang w:eastAsia="zh-CN"/>
        </w:rPr>
      </w:pPr>
      <w:r>
        <w:rPr>
          <w:rFonts w:hint="eastAsia" w:ascii="宋体" w:hAnsi="宋体" w:eastAsia="宋体" w:cs="宋体"/>
          <w:b w:val="0"/>
          <w:bCs/>
          <w:color w:val="000000"/>
          <w:sz w:val="24"/>
          <w:szCs w:val="24"/>
          <w:highlight w:val="none"/>
          <w:lang w:bidi="ar"/>
        </w:rPr>
        <w:t xml:space="preserve">2、所有货物在运输、搬运、安装、拆除、改造的过程中，造成甲方损失的，由乙方为甲方修复或更新。  </w:t>
      </w:r>
    </w:p>
    <w:p>
      <w:pPr>
        <w:keepNext w:val="0"/>
        <w:keepLines w:val="0"/>
        <w:pageBreakBefore w:val="0"/>
        <w:widowControl/>
        <w:kinsoku/>
        <w:wordWrap/>
        <w:overflowPunct/>
        <w:topLinePunct w:val="0"/>
        <w:autoSpaceDE/>
        <w:autoSpaceDN/>
        <w:bidi w:val="0"/>
        <w:snapToGrid/>
        <w:spacing w:line="360" w:lineRule="auto"/>
        <w:jc w:val="left"/>
        <w:textAlignment w:val="auto"/>
        <w:rPr>
          <w:rFonts w:hint="eastAsia" w:ascii="宋体" w:hAnsi="宋体" w:eastAsia="宋体" w:cs="宋体"/>
          <w:b/>
          <w:color w:val="000000"/>
          <w:sz w:val="24"/>
          <w:szCs w:val="24"/>
          <w:highlight w:val="none"/>
          <w:lang w:bidi="ar"/>
        </w:rPr>
      </w:pPr>
      <w:r>
        <w:rPr>
          <w:rFonts w:hint="eastAsia" w:ascii="宋体" w:hAnsi="宋体" w:eastAsia="宋体" w:cs="宋体"/>
          <w:b/>
          <w:color w:val="000000"/>
          <w:sz w:val="24"/>
          <w:szCs w:val="24"/>
          <w:highlight w:val="none"/>
          <w:lang w:bidi="ar"/>
        </w:rPr>
        <w:t>第</w:t>
      </w:r>
      <w:r>
        <w:rPr>
          <w:rFonts w:hint="eastAsia" w:ascii="宋体" w:hAnsi="宋体" w:eastAsia="宋体" w:cs="宋体"/>
          <w:b/>
          <w:color w:val="000000"/>
          <w:sz w:val="24"/>
          <w:szCs w:val="24"/>
          <w:highlight w:val="none"/>
          <w:lang w:val="en-US" w:eastAsia="zh-CN" w:bidi="ar"/>
        </w:rPr>
        <w:t>五</w:t>
      </w:r>
      <w:r>
        <w:rPr>
          <w:rFonts w:hint="eastAsia" w:ascii="宋体" w:hAnsi="宋体" w:eastAsia="宋体" w:cs="宋体"/>
          <w:b/>
          <w:color w:val="000000"/>
          <w:sz w:val="24"/>
          <w:szCs w:val="24"/>
          <w:highlight w:val="none"/>
          <w:lang w:bidi="ar"/>
        </w:rPr>
        <w:t>条  交付和验收</w:t>
      </w:r>
    </w:p>
    <w:p>
      <w:pPr>
        <w:keepNext w:val="0"/>
        <w:keepLines w:val="0"/>
        <w:pageBreakBefore w:val="0"/>
        <w:widowControl/>
        <w:kinsoku/>
        <w:wordWrap/>
        <w:overflowPunct/>
        <w:topLinePunct w:val="0"/>
        <w:autoSpaceDE/>
        <w:autoSpaceDN/>
        <w:bidi w:val="0"/>
        <w:snapToGrid/>
        <w:spacing w:line="360" w:lineRule="auto"/>
        <w:ind w:firstLine="480" w:firstLineChars="200"/>
        <w:jc w:val="left"/>
        <w:textAlignment w:val="auto"/>
        <w:rPr>
          <w:rFonts w:hint="eastAsia" w:ascii="宋体" w:hAnsi="宋体" w:eastAsia="宋体" w:cs="宋体"/>
          <w:color w:val="000000"/>
          <w:sz w:val="24"/>
          <w:szCs w:val="24"/>
          <w:highlight w:val="none"/>
          <w:u w:val="single"/>
          <w:lang w:val="en-US" w:eastAsia="zh-CN" w:bidi="ar"/>
        </w:rPr>
      </w:pPr>
      <w:r>
        <w:rPr>
          <w:rFonts w:hint="eastAsia" w:ascii="宋体" w:hAnsi="宋体" w:eastAsia="宋体" w:cs="宋体"/>
          <w:color w:val="000000"/>
          <w:sz w:val="24"/>
          <w:szCs w:val="24"/>
          <w:highlight w:val="none"/>
          <w:lang w:bidi="ar"/>
        </w:rPr>
        <w:t>1、交</w:t>
      </w:r>
      <w:r>
        <w:rPr>
          <w:rFonts w:hint="eastAsia" w:ascii="宋体" w:hAnsi="宋体" w:eastAsia="宋体" w:cs="宋体"/>
          <w:color w:val="000000"/>
          <w:sz w:val="24"/>
          <w:szCs w:val="24"/>
          <w:highlight w:val="none"/>
          <w:lang w:eastAsia="zh-CN" w:bidi="ar"/>
        </w:rPr>
        <w:t>付</w:t>
      </w:r>
      <w:r>
        <w:rPr>
          <w:rFonts w:hint="eastAsia" w:ascii="宋体" w:hAnsi="宋体" w:eastAsia="宋体" w:cs="宋体"/>
          <w:color w:val="000000"/>
          <w:sz w:val="24"/>
          <w:szCs w:val="24"/>
          <w:highlight w:val="none"/>
          <w:lang w:bidi="ar"/>
        </w:rPr>
        <w:t>期（含安装、调试）：</w:t>
      </w:r>
      <w:r>
        <w:rPr>
          <w:rFonts w:hint="eastAsia" w:ascii="宋体" w:hAnsi="宋体" w:eastAsia="宋体" w:cs="宋体"/>
          <w:color w:val="000000"/>
          <w:sz w:val="24"/>
          <w:szCs w:val="24"/>
          <w:highlight w:val="none"/>
          <w:u w:val="single"/>
          <w:lang w:val="en-US" w:eastAsia="zh-CN" w:bidi="ar"/>
        </w:rPr>
        <w:t xml:space="preserve">             </w:t>
      </w:r>
    </w:p>
    <w:p>
      <w:pPr>
        <w:keepNext w:val="0"/>
        <w:keepLines w:val="0"/>
        <w:pageBreakBefore w:val="0"/>
        <w:widowControl/>
        <w:kinsoku/>
        <w:wordWrap/>
        <w:overflowPunct/>
        <w:topLinePunct w:val="0"/>
        <w:autoSpaceDE/>
        <w:autoSpaceDN/>
        <w:bidi w:val="0"/>
        <w:snapToGrid/>
        <w:spacing w:line="360" w:lineRule="auto"/>
        <w:ind w:firstLine="480" w:firstLineChars="200"/>
        <w:jc w:val="left"/>
        <w:textAlignment w:val="auto"/>
        <w:rPr>
          <w:rFonts w:hint="eastAsia" w:ascii="宋体" w:hAnsi="宋体" w:eastAsia="宋体" w:cs="宋体"/>
          <w:color w:val="000000"/>
          <w:sz w:val="24"/>
          <w:szCs w:val="24"/>
          <w:highlight w:val="none"/>
          <w:lang w:val="en-US" w:eastAsia="zh-CN" w:bidi="ar"/>
        </w:rPr>
      </w:pPr>
      <w:r>
        <w:rPr>
          <w:rFonts w:hint="eastAsia" w:ascii="宋体" w:hAnsi="宋体" w:eastAsia="宋体" w:cs="宋体"/>
          <w:color w:val="000000"/>
          <w:sz w:val="24"/>
          <w:szCs w:val="24"/>
          <w:highlight w:val="none"/>
          <w:lang w:bidi="ar"/>
        </w:rPr>
        <w:t>交付及安装地点：</w:t>
      </w:r>
      <w:r>
        <w:rPr>
          <w:rFonts w:hint="eastAsia" w:ascii="宋体" w:hAnsi="宋体" w:eastAsia="宋体" w:cs="宋体"/>
          <w:color w:val="000000"/>
          <w:sz w:val="24"/>
          <w:szCs w:val="24"/>
          <w:highlight w:val="none"/>
          <w:lang w:val="en-US" w:eastAsia="zh-CN" w:bidi="ar"/>
        </w:rPr>
        <w:t xml:space="preserve"> </w:t>
      </w:r>
      <w:r>
        <w:rPr>
          <w:rFonts w:hint="eastAsia" w:ascii="宋体" w:hAnsi="宋体" w:eastAsia="宋体" w:cs="宋体"/>
          <w:color w:val="000000"/>
          <w:sz w:val="24"/>
          <w:szCs w:val="24"/>
          <w:highlight w:val="none"/>
          <w:u w:val="single"/>
          <w:lang w:val="en-US" w:eastAsia="zh-CN" w:bidi="ar"/>
        </w:rPr>
        <w:t xml:space="preserve">         </w:t>
      </w:r>
      <w:r>
        <w:rPr>
          <w:rFonts w:hint="eastAsia" w:ascii="宋体" w:hAnsi="宋体" w:eastAsia="宋体" w:cs="宋体"/>
          <w:color w:val="000000"/>
          <w:sz w:val="24"/>
          <w:szCs w:val="24"/>
          <w:highlight w:val="none"/>
          <w:lang w:val="en-US" w:eastAsia="zh-CN" w:bidi="ar"/>
        </w:rPr>
        <w:t>（甲方指定地点）</w:t>
      </w:r>
    </w:p>
    <w:p>
      <w:pPr>
        <w:keepNext w:val="0"/>
        <w:keepLines w:val="0"/>
        <w:pageBreakBefore w:val="0"/>
        <w:widowControl/>
        <w:kinsoku/>
        <w:wordWrap/>
        <w:overflowPunct/>
        <w:topLinePunct w:val="0"/>
        <w:autoSpaceDE/>
        <w:autoSpaceDN/>
        <w:bidi w:val="0"/>
        <w:snapToGrid/>
        <w:spacing w:line="360" w:lineRule="auto"/>
        <w:ind w:firstLine="480" w:firstLineChars="200"/>
        <w:jc w:val="left"/>
        <w:textAlignment w:val="auto"/>
        <w:rPr>
          <w:rFonts w:hint="eastAsia" w:ascii="宋体" w:hAnsi="宋体" w:eastAsia="宋体" w:cs="宋体"/>
          <w:color w:val="000000"/>
          <w:sz w:val="24"/>
          <w:szCs w:val="24"/>
          <w:highlight w:val="none"/>
          <w:lang w:bidi="ar"/>
        </w:rPr>
      </w:pPr>
      <w:r>
        <w:rPr>
          <w:rFonts w:hint="eastAsia" w:ascii="宋体" w:hAnsi="宋体" w:eastAsia="宋体" w:cs="宋体"/>
          <w:color w:val="000000"/>
          <w:sz w:val="24"/>
          <w:szCs w:val="24"/>
          <w:highlight w:val="none"/>
          <w:lang w:bidi="ar"/>
        </w:rPr>
        <w:t>2、乙方负责货物的包装、运输、安装调试及系统平台升级维护等工作，直至该货物可以正常使用；提供货物的相应产品的检定证书及产品合格证书等相关资料；并承担由此产生的全部费用。</w:t>
      </w:r>
    </w:p>
    <w:p>
      <w:pPr>
        <w:keepNext w:val="0"/>
        <w:keepLines w:val="0"/>
        <w:pageBreakBefore w:val="0"/>
        <w:widowControl/>
        <w:kinsoku/>
        <w:wordWrap/>
        <w:overflowPunct/>
        <w:topLinePunct w:val="0"/>
        <w:autoSpaceDE/>
        <w:autoSpaceDN/>
        <w:bidi w:val="0"/>
        <w:snapToGrid/>
        <w:spacing w:line="360" w:lineRule="auto"/>
        <w:ind w:firstLine="480" w:firstLineChars="200"/>
        <w:jc w:val="left"/>
        <w:textAlignment w:val="auto"/>
        <w:rPr>
          <w:rFonts w:hint="eastAsia" w:ascii="宋体" w:hAnsi="宋体" w:eastAsia="宋体" w:cs="宋体"/>
          <w:color w:val="000000"/>
          <w:sz w:val="24"/>
          <w:szCs w:val="24"/>
          <w:highlight w:val="none"/>
          <w:lang w:bidi="ar"/>
        </w:rPr>
      </w:pPr>
      <w:r>
        <w:rPr>
          <w:rFonts w:hint="eastAsia" w:ascii="宋体" w:hAnsi="宋体" w:eastAsia="宋体" w:cs="宋体"/>
          <w:color w:val="000000"/>
          <w:sz w:val="24"/>
          <w:szCs w:val="24"/>
          <w:highlight w:val="none"/>
          <w:lang w:bidi="ar"/>
        </w:rPr>
        <w:t>3、乙方负责免费为甲方的操作和维护人员进行现场专业技术培训，包括设备（含系统平台）的日常保养和维护，操作的技术要领，常见故障处理的技术培训等，直至人员能够独立操作为止。</w:t>
      </w:r>
    </w:p>
    <w:p>
      <w:pPr>
        <w:keepNext w:val="0"/>
        <w:keepLines w:val="0"/>
        <w:pageBreakBefore w:val="0"/>
        <w:widowControl/>
        <w:kinsoku/>
        <w:wordWrap/>
        <w:overflowPunct/>
        <w:topLinePunct w:val="0"/>
        <w:autoSpaceDE/>
        <w:autoSpaceDN/>
        <w:bidi w:val="0"/>
        <w:snapToGrid/>
        <w:spacing w:line="360" w:lineRule="auto"/>
        <w:ind w:firstLine="480" w:firstLineChars="200"/>
        <w:jc w:val="left"/>
        <w:textAlignment w:val="auto"/>
        <w:rPr>
          <w:rFonts w:hint="eastAsia" w:ascii="宋体" w:hAnsi="宋体" w:eastAsia="宋体" w:cs="宋体"/>
          <w:color w:val="000000"/>
          <w:sz w:val="24"/>
          <w:szCs w:val="24"/>
          <w:highlight w:val="none"/>
          <w:lang w:bidi="ar"/>
        </w:rPr>
      </w:pPr>
      <w:r>
        <w:rPr>
          <w:rFonts w:hint="eastAsia" w:ascii="宋体" w:hAnsi="宋体" w:eastAsia="宋体" w:cs="宋体"/>
          <w:color w:val="000000"/>
          <w:sz w:val="24"/>
          <w:szCs w:val="24"/>
          <w:highlight w:val="none"/>
          <w:lang w:bidi="ar"/>
        </w:rPr>
        <w:t>乙方负责提供设备的使用说明书、产品合格证等相关资料；并承担由此产生的全部费用。</w:t>
      </w:r>
    </w:p>
    <w:p>
      <w:pPr>
        <w:keepNext w:val="0"/>
        <w:keepLines w:val="0"/>
        <w:pageBreakBefore w:val="0"/>
        <w:widowControl/>
        <w:kinsoku/>
        <w:wordWrap/>
        <w:overflowPunct/>
        <w:topLinePunct w:val="0"/>
        <w:autoSpaceDE/>
        <w:autoSpaceDN/>
        <w:bidi w:val="0"/>
        <w:snapToGrid/>
        <w:spacing w:line="360" w:lineRule="auto"/>
        <w:ind w:firstLine="480" w:firstLineChars="200"/>
        <w:jc w:val="left"/>
        <w:textAlignment w:val="auto"/>
        <w:rPr>
          <w:rFonts w:hint="eastAsia" w:ascii="宋体" w:hAnsi="宋体" w:eastAsia="宋体" w:cs="宋体"/>
          <w:color w:val="000000"/>
          <w:sz w:val="24"/>
          <w:szCs w:val="24"/>
          <w:highlight w:val="none"/>
          <w:lang w:bidi="ar"/>
        </w:rPr>
      </w:pPr>
      <w:r>
        <w:rPr>
          <w:rFonts w:hint="eastAsia" w:ascii="宋体" w:hAnsi="宋体" w:eastAsia="宋体" w:cs="宋体"/>
          <w:color w:val="000000"/>
          <w:sz w:val="24"/>
          <w:szCs w:val="24"/>
          <w:highlight w:val="none"/>
          <w:lang w:bidi="ar"/>
        </w:rPr>
        <w:t>乙方负责提供系统平台的安装盘、文档、用户指南、操作手册、安装指南和测试报告等，所交付的文档与文件应当是电子版或可供人阅读的。</w:t>
      </w:r>
    </w:p>
    <w:p>
      <w:pPr>
        <w:keepNext w:val="0"/>
        <w:keepLines w:val="0"/>
        <w:pageBreakBefore w:val="0"/>
        <w:widowControl/>
        <w:kinsoku/>
        <w:wordWrap/>
        <w:overflowPunct/>
        <w:topLinePunct w:val="0"/>
        <w:autoSpaceDE/>
        <w:autoSpaceDN/>
        <w:bidi w:val="0"/>
        <w:snapToGrid/>
        <w:spacing w:line="360" w:lineRule="auto"/>
        <w:ind w:firstLine="480" w:firstLineChars="200"/>
        <w:jc w:val="left"/>
        <w:textAlignment w:val="auto"/>
        <w:rPr>
          <w:rFonts w:hint="eastAsia" w:ascii="宋体" w:hAnsi="宋体" w:eastAsia="宋体" w:cs="宋体"/>
          <w:color w:val="000000"/>
          <w:sz w:val="24"/>
          <w:szCs w:val="24"/>
          <w:highlight w:val="none"/>
          <w:lang w:bidi="ar"/>
        </w:rPr>
      </w:pPr>
      <w:r>
        <w:rPr>
          <w:rFonts w:hint="eastAsia" w:ascii="宋体" w:hAnsi="宋体" w:eastAsia="宋体" w:cs="宋体"/>
          <w:color w:val="000000"/>
          <w:sz w:val="24"/>
          <w:szCs w:val="24"/>
          <w:highlight w:val="none"/>
          <w:lang w:bidi="ar"/>
        </w:rPr>
        <w:t>4、验收时间：乙方提出验收申请后，甲方应及时组织验收，甲方验收合格后应当出具验收报告。</w:t>
      </w:r>
    </w:p>
    <w:p>
      <w:pPr>
        <w:keepNext w:val="0"/>
        <w:keepLines w:val="0"/>
        <w:pageBreakBefore w:val="0"/>
        <w:widowControl/>
        <w:kinsoku/>
        <w:wordWrap/>
        <w:overflowPunct/>
        <w:topLinePunct w:val="0"/>
        <w:autoSpaceDE/>
        <w:autoSpaceDN/>
        <w:bidi w:val="0"/>
        <w:snapToGrid/>
        <w:spacing w:line="360" w:lineRule="auto"/>
        <w:ind w:firstLine="480" w:firstLineChars="200"/>
        <w:jc w:val="left"/>
        <w:textAlignment w:val="auto"/>
        <w:rPr>
          <w:rFonts w:hint="eastAsia" w:ascii="宋体" w:hAnsi="宋体" w:eastAsia="宋体" w:cs="宋体"/>
          <w:color w:val="000000"/>
          <w:sz w:val="24"/>
          <w:szCs w:val="24"/>
          <w:highlight w:val="none"/>
          <w:lang w:bidi="ar"/>
        </w:rPr>
      </w:pPr>
      <w:r>
        <w:rPr>
          <w:rFonts w:hint="eastAsia" w:ascii="宋体" w:hAnsi="宋体" w:eastAsia="宋体" w:cs="宋体"/>
          <w:color w:val="000000"/>
          <w:sz w:val="24"/>
          <w:szCs w:val="24"/>
          <w:highlight w:val="none"/>
          <w:lang w:bidi="ar"/>
        </w:rPr>
        <w:t>5、验收标准</w:t>
      </w:r>
    </w:p>
    <w:p>
      <w:pPr>
        <w:keepNext w:val="0"/>
        <w:keepLines w:val="0"/>
        <w:pageBreakBefore w:val="0"/>
        <w:widowControl/>
        <w:kinsoku/>
        <w:wordWrap/>
        <w:overflowPunct/>
        <w:topLinePunct w:val="0"/>
        <w:autoSpaceDE/>
        <w:autoSpaceDN/>
        <w:bidi w:val="0"/>
        <w:snapToGrid/>
        <w:spacing w:line="360" w:lineRule="auto"/>
        <w:ind w:firstLine="480" w:firstLineChars="200"/>
        <w:jc w:val="left"/>
        <w:textAlignment w:val="auto"/>
        <w:rPr>
          <w:rFonts w:hint="eastAsia" w:ascii="宋体" w:hAnsi="宋体" w:eastAsia="宋体" w:cs="宋体"/>
          <w:color w:val="000000"/>
          <w:sz w:val="24"/>
          <w:szCs w:val="24"/>
          <w:highlight w:val="none"/>
          <w:lang w:bidi="ar"/>
        </w:rPr>
      </w:pPr>
      <w:r>
        <w:rPr>
          <w:rFonts w:hint="eastAsia" w:ascii="宋体" w:hAnsi="宋体" w:eastAsia="宋体" w:cs="宋体"/>
          <w:color w:val="000000"/>
          <w:sz w:val="24"/>
          <w:szCs w:val="24"/>
          <w:highlight w:val="none"/>
          <w:lang w:bidi="ar"/>
        </w:rPr>
        <w:t>（1）应有产品合格证、产品说明书、保修证明、易损件备件、专用工具清单和其他应具有的单证。</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sz w:val="24"/>
          <w:szCs w:val="24"/>
          <w:highlight w:val="none"/>
          <w:lang w:bidi="ar"/>
        </w:rPr>
      </w:pPr>
      <w:r>
        <w:rPr>
          <w:rFonts w:hint="eastAsia" w:ascii="宋体" w:hAnsi="宋体" w:eastAsia="宋体" w:cs="宋体"/>
          <w:color w:val="000000"/>
          <w:sz w:val="24"/>
          <w:szCs w:val="24"/>
          <w:highlight w:val="none"/>
          <w:lang w:bidi="ar"/>
        </w:rPr>
        <w:t>（</w:t>
      </w:r>
      <w:r>
        <w:rPr>
          <w:rFonts w:hint="eastAsia" w:ascii="宋体" w:hAnsi="宋体" w:eastAsia="宋体" w:cs="宋体"/>
          <w:color w:val="000000"/>
          <w:sz w:val="24"/>
          <w:szCs w:val="24"/>
          <w:highlight w:val="none"/>
          <w:lang w:val="en-US" w:eastAsia="zh-CN" w:bidi="ar"/>
        </w:rPr>
        <w:t>2</w:t>
      </w:r>
      <w:r>
        <w:rPr>
          <w:rFonts w:hint="eastAsia" w:ascii="宋体" w:hAnsi="宋体" w:eastAsia="宋体" w:cs="宋体"/>
          <w:color w:val="000000"/>
          <w:sz w:val="24"/>
          <w:szCs w:val="24"/>
          <w:highlight w:val="none"/>
          <w:lang w:bidi="ar"/>
        </w:rPr>
        <w:t>）质量符合国家法律法规规定的合格标准、招标文件、投标文件的要求。</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bidi="ar"/>
        </w:rPr>
        <w:t>6、质量保证</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Cs/>
          <w:color w:val="000000"/>
          <w:kern w:val="0"/>
          <w:sz w:val="24"/>
          <w:szCs w:val="24"/>
          <w:highlight w:val="none"/>
          <w:lang w:eastAsia="zh-CN"/>
        </w:rPr>
      </w:pPr>
      <w:r>
        <w:rPr>
          <w:rFonts w:hint="eastAsia" w:ascii="宋体" w:hAnsi="宋体" w:eastAsia="宋体" w:cs="宋体"/>
          <w:color w:val="000000"/>
          <w:sz w:val="24"/>
          <w:szCs w:val="24"/>
          <w:highlight w:val="none"/>
          <w:lang w:bidi="ar"/>
        </w:rPr>
        <w:t>（1）质保期</w:t>
      </w:r>
      <w:r>
        <w:rPr>
          <w:rFonts w:hint="eastAsia" w:ascii="宋体" w:hAnsi="宋体" w:eastAsia="宋体" w:cs="宋体"/>
          <w:color w:val="000000"/>
          <w:sz w:val="24"/>
          <w:szCs w:val="24"/>
          <w:highlight w:val="none"/>
          <w:lang w:eastAsia="zh-CN" w:bidi="ar"/>
        </w:rPr>
        <w:t>：</w:t>
      </w:r>
      <w:r>
        <w:rPr>
          <w:rFonts w:hint="eastAsia" w:ascii="宋体" w:hAnsi="宋体" w:eastAsia="宋体" w:cs="宋体"/>
          <w:bCs/>
          <w:color w:val="000000"/>
          <w:kern w:val="0"/>
          <w:sz w:val="24"/>
          <w:szCs w:val="24"/>
          <w:highlight w:val="none"/>
        </w:rPr>
        <w:t>自终验合格之日起</w:t>
      </w:r>
      <w:r>
        <w:rPr>
          <w:rFonts w:hint="eastAsia" w:ascii="宋体" w:hAnsi="宋体" w:eastAsia="宋体" w:cs="宋体"/>
          <w:bCs/>
          <w:color w:val="000000"/>
          <w:kern w:val="0"/>
          <w:sz w:val="24"/>
          <w:szCs w:val="24"/>
          <w:highlight w:val="none"/>
          <w:u w:val="single"/>
        </w:rPr>
        <w:t xml:space="preserve">     </w:t>
      </w:r>
      <w:r>
        <w:rPr>
          <w:rFonts w:hint="eastAsia" w:ascii="宋体" w:hAnsi="宋体" w:eastAsia="宋体" w:cs="宋体"/>
          <w:bCs/>
          <w:color w:val="000000"/>
          <w:kern w:val="0"/>
          <w:sz w:val="24"/>
          <w:szCs w:val="24"/>
          <w:highlight w:val="none"/>
        </w:rPr>
        <w:t>年</w:t>
      </w:r>
      <w:r>
        <w:rPr>
          <w:rFonts w:hint="eastAsia" w:ascii="宋体" w:hAnsi="宋体" w:eastAsia="宋体" w:cs="宋体"/>
          <w:bCs/>
          <w:color w:val="000000"/>
          <w:kern w:val="0"/>
          <w:sz w:val="24"/>
          <w:szCs w:val="24"/>
          <w:highlight w:val="none"/>
          <w:lang w:eastAsia="zh-CN"/>
        </w:rPr>
        <w:t>，（</w:t>
      </w:r>
      <w:r>
        <w:rPr>
          <w:rFonts w:hint="eastAsia" w:ascii="宋体" w:hAnsi="宋体" w:eastAsia="宋体" w:cs="宋体"/>
          <w:bCs/>
          <w:color w:val="000000"/>
          <w:kern w:val="0"/>
          <w:sz w:val="24"/>
          <w:szCs w:val="24"/>
          <w:highlight w:val="none"/>
          <w:lang w:val="en-US" w:eastAsia="zh-CN"/>
        </w:rPr>
        <w:t>凡厂家质保期有优于本合同质保期的按照厂家质保期执行</w:t>
      </w:r>
      <w:r>
        <w:rPr>
          <w:rFonts w:hint="eastAsia" w:ascii="宋体" w:hAnsi="宋体" w:eastAsia="宋体" w:cs="宋体"/>
          <w:bCs/>
          <w:color w:val="000000"/>
          <w:kern w:val="0"/>
          <w:sz w:val="24"/>
          <w:szCs w:val="24"/>
          <w:highlight w:val="none"/>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sz w:val="24"/>
          <w:szCs w:val="24"/>
          <w:highlight w:val="none"/>
          <w:lang w:bidi="ar"/>
        </w:rPr>
      </w:pPr>
      <w:r>
        <w:rPr>
          <w:rFonts w:hint="eastAsia" w:ascii="宋体" w:hAnsi="宋体" w:eastAsia="宋体" w:cs="宋体"/>
          <w:color w:val="000000"/>
          <w:sz w:val="24"/>
          <w:szCs w:val="24"/>
          <w:highlight w:val="none"/>
          <w:lang w:bidi="ar"/>
        </w:rPr>
        <w:t>（2）乙方承诺的质保期起始时间为验收合格之日。</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sz w:val="24"/>
          <w:szCs w:val="24"/>
          <w:highlight w:val="none"/>
          <w:lang w:bidi="ar"/>
        </w:rPr>
      </w:pPr>
      <w:r>
        <w:rPr>
          <w:rFonts w:hint="eastAsia" w:ascii="宋体" w:hAnsi="宋体" w:eastAsia="宋体" w:cs="宋体"/>
          <w:color w:val="000000"/>
          <w:sz w:val="24"/>
          <w:szCs w:val="24"/>
          <w:highlight w:val="none"/>
          <w:lang w:bidi="ar"/>
        </w:rPr>
        <w:t>（3）所有产品质量必须符合国家有关规范和相关政策。所有产品及辅材必须是未使用过的新产品，质量优良、渠道正当，配置合理。</w:t>
      </w:r>
    </w:p>
    <w:p>
      <w:pPr>
        <w:keepNext w:val="0"/>
        <w:keepLines w:val="0"/>
        <w:pageBreakBefore w:val="0"/>
        <w:widowControl/>
        <w:kinsoku/>
        <w:wordWrap/>
        <w:overflowPunct/>
        <w:topLinePunct w:val="0"/>
        <w:autoSpaceDE/>
        <w:autoSpaceDN/>
        <w:bidi w:val="0"/>
        <w:snapToGrid/>
        <w:spacing w:line="360" w:lineRule="auto"/>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bidi="ar"/>
        </w:rPr>
        <w:t>（4）质保期出现的质量问题由乙方负责解决并承担所有费用。质保期后如需更换零部件，乙方应以优惠价提供。</w:t>
      </w:r>
    </w:p>
    <w:p>
      <w:pPr>
        <w:keepNext w:val="0"/>
        <w:keepLines w:val="0"/>
        <w:pageBreakBefore w:val="0"/>
        <w:widowControl/>
        <w:kinsoku/>
        <w:wordWrap/>
        <w:overflowPunct/>
        <w:topLinePunct w:val="0"/>
        <w:autoSpaceDE/>
        <w:autoSpaceDN/>
        <w:bidi w:val="0"/>
        <w:snapToGrid/>
        <w:spacing w:line="360" w:lineRule="auto"/>
        <w:jc w:val="left"/>
        <w:textAlignment w:val="auto"/>
        <w:rPr>
          <w:rFonts w:hint="eastAsia" w:ascii="宋体" w:hAnsi="宋体" w:eastAsia="宋体" w:cs="宋体"/>
          <w:b/>
          <w:color w:val="000000"/>
          <w:sz w:val="24"/>
          <w:szCs w:val="24"/>
          <w:highlight w:val="none"/>
          <w:lang w:bidi="ar"/>
        </w:rPr>
      </w:pPr>
      <w:r>
        <w:rPr>
          <w:rFonts w:hint="eastAsia" w:ascii="宋体" w:hAnsi="宋体" w:eastAsia="宋体" w:cs="宋体"/>
          <w:b/>
          <w:color w:val="000000"/>
          <w:sz w:val="24"/>
          <w:szCs w:val="24"/>
          <w:highlight w:val="none"/>
          <w:lang w:bidi="ar"/>
        </w:rPr>
        <w:t>第</w:t>
      </w:r>
      <w:r>
        <w:rPr>
          <w:rFonts w:hint="eastAsia" w:ascii="宋体" w:hAnsi="宋体" w:eastAsia="宋体" w:cs="宋体"/>
          <w:b/>
          <w:color w:val="000000"/>
          <w:sz w:val="24"/>
          <w:szCs w:val="24"/>
          <w:highlight w:val="none"/>
          <w:lang w:val="en-US" w:eastAsia="zh-CN" w:bidi="ar"/>
        </w:rPr>
        <w:t>六</w:t>
      </w:r>
      <w:r>
        <w:rPr>
          <w:rFonts w:hint="eastAsia" w:ascii="宋体" w:hAnsi="宋体" w:eastAsia="宋体" w:cs="宋体"/>
          <w:b/>
          <w:color w:val="000000"/>
          <w:sz w:val="24"/>
          <w:szCs w:val="24"/>
          <w:highlight w:val="none"/>
          <w:lang w:bidi="ar"/>
        </w:rPr>
        <w:t>条  价款的结算</w:t>
      </w:r>
    </w:p>
    <w:p>
      <w:pPr>
        <w:keepNext w:val="0"/>
        <w:keepLines w:val="0"/>
        <w:pageBreakBefore w:val="0"/>
        <w:widowControl/>
        <w:kinsoku/>
        <w:wordWrap/>
        <w:overflowPunct/>
        <w:topLinePunct w:val="0"/>
        <w:autoSpaceDE/>
        <w:autoSpaceDN/>
        <w:bidi w:val="0"/>
        <w:snapToGrid/>
        <w:spacing w:line="360" w:lineRule="auto"/>
        <w:ind w:firstLine="480" w:firstLineChars="200"/>
        <w:jc w:val="left"/>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1、结算依据：招标文件、投标文件、采购合同、乙方销售发票、</w:t>
      </w:r>
      <w:r>
        <w:rPr>
          <w:rFonts w:hint="eastAsia" w:ascii="宋体" w:hAnsi="宋体" w:eastAsia="宋体" w:cs="宋体"/>
          <w:color w:val="000000"/>
          <w:kern w:val="0"/>
          <w:sz w:val="24"/>
          <w:szCs w:val="24"/>
          <w:highlight w:val="none"/>
          <w:lang w:val="en-US" w:eastAsia="zh-CN"/>
        </w:rPr>
        <w:t>采购量确认单、</w:t>
      </w:r>
      <w:r>
        <w:rPr>
          <w:rFonts w:hint="eastAsia" w:ascii="宋体" w:hAnsi="宋体" w:eastAsia="宋体" w:cs="宋体"/>
          <w:bCs/>
          <w:color w:val="000000"/>
          <w:sz w:val="24"/>
          <w:szCs w:val="24"/>
          <w:highlight w:val="none"/>
          <w:lang w:bidi="ar"/>
        </w:rPr>
        <w:t>甲方出具的验收报告。</w:t>
      </w:r>
    </w:p>
    <w:p>
      <w:pPr>
        <w:keepNext w:val="0"/>
        <w:keepLines w:val="0"/>
        <w:pageBreakBefore w:val="0"/>
        <w:widowControl/>
        <w:kinsoku/>
        <w:wordWrap/>
        <w:overflowPunct/>
        <w:topLinePunct w:val="0"/>
        <w:autoSpaceDE/>
        <w:autoSpaceDN/>
        <w:bidi w:val="0"/>
        <w:snapToGrid/>
        <w:spacing w:line="360" w:lineRule="auto"/>
        <w:ind w:firstLine="480" w:firstLineChars="200"/>
        <w:jc w:val="left"/>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2、本合同中数量如有调整需求，须征得主管部门同意后方可实施，甲乙双方不得擅自调整。</w:t>
      </w:r>
    </w:p>
    <w:p>
      <w:pPr>
        <w:keepNext w:val="0"/>
        <w:keepLines w:val="0"/>
        <w:pageBreakBefore w:val="0"/>
        <w:widowControl/>
        <w:kinsoku/>
        <w:wordWrap/>
        <w:overflowPunct/>
        <w:topLinePunct w:val="0"/>
        <w:autoSpaceDE/>
        <w:autoSpaceDN/>
        <w:bidi w:val="0"/>
        <w:snapToGrid/>
        <w:spacing w:line="360" w:lineRule="auto"/>
        <w:ind w:firstLine="480" w:firstLineChars="200"/>
        <w:jc w:val="left"/>
        <w:textAlignment w:val="auto"/>
        <w:rPr>
          <w:rFonts w:hint="eastAsia" w:ascii="宋体" w:hAnsi="宋体" w:eastAsia="宋体" w:cs="宋体"/>
          <w:bCs/>
          <w:color w:val="000000"/>
          <w:sz w:val="24"/>
          <w:szCs w:val="24"/>
          <w:highlight w:val="none"/>
          <w:lang w:val="en-US" w:eastAsia="zh-CN" w:bidi="ar"/>
        </w:rPr>
      </w:pPr>
      <w:r>
        <w:rPr>
          <w:rFonts w:hint="eastAsia" w:ascii="宋体" w:hAnsi="宋体" w:eastAsia="宋体" w:cs="宋体"/>
          <w:bCs/>
          <w:color w:val="000000"/>
          <w:sz w:val="24"/>
          <w:szCs w:val="24"/>
          <w:highlight w:val="none"/>
          <w:lang w:val="en-US" w:eastAsia="zh-CN" w:bidi="ar"/>
        </w:rPr>
        <w:t>3、</w:t>
      </w:r>
      <w:r>
        <w:rPr>
          <w:rFonts w:hint="eastAsia" w:ascii="宋体" w:hAnsi="宋体" w:eastAsia="宋体" w:cs="宋体"/>
          <w:bCs/>
          <w:color w:val="000000"/>
          <w:sz w:val="24"/>
          <w:szCs w:val="24"/>
          <w:highlight w:val="none"/>
          <w:lang w:bidi="ar"/>
        </w:rPr>
        <w:fldChar w:fldCharType="begin"/>
      </w:r>
      <w:r>
        <w:rPr>
          <w:rFonts w:hint="eastAsia" w:ascii="宋体" w:hAnsi="宋体" w:eastAsia="宋体" w:cs="宋体"/>
          <w:bCs/>
          <w:color w:val="000000"/>
          <w:sz w:val="24"/>
          <w:szCs w:val="24"/>
          <w:highlight w:val="none"/>
          <w:lang w:bidi="ar"/>
        </w:rPr>
        <w:instrText xml:space="preserve">HYPERLINK "http://set2.mail.qq.com/cgi-bin/mail_spam?action=check_link&amp;spam=0&amp;url=http%3A%2F%2Fwww%2Ebaidu%2Ecom%2Fs%3Fwd%3D%25E7%25BB%2593%25E7%25AE%2597%25E6%2596%25B9%25E5%25BC%258F%26hl_tag%3Dtextlink%26tn%3DSE_hldp01350_v6v6zkg6"</w:instrText>
      </w:r>
      <w:r>
        <w:rPr>
          <w:rFonts w:hint="eastAsia" w:ascii="宋体" w:hAnsi="宋体" w:eastAsia="宋体" w:cs="宋体"/>
          <w:bCs/>
          <w:color w:val="000000"/>
          <w:sz w:val="24"/>
          <w:szCs w:val="24"/>
          <w:highlight w:val="none"/>
          <w:lang w:bidi="ar"/>
        </w:rPr>
        <w:fldChar w:fldCharType="separate"/>
      </w:r>
      <w:r>
        <w:rPr>
          <w:rFonts w:hint="eastAsia" w:ascii="宋体" w:hAnsi="宋体" w:eastAsia="宋体" w:cs="宋体"/>
          <w:bCs/>
          <w:color w:val="000000"/>
          <w:sz w:val="24"/>
          <w:szCs w:val="24"/>
          <w:highlight w:val="none"/>
          <w:lang w:bidi="ar"/>
        </w:rPr>
        <w:t>付款方式</w:t>
      </w:r>
      <w:r>
        <w:rPr>
          <w:rFonts w:hint="eastAsia" w:ascii="宋体" w:hAnsi="宋体" w:eastAsia="宋体" w:cs="宋体"/>
          <w:bCs/>
          <w:color w:val="000000"/>
          <w:sz w:val="24"/>
          <w:szCs w:val="24"/>
          <w:highlight w:val="none"/>
          <w:lang w:bidi="ar"/>
        </w:rPr>
        <w:fldChar w:fldCharType="end"/>
      </w:r>
      <w:r>
        <w:rPr>
          <w:rFonts w:hint="eastAsia" w:ascii="宋体" w:hAnsi="宋体" w:eastAsia="宋体" w:cs="宋体"/>
          <w:bCs/>
          <w:color w:val="000000"/>
          <w:sz w:val="24"/>
          <w:szCs w:val="24"/>
          <w:highlight w:val="none"/>
          <w:lang w:bidi="ar"/>
        </w:rPr>
        <w:t>：经甲方</w:t>
      </w:r>
      <w:r>
        <w:rPr>
          <w:rFonts w:hint="eastAsia" w:ascii="宋体" w:hAnsi="宋体" w:eastAsia="宋体" w:cs="宋体"/>
          <w:bCs/>
          <w:color w:val="000000"/>
          <w:sz w:val="24"/>
          <w:szCs w:val="24"/>
          <w:highlight w:val="none"/>
          <w:lang w:val="en-US" w:eastAsia="zh-CN" w:bidi="ar"/>
        </w:rPr>
        <w:t>及相关主管单位</w:t>
      </w:r>
      <w:r>
        <w:rPr>
          <w:rFonts w:hint="eastAsia" w:ascii="宋体" w:hAnsi="宋体" w:eastAsia="宋体" w:cs="宋体"/>
          <w:bCs/>
          <w:color w:val="000000"/>
          <w:sz w:val="24"/>
          <w:szCs w:val="24"/>
          <w:highlight w:val="none"/>
          <w:lang w:bidi="ar"/>
        </w:rPr>
        <w:t>验收合格后，根据实际采购量及</w:t>
      </w:r>
      <w:r>
        <w:rPr>
          <w:rFonts w:hint="eastAsia" w:ascii="宋体" w:hAnsi="宋体" w:eastAsia="宋体" w:cs="宋体"/>
          <w:bCs/>
          <w:color w:val="000000"/>
          <w:sz w:val="24"/>
          <w:szCs w:val="24"/>
          <w:highlight w:val="none"/>
          <w:lang w:val="en-US" w:eastAsia="zh-CN" w:bidi="ar"/>
        </w:rPr>
        <w:t>合同</w:t>
      </w:r>
      <w:r>
        <w:rPr>
          <w:rFonts w:hint="eastAsia" w:ascii="宋体" w:hAnsi="宋体" w:eastAsia="宋体" w:cs="宋体"/>
          <w:bCs/>
          <w:color w:val="000000"/>
          <w:sz w:val="24"/>
          <w:szCs w:val="24"/>
          <w:highlight w:val="none"/>
          <w:lang w:bidi="ar"/>
        </w:rPr>
        <w:t>单价据实结算</w:t>
      </w:r>
      <w:r>
        <w:rPr>
          <w:rFonts w:hint="eastAsia" w:ascii="宋体" w:hAnsi="宋体" w:eastAsia="宋体" w:cs="宋体"/>
          <w:bCs/>
          <w:color w:val="000000"/>
          <w:sz w:val="24"/>
          <w:szCs w:val="24"/>
          <w:highlight w:val="none"/>
          <w:lang w:val="en-US" w:eastAsia="zh-CN" w:bidi="ar"/>
        </w:rPr>
        <w:t>予以</w:t>
      </w:r>
      <w:r>
        <w:rPr>
          <w:rFonts w:hint="eastAsia" w:ascii="宋体" w:hAnsi="宋体" w:eastAsia="宋体" w:cs="宋体"/>
          <w:bCs/>
          <w:color w:val="000000"/>
          <w:sz w:val="24"/>
          <w:szCs w:val="24"/>
          <w:highlight w:val="none"/>
          <w:lang w:bidi="ar"/>
        </w:rPr>
        <w:t>支付。</w:t>
      </w:r>
    </w:p>
    <w:p>
      <w:pPr>
        <w:keepNext w:val="0"/>
        <w:keepLines w:val="0"/>
        <w:pageBreakBefore w:val="0"/>
        <w:widowControl/>
        <w:kinsoku/>
        <w:wordWrap/>
        <w:overflowPunct/>
        <w:topLinePunct w:val="0"/>
        <w:autoSpaceDE/>
        <w:autoSpaceDN/>
        <w:bidi w:val="0"/>
        <w:snapToGrid/>
        <w:spacing w:line="360" w:lineRule="auto"/>
        <w:jc w:val="left"/>
        <w:textAlignment w:val="auto"/>
        <w:rPr>
          <w:rFonts w:hint="eastAsia" w:ascii="宋体" w:hAnsi="宋体" w:eastAsia="宋体" w:cs="宋体"/>
          <w:b/>
          <w:color w:val="000000"/>
          <w:sz w:val="24"/>
          <w:szCs w:val="24"/>
          <w:lang w:bidi="ar"/>
        </w:rPr>
      </w:pPr>
      <w:r>
        <w:rPr>
          <w:rFonts w:hint="eastAsia" w:ascii="宋体" w:hAnsi="宋体" w:eastAsia="宋体" w:cs="宋体"/>
          <w:b/>
          <w:color w:val="000000"/>
          <w:sz w:val="24"/>
          <w:szCs w:val="24"/>
          <w:highlight w:val="none"/>
          <w:lang w:bidi="ar"/>
        </w:rPr>
        <w:t>第</w:t>
      </w:r>
      <w:r>
        <w:rPr>
          <w:rFonts w:hint="eastAsia" w:ascii="宋体" w:hAnsi="宋体" w:eastAsia="宋体" w:cs="宋体"/>
          <w:b/>
          <w:color w:val="000000"/>
          <w:sz w:val="24"/>
          <w:szCs w:val="24"/>
          <w:highlight w:val="none"/>
          <w:lang w:val="en-US" w:eastAsia="zh-CN" w:bidi="ar"/>
        </w:rPr>
        <w:t>七</w:t>
      </w:r>
      <w:r>
        <w:rPr>
          <w:rFonts w:hint="eastAsia" w:ascii="宋体" w:hAnsi="宋体" w:eastAsia="宋体" w:cs="宋体"/>
          <w:b/>
          <w:color w:val="000000"/>
          <w:sz w:val="24"/>
          <w:szCs w:val="24"/>
          <w:highlight w:val="none"/>
          <w:lang w:bidi="ar"/>
        </w:rPr>
        <w:t>条  知识产权和使用权</w:t>
      </w:r>
    </w:p>
    <w:p>
      <w:pPr>
        <w:keepNext w:val="0"/>
        <w:keepLines w:val="0"/>
        <w:pageBreakBefore w:val="0"/>
        <w:widowControl/>
        <w:kinsoku/>
        <w:wordWrap/>
        <w:overflowPunct/>
        <w:topLinePunct w:val="0"/>
        <w:autoSpaceDE/>
        <w:autoSpaceDN/>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（一）知识产权</w:t>
      </w:r>
    </w:p>
    <w:p>
      <w:pPr>
        <w:keepNext w:val="0"/>
        <w:keepLines w:val="0"/>
        <w:pageBreakBefore w:val="0"/>
        <w:widowControl/>
        <w:kinsoku/>
        <w:wordWrap/>
        <w:overflowPunct/>
        <w:topLinePunct w:val="0"/>
        <w:autoSpaceDE/>
        <w:autoSpaceDN/>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如有第三方声称甲方或甲方所分许可的单位使用本软件侵犯了第三方的知识产权或其它财产权利的，乙方不仅应直接参与纠纷的解决，还应承担由此产生的全部法律责任；如给甲方造成损失的，乙方应承担赔偿全部损失的责任。</w:t>
      </w:r>
    </w:p>
    <w:p>
      <w:pPr>
        <w:keepNext w:val="0"/>
        <w:keepLines w:val="0"/>
        <w:pageBreakBefore w:val="0"/>
        <w:widowControl/>
        <w:kinsoku/>
        <w:wordWrap/>
        <w:overflowPunct/>
        <w:topLinePunct w:val="0"/>
        <w:autoSpaceDE/>
        <w:autoSpaceDN/>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甲方拥有本项目开发实施过程中产生的全部知识成果的知识产权，包括但不限于著作权、专利权、专有技术等权利以</w:t>
      </w:r>
      <w:r>
        <w:rPr>
          <w:rFonts w:hint="eastAsia" w:ascii="宋体" w:hAnsi="宋体" w:eastAsia="宋体" w:cs="宋体"/>
          <w:color w:val="000000"/>
          <w:sz w:val="24"/>
          <w:szCs w:val="24"/>
          <w:lang w:val="en-US" w:eastAsia="zh-CN"/>
        </w:rPr>
        <w:t>及</w:t>
      </w:r>
      <w:r>
        <w:rPr>
          <w:rFonts w:hint="eastAsia" w:ascii="宋体" w:hAnsi="宋体" w:eastAsia="宋体" w:cs="宋体"/>
          <w:color w:val="000000"/>
          <w:sz w:val="24"/>
          <w:szCs w:val="24"/>
        </w:rPr>
        <w:t>各种技术文档资料所有权。非经甲方同意，乙方不得以任何方式向第三方披露、转让和许可有关的技术成果、计算机软件、数据信息、技术资料和文件。</w:t>
      </w:r>
    </w:p>
    <w:p>
      <w:pPr>
        <w:keepNext w:val="0"/>
        <w:keepLines w:val="0"/>
        <w:pageBreakBefore w:val="0"/>
        <w:widowControl/>
        <w:kinsoku/>
        <w:wordWrap/>
        <w:overflowPunct/>
        <w:topLinePunct w:val="0"/>
        <w:autoSpaceDE/>
        <w:autoSpaceDN/>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（二）使用权</w:t>
      </w:r>
    </w:p>
    <w:p>
      <w:pPr>
        <w:keepNext w:val="0"/>
        <w:keepLines w:val="0"/>
        <w:pageBreakBefore w:val="0"/>
        <w:widowControl/>
        <w:kinsoku/>
        <w:wordWrap/>
        <w:overflowPunct/>
        <w:topLinePunct w:val="0"/>
        <w:autoSpaceDE/>
        <w:autoSpaceDN/>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甲方对本产品拥有永久使用权。</w:t>
      </w:r>
    </w:p>
    <w:p>
      <w:pPr>
        <w:keepNext w:val="0"/>
        <w:keepLines w:val="0"/>
        <w:pageBreakBefore w:val="0"/>
        <w:widowControl/>
        <w:kinsoku/>
        <w:wordWrap/>
        <w:overflowPunct/>
        <w:topLinePunct w:val="0"/>
        <w:autoSpaceDE/>
        <w:autoSpaceDN/>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甲方在使用乙方提供的属于第三方的资源时，乙方应将与第三方约定的书面文件的复印件交甲方参阅。</w:t>
      </w:r>
    </w:p>
    <w:p>
      <w:pPr>
        <w:keepNext w:val="0"/>
        <w:keepLines w:val="0"/>
        <w:pageBreakBefore w:val="0"/>
        <w:widowControl/>
        <w:kinsoku/>
        <w:wordWrap/>
        <w:overflowPunct/>
        <w:topLinePunct w:val="0"/>
        <w:autoSpaceDE/>
        <w:autoSpaceDN/>
        <w:bidi w:val="0"/>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甲方在领受本合同项下的软件后，应严格遵守相关的知识产权保护的法律、法规，并在本合同所规定的范围内使用本软件。甲方因非经授权而实施的商</w:t>
      </w:r>
      <w:r>
        <w:rPr>
          <w:rFonts w:hint="eastAsia" w:ascii="宋体" w:hAnsi="宋体" w:eastAsia="宋体" w:cs="宋体"/>
          <w:color w:val="000000"/>
          <w:sz w:val="24"/>
          <w:szCs w:val="24"/>
          <w:highlight w:val="none"/>
        </w:rPr>
        <w:t>业性复制行为构成违约或侵权责任造成对方损失的，由其承但相关责任。</w:t>
      </w:r>
    </w:p>
    <w:p>
      <w:pPr>
        <w:keepNext w:val="0"/>
        <w:keepLines w:val="0"/>
        <w:pageBreakBefore w:val="0"/>
        <w:widowControl/>
        <w:kinsoku/>
        <w:wordWrap/>
        <w:overflowPunct/>
        <w:topLinePunct w:val="0"/>
        <w:autoSpaceDE/>
        <w:autoSpaceDN/>
        <w:bidi w:val="0"/>
        <w:snapToGrid/>
        <w:spacing w:line="360" w:lineRule="auto"/>
        <w:jc w:val="left"/>
        <w:textAlignment w:val="auto"/>
        <w:rPr>
          <w:rFonts w:hint="eastAsia" w:ascii="宋体" w:hAnsi="宋体" w:eastAsia="宋体" w:cs="宋体"/>
          <w:b/>
          <w:color w:val="000000"/>
          <w:sz w:val="24"/>
          <w:szCs w:val="24"/>
          <w:highlight w:val="none"/>
          <w:lang w:bidi="ar"/>
        </w:rPr>
      </w:pPr>
      <w:r>
        <w:rPr>
          <w:rFonts w:hint="eastAsia" w:ascii="宋体" w:hAnsi="宋体" w:eastAsia="宋体" w:cs="宋体"/>
          <w:b/>
          <w:color w:val="000000"/>
          <w:sz w:val="24"/>
          <w:szCs w:val="24"/>
          <w:highlight w:val="none"/>
          <w:lang w:bidi="ar"/>
        </w:rPr>
        <w:t>第</w:t>
      </w:r>
      <w:r>
        <w:rPr>
          <w:rFonts w:hint="eastAsia" w:ascii="宋体" w:hAnsi="宋体" w:eastAsia="宋体" w:cs="宋体"/>
          <w:b/>
          <w:color w:val="000000"/>
          <w:sz w:val="24"/>
          <w:szCs w:val="24"/>
          <w:highlight w:val="none"/>
          <w:lang w:val="en-US" w:eastAsia="zh-CN" w:bidi="ar"/>
        </w:rPr>
        <w:t>八</w:t>
      </w:r>
      <w:r>
        <w:rPr>
          <w:rFonts w:hint="eastAsia" w:ascii="宋体" w:hAnsi="宋体" w:eastAsia="宋体" w:cs="宋体"/>
          <w:b/>
          <w:color w:val="000000"/>
          <w:sz w:val="24"/>
          <w:szCs w:val="24"/>
          <w:highlight w:val="none"/>
          <w:lang w:bidi="ar"/>
        </w:rPr>
        <w:t xml:space="preserve">条  </w:t>
      </w:r>
      <w:r>
        <w:rPr>
          <w:rFonts w:hint="eastAsia" w:ascii="宋体" w:hAnsi="宋体" w:eastAsia="宋体" w:cs="宋体"/>
          <w:b/>
          <w:color w:val="000000"/>
          <w:sz w:val="24"/>
          <w:szCs w:val="24"/>
          <w:highlight w:val="none"/>
          <w:lang w:val="en-US" w:eastAsia="zh-CN" w:bidi="ar"/>
        </w:rPr>
        <w:t>权利</w:t>
      </w:r>
      <w:r>
        <w:rPr>
          <w:rFonts w:hint="eastAsia" w:ascii="宋体" w:hAnsi="宋体" w:eastAsia="宋体" w:cs="宋体"/>
          <w:b/>
          <w:color w:val="000000"/>
          <w:sz w:val="24"/>
          <w:szCs w:val="24"/>
          <w:highlight w:val="none"/>
          <w:lang w:bidi="ar"/>
        </w:rPr>
        <w:t>义务</w:t>
      </w:r>
    </w:p>
    <w:p>
      <w:pPr>
        <w:keepNext w:val="0"/>
        <w:keepLines w:val="0"/>
        <w:pageBreakBefore w:val="0"/>
        <w:widowControl/>
        <w:kinsoku/>
        <w:wordWrap/>
        <w:overflowPunct/>
        <w:topLinePunct w:val="0"/>
        <w:autoSpaceDE/>
        <w:autoSpaceDN/>
        <w:bidi w:val="0"/>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一</w:t>
      </w:r>
      <w:r>
        <w:rPr>
          <w:rFonts w:hint="eastAsia" w:ascii="宋体" w:hAnsi="宋体" w:eastAsia="宋体" w:cs="宋体"/>
          <w:color w:val="000000"/>
          <w:sz w:val="24"/>
          <w:szCs w:val="24"/>
          <w:highlight w:val="none"/>
        </w:rPr>
        <w:t>、甲方的</w:t>
      </w:r>
      <w:r>
        <w:rPr>
          <w:rFonts w:hint="eastAsia" w:ascii="宋体" w:hAnsi="宋体" w:eastAsia="宋体" w:cs="宋体"/>
          <w:color w:val="000000"/>
          <w:sz w:val="24"/>
          <w:szCs w:val="24"/>
          <w:highlight w:val="none"/>
          <w:lang w:eastAsia="zh-CN"/>
        </w:rPr>
        <w:t>权利</w:t>
      </w:r>
      <w:r>
        <w:rPr>
          <w:rFonts w:hint="eastAsia" w:ascii="宋体" w:hAnsi="宋体" w:eastAsia="宋体" w:cs="宋体"/>
          <w:color w:val="000000"/>
          <w:sz w:val="24"/>
          <w:szCs w:val="24"/>
          <w:highlight w:val="none"/>
        </w:rPr>
        <w:t>和义务</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1、甲方有权监督乙方工作执行情况。</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000000"/>
          <w:kern w:val="0"/>
          <w:sz w:val="24"/>
          <w:szCs w:val="24"/>
          <w:highlight w:val="none"/>
          <w:lang w:eastAsia="zh-CN"/>
        </w:rPr>
      </w:pPr>
      <w:r>
        <w:rPr>
          <w:rFonts w:hint="eastAsia" w:ascii="宋体" w:hAnsi="宋体" w:eastAsia="宋体" w:cs="宋体"/>
          <w:color w:val="000000"/>
          <w:kern w:val="0"/>
          <w:sz w:val="24"/>
          <w:szCs w:val="24"/>
          <w:highlight w:val="none"/>
        </w:rPr>
        <w:t>2、甲方有权向乙方提出合理化建议，乙方应予以采纳</w:t>
      </w:r>
      <w:r>
        <w:rPr>
          <w:rFonts w:hint="eastAsia" w:ascii="宋体" w:hAnsi="宋体" w:eastAsia="宋体" w:cs="宋体"/>
          <w:color w:val="000000"/>
          <w:kern w:val="0"/>
          <w:sz w:val="24"/>
          <w:szCs w:val="24"/>
          <w:highlight w:val="none"/>
          <w:lang w:eastAsia="zh-CN"/>
        </w:rPr>
        <w:t>。</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3、甲方有权对乙方的质量、进度、货物、设备、器具安全等情况进行安全监督检查，如乙方未达到标准或出现不合格情况，甲方有权要求乙方进行整改和完善。逾期未整改的，甲方有权按照甲方相关规定对乙方进行经济处罚。</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4、甲方有权要求乙方人员遵守甲方的规章制度，并对甲方相关信息资料进行保密。</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5、甲方有权对乙方配备的人员进行审核，乙方如更换工作人员，应征得甲方同意后更换。</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6、甲方应按合同约定及时向乙方支付服务费用。</w:t>
      </w:r>
    </w:p>
    <w:p>
      <w:pPr>
        <w:pStyle w:val="11"/>
        <w:keepNext w:val="0"/>
        <w:keepLines w:val="0"/>
        <w:pageBreakBefore w:val="0"/>
        <w:widowControl/>
        <w:kinsoku/>
        <w:wordWrap/>
        <w:overflowPunct/>
        <w:topLinePunct w:val="0"/>
        <w:autoSpaceDE/>
        <w:autoSpaceDN/>
        <w:bidi w:val="0"/>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7、甲方违反合同规定拒绝接货的，应当承担由此对乙方造成的损失。</w:t>
      </w:r>
    </w:p>
    <w:p>
      <w:pPr>
        <w:pStyle w:val="11"/>
        <w:keepNext w:val="0"/>
        <w:keepLines w:val="0"/>
        <w:pageBreakBefore w:val="0"/>
        <w:widowControl/>
        <w:kinsoku/>
        <w:wordWrap/>
        <w:overflowPunct/>
        <w:topLinePunct w:val="0"/>
        <w:autoSpaceDE/>
        <w:autoSpaceDN/>
        <w:bidi w:val="0"/>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二</w:t>
      </w:r>
      <w:r>
        <w:rPr>
          <w:rFonts w:hint="eastAsia" w:ascii="宋体" w:hAnsi="宋体" w:eastAsia="宋体" w:cs="宋体"/>
          <w:color w:val="000000"/>
          <w:sz w:val="24"/>
          <w:szCs w:val="24"/>
          <w:highlight w:val="none"/>
        </w:rPr>
        <w:t>、乙方的</w:t>
      </w:r>
      <w:r>
        <w:rPr>
          <w:rFonts w:hint="eastAsia" w:ascii="宋体" w:hAnsi="宋体" w:eastAsia="宋体" w:cs="宋体"/>
          <w:color w:val="000000"/>
          <w:sz w:val="24"/>
          <w:szCs w:val="24"/>
          <w:highlight w:val="none"/>
          <w:lang w:eastAsia="zh-CN"/>
        </w:rPr>
        <w:t>权利</w:t>
      </w:r>
      <w:r>
        <w:rPr>
          <w:rFonts w:hint="eastAsia" w:ascii="宋体" w:hAnsi="宋体" w:eastAsia="宋体" w:cs="宋体"/>
          <w:color w:val="000000"/>
          <w:sz w:val="24"/>
          <w:szCs w:val="24"/>
          <w:highlight w:val="none"/>
        </w:rPr>
        <w:t>和义务</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1、建立健全岗位责任制度和管理制度等服务管理制度体系,并加强对人员的管理。</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2、乙方应识别</w:t>
      </w:r>
      <w:bookmarkStart w:id="22" w:name="_Hlk134979745"/>
      <w:r>
        <w:rPr>
          <w:rFonts w:hint="eastAsia" w:ascii="宋体" w:hAnsi="宋体" w:eastAsia="宋体" w:cs="宋体"/>
          <w:color w:val="000000"/>
          <w:kern w:val="0"/>
          <w:sz w:val="24"/>
          <w:szCs w:val="24"/>
          <w:highlight w:val="none"/>
        </w:rPr>
        <w:t>设备存放</w:t>
      </w:r>
      <w:bookmarkEnd w:id="22"/>
      <w:r>
        <w:rPr>
          <w:rFonts w:hint="eastAsia" w:ascii="宋体" w:hAnsi="宋体" w:eastAsia="宋体" w:cs="宋体"/>
          <w:color w:val="000000"/>
          <w:kern w:val="0"/>
          <w:sz w:val="24"/>
          <w:szCs w:val="24"/>
          <w:highlight w:val="none"/>
        </w:rPr>
        <w:t>场所可能发生的环境因素和危险源，按甲方的要求实施管理、检查和控制。</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3、如因乙方原因，对甲方造成经济损失或不良社会影响，乙方负责消除不良影响并自行承担由此发生的费用，甲方有权视情况终止合同，乙方有义务承担赔偿责任。</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4、接受甲方的管理、监督、检查，对甲方发出的整改通知，应及时按甲方的要求进行整改。乙方无正当理由拒绝整改时，甲方可以另行委托他人予以整改，所发生的费用由乙方承担。</w:t>
      </w:r>
    </w:p>
    <w:p>
      <w:pPr>
        <w:keepNext w:val="0"/>
        <w:keepLines w:val="0"/>
        <w:pageBreakBefore w:val="0"/>
        <w:widowControl/>
        <w:kinsoku/>
        <w:wordWrap/>
        <w:overflowPunct/>
        <w:topLinePunct w:val="0"/>
        <w:autoSpaceDE/>
        <w:autoSpaceDN/>
        <w:bidi w:val="0"/>
        <w:snapToGrid/>
        <w:spacing w:line="360" w:lineRule="auto"/>
        <w:ind w:firstLine="480" w:firstLineChars="200"/>
        <w:textAlignment w:val="auto"/>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5、乙方所交货物需符合国家法律法规和合同规定，如提供的货物不合格，甲方有权拒收，并由乙方承担一切费用。</w:t>
      </w:r>
    </w:p>
    <w:p>
      <w:pPr>
        <w:keepNext w:val="0"/>
        <w:keepLines w:val="0"/>
        <w:pageBreakBefore w:val="0"/>
        <w:widowControl/>
        <w:kinsoku/>
        <w:wordWrap/>
        <w:overflowPunct/>
        <w:topLinePunct w:val="0"/>
        <w:autoSpaceDE/>
        <w:autoSpaceDN/>
        <w:bidi w:val="0"/>
        <w:snapToGrid/>
        <w:spacing w:line="360" w:lineRule="auto"/>
        <w:ind w:firstLine="480" w:firstLineChars="200"/>
        <w:textAlignment w:val="auto"/>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6、乙方应承担工作现场的责任和风险以及期间发生的一切费用，乙方若因工作现场而发生的人身伤亡、财产或其他损失，由乙方承担相关责任。乙方应确保项目人员均购买人身保险。</w:t>
      </w:r>
    </w:p>
    <w:p>
      <w:pPr>
        <w:keepNext w:val="0"/>
        <w:keepLines w:val="0"/>
        <w:pageBreakBefore w:val="0"/>
        <w:widowControl/>
        <w:kinsoku/>
        <w:wordWrap/>
        <w:overflowPunct/>
        <w:topLinePunct w:val="0"/>
        <w:autoSpaceDE/>
        <w:autoSpaceDN/>
        <w:bidi w:val="0"/>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color w:val="000000"/>
          <w:sz w:val="24"/>
          <w:szCs w:val="24"/>
          <w:highlight w:val="none"/>
          <w:lang w:val="en-US" w:eastAsia="zh-CN"/>
        </w:rPr>
        <w:t>三、西安浐灞国际港教育局对甲乙双方执行合同情况有监督职责。</w:t>
      </w:r>
    </w:p>
    <w:p>
      <w:pPr>
        <w:keepNext w:val="0"/>
        <w:keepLines w:val="0"/>
        <w:pageBreakBefore w:val="0"/>
        <w:widowControl/>
        <w:kinsoku/>
        <w:wordWrap/>
        <w:overflowPunct/>
        <w:topLinePunct w:val="0"/>
        <w:autoSpaceDE/>
        <w:autoSpaceDN/>
        <w:bidi w:val="0"/>
        <w:adjustRightInd w:val="0"/>
        <w:snapToGrid/>
        <w:spacing w:line="360" w:lineRule="auto"/>
        <w:textAlignment w:val="auto"/>
        <w:rPr>
          <w:rFonts w:hint="eastAsia" w:ascii="宋体" w:hAnsi="宋体" w:eastAsia="宋体" w:cs="宋体"/>
          <w:b/>
          <w:color w:val="000000"/>
          <w:kern w:val="0"/>
          <w:sz w:val="24"/>
          <w:szCs w:val="24"/>
          <w:highlight w:val="none"/>
        </w:rPr>
      </w:pPr>
      <w:r>
        <w:rPr>
          <w:rFonts w:hint="eastAsia" w:ascii="宋体" w:hAnsi="宋体" w:eastAsia="宋体" w:cs="宋体"/>
          <w:b/>
          <w:color w:val="000000"/>
          <w:kern w:val="0"/>
          <w:sz w:val="24"/>
          <w:szCs w:val="24"/>
          <w:highlight w:val="none"/>
        </w:rPr>
        <w:t>第</w:t>
      </w:r>
      <w:r>
        <w:rPr>
          <w:rFonts w:hint="eastAsia" w:ascii="宋体" w:hAnsi="宋体" w:eastAsia="宋体" w:cs="宋体"/>
          <w:b/>
          <w:color w:val="000000"/>
          <w:kern w:val="0"/>
          <w:sz w:val="24"/>
          <w:szCs w:val="24"/>
          <w:highlight w:val="none"/>
          <w:lang w:val="en-US" w:eastAsia="zh-CN"/>
        </w:rPr>
        <w:t>九</w:t>
      </w:r>
      <w:r>
        <w:rPr>
          <w:rFonts w:hint="eastAsia" w:ascii="宋体" w:hAnsi="宋体" w:eastAsia="宋体" w:cs="宋体"/>
          <w:b/>
          <w:color w:val="000000"/>
          <w:kern w:val="0"/>
          <w:sz w:val="24"/>
          <w:szCs w:val="24"/>
          <w:highlight w:val="none"/>
        </w:rPr>
        <w:t xml:space="preserve">条  </w:t>
      </w:r>
      <w:r>
        <w:rPr>
          <w:rFonts w:hint="eastAsia" w:ascii="宋体" w:hAnsi="宋体" w:eastAsia="宋体" w:cs="宋体"/>
          <w:b/>
          <w:color w:val="000000"/>
          <w:kern w:val="0"/>
          <w:sz w:val="24"/>
          <w:szCs w:val="24"/>
          <w:highlight w:val="none"/>
        </w:rPr>
        <w:fldChar w:fldCharType="begin"/>
      </w:r>
      <w:r>
        <w:rPr>
          <w:rFonts w:hint="eastAsia" w:ascii="宋体" w:hAnsi="宋体" w:eastAsia="宋体" w:cs="宋体"/>
          <w:b/>
          <w:color w:val="000000"/>
          <w:kern w:val="0"/>
          <w:sz w:val="24"/>
          <w:szCs w:val="24"/>
          <w:highlight w:val="none"/>
        </w:rPr>
        <w:instrText xml:space="preserve">HYPERLINK "http://set2.mail.qq.com/cgi-bin/mail_spam?action=check_link&amp;spam=0&amp;url=http%3A%2F%2Fwww%2Ebaidu%2Ecom%2Fs%3Fwd%3D%25E8%25BF%259D%25E7%25BA%25A6%25E8%25B4%25A3%25E4%25BB%25BB%26hl_tag%3Dtextlink%26tn%3DSE_hldp01350_v6v6zkg6" </w:instrText>
      </w:r>
      <w:r>
        <w:rPr>
          <w:rFonts w:hint="eastAsia" w:ascii="宋体" w:hAnsi="宋体" w:eastAsia="宋体" w:cs="宋体"/>
          <w:b/>
          <w:color w:val="000000"/>
          <w:kern w:val="0"/>
          <w:sz w:val="24"/>
          <w:szCs w:val="24"/>
          <w:highlight w:val="none"/>
        </w:rPr>
        <w:fldChar w:fldCharType="separate"/>
      </w:r>
      <w:r>
        <w:rPr>
          <w:rFonts w:hint="eastAsia" w:ascii="宋体" w:hAnsi="宋体" w:eastAsia="宋体" w:cs="宋体"/>
          <w:b/>
          <w:color w:val="000000"/>
          <w:kern w:val="0"/>
          <w:sz w:val="24"/>
          <w:szCs w:val="24"/>
          <w:highlight w:val="none"/>
        </w:rPr>
        <w:t>违约责任</w:t>
      </w:r>
      <w:r>
        <w:rPr>
          <w:rFonts w:hint="eastAsia" w:ascii="宋体" w:hAnsi="宋体" w:eastAsia="宋体" w:cs="宋体"/>
          <w:b/>
          <w:color w:val="000000"/>
          <w:kern w:val="0"/>
          <w:sz w:val="24"/>
          <w:szCs w:val="24"/>
          <w:highlight w:val="none"/>
        </w:rPr>
        <w:fldChar w:fldCharType="end"/>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1、甲方违反合同规定拒绝收货的，应当承担由此对乙方造成的损失。</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2、乙方不能按期交货的，每逾期1日，乙方应向甲方赔付合同总金额的1%作为违约金，乙方超过7日不能交货的，甲方有权从其他渠道获取，由此产生的费用由乙方承担。</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3、乙方所交货物超过3次不符合甲方验收要求或超过15日不能交货的，甲方有权解除采购合同，乙方需按合同总金额的30%向甲方支付违约金，并承担由此产生的费用和一切责任。</w:t>
      </w:r>
    </w:p>
    <w:p>
      <w:pPr>
        <w:keepNext w:val="0"/>
        <w:keepLines w:val="0"/>
        <w:pageBreakBefore w:val="0"/>
        <w:widowControl/>
        <w:kinsoku/>
        <w:wordWrap/>
        <w:overflowPunct/>
        <w:topLinePunct w:val="0"/>
        <w:autoSpaceDE/>
        <w:autoSpaceDN/>
        <w:bidi w:val="0"/>
        <w:snapToGrid/>
        <w:spacing w:line="360" w:lineRule="auto"/>
        <w:jc w:val="left"/>
        <w:textAlignment w:val="auto"/>
        <w:rPr>
          <w:rFonts w:hint="eastAsia" w:ascii="宋体" w:hAnsi="宋体" w:eastAsia="宋体" w:cs="宋体"/>
          <w:b/>
          <w:color w:val="000000"/>
          <w:sz w:val="24"/>
          <w:szCs w:val="24"/>
          <w:lang w:bidi="ar"/>
        </w:rPr>
      </w:pPr>
      <w:r>
        <w:rPr>
          <w:rFonts w:hint="eastAsia" w:ascii="宋体" w:hAnsi="宋体" w:eastAsia="宋体" w:cs="宋体"/>
          <w:b/>
          <w:color w:val="000000"/>
          <w:sz w:val="24"/>
          <w:szCs w:val="24"/>
          <w:lang w:bidi="ar"/>
        </w:rPr>
        <w:t>第</w:t>
      </w:r>
      <w:r>
        <w:rPr>
          <w:rFonts w:hint="eastAsia" w:ascii="宋体" w:hAnsi="宋体" w:eastAsia="宋体" w:cs="宋体"/>
          <w:b/>
          <w:color w:val="000000"/>
          <w:sz w:val="24"/>
          <w:szCs w:val="24"/>
          <w:lang w:eastAsia="zh-CN" w:bidi="ar"/>
        </w:rPr>
        <w:t>十</w:t>
      </w:r>
      <w:r>
        <w:rPr>
          <w:rFonts w:hint="eastAsia" w:ascii="宋体" w:hAnsi="宋体" w:eastAsia="宋体" w:cs="宋体"/>
          <w:b/>
          <w:color w:val="000000"/>
          <w:sz w:val="24"/>
          <w:szCs w:val="24"/>
          <w:lang w:bidi="ar"/>
        </w:rPr>
        <w:t xml:space="preserve">条  </w:t>
      </w:r>
      <w:r>
        <w:rPr>
          <w:rFonts w:hint="eastAsia" w:ascii="宋体" w:hAnsi="宋体" w:eastAsia="宋体" w:cs="宋体"/>
          <w:b/>
          <w:color w:val="000000"/>
          <w:sz w:val="24"/>
          <w:szCs w:val="24"/>
          <w:lang w:bidi="ar"/>
        </w:rPr>
        <w:fldChar w:fldCharType="begin"/>
      </w:r>
      <w:r>
        <w:rPr>
          <w:rFonts w:hint="eastAsia" w:ascii="宋体" w:hAnsi="宋体" w:eastAsia="宋体" w:cs="宋体"/>
          <w:b/>
          <w:color w:val="000000"/>
          <w:sz w:val="24"/>
          <w:szCs w:val="24"/>
          <w:lang w:bidi="ar"/>
        </w:rPr>
        <w:instrText xml:space="preserve">HYPERLINK "http://set2.mail.qq.com/cgi-bin/mail_spam?action=check_link&amp;spam=0&amp;url=http%3A%2F%2Fwww%2Ebaidu%2Ecom%2Fs%3Fwd%3D%25E4%25B8%258D%25E5%258F%25AF%25E6%258A%2597%25E5%258A%259B%26hl_tag%3Dtextlink%26tn%3DSE_hldp01350_v6v6zkg6"</w:instrText>
      </w:r>
      <w:r>
        <w:rPr>
          <w:rFonts w:hint="eastAsia" w:ascii="宋体" w:hAnsi="宋体" w:eastAsia="宋体" w:cs="宋体"/>
          <w:b/>
          <w:color w:val="000000"/>
          <w:sz w:val="24"/>
          <w:szCs w:val="24"/>
          <w:lang w:bidi="ar"/>
        </w:rPr>
        <w:fldChar w:fldCharType="separate"/>
      </w:r>
      <w:r>
        <w:rPr>
          <w:rFonts w:hint="eastAsia" w:ascii="宋体" w:hAnsi="宋体" w:eastAsia="宋体" w:cs="宋体"/>
          <w:b/>
          <w:color w:val="000000"/>
          <w:sz w:val="24"/>
          <w:szCs w:val="24"/>
          <w:lang w:bidi="ar"/>
        </w:rPr>
        <w:t>不可抗力</w:t>
      </w:r>
      <w:r>
        <w:rPr>
          <w:rFonts w:hint="eastAsia" w:ascii="宋体" w:hAnsi="宋体" w:eastAsia="宋体" w:cs="宋体"/>
          <w:b/>
          <w:color w:val="000000"/>
          <w:sz w:val="24"/>
          <w:szCs w:val="24"/>
          <w:lang w:bidi="ar"/>
        </w:rPr>
        <w:fldChar w:fldCharType="end"/>
      </w:r>
    </w:p>
    <w:p>
      <w:pPr>
        <w:keepNext w:val="0"/>
        <w:keepLines w:val="0"/>
        <w:pageBreakBefore w:val="0"/>
        <w:widowControl/>
        <w:kinsoku/>
        <w:wordWrap/>
        <w:overflowPunct/>
        <w:topLinePunct w:val="0"/>
        <w:autoSpaceDE/>
        <w:autoSpaceDN/>
        <w:bidi w:val="0"/>
        <w:snapToGrid/>
        <w:spacing w:line="360" w:lineRule="auto"/>
        <w:ind w:firstLine="480" w:firstLineChars="200"/>
        <w:jc w:val="left"/>
        <w:textAlignment w:val="auto"/>
        <w:rPr>
          <w:rFonts w:hint="eastAsia" w:ascii="宋体" w:hAnsi="宋体" w:eastAsia="宋体" w:cs="宋体"/>
          <w:bCs/>
          <w:color w:val="000000"/>
          <w:sz w:val="24"/>
          <w:szCs w:val="24"/>
          <w:lang w:bidi="ar"/>
        </w:rPr>
      </w:pPr>
      <w:r>
        <w:rPr>
          <w:rFonts w:hint="eastAsia" w:ascii="宋体" w:hAnsi="宋体" w:eastAsia="宋体" w:cs="宋体"/>
          <w:bCs/>
          <w:color w:val="000000"/>
          <w:sz w:val="24"/>
          <w:szCs w:val="24"/>
          <w:lang w:bidi="ar"/>
        </w:rPr>
        <w:t>甲乙双方任何一方由于</w:t>
      </w:r>
      <w:r>
        <w:rPr>
          <w:rFonts w:hint="eastAsia" w:ascii="宋体" w:hAnsi="宋体" w:eastAsia="宋体" w:cs="宋体"/>
          <w:bCs/>
          <w:color w:val="000000"/>
          <w:sz w:val="24"/>
          <w:szCs w:val="24"/>
          <w:lang w:bidi="ar"/>
        </w:rPr>
        <w:fldChar w:fldCharType="begin"/>
      </w:r>
      <w:r>
        <w:rPr>
          <w:rFonts w:hint="eastAsia" w:ascii="宋体" w:hAnsi="宋体" w:eastAsia="宋体" w:cs="宋体"/>
          <w:bCs/>
          <w:color w:val="000000"/>
          <w:sz w:val="24"/>
          <w:szCs w:val="24"/>
          <w:lang w:bidi="ar"/>
        </w:rPr>
        <w:instrText xml:space="preserve">HYPERLINK "http://set2.mail.qq.com/cgi-bin/mail_spam?action=check_link&amp;spam=0&amp;url=http%3A%2F%2Fwww%2Ebaidu%2Ecom%2Fs%3Fwd%3D%25E4%25B8%258D%25E5%258F%25AF%25E6%258A%2597%25E5%258A%259B%26hl_tag%3Dtextlink%26tn%3DSE_hldp01350_v6v6zkg6"</w:instrText>
      </w:r>
      <w:r>
        <w:rPr>
          <w:rFonts w:hint="eastAsia" w:ascii="宋体" w:hAnsi="宋体" w:eastAsia="宋体" w:cs="宋体"/>
          <w:bCs/>
          <w:color w:val="000000"/>
          <w:sz w:val="24"/>
          <w:szCs w:val="24"/>
          <w:lang w:bidi="ar"/>
        </w:rPr>
        <w:fldChar w:fldCharType="separate"/>
      </w:r>
      <w:r>
        <w:rPr>
          <w:rFonts w:hint="eastAsia" w:ascii="宋体" w:hAnsi="宋体" w:eastAsia="宋体" w:cs="宋体"/>
          <w:bCs/>
          <w:color w:val="000000"/>
          <w:sz w:val="24"/>
          <w:szCs w:val="24"/>
          <w:lang w:bidi="ar"/>
        </w:rPr>
        <w:t>不可抗力</w:t>
      </w:r>
      <w:r>
        <w:rPr>
          <w:rFonts w:hint="eastAsia" w:ascii="宋体" w:hAnsi="宋体" w:eastAsia="宋体" w:cs="宋体"/>
          <w:bCs/>
          <w:color w:val="000000"/>
          <w:sz w:val="24"/>
          <w:szCs w:val="24"/>
          <w:lang w:bidi="ar"/>
        </w:rPr>
        <w:fldChar w:fldCharType="end"/>
      </w:r>
      <w:r>
        <w:rPr>
          <w:rFonts w:hint="eastAsia" w:ascii="宋体" w:hAnsi="宋体" w:eastAsia="宋体" w:cs="宋体"/>
          <w:bCs/>
          <w:color w:val="000000"/>
          <w:sz w:val="24"/>
          <w:szCs w:val="24"/>
          <w:lang w:bidi="ar"/>
        </w:rPr>
        <w:t>原因不能履行合同时，应及时向对</w:t>
      </w:r>
      <w:r>
        <w:rPr>
          <w:rFonts w:hint="eastAsia" w:ascii="宋体" w:hAnsi="宋体" w:eastAsia="宋体" w:cs="宋体"/>
          <w:bCs/>
          <w:color w:val="000000"/>
          <w:sz w:val="24"/>
          <w:szCs w:val="24"/>
          <w:lang w:bidi="ar"/>
        </w:rPr>
        <w:fldChar w:fldCharType="begin"/>
      </w:r>
      <w:r>
        <w:rPr>
          <w:rFonts w:hint="eastAsia" w:ascii="宋体" w:hAnsi="宋体" w:eastAsia="宋体" w:cs="宋体"/>
          <w:bCs/>
          <w:color w:val="000000"/>
          <w:sz w:val="24"/>
          <w:szCs w:val="24"/>
          <w:lang w:bidi="ar"/>
        </w:rPr>
        <w:instrText xml:space="preserve">HYPERLINK "http://set2.mail.qq.com/cgi-bin/mail_spam?action=check_link&amp;spam=0&amp;url=http%3A%2F%2Fwww%2Ebaidu%2Ecom%2Fs%3Fwd%3D%25E6%2596%25B9%25E9%2580%259A%26hl_tag%3Dtextlink%26tn%3DSE_hldp01350_v6v6zkg6"</w:instrText>
      </w:r>
      <w:r>
        <w:rPr>
          <w:rFonts w:hint="eastAsia" w:ascii="宋体" w:hAnsi="宋体" w:eastAsia="宋体" w:cs="宋体"/>
          <w:bCs/>
          <w:color w:val="000000"/>
          <w:sz w:val="24"/>
          <w:szCs w:val="24"/>
          <w:lang w:bidi="ar"/>
        </w:rPr>
        <w:fldChar w:fldCharType="separate"/>
      </w:r>
      <w:r>
        <w:rPr>
          <w:rFonts w:hint="eastAsia" w:ascii="宋体" w:hAnsi="宋体" w:eastAsia="宋体" w:cs="宋体"/>
          <w:bCs/>
          <w:color w:val="000000"/>
          <w:sz w:val="24"/>
          <w:szCs w:val="24"/>
          <w:lang w:bidi="ar"/>
        </w:rPr>
        <w:t>方通</w:t>
      </w:r>
      <w:r>
        <w:rPr>
          <w:rFonts w:hint="eastAsia" w:ascii="宋体" w:hAnsi="宋体" w:eastAsia="宋体" w:cs="宋体"/>
          <w:bCs/>
          <w:color w:val="000000"/>
          <w:sz w:val="24"/>
          <w:szCs w:val="24"/>
          <w:lang w:bidi="ar"/>
        </w:rPr>
        <w:fldChar w:fldCharType="end"/>
      </w:r>
      <w:r>
        <w:rPr>
          <w:rFonts w:hint="eastAsia" w:ascii="宋体" w:hAnsi="宋体" w:eastAsia="宋体" w:cs="宋体"/>
          <w:bCs/>
          <w:color w:val="000000"/>
          <w:sz w:val="24"/>
          <w:szCs w:val="24"/>
          <w:lang w:bidi="ar"/>
        </w:rPr>
        <w:t>报不能履行或不能完全履行的理由，以减轻可能给对方造成的损失，在取得有关机构证明后，允许延期履行、部分履行或不履行合同，并根据情况可部分或全部免予承担</w:t>
      </w:r>
      <w:r>
        <w:rPr>
          <w:rFonts w:hint="eastAsia" w:ascii="宋体" w:hAnsi="宋体" w:eastAsia="宋体" w:cs="宋体"/>
          <w:bCs/>
          <w:color w:val="000000"/>
          <w:sz w:val="24"/>
          <w:szCs w:val="24"/>
          <w:lang w:bidi="ar"/>
        </w:rPr>
        <w:fldChar w:fldCharType="begin"/>
      </w:r>
      <w:r>
        <w:rPr>
          <w:rFonts w:hint="eastAsia" w:ascii="宋体" w:hAnsi="宋体" w:eastAsia="宋体" w:cs="宋体"/>
          <w:bCs/>
          <w:color w:val="000000"/>
          <w:sz w:val="24"/>
          <w:szCs w:val="24"/>
          <w:lang w:bidi="ar"/>
        </w:rPr>
        <w:instrText xml:space="preserve">HYPERLINK "http://set2.mail.qq.com/cgi-bin/mail_spam?action=check_link&amp;spam=0&amp;url=http%3A%2F%2Fwww%2Ebaidu%2Ecom%2Fs%3Fwd%3D%25E8%25BF%259D%25E7%25BA%25A6%25E8%25B4%25A3%25E4%25BB%25BB%26hl_tag%3Dtextlink%26tn%3DSE_hldp01350_v6v6zkg6"</w:instrText>
      </w:r>
      <w:r>
        <w:rPr>
          <w:rFonts w:hint="eastAsia" w:ascii="宋体" w:hAnsi="宋体" w:eastAsia="宋体" w:cs="宋体"/>
          <w:bCs/>
          <w:color w:val="000000"/>
          <w:sz w:val="24"/>
          <w:szCs w:val="24"/>
          <w:lang w:bidi="ar"/>
        </w:rPr>
        <w:fldChar w:fldCharType="separate"/>
      </w:r>
      <w:r>
        <w:rPr>
          <w:rFonts w:hint="eastAsia" w:ascii="宋体" w:hAnsi="宋体" w:eastAsia="宋体" w:cs="宋体"/>
          <w:bCs/>
          <w:color w:val="000000"/>
          <w:sz w:val="24"/>
          <w:szCs w:val="24"/>
          <w:lang w:bidi="ar"/>
        </w:rPr>
        <w:t>违约责任</w:t>
      </w:r>
      <w:r>
        <w:rPr>
          <w:rFonts w:hint="eastAsia" w:ascii="宋体" w:hAnsi="宋体" w:eastAsia="宋体" w:cs="宋体"/>
          <w:bCs/>
          <w:color w:val="000000"/>
          <w:sz w:val="24"/>
          <w:szCs w:val="24"/>
          <w:lang w:bidi="ar"/>
        </w:rPr>
        <w:fldChar w:fldCharType="end"/>
      </w:r>
      <w:r>
        <w:rPr>
          <w:rFonts w:hint="eastAsia" w:ascii="宋体" w:hAnsi="宋体" w:eastAsia="宋体" w:cs="宋体"/>
          <w:bCs/>
          <w:color w:val="000000"/>
          <w:sz w:val="24"/>
          <w:szCs w:val="24"/>
          <w:lang w:bidi="ar"/>
        </w:rPr>
        <w:t>。</w:t>
      </w:r>
    </w:p>
    <w:p>
      <w:pPr>
        <w:keepNext w:val="0"/>
        <w:keepLines w:val="0"/>
        <w:pageBreakBefore w:val="0"/>
        <w:widowControl/>
        <w:kinsoku/>
        <w:wordWrap/>
        <w:overflowPunct/>
        <w:topLinePunct w:val="0"/>
        <w:autoSpaceDE/>
        <w:autoSpaceDN/>
        <w:bidi w:val="0"/>
        <w:snapToGrid/>
        <w:spacing w:line="360" w:lineRule="auto"/>
        <w:jc w:val="left"/>
        <w:textAlignment w:val="auto"/>
        <w:rPr>
          <w:rFonts w:hint="eastAsia" w:ascii="宋体" w:hAnsi="宋体" w:eastAsia="宋体" w:cs="宋体"/>
          <w:b/>
          <w:color w:val="000000"/>
          <w:sz w:val="24"/>
          <w:szCs w:val="24"/>
          <w:lang w:bidi="ar"/>
        </w:rPr>
      </w:pPr>
      <w:r>
        <w:rPr>
          <w:rFonts w:hint="eastAsia" w:ascii="宋体" w:hAnsi="宋体" w:eastAsia="宋体" w:cs="宋体"/>
          <w:b/>
          <w:color w:val="000000"/>
          <w:sz w:val="24"/>
          <w:szCs w:val="24"/>
          <w:lang w:bidi="ar"/>
        </w:rPr>
        <w:t>第</w:t>
      </w:r>
      <w:r>
        <w:rPr>
          <w:rFonts w:hint="eastAsia" w:ascii="宋体" w:hAnsi="宋体" w:eastAsia="宋体" w:cs="宋体"/>
          <w:b/>
          <w:color w:val="000000"/>
          <w:sz w:val="24"/>
          <w:szCs w:val="24"/>
          <w:lang w:val="en-US" w:eastAsia="zh-CN" w:bidi="ar"/>
        </w:rPr>
        <w:t>十一</w:t>
      </w:r>
      <w:r>
        <w:rPr>
          <w:rFonts w:hint="eastAsia" w:ascii="宋体" w:hAnsi="宋体" w:eastAsia="宋体" w:cs="宋体"/>
          <w:b/>
          <w:color w:val="000000"/>
          <w:sz w:val="24"/>
          <w:szCs w:val="24"/>
          <w:lang w:bidi="ar"/>
        </w:rPr>
        <w:t>条  争议解决</w:t>
      </w:r>
    </w:p>
    <w:p>
      <w:pPr>
        <w:keepNext w:val="0"/>
        <w:keepLines w:val="0"/>
        <w:pageBreakBefore w:val="0"/>
        <w:widowControl/>
        <w:kinsoku/>
        <w:wordWrap/>
        <w:overflowPunct/>
        <w:topLinePunct w:val="0"/>
        <w:autoSpaceDE/>
        <w:autoSpaceDN/>
        <w:bidi w:val="0"/>
        <w:snapToGrid/>
        <w:spacing w:line="360" w:lineRule="auto"/>
        <w:ind w:firstLine="480" w:firstLineChars="200"/>
        <w:jc w:val="left"/>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双方本着友好合作的态度,对合同履行过程中发生的纠纷应及时协商解决，协商不成的，向甲方所在地有管辖权的人民法院诉讼解决。</w:t>
      </w:r>
    </w:p>
    <w:p>
      <w:pPr>
        <w:keepNext w:val="0"/>
        <w:keepLines w:val="0"/>
        <w:pageBreakBefore w:val="0"/>
        <w:widowControl/>
        <w:kinsoku/>
        <w:wordWrap/>
        <w:overflowPunct/>
        <w:topLinePunct w:val="0"/>
        <w:autoSpaceDE/>
        <w:autoSpaceDN/>
        <w:bidi w:val="0"/>
        <w:snapToGrid/>
        <w:spacing w:line="360" w:lineRule="auto"/>
        <w:jc w:val="left"/>
        <w:textAlignment w:val="auto"/>
        <w:rPr>
          <w:rFonts w:hint="eastAsia" w:ascii="宋体" w:hAnsi="宋体" w:eastAsia="宋体" w:cs="宋体"/>
          <w:b/>
          <w:color w:val="000000"/>
          <w:sz w:val="24"/>
          <w:szCs w:val="24"/>
          <w:lang w:bidi="ar"/>
        </w:rPr>
      </w:pPr>
      <w:r>
        <w:rPr>
          <w:rFonts w:hint="eastAsia" w:ascii="宋体" w:hAnsi="宋体" w:eastAsia="宋体" w:cs="宋体"/>
          <w:b/>
          <w:color w:val="000000"/>
          <w:sz w:val="24"/>
          <w:szCs w:val="24"/>
          <w:lang w:bidi="ar"/>
        </w:rPr>
        <w:t>第十</w:t>
      </w:r>
      <w:r>
        <w:rPr>
          <w:rFonts w:hint="eastAsia" w:ascii="宋体" w:hAnsi="宋体" w:eastAsia="宋体" w:cs="宋体"/>
          <w:b/>
          <w:color w:val="000000"/>
          <w:sz w:val="24"/>
          <w:szCs w:val="24"/>
          <w:lang w:val="en-US" w:eastAsia="zh-CN" w:bidi="ar"/>
        </w:rPr>
        <w:t>二</w:t>
      </w:r>
      <w:r>
        <w:rPr>
          <w:rFonts w:hint="eastAsia" w:ascii="宋体" w:hAnsi="宋体" w:eastAsia="宋体" w:cs="宋体"/>
          <w:b/>
          <w:color w:val="000000"/>
          <w:sz w:val="24"/>
          <w:szCs w:val="24"/>
          <w:lang w:bidi="ar"/>
        </w:rPr>
        <w:t>条  监督和管理</w:t>
      </w:r>
    </w:p>
    <w:p>
      <w:pPr>
        <w:keepNext w:val="0"/>
        <w:keepLines w:val="0"/>
        <w:pageBreakBefore w:val="0"/>
        <w:widowControl/>
        <w:kinsoku/>
        <w:wordWrap/>
        <w:overflowPunct/>
        <w:topLinePunct w:val="0"/>
        <w:autoSpaceDE/>
        <w:autoSpaceDN/>
        <w:bidi w:val="0"/>
        <w:snapToGrid/>
        <w:spacing w:line="360" w:lineRule="auto"/>
        <w:ind w:firstLine="480" w:firstLineChars="200"/>
        <w:jc w:val="left"/>
        <w:textAlignment w:val="auto"/>
        <w:rPr>
          <w:rFonts w:hint="eastAsia" w:ascii="宋体" w:hAnsi="宋体" w:eastAsia="宋体" w:cs="宋体"/>
          <w:bCs/>
          <w:color w:val="000000"/>
          <w:sz w:val="24"/>
          <w:szCs w:val="24"/>
          <w:lang w:bidi="ar"/>
        </w:rPr>
      </w:pPr>
      <w:r>
        <w:rPr>
          <w:rFonts w:hint="eastAsia" w:ascii="宋体" w:hAnsi="宋体" w:eastAsia="宋体" w:cs="宋体"/>
          <w:bCs/>
          <w:color w:val="000000"/>
          <w:sz w:val="24"/>
          <w:szCs w:val="24"/>
          <w:lang w:bidi="ar"/>
        </w:rPr>
        <w:t>1、政府采购合同履行中，采购人需追加与合同标的相同的货物、工程或者服务的，在不改变合同其他条款的前提下，可以与供应商协商签订补充合同，但所有补充合同的采购金额不得超过原合同采购金额的10%。</w:t>
      </w:r>
    </w:p>
    <w:p>
      <w:pPr>
        <w:keepNext w:val="0"/>
        <w:keepLines w:val="0"/>
        <w:pageBreakBefore w:val="0"/>
        <w:widowControl/>
        <w:kinsoku/>
        <w:wordWrap/>
        <w:overflowPunct/>
        <w:topLinePunct w:val="0"/>
        <w:autoSpaceDE/>
        <w:autoSpaceDN/>
        <w:bidi w:val="0"/>
        <w:snapToGrid/>
        <w:spacing w:line="360" w:lineRule="auto"/>
        <w:ind w:firstLine="480" w:firstLineChars="200"/>
        <w:jc w:val="left"/>
        <w:textAlignment w:val="auto"/>
        <w:rPr>
          <w:rFonts w:hint="eastAsia" w:ascii="宋体" w:hAnsi="宋体" w:eastAsia="宋体" w:cs="宋体"/>
          <w:bCs/>
          <w:color w:val="000000"/>
          <w:sz w:val="24"/>
          <w:szCs w:val="24"/>
          <w:lang w:bidi="ar"/>
        </w:rPr>
      </w:pPr>
      <w:r>
        <w:rPr>
          <w:rFonts w:hint="eastAsia" w:ascii="宋体" w:hAnsi="宋体" w:eastAsia="宋体" w:cs="宋体"/>
          <w:bCs/>
          <w:color w:val="000000"/>
          <w:sz w:val="24"/>
          <w:szCs w:val="24"/>
          <w:lang w:bidi="ar"/>
        </w:rPr>
        <w:t>2、甲乙双方均应自觉配合有关监督管理部门对</w:t>
      </w:r>
      <w:r>
        <w:rPr>
          <w:rFonts w:hint="eastAsia" w:ascii="宋体" w:hAnsi="宋体" w:eastAsia="宋体" w:cs="宋体"/>
          <w:bCs/>
          <w:color w:val="000000"/>
          <w:sz w:val="24"/>
          <w:szCs w:val="24"/>
          <w:lang w:bidi="ar"/>
        </w:rPr>
        <w:fldChar w:fldCharType="begin"/>
      </w:r>
      <w:r>
        <w:rPr>
          <w:rFonts w:hint="eastAsia" w:ascii="宋体" w:hAnsi="宋体" w:eastAsia="宋体" w:cs="宋体"/>
          <w:bCs/>
          <w:color w:val="000000"/>
          <w:sz w:val="24"/>
          <w:szCs w:val="24"/>
          <w:lang w:bidi="ar"/>
        </w:rPr>
        <w:instrText xml:space="preserve">HYPERLINK "http://set2.mail.qq.com/cgi-bin/mail_spam?action=check_link&amp;spam=0&amp;url=http%3A%2F%2Fwww%2Ebaidu%2Ecom%2Fs%3Fwd%3D%25E5%2590%2588%25E5%2590%258C%25E5%25B1%25A5%25E8%25A1%258C%26hl_tag%3Dtextlink%26tn%3DSE_hldp01350_v6v6zkg6"</w:instrText>
      </w:r>
      <w:r>
        <w:rPr>
          <w:rFonts w:hint="eastAsia" w:ascii="宋体" w:hAnsi="宋体" w:eastAsia="宋体" w:cs="宋体"/>
          <w:bCs/>
          <w:color w:val="000000"/>
          <w:sz w:val="24"/>
          <w:szCs w:val="24"/>
          <w:lang w:bidi="ar"/>
        </w:rPr>
        <w:fldChar w:fldCharType="separate"/>
      </w:r>
      <w:r>
        <w:rPr>
          <w:rFonts w:hint="eastAsia" w:ascii="宋体" w:hAnsi="宋体" w:eastAsia="宋体" w:cs="宋体"/>
          <w:bCs/>
          <w:color w:val="000000"/>
          <w:sz w:val="24"/>
          <w:szCs w:val="24"/>
          <w:lang w:bidi="ar"/>
        </w:rPr>
        <w:t>合同履行</w:t>
      </w:r>
      <w:r>
        <w:rPr>
          <w:rFonts w:hint="eastAsia" w:ascii="宋体" w:hAnsi="宋体" w:eastAsia="宋体" w:cs="宋体"/>
          <w:bCs/>
          <w:color w:val="000000"/>
          <w:sz w:val="24"/>
          <w:szCs w:val="24"/>
          <w:lang w:bidi="ar"/>
        </w:rPr>
        <w:fldChar w:fldCharType="end"/>
      </w:r>
      <w:r>
        <w:rPr>
          <w:rFonts w:hint="eastAsia" w:ascii="宋体" w:hAnsi="宋体" w:eastAsia="宋体" w:cs="宋体"/>
          <w:bCs/>
          <w:color w:val="000000"/>
          <w:sz w:val="24"/>
          <w:szCs w:val="24"/>
          <w:lang w:bidi="ar"/>
        </w:rPr>
        <w:t>情况的监督检查，如实反映情况，提供有关资料；否则，将对有关单位、当事人按照有关规定予以处罚。</w:t>
      </w:r>
    </w:p>
    <w:p>
      <w:pPr>
        <w:keepNext w:val="0"/>
        <w:keepLines w:val="0"/>
        <w:pageBreakBefore w:val="0"/>
        <w:widowControl/>
        <w:kinsoku/>
        <w:wordWrap/>
        <w:overflowPunct/>
        <w:topLinePunct w:val="0"/>
        <w:autoSpaceDE/>
        <w:autoSpaceDN/>
        <w:bidi w:val="0"/>
        <w:snapToGrid/>
        <w:spacing w:line="360" w:lineRule="auto"/>
        <w:jc w:val="left"/>
        <w:textAlignment w:val="auto"/>
        <w:rPr>
          <w:rFonts w:hint="eastAsia" w:ascii="宋体" w:hAnsi="宋体" w:eastAsia="宋体" w:cs="宋体"/>
          <w:b/>
          <w:color w:val="000000"/>
          <w:sz w:val="24"/>
          <w:szCs w:val="24"/>
          <w:lang w:bidi="ar"/>
        </w:rPr>
      </w:pPr>
      <w:r>
        <w:rPr>
          <w:rFonts w:hint="eastAsia" w:ascii="宋体" w:hAnsi="宋体" w:eastAsia="宋体" w:cs="宋体"/>
          <w:b/>
          <w:color w:val="000000"/>
          <w:sz w:val="24"/>
          <w:szCs w:val="24"/>
          <w:lang w:bidi="ar"/>
        </w:rPr>
        <w:t>第十</w:t>
      </w:r>
      <w:r>
        <w:rPr>
          <w:rFonts w:hint="eastAsia" w:ascii="宋体" w:hAnsi="宋体" w:eastAsia="宋体" w:cs="宋体"/>
          <w:b/>
          <w:color w:val="000000"/>
          <w:sz w:val="24"/>
          <w:szCs w:val="24"/>
          <w:lang w:val="en-US" w:eastAsia="zh-CN" w:bidi="ar"/>
        </w:rPr>
        <w:t>三</w:t>
      </w:r>
      <w:r>
        <w:rPr>
          <w:rFonts w:hint="eastAsia" w:ascii="宋体" w:hAnsi="宋体" w:eastAsia="宋体" w:cs="宋体"/>
          <w:b/>
          <w:color w:val="000000"/>
          <w:sz w:val="24"/>
          <w:szCs w:val="24"/>
          <w:lang w:bidi="ar"/>
        </w:rPr>
        <w:t>条</w:t>
      </w:r>
      <w:r>
        <w:rPr>
          <w:rFonts w:hint="eastAsia" w:ascii="宋体" w:hAnsi="宋体" w:eastAsia="宋体" w:cs="宋体"/>
          <w:b/>
          <w:color w:val="000000"/>
          <w:sz w:val="24"/>
          <w:szCs w:val="24"/>
          <w:lang w:bidi="ar"/>
        </w:rPr>
        <w:fldChar w:fldCharType="begin"/>
      </w:r>
      <w:r>
        <w:rPr>
          <w:rFonts w:hint="eastAsia" w:ascii="宋体" w:hAnsi="宋体" w:eastAsia="宋体" w:cs="宋体"/>
          <w:b/>
          <w:color w:val="000000"/>
          <w:sz w:val="24"/>
          <w:szCs w:val="24"/>
          <w:lang w:bidi="ar"/>
        </w:rPr>
        <w:instrText xml:space="preserve">HYPERLINK "http://set2.mail.qq.com/cgi-bin/mail_spam?action=check_link&amp;spam=0&amp;url=http%3A%2F%2Fwww%2Ebaidu%2Ecom%2Fs%3Fwd%3D%25E6%2597%25A0%25E6%2595%2588%25E5%2590%2588%25E5%2590%258C%26hl_tag%3Dtextlink%26tn%3DSE_hldp01350_v6v6zkg6"</w:instrText>
      </w:r>
      <w:r>
        <w:rPr>
          <w:rFonts w:hint="eastAsia" w:ascii="宋体" w:hAnsi="宋体" w:eastAsia="宋体" w:cs="宋体"/>
          <w:b/>
          <w:color w:val="000000"/>
          <w:sz w:val="24"/>
          <w:szCs w:val="24"/>
          <w:lang w:bidi="ar"/>
        </w:rPr>
        <w:fldChar w:fldCharType="separate"/>
      </w:r>
      <w:r>
        <w:rPr>
          <w:rFonts w:hint="eastAsia" w:ascii="宋体" w:hAnsi="宋体" w:eastAsia="宋体" w:cs="宋体"/>
          <w:b/>
          <w:color w:val="000000"/>
          <w:sz w:val="24"/>
          <w:szCs w:val="24"/>
          <w:lang w:bidi="ar"/>
        </w:rPr>
        <w:t>无效合同</w:t>
      </w:r>
      <w:r>
        <w:rPr>
          <w:rFonts w:hint="eastAsia" w:ascii="宋体" w:hAnsi="宋体" w:eastAsia="宋体" w:cs="宋体"/>
          <w:b/>
          <w:color w:val="000000"/>
          <w:sz w:val="24"/>
          <w:szCs w:val="24"/>
          <w:lang w:bidi="ar"/>
        </w:rPr>
        <w:fldChar w:fldCharType="end"/>
      </w:r>
    </w:p>
    <w:p>
      <w:pPr>
        <w:keepNext w:val="0"/>
        <w:keepLines w:val="0"/>
        <w:pageBreakBefore w:val="0"/>
        <w:widowControl/>
        <w:kinsoku/>
        <w:wordWrap/>
        <w:overflowPunct/>
        <w:topLinePunct w:val="0"/>
        <w:autoSpaceDE/>
        <w:autoSpaceDN/>
        <w:bidi w:val="0"/>
        <w:snapToGrid/>
        <w:spacing w:line="360" w:lineRule="auto"/>
        <w:ind w:firstLine="480" w:firstLineChars="200"/>
        <w:jc w:val="left"/>
        <w:textAlignment w:val="auto"/>
        <w:rPr>
          <w:rFonts w:hint="eastAsia" w:ascii="宋体" w:hAnsi="宋体" w:eastAsia="宋体" w:cs="宋体"/>
          <w:bCs/>
          <w:color w:val="000000"/>
          <w:sz w:val="24"/>
          <w:szCs w:val="24"/>
          <w:lang w:bidi="ar"/>
        </w:rPr>
      </w:pPr>
      <w:r>
        <w:rPr>
          <w:rFonts w:hint="eastAsia" w:ascii="宋体" w:hAnsi="宋体" w:eastAsia="宋体" w:cs="宋体"/>
          <w:bCs/>
          <w:color w:val="000000"/>
          <w:sz w:val="24"/>
          <w:szCs w:val="24"/>
          <w:lang w:bidi="ar"/>
        </w:rPr>
        <w:t>甲乙双方如因违反政府采购法及相关法律法规的规定，被宣告</w:t>
      </w:r>
      <w:r>
        <w:rPr>
          <w:rFonts w:hint="eastAsia" w:ascii="宋体" w:hAnsi="宋体" w:eastAsia="宋体" w:cs="宋体"/>
          <w:bCs/>
          <w:color w:val="000000"/>
          <w:sz w:val="24"/>
          <w:szCs w:val="24"/>
          <w:lang w:bidi="ar"/>
        </w:rPr>
        <w:fldChar w:fldCharType="begin"/>
      </w:r>
      <w:r>
        <w:rPr>
          <w:rFonts w:hint="eastAsia" w:ascii="宋体" w:hAnsi="宋体" w:eastAsia="宋体" w:cs="宋体"/>
          <w:bCs/>
          <w:color w:val="000000"/>
          <w:sz w:val="24"/>
          <w:szCs w:val="24"/>
          <w:lang w:bidi="ar"/>
        </w:rPr>
        <w:instrText xml:space="preserve">HYPERLINK "http://set2.mail.qq.com/cgi-bin/mail_spam?action=check_link&amp;spam=0&amp;url=http%3A%2F%2Fwww%2Ebaidu%2Ecom%2Fs%3Fwd%3D%25E5%2590%2588%25E5%2590%258C%25E6%2597%25A0%25E6%2595%2588%26hl_tag%3Dtextlink%26tn%3DSE_hldp01350_v6v6zkg6"</w:instrText>
      </w:r>
      <w:r>
        <w:rPr>
          <w:rFonts w:hint="eastAsia" w:ascii="宋体" w:hAnsi="宋体" w:eastAsia="宋体" w:cs="宋体"/>
          <w:bCs/>
          <w:color w:val="000000"/>
          <w:sz w:val="24"/>
          <w:szCs w:val="24"/>
          <w:lang w:bidi="ar"/>
        </w:rPr>
        <w:fldChar w:fldCharType="separate"/>
      </w:r>
      <w:r>
        <w:rPr>
          <w:rFonts w:hint="eastAsia" w:ascii="宋体" w:hAnsi="宋体" w:eastAsia="宋体" w:cs="宋体"/>
          <w:bCs/>
          <w:color w:val="000000"/>
          <w:sz w:val="24"/>
          <w:szCs w:val="24"/>
          <w:lang w:bidi="ar"/>
        </w:rPr>
        <w:t>合同无效</w:t>
      </w:r>
      <w:r>
        <w:rPr>
          <w:rFonts w:hint="eastAsia" w:ascii="宋体" w:hAnsi="宋体" w:eastAsia="宋体" w:cs="宋体"/>
          <w:bCs/>
          <w:color w:val="000000"/>
          <w:sz w:val="24"/>
          <w:szCs w:val="24"/>
          <w:lang w:bidi="ar"/>
        </w:rPr>
        <w:fldChar w:fldCharType="end"/>
      </w:r>
      <w:r>
        <w:rPr>
          <w:rFonts w:hint="eastAsia" w:ascii="宋体" w:hAnsi="宋体" w:eastAsia="宋体" w:cs="宋体"/>
          <w:bCs/>
          <w:color w:val="000000"/>
          <w:sz w:val="24"/>
          <w:szCs w:val="24"/>
          <w:lang w:bidi="ar"/>
        </w:rPr>
        <w:t>的，一切责任概由过错方承担。</w:t>
      </w:r>
    </w:p>
    <w:p>
      <w:pPr>
        <w:keepNext w:val="0"/>
        <w:keepLines w:val="0"/>
        <w:pageBreakBefore w:val="0"/>
        <w:widowControl/>
        <w:kinsoku/>
        <w:wordWrap/>
        <w:overflowPunct/>
        <w:topLinePunct w:val="0"/>
        <w:autoSpaceDE/>
        <w:autoSpaceDN/>
        <w:bidi w:val="0"/>
        <w:snapToGrid/>
        <w:spacing w:line="360" w:lineRule="auto"/>
        <w:jc w:val="left"/>
        <w:textAlignment w:val="auto"/>
        <w:rPr>
          <w:rFonts w:hint="eastAsia" w:ascii="宋体" w:hAnsi="宋体" w:eastAsia="宋体" w:cs="宋体"/>
          <w:b/>
          <w:color w:val="000000"/>
          <w:sz w:val="24"/>
          <w:szCs w:val="24"/>
          <w:highlight w:val="none"/>
          <w:lang w:bidi="ar"/>
        </w:rPr>
      </w:pPr>
      <w:r>
        <w:rPr>
          <w:rFonts w:hint="eastAsia" w:ascii="宋体" w:hAnsi="宋体" w:eastAsia="宋体" w:cs="宋体"/>
          <w:b/>
          <w:color w:val="000000"/>
          <w:sz w:val="24"/>
          <w:szCs w:val="24"/>
          <w:highlight w:val="none"/>
          <w:lang w:bidi="ar"/>
        </w:rPr>
        <w:t>第十</w:t>
      </w:r>
      <w:r>
        <w:rPr>
          <w:rFonts w:hint="eastAsia" w:ascii="宋体" w:hAnsi="宋体" w:eastAsia="宋体" w:cs="宋体"/>
          <w:b/>
          <w:color w:val="000000"/>
          <w:sz w:val="24"/>
          <w:szCs w:val="24"/>
          <w:highlight w:val="none"/>
          <w:lang w:val="en-US" w:eastAsia="zh-CN" w:bidi="ar"/>
        </w:rPr>
        <w:t>四</w:t>
      </w:r>
      <w:r>
        <w:rPr>
          <w:rFonts w:hint="eastAsia" w:ascii="宋体" w:hAnsi="宋体" w:eastAsia="宋体" w:cs="宋体"/>
          <w:b/>
          <w:color w:val="000000"/>
          <w:sz w:val="24"/>
          <w:szCs w:val="24"/>
          <w:highlight w:val="none"/>
          <w:lang w:bidi="ar"/>
        </w:rPr>
        <w:t>条  信用融资（如有）</w:t>
      </w:r>
    </w:p>
    <w:p>
      <w:pPr>
        <w:keepNext w:val="0"/>
        <w:keepLines w:val="0"/>
        <w:pageBreakBefore w:val="0"/>
        <w:widowControl/>
        <w:kinsoku/>
        <w:wordWrap/>
        <w:overflowPunct/>
        <w:topLinePunct w:val="0"/>
        <w:autoSpaceDE/>
        <w:autoSpaceDN/>
        <w:bidi w:val="0"/>
        <w:snapToGrid/>
        <w:spacing w:line="360" w:lineRule="auto"/>
        <w:ind w:firstLine="480" w:firstLineChars="200"/>
        <w:jc w:val="left"/>
        <w:textAlignment w:val="auto"/>
        <w:rPr>
          <w:rFonts w:hint="eastAsia" w:ascii="宋体" w:hAnsi="宋体" w:eastAsia="宋体" w:cs="宋体"/>
          <w:bCs/>
          <w:color w:val="000000"/>
          <w:sz w:val="24"/>
          <w:szCs w:val="24"/>
          <w:highlight w:val="none"/>
          <w:u w:val="single"/>
          <w:lang w:val="en-US" w:eastAsia="zh-CN" w:bidi="ar"/>
        </w:rPr>
      </w:pPr>
      <w:r>
        <w:rPr>
          <w:rFonts w:hint="eastAsia" w:ascii="宋体" w:hAnsi="宋体" w:eastAsia="宋体" w:cs="宋体"/>
          <w:bCs/>
          <w:color w:val="000000"/>
          <w:sz w:val="24"/>
          <w:szCs w:val="24"/>
          <w:highlight w:val="none"/>
          <w:lang w:bidi="ar"/>
        </w:rPr>
        <w:t>银行名称：</w:t>
      </w:r>
      <w:r>
        <w:rPr>
          <w:rFonts w:hint="eastAsia" w:ascii="宋体" w:hAnsi="宋体" w:eastAsia="宋体" w:cs="宋体"/>
          <w:bCs/>
          <w:color w:val="000000"/>
          <w:sz w:val="24"/>
          <w:szCs w:val="24"/>
          <w:highlight w:val="none"/>
          <w:u w:val="single"/>
          <w:lang w:bidi="ar"/>
        </w:rPr>
        <w:t xml:space="preserve">     </w:t>
      </w:r>
      <w:r>
        <w:rPr>
          <w:rFonts w:hint="eastAsia" w:ascii="宋体" w:hAnsi="宋体" w:eastAsia="宋体" w:cs="宋体"/>
          <w:bCs/>
          <w:color w:val="000000"/>
          <w:sz w:val="24"/>
          <w:szCs w:val="24"/>
          <w:highlight w:val="none"/>
          <w:u w:val="single"/>
          <w:lang w:val="en-US" w:eastAsia="zh-CN" w:bidi="ar"/>
        </w:rPr>
        <w:t xml:space="preserve">   </w:t>
      </w:r>
      <w:r>
        <w:rPr>
          <w:rFonts w:hint="eastAsia" w:ascii="宋体" w:hAnsi="宋体" w:eastAsia="宋体" w:cs="宋体"/>
          <w:bCs/>
          <w:color w:val="000000"/>
          <w:sz w:val="24"/>
          <w:szCs w:val="24"/>
          <w:highlight w:val="none"/>
          <w:u w:val="single"/>
          <w:lang w:bidi="ar"/>
        </w:rPr>
        <w:t xml:space="preserve">     </w:t>
      </w:r>
      <w:r>
        <w:rPr>
          <w:rFonts w:hint="eastAsia" w:ascii="宋体" w:hAnsi="宋体" w:eastAsia="宋体" w:cs="宋体"/>
          <w:bCs/>
          <w:color w:val="000000"/>
          <w:sz w:val="24"/>
          <w:szCs w:val="24"/>
          <w:highlight w:val="none"/>
          <w:lang w:bidi="ar"/>
        </w:rPr>
        <w:t xml:space="preserve"> ，收款账号：</w:t>
      </w:r>
      <w:r>
        <w:rPr>
          <w:rFonts w:hint="eastAsia" w:ascii="宋体" w:hAnsi="宋体" w:eastAsia="宋体" w:cs="宋体"/>
          <w:bCs/>
          <w:color w:val="000000"/>
          <w:sz w:val="24"/>
          <w:szCs w:val="24"/>
          <w:highlight w:val="none"/>
          <w:lang w:val="en-US" w:eastAsia="zh-CN" w:bidi="ar"/>
        </w:rPr>
        <w:t xml:space="preserve"> </w:t>
      </w:r>
      <w:r>
        <w:rPr>
          <w:rFonts w:hint="eastAsia" w:ascii="宋体" w:hAnsi="宋体" w:eastAsia="宋体" w:cs="宋体"/>
          <w:bCs/>
          <w:color w:val="000000"/>
          <w:sz w:val="24"/>
          <w:szCs w:val="24"/>
          <w:highlight w:val="none"/>
          <w:u w:val="single"/>
          <w:lang w:val="en-US" w:eastAsia="zh-CN" w:bidi="ar"/>
        </w:rPr>
        <w:t xml:space="preserve">                </w:t>
      </w:r>
    </w:p>
    <w:p>
      <w:pPr>
        <w:keepNext w:val="0"/>
        <w:keepLines w:val="0"/>
        <w:pageBreakBefore w:val="0"/>
        <w:widowControl/>
        <w:kinsoku/>
        <w:wordWrap/>
        <w:overflowPunct/>
        <w:topLinePunct w:val="0"/>
        <w:autoSpaceDE/>
        <w:autoSpaceDN/>
        <w:bidi w:val="0"/>
        <w:snapToGrid/>
        <w:spacing w:line="360" w:lineRule="auto"/>
        <w:jc w:val="left"/>
        <w:textAlignment w:val="auto"/>
        <w:rPr>
          <w:rFonts w:hint="eastAsia" w:ascii="宋体" w:hAnsi="宋体" w:eastAsia="宋体" w:cs="宋体"/>
          <w:b/>
          <w:color w:val="000000"/>
          <w:sz w:val="24"/>
          <w:szCs w:val="24"/>
          <w:lang w:bidi="ar"/>
        </w:rPr>
      </w:pPr>
      <w:r>
        <w:rPr>
          <w:rFonts w:hint="eastAsia" w:ascii="宋体" w:hAnsi="宋体" w:eastAsia="宋体" w:cs="宋体"/>
          <w:b/>
          <w:color w:val="000000"/>
          <w:sz w:val="24"/>
          <w:szCs w:val="24"/>
          <w:lang w:bidi="ar"/>
        </w:rPr>
        <w:t>第十</w:t>
      </w:r>
      <w:r>
        <w:rPr>
          <w:rFonts w:hint="eastAsia" w:ascii="宋体" w:hAnsi="宋体" w:eastAsia="宋体" w:cs="宋体"/>
          <w:b/>
          <w:color w:val="000000"/>
          <w:sz w:val="24"/>
          <w:szCs w:val="24"/>
          <w:lang w:val="en-US" w:eastAsia="zh-CN" w:bidi="ar"/>
        </w:rPr>
        <w:t>五</w:t>
      </w:r>
      <w:r>
        <w:rPr>
          <w:rFonts w:hint="eastAsia" w:ascii="宋体" w:hAnsi="宋体" w:eastAsia="宋体" w:cs="宋体"/>
          <w:b/>
          <w:color w:val="000000"/>
          <w:sz w:val="24"/>
          <w:szCs w:val="24"/>
          <w:lang w:bidi="ar"/>
        </w:rPr>
        <w:t>条附则</w:t>
      </w:r>
    </w:p>
    <w:p>
      <w:pPr>
        <w:keepNext w:val="0"/>
        <w:keepLines w:val="0"/>
        <w:pageBreakBefore w:val="0"/>
        <w:widowControl/>
        <w:kinsoku/>
        <w:wordWrap/>
        <w:overflowPunct/>
        <w:topLinePunct w:val="0"/>
        <w:autoSpaceDE/>
        <w:autoSpaceDN/>
        <w:bidi w:val="0"/>
        <w:snapToGrid/>
        <w:spacing w:line="360" w:lineRule="auto"/>
        <w:ind w:firstLine="480" w:firstLineChars="200"/>
        <w:jc w:val="left"/>
        <w:textAlignment w:val="auto"/>
        <w:rPr>
          <w:rFonts w:hint="eastAsia" w:ascii="宋体" w:hAnsi="宋体" w:eastAsia="宋体" w:cs="宋体"/>
          <w:bCs/>
          <w:color w:val="000000"/>
          <w:sz w:val="28"/>
          <w:szCs w:val="28"/>
          <w:lang w:bidi="ar"/>
        </w:rPr>
      </w:pPr>
      <w:r>
        <w:rPr>
          <w:rFonts w:hint="eastAsia" w:ascii="宋体" w:hAnsi="宋体" w:eastAsia="宋体" w:cs="宋体"/>
          <w:bCs/>
          <w:color w:val="000000"/>
          <w:sz w:val="24"/>
          <w:szCs w:val="24"/>
          <w:lang w:bidi="ar"/>
        </w:rPr>
        <w:t>1、</w:t>
      </w:r>
      <w:r>
        <w:rPr>
          <w:rFonts w:hint="eastAsia" w:ascii="宋体" w:hAnsi="宋体" w:eastAsia="宋体" w:cs="宋体"/>
          <w:bCs/>
          <w:color w:val="000000"/>
          <w:sz w:val="24"/>
          <w:szCs w:val="24"/>
          <w:u w:val="single"/>
          <w:lang w:bidi="ar"/>
        </w:rPr>
        <w:t></w:t>
      </w:r>
      <w:r>
        <w:rPr>
          <w:rFonts w:hint="eastAsia" w:ascii="宋体" w:hAnsi="宋体" w:eastAsia="宋体" w:cs="宋体"/>
          <w:bCs/>
          <w:color w:val="000000"/>
          <w:sz w:val="24"/>
          <w:szCs w:val="24"/>
          <w:lang w:bidi="ar"/>
        </w:rPr>
        <w:t>项目（项目编号：</w:t>
      </w:r>
      <w:r>
        <w:rPr>
          <w:rFonts w:hint="eastAsia" w:ascii="宋体" w:hAnsi="宋体" w:eastAsia="宋体" w:cs="宋体"/>
          <w:bCs/>
          <w:color w:val="000000"/>
          <w:sz w:val="24"/>
          <w:szCs w:val="24"/>
          <w:u w:val="single"/>
          <w:lang w:bidi="ar"/>
        </w:rPr>
        <w:t></w:t>
      </w:r>
      <w:r>
        <w:rPr>
          <w:rFonts w:hint="eastAsia" w:ascii="宋体" w:hAnsi="宋体" w:eastAsia="宋体" w:cs="宋体"/>
          <w:bCs/>
          <w:color w:val="000000"/>
          <w:sz w:val="24"/>
          <w:szCs w:val="24"/>
          <w:lang w:bidi="ar"/>
        </w:rPr>
        <w:t>）的</w:t>
      </w:r>
      <w:r>
        <w:rPr>
          <w:rFonts w:hint="eastAsia" w:ascii="宋体" w:hAnsi="宋体" w:eastAsia="宋体" w:cs="宋体"/>
          <w:bCs/>
          <w:color w:val="000000"/>
          <w:sz w:val="24"/>
          <w:szCs w:val="24"/>
          <w:lang w:bidi="ar"/>
        </w:rPr>
        <w:fldChar w:fldCharType="begin"/>
      </w:r>
      <w:r>
        <w:rPr>
          <w:rFonts w:hint="eastAsia" w:ascii="宋体" w:hAnsi="宋体" w:eastAsia="宋体" w:cs="宋体"/>
          <w:bCs/>
          <w:color w:val="000000"/>
          <w:sz w:val="24"/>
          <w:szCs w:val="24"/>
          <w:lang w:bidi="ar"/>
        </w:rPr>
        <w:instrText xml:space="preserve">HYPERLINK "http://set2.mail.qq.com/cgi-bin/mail_spam?action=check_link&amp;spam=0&amp;url=http%3A%2F%2Fwww%2Ebaidu%2Ecom%2Fs%3Fwd%3D%25E6%258B%259B%25E6%25A0%2587%25E6%2596%2587%25E4%25BB%25B6%26hl_tag%3Dtextlink%26tn%3DSE_hldp01350_v6v6zkg6"</w:instrText>
      </w:r>
      <w:r>
        <w:rPr>
          <w:rFonts w:hint="eastAsia" w:ascii="宋体" w:hAnsi="宋体" w:eastAsia="宋体" w:cs="宋体"/>
          <w:bCs/>
          <w:color w:val="000000"/>
          <w:sz w:val="24"/>
          <w:szCs w:val="24"/>
          <w:lang w:bidi="ar"/>
        </w:rPr>
        <w:fldChar w:fldCharType="separate"/>
      </w:r>
      <w:r>
        <w:rPr>
          <w:rFonts w:hint="eastAsia" w:ascii="宋体" w:hAnsi="宋体" w:eastAsia="宋体" w:cs="宋体"/>
          <w:bCs/>
          <w:color w:val="000000"/>
          <w:sz w:val="24"/>
          <w:szCs w:val="24"/>
          <w:lang w:bidi="ar"/>
        </w:rPr>
        <w:t>招标文件</w:t>
      </w:r>
      <w:r>
        <w:rPr>
          <w:rFonts w:hint="eastAsia" w:ascii="宋体" w:hAnsi="宋体" w:eastAsia="宋体" w:cs="宋体"/>
          <w:bCs/>
          <w:color w:val="000000"/>
          <w:sz w:val="24"/>
          <w:szCs w:val="24"/>
          <w:lang w:bidi="ar"/>
        </w:rPr>
        <w:fldChar w:fldCharType="end"/>
      </w:r>
      <w:r>
        <w:rPr>
          <w:rFonts w:hint="eastAsia" w:ascii="宋体" w:hAnsi="宋体" w:eastAsia="宋体" w:cs="宋体"/>
          <w:bCs/>
          <w:color w:val="000000"/>
          <w:sz w:val="24"/>
          <w:szCs w:val="24"/>
          <w:lang w:bidi="ar"/>
        </w:rPr>
        <w:t>、中标通知书、乙方投标文件及澄清说明文件都是本合同的组成部分，甲、乙双方必须全面遵守，如有违反，应承担违约责任。</w:t>
      </w:r>
    </w:p>
    <w:p>
      <w:pPr>
        <w:keepNext w:val="0"/>
        <w:keepLines w:val="0"/>
        <w:pageBreakBefore w:val="0"/>
        <w:widowControl/>
        <w:kinsoku/>
        <w:wordWrap/>
        <w:overflowPunct/>
        <w:topLinePunct w:val="0"/>
        <w:autoSpaceDE/>
        <w:autoSpaceDN/>
        <w:bidi w:val="0"/>
        <w:snapToGrid/>
        <w:spacing w:line="360" w:lineRule="auto"/>
        <w:ind w:firstLine="480" w:firstLineChars="200"/>
        <w:jc w:val="left"/>
        <w:textAlignment w:val="auto"/>
        <w:rPr>
          <w:rFonts w:hint="eastAsia" w:ascii="宋体" w:hAnsi="宋体" w:eastAsia="宋体" w:cs="宋体"/>
          <w:bCs/>
          <w:color w:val="000000"/>
          <w:sz w:val="24"/>
          <w:szCs w:val="24"/>
          <w:lang w:bidi="ar"/>
        </w:rPr>
      </w:pPr>
      <w:r>
        <w:rPr>
          <w:rFonts w:hint="eastAsia" w:ascii="宋体" w:hAnsi="宋体" w:eastAsia="宋体" w:cs="宋体"/>
          <w:bCs/>
          <w:color w:val="000000"/>
          <w:sz w:val="24"/>
          <w:szCs w:val="24"/>
          <w:lang w:bidi="ar"/>
        </w:rPr>
        <w:t>2、本合同一式</w:t>
      </w:r>
      <w:r>
        <w:rPr>
          <w:rFonts w:hint="eastAsia" w:ascii="宋体" w:hAnsi="宋体" w:eastAsia="宋体" w:cs="宋体"/>
          <w:bCs/>
          <w:color w:val="000000"/>
          <w:sz w:val="24"/>
          <w:szCs w:val="24"/>
          <w:u w:val="single"/>
          <w:lang w:val="en-US" w:eastAsia="zh-CN" w:bidi="ar"/>
        </w:rPr>
        <w:t xml:space="preserve">   </w:t>
      </w:r>
      <w:r>
        <w:rPr>
          <w:rFonts w:hint="eastAsia" w:ascii="宋体" w:hAnsi="宋体" w:eastAsia="宋体" w:cs="宋体"/>
          <w:bCs/>
          <w:color w:val="000000"/>
          <w:sz w:val="24"/>
          <w:szCs w:val="24"/>
          <w:lang w:bidi="ar"/>
        </w:rPr>
        <w:t>份,甲乙双方各执</w:t>
      </w:r>
      <w:r>
        <w:rPr>
          <w:rFonts w:hint="eastAsia" w:ascii="宋体" w:hAnsi="宋体" w:eastAsia="宋体" w:cs="宋体"/>
          <w:bCs/>
          <w:color w:val="000000"/>
          <w:sz w:val="24"/>
          <w:szCs w:val="24"/>
          <w:u w:val="single"/>
          <w:lang w:val="en-US" w:eastAsia="zh-CN" w:bidi="ar"/>
        </w:rPr>
        <w:t xml:space="preserve">   </w:t>
      </w:r>
      <w:r>
        <w:rPr>
          <w:rFonts w:hint="eastAsia" w:ascii="宋体" w:hAnsi="宋体" w:eastAsia="宋体" w:cs="宋体"/>
          <w:bCs/>
          <w:color w:val="000000"/>
          <w:sz w:val="24"/>
          <w:szCs w:val="24"/>
          <w:lang w:bidi="ar"/>
        </w:rPr>
        <w:t>份,</w:t>
      </w:r>
      <w:r>
        <w:rPr>
          <w:rFonts w:hint="eastAsia" w:ascii="宋体" w:hAnsi="宋体" w:eastAsia="宋体" w:cs="宋体"/>
          <w:bCs/>
          <w:color w:val="000000"/>
          <w:sz w:val="24"/>
          <w:szCs w:val="24"/>
          <w:lang w:val="en-US" w:eastAsia="zh-CN" w:bidi="ar"/>
        </w:rPr>
        <w:t>西安浐灞国际港教育局</w:t>
      </w:r>
      <w:r>
        <w:rPr>
          <w:rFonts w:hint="eastAsia" w:ascii="宋体" w:hAnsi="宋体" w:eastAsia="宋体" w:cs="宋体"/>
          <w:bCs/>
          <w:color w:val="000000"/>
          <w:sz w:val="24"/>
          <w:szCs w:val="24"/>
          <w:u w:val="single"/>
          <w:lang w:val="en-US" w:eastAsia="zh-CN" w:bidi="ar"/>
        </w:rPr>
        <w:t xml:space="preserve">  </w:t>
      </w:r>
      <w:r>
        <w:rPr>
          <w:rFonts w:hint="eastAsia" w:ascii="宋体" w:hAnsi="宋体" w:eastAsia="宋体" w:cs="宋体"/>
          <w:bCs/>
          <w:color w:val="000000"/>
          <w:sz w:val="24"/>
          <w:szCs w:val="24"/>
          <w:lang w:val="en-US" w:eastAsia="zh-CN" w:bidi="ar"/>
        </w:rPr>
        <w:t>份，</w:t>
      </w:r>
      <w:r>
        <w:rPr>
          <w:rFonts w:hint="eastAsia" w:ascii="宋体" w:hAnsi="宋体" w:eastAsia="宋体" w:cs="宋体"/>
          <w:bCs/>
          <w:color w:val="000000"/>
          <w:sz w:val="24"/>
          <w:szCs w:val="24"/>
          <w:lang w:bidi="ar"/>
        </w:rPr>
        <w:t>政府采购监督管理机构</w:t>
      </w:r>
      <w:r>
        <w:rPr>
          <w:rFonts w:hint="eastAsia" w:ascii="宋体" w:hAnsi="宋体" w:eastAsia="宋体" w:cs="宋体"/>
          <w:bCs/>
          <w:color w:val="000000"/>
          <w:sz w:val="24"/>
          <w:szCs w:val="24"/>
          <w:u w:val="single"/>
          <w:lang w:val="en-US" w:eastAsia="zh-CN" w:bidi="ar"/>
        </w:rPr>
        <w:t xml:space="preserve">  </w:t>
      </w:r>
      <w:r>
        <w:rPr>
          <w:rFonts w:hint="eastAsia" w:ascii="宋体" w:hAnsi="宋体" w:eastAsia="宋体" w:cs="宋体"/>
          <w:bCs/>
          <w:color w:val="000000"/>
          <w:sz w:val="24"/>
          <w:szCs w:val="24"/>
          <w:lang w:bidi="ar"/>
        </w:rPr>
        <w:t>份,政府采购代理机构两份。</w:t>
      </w:r>
    </w:p>
    <w:p>
      <w:pPr>
        <w:keepNext w:val="0"/>
        <w:keepLines w:val="0"/>
        <w:pageBreakBefore w:val="0"/>
        <w:widowControl/>
        <w:kinsoku/>
        <w:wordWrap/>
        <w:overflowPunct/>
        <w:topLinePunct w:val="0"/>
        <w:autoSpaceDE/>
        <w:autoSpaceDN/>
        <w:bidi w:val="0"/>
        <w:snapToGrid/>
        <w:spacing w:line="360" w:lineRule="auto"/>
        <w:ind w:firstLine="480" w:firstLineChars="200"/>
        <w:jc w:val="left"/>
        <w:textAlignment w:val="auto"/>
        <w:rPr>
          <w:rFonts w:hint="eastAsia" w:ascii="宋体" w:hAnsi="宋体" w:eastAsia="宋体" w:cs="宋体"/>
          <w:bCs/>
          <w:color w:val="000000"/>
          <w:sz w:val="24"/>
          <w:szCs w:val="24"/>
          <w:lang w:bidi="ar"/>
        </w:rPr>
      </w:pPr>
      <w:r>
        <w:rPr>
          <w:rFonts w:hint="eastAsia" w:ascii="宋体" w:hAnsi="宋体" w:eastAsia="宋体" w:cs="宋体"/>
          <w:bCs/>
          <w:color w:val="000000"/>
          <w:sz w:val="24"/>
          <w:szCs w:val="24"/>
          <w:lang w:bidi="ar"/>
        </w:rPr>
        <w:t>3、本合同自签订之日起生效。</w:t>
      </w:r>
    </w:p>
    <w:p>
      <w:pPr>
        <w:keepNext w:val="0"/>
        <w:keepLines w:val="0"/>
        <w:pageBreakBefore w:val="0"/>
        <w:widowControl/>
        <w:kinsoku/>
        <w:wordWrap/>
        <w:overflowPunct/>
        <w:topLinePunct w:val="0"/>
        <w:autoSpaceDE/>
        <w:autoSpaceDN/>
        <w:bidi w:val="0"/>
        <w:snapToGrid/>
        <w:spacing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bCs/>
          <w:color w:val="000000"/>
          <w:sz w:val="24"/>
          <w:szCs w:val="24"/>
          <w:lang w:bidi="ar"/>
        </w:rPr>
        <w:t>4、附件：</w:t>
      </w:r>
      <w:r>
        <w:rPr>
          <w:rFonts w:hint="eastAsia" w:ascii="宋体" w:hAnsi="宋体" w:eastAsia="宋体" w:cs="宋体"/>
          <w:bCs/>
          <w:color w:val="000000"/>
          <w:sz w:val="24"/>
          <w:szCs w:val="24"/>
          <w:lang w:eastAsia="zh-CN" w:bidi="ar"/>
        </w:rPr>
        <w:t>供货一览表</w:t>
      </w:r>
    </w:p>
    <w:p>
      <w:pPr>
        <w:keepNext w:val="0"/>
        <w:keepLines w:val="0"/>
        <w:pageBreakBefore w:val="0"/>
        <w:widowControl/>
        <w:kinsoku/>
        <w:wordWrap/>
        <w:overflowPunct/>
        <w:topLinePunct w:val="0"/>
        <w:autoSpaceDE/>
        <w:autoSpaceDN/>
        <w:bidi w:val="0"/>
        <w:spacing w:line="540" w:lineRule="exact"/>
        <w:ind w:firstLine="480" w:firstLineChars="200"/>
        <w:jc w:val="left"/>
        <w:textAlignment w:val="auto"/>
        <w:rPr>
          <w:rFonts w:hint="eastAsia" w:ascii="宋体" w:hAnsi="宋体" w:eastAsia="宋体" w:cs="宋体"/>
          <w:bCs/>
          <w:color w:val="000000"/>
          <w:sz w:val="24"/>
          <w:szCs w:val="24"/>
          <w:lang w:bidi="ar"/>
        </w:rPr>
      </w:pPr>
      <w:r>
        <w:rPr>
          <w:rFonts w:hint="eastAsia" w:ascii="宋体" w:hAnsi="宋体" w:eastAsia="宋体" w:cs="宋体"/>
          <w:bCs/>
          <w:color w:val="000000"/>
          <w:sz w:val="24"/>
          <w:szCs w:val="24"/>
          <w:lang w:val="en-US" w:eastAsia="zh-CN" w:bidi="ar"/>
        </w:rPr>
        <w:t>学校</w:t>
      </w:r>
      <w:r>
        <w:rPr>
          <w:rFonts w:hint="eastAsia" w:ascii="宋体" w:hAnsi="宋体" w:eastAsia="宋体" w:cs="宋体"/>
          <w:bCs/>
          <w:color w:val="000000"/>
          <w:sz w:val="24"/>
          <w:szCs w:val="24"/>
          <w:lang w:bidi="ar"/>
        </w:rPr>
        <w:t>(甲方)：供应商(乙方)：</w:t>
      </w:r>
    </w:p>
    <w:p>
      <w:pPr>
        <w:keepNext w:val="0"/>
        <w:keepLines w:val="0"/>
        <w:pageBreakBefore w:val="0"/>
        <w:widowControl/>
        <w:kinsoku/>
        <w:wordWrap/>
        <w:overflowPunct/>
        <w:topLinePunct w:val="0"/>
        <w:autoSpaceDE/>
        <w:autoSpaceDN/>
        <w:bidi w:val="0"/>
        <w:spacing w:line="540" w:lineRule="exact"/>
        <w:ind w:firstLine="480" w:firstLineChars="200"/>
        <w:jc w:val="left"/>
        <w:textAlignment w:val="auto"/>
        <w:rPr>
          <w:rFonts w:hint="eastAsia" w:ascii="宋体" w:hAnsi="宋体" w:eastAsia="宋体" w:cs="宋体"/>
          <w:bCs/>
          <w:color w:val="000000"/>
          <w:sz w:val="24"/>
          <w:szCs w:val="24"/>
          <w:lang w:bidi="ar"/>
        </w:rPr>
      </w:pPr>
      <w:r>
        <w:rPr>
          <w:rFonts w:hint="eastAsia" w:ascii="宋体" w:hAnsi="宋体" w:eastAsia="宋体" w:cs="宋体"/>
          <w:bCs/>
          <w:color w:val="000000"/>
          <w:sz w:val="24"/>
          <w:szCs w:val="24"/>
          <w:lang w:bidi="ar"/>
        </w:rPr>
        <w:fldChar w:fldCharType="begin"/>
      </w:r>
      <w:r>
        <w:rPr>
          <w:rFonts w:hint="eastAsia" w:ascii="宋体" w:hAnsi="宋体" w:eastAsia="宋体" w:cs="宋体"/>
          <w:bCs/>
          <w:color w:val="000000"/>
          <w:sz w:val="24"/>
          <w:szCs w:val="24"/>
          <w:lang w:bidi="ar"/>
        </w:rPr>
        <w:instrText xml:space="preserve">HYPERLINK "http://set2.mail.qq.com/cgi-bin/mail_spam?action=check_link&amp;spam=0&amp;url=http%3A%2F%2Fwww%2Ebaidu%2Ecom%2Fs%3Fwd%3D%25E6%25B3%2595%25E5%25AE%259A%25E4%25BB%25A3%25E8%25A1%25A8%25E4%25BA%25BA%26hl_tag%3Dtextlink%26tn%3DSE_hldp01350_v6v6zkg6" </w:instrText>
      </w:r>
      <w:r>
        <w:rPr>
          <w:rFonts w:hint="eastAsia" w:ascii="宋体" w:hAnsi="宋体" w:eastAsia="宋体" w:cs="宋体"/>
          <w:bCs/>
          <w:color w:val="000000"/>
          <w:sz w:val="24"/>
          <w:szCs w:val="24"/>
          <w:lang w:bidi="ar"/>
        </w:rPr>
        <w:fldChar w:fldCharType="separate"/>
      </w:r>
      <w:r>
        <w:rPr>
          <w:rFonts w:hint="eastAsia" w:ascii="宋体" w:hAnsi="宋体" w:eastAsia="宋体" w:cs="宋体"/>
          <w:bCs/>
          <w:color w:val="000000"/>
          <w:sz w:val="24"/>
          <w:szCs w:val="24"/>
          <w:lang w:bidi="ar"/>
        </w:rPr>
        <w:t>法定代表人</w:t>
      </w:r>
      <w:r>
        <w:rPr>
          <w:rFonts w:hint="eastAsia" w:ascii="宋体" w:hAnsi="宋体" w:eastAsia="宋体" w:cs="宋体"/>
          <w:bCs/>
          <w:color w:val="000000"/>
          <w:sz w:val="24"/>
          <w:szCs w:val="24"/>
          <w:lang w:bidi="ar"/>
        </w:rPr>
        <w:fldChar w:fldCharType="end"/>
      </w:r>
      <w:r>
        <w:rPr>
          <w:rFonts w:hint="eastAsia" w:ascii="宋体" w:hAnsi="宋体" w:eastAsia="宋体" w:cs="宋体"/>
          <w:bCs/>
          <w:color w:val="000000"/>
          <w:sz w:val="24"/>
          <w:szCs w:val="24"/>
          <w:lang w:bidi="ar"/>
        </w:rPr>
        <w:t>：</w:t>
      </w:r>
      <w:r>
        <w:rPr>
          <w:rFonts w:hint="eastAsia" w:ascii="宋体" w:hAnsi="宋体" w:eastAsia="宋体" w:cs="宋体"/>
          <w:bCs/>
          <w:color w:val="000000"/>
          <w:sz w:val="24"/>
          <w:szCs w:val="24"/>
          <w:lang w:bidi="ar"/>
        </w:rPr>
        <w:fldChar w:fldCharType="begin"/>
      </w:r>
      <w:r>
        <w:rPr>
          <w:rFonts w:hint="eastAsia" w:ascii="宋体" w:hAnsi="宋体" w:eastAsia="宋体" w:cs="宋体"/>
          <w:bCs/>
          <w:color w:val="000000"/>
          <w:sz w:val="24"/>
          <w:szCs w:val="24"/>
          <w:lang w:bidi="ar"/>
        </w:rPr>
        <w:instrText xml:space="preserve">HYPERLINK "http://set2.mail.qq.com/cgi-bin/mail_spam?action=check_link&amp;spam=0&amp;url=http%3A%2F%2Fwww%2Ebaidu%2Ecom%2Fs%3Fwd%3D%25E6%25B3%2595%25E5%25AE%259A%25E4%25BB%25A3%25E8%25A1%25A8%25E4%25BA%25BA%26hl_tag%3Dtextlink%26tn%3DSE_hldp01350_v6v6zkg6" </w:instrText>
      </w:r>
      <w:r>
        <w:rPr>
          <w:rFonts w:hint="eastAsia" w:ascii="宋体" w:hAnsi="宋体" w:eastAsia="宋体" w:cs="宋体"/>
          <w:bCs/>
          <w:color w:val="000000"/>
          <w:sz w:val="24"/>
          <w:szCs w:val="24"/>
          <w:lang w:bidi="ar"/>
        </w:rPr>
        <w:fldChar w:fldCharType="separate"/>
      </w:r>
      <w:r>
        <w:rPr>
          <w:rFonts w:hint="eastAsia" w:ascii="宋体" w:hAnsi="宋体" w:eastAsia="宋体" w:cs="宋体"/>
          <w:bCs/>
          <w:color w:val="000000"/>
          <w:sz w:val="24"/>
          <w:szCs w:val="24"/>
          <w:lang w:bidi="ar"/>
        </w:rPr>
        <w:t>法定代表人</w:t>
      </w:r>
      <w:r>
        <w:rPr>
          <w:rFonts w:hint="eastAsia" w:ascii="宋体" w:hAnsi="宋体" w:eastAsia="宋体" w:cs="宋体"/>
          <w:bCs/>
          <w:color w:val="000000"/>
          <w:sz w:val="24"/>
          <w:szCs w:val="24"/>
          <w:lang w:bidi="ar"/>
        </w:rPr>
        <w:fldChar w:fldCharType="end"/>
      </w:r>
      <w:r>
        <w:rPr>
          <w:rFonts w:hint="eastAsia" w:ascii="宋体" w:hAnsi="宋体" w:eastAsia="宋体" w:cs="宋体"/>
          <w:bCs/>
          <w:color w:val="000000"/>
          <w:sz w:val="24"/>
          <w:szCs w:val="24"/>
          <w:lang w:bidi="ar"/>
        </w:rPr>
        <w:t>：</w:t>
      </w:r>
    </w:p>
    <w:p>
      <w:pPr>
        <w:keepNext w:val="0"/>
        <w:keepLines w:val="0"/>
        <w:pageBreakBefore w:val="0"/>
        <w:widowControl/>
        <w:kinsoku/>
        <w:wordWrap/>
        <w:overflowPunct/>
        <w:topLinePunct w:val="0"/>
        <w:autoSpaceDE/>
        <w:autoSpaceDN/>
        <w:bidi w:val="0"/>
        <w:spacing w:line="540" w:lineRule="exact"/>
        <w:ind w:firstLine="480" w:firstLineChars="200"/>
        <w:jc w:val="left"/>
        <w:textAlignment w:val="auto"/>
        <w:rPr>
          <w:rFonts w:hint="eastAsia" w:ascii="宋体" w:hAnsi="宋体" w:eastAsia="宋体" w:cs="宋体"/>
          <w:bCs/>
          <w:color w:val="000000"/>
          <w:sz w:val="24"/>
          <w:szCs w:val="24"/>
          <w:lang w:bidi="ar"/>
        </w:rPr>
      </w:pPr>
      <w:r>
        <w:rPr>
          <w:rFonts w:hint="eastAsia" w:ascii="宋体" w:hAnsi="宋体" w:eastAsia="宋体" w:cs="宋体"/>
          <w:bCs/>
          <w:color w:val="000000"/>
          <w:sz w:val="24"/>
          <w:szCs w:val="24"/>
          <w:lang w:bidi="ar"/>
        </w:rPr>
        <w:fldChar w:fldCharType="begin"/>
      </w:r>
      <w:r>
        <w:rPr>
          <w:rFonts w:hint="eastAsia" w:ascii="宋体" w:hAnsi="宋体" w:eastAsia="宋体" w:cs="宋体"/>
          <w:bCs/>
          <w:color w:val="000000"/>
          <w:sz w:val="24"/>
          <w:szCs w:val="24"/>
          <w:lang w:bidi="ar"/>
        </w:rPr>
        <w:instrText xml:space="preserve">HYPERLINK "http://set2.mail.qq.com/cgi-bin/mail_spam?action=check_link&amp;spam=0&amp;url=http%3A%2F%2Fwww%2Ebaidu%2Ecom%2Fs%3Fwd%3D%25E5%25A7%2594%25E6%2589%2598%25E4%25BB%25A3%25E7%2590%2586%25E4%25BA%25BA%26hl_tag%3Dtextlink%26tn%3DSE_hldp01350_v6v6zkg6" </w:instrText>
      </w:r>
      <w:r>
        <w:rPr>
          <w:rFonts w:hint="eastAsia" w:ascii="宋体" w:hAnsi="宋体" w:eastAsia="宋体" w:cs="宋体"/>
          <w:bCs/>
          <w:color w:val="000000"/>
          <w:sz w:val="24"/>
          <w:szCs w:val="24"/>
          <w:lang w:bidi="ar"/>
        </w:rPr>
        <w:fldChar w:fldCharType="separate"/>
      </w:r>
      <w:r>
        <w:rPr>
          <w:rFonts w:hint="eastAsia" w:ascii="宋体" w:hAnsi="宋体" w:eastAsia="宋体" w:cs="宋体"/>
          <w:bCs/>
          <w:color w:val="000000"/>
          <w:sz w:val="24"/>
          <w:szCs w:val="24"/>
          <w:lang w:bidi="ar"/>
        </w:rPr>
        <w:t>委托代理人</w:t>
      </w:r>
      <w:r>
        <w:rPr>
          <w:rFonts w:hint="eastAsia" w:ascii="宋体" w:hAnsi="宋体" w:eastAsia="宋体" w:cs="宋体"/>
          <w:bCs/>
          <w:color w:val="000000"/>
          <w:sz w:val="24"/>
          <w:szCs w:val="24"/>
          <w:lang w:bidi="ar"/>
        </w:rPr>
        <w:fldChar w:fldCharType="end"/>
      </w:r>
      <w:r>
        <w:rPr>
          <w:rFonts w:hint="eastAsia" w:ascii="宋体" w:hAnsi="宋体" w:eastAsia="宋体" w:cs="宋体"/>
          <w:bCs/>
          <w:color w:val="000000"/>
          <w:sz w:val="24"/>
          <w:szCs w:val="24"/>
          <w:lang w:bidi="ar"/>
        </w:rPr>
        <w:t>：</w:t>
      </w:r>
      <w:r>
        <w:rPr>
          <w:rFonts w:hint="eastAsia" w:ascii="宋体" w:hAnsi="宋体" w:eastAsia="宋体" w:cs="宋体"/>
          <w:bCs/>
          <w:color w:val="000000"/>
          <w:sz w:val="24"/>
          <w:szCs w:val="24"/>
          <w:lang w:bidi="ar"/>
        </w:rPr>
        <w:fldChar w:fldCharType="begin"/>
      </w:r>
      <w:r>
        <w:rPr>
          <w:rFonts w:hint="eastAsia" w:ascii="宋体" w:hAnsi="宋体" w:eastAsia="宋体" w:cs="宋体"/>
          <w:bCs/>
          <w:color w:val="000000"/>
          <w:sz w:val="24"/>
          <w:szCs w:val="24"/>
          <w:lang w:bidi="ar"/>
        </w:rPr>
        <w:instrText xml:space="preserve">HYPERLINK "http://set2.mail.qq.com/cgi-bin/mail_spam?action=check_link&amp;spam=0&amp;url=http%3A%2F%2Fwww%2Ebaidu%2Ecom%2Fs%3Fwd%3D%25E5%25A7%2594%25E6%2589%2598%25E4%25BB%25A3%25E7%2590%2586%25E4%25BA%25BA%26hl_tag%3Dtextlink%26tn%3DSE_hldp01350_v6v6zkg6" </w:instrText>
      </w:r>
      <w:r>
        <w:rPr>
          <w:rFonts w:hint="eastAsia" w:ascii="宋体" w:hAnsi="宋体" w:eastAsia="宋体" w:cs="宋体"/>
          <w:bCs/>
          <w:color w:val="000000"/>
          <w:sz w:val="24"/>
          <w:szCs w:val="24"/>
          <w:lang w:bidi="ar"/>
        </w:rPr>
        <w:fldChar w:fldCharType="separate"/>
      </w:r>
      <w:r>
        <w:rPr>
          <w:rFonts w:hint="eastAsia" w:ascii="宋体" w:hAnsi="宋体" w:eastAsia="宋体" w:cs="宋体"/>
          <w:bCs/>
          <w:color w:val="000000"/>
          <w:sz w:val="24"/>
          <w:szCs w:val="24"/>
          <w:lang w:bidi="ar"/>
        </w:rPr>
        <w:t>委托代理人</w:t>
      </w:r>
      <w:r>
        <w:rPr>
          <w:rFonts w:hint="eastAsia" w:ascii="宋体" w:hAnsi="宋体" w:eastAsia="宋体" w:cs="宋体"/>
          <w:bCs/>
          <w:color w:val="000000"/>
          <w:sz w:val="24"/>
          <w:szCs w:val="24"/>
          <w:lang w:bidi="ar"/>
        </w:rPr>
        <w:fldChar w:fldCharType="end"/>
      </w:r>
      <w:r>
        <w:rPr>
          <w:rFonts w:hint="eastAsia" w:ascii="宋体" w:hAnsi="宋体" w:eastAsia="宋体" w:cs="宋体"/>
          <w:bCs/>
          <w:color w:val="000000"/>
          <w:sz w:val="24"/>
          <w:szCs w:val="24"/>
          <w:lang w:bidi="ar"/>
        </w:rPr>
        <w:t>：</w:t>
      </w:r>
    </w:p>
    <w:p>
      <w:pPr>
        <w:keepNext w:val="0"/>
        <w:keepLines w:val="0"/>
        <w:pageBreakBefore w:val="0"/>
        <w:widowControl/>
        <w:kinsoku/>
        <w:wordWrap/>
        <w:overflowPunct/>
        <w:topLinePunct w:val="0"/>
        <w:autoSpaceDE/>
        <w:autoSpaceDN/>
        <w:bidi w:val="0"/>
        <w:spacing w:line="540" w:lineRule="exact"/>
        <w:ind w:firstLine="480" w:firstLineChars="200"/>
        <w:jc w:val="left"/>
        <w:textAlignment w:val="auto"/>
        <w:rPr>
          <w:rFonts w:hint="eastAsia" w:ascii="宋体" w:hAnsi="宋体" w:eastAsia="宋体" w:cs="宋体"/>
          <w:bCs/>
          <w:color w:val="000000"/>
          <w:sz w:val="24"/>
          <w:szCs w:val="24"/>
          <w:lang w:bidi="ar"/>
        </w:rPr>
      </w:pPr>
      <w:r>
        <w:rPr>
          <w:rFonts w:hint="eastAsia" w:ascii="宋体" w:hAnsi="宋体" w:eastAsia="宋体" w:cs="宋体"/>
          <w:bCs/>
          <w:color w:val="000000"/>
          <w:sz w:val="24"/>
          <w:szCs w:val="24"/>
          <w:lang w:bidi="ar"/>
        </w:rPr>
        <w:fldChar w:fldCharType="begin"/>
      </w:r>
      <w:r>
        <w:rPr>
          <w:rFonts w:hint="eastAsia" w:ascii="宋体" w:hAnsi="宋体" w:eastAsia="宋体" w:cs="宋体"/>
          <w:bCs/>
          <w:color w:val="000000"/>
          <w:sz w:val="24"/>
          <w:szCs w:val="24"/>
          <w:lang w:bidi="ar"/>
        </w:rPr>
        <w:instrText xml:space="preserve">HYPERLINK "http://set2.mail.qq.com/cgi-bin/mail_spam?action=check_link&amp;spam=0&amp;url=http%3A%2F%2Fwww%2Ebaidu%2Ecom%2Fs%3Fwd%3D%25E5%25BC%2580%25E6%2588%25B7%25E9%2593%25B6%25E8%25A1%258C%26hl_tag%3Dtextlink%26tn%3DSE_hldp01350_v6v6zkg6" </w:instrText>
      </w:r>
      <w:r>
        <w:rPr>
          <w:rFonts w:hint="eastAsia" w:ascii="宋体" w:hAnsi="宋体" w:eastAsia="宋体" w:cs="宋体"/>
          <w:bCs/>
          <w:color w:val="000000"/>
          <w:sz w:val="24"/>
          <w:szCs w:val="24"/>
          <w:lang w:bidi="ar"/>
        </w:rPr>
        <w:fldChar w:fldCharType="separate"/>
      </w:r>
      <w:r>
        <w:rPr>
          <w:rFonts w:hint="eastAsia" w:ascii="宋体" w:hAnsi="宋体" w:eastAsia="宋体" w:cs="宋体"/>
          <w:bCs/>
          <w:color w:val="000000"/>
          <w:sz w:val="24"/>
          <w:szCs w:val="24"/>
          <w:lang w:bidi="ar"/>
        </w:rPr>
        <w:t>开户银行</w:t>
      </w:r>
      <w:r>
        <w:rPr>
          <w:rFonts w:hint="eastAsia" w:ascii="宋体" w:hAnsi="宋体" w:eastAsia="宋体" w:cs="宋体"/>
          <w:bCs/>
          <w:color w:val="000000"/>
          <w:sz w:val="24"/>
          <w:szCs w:val="24"/>
          <w:lang w:bidi="ar"/>
        </w:rPr>
        <w:fldChar w:fldCharType="end"/>
      </w:r>
      <w:r>
        <w:rPr>
          <w:rFonts w:hint="eastAsia" w:ascii="宋体" w:hAnsi="宋体" w:eastAsia="宋体" w:cs="宋体"/>
          <w:bCs/>
          <w:color w:val="000000"/>
          <w:sz w:val="24"/>
          <w:szCs w:val="24"/>
          <w:lang w:bidi="ar"/>
        </w:rPr>
        <w:t>：</w:t>
      </w:r>
      <w:r>
        <w:rPr>
          <w:rFonts w:hint="eastAsia" w:ascii="宋体" w:hAnsi="宋体" w:eastAsia="宋体" w:cs="宋体"/>
          <w:bCs/>
          <w:color w:val="000000"/>
          <w:sz w:val="24"/>
          <w:szCs w:val="24"/>
          <w:lang w:bidi="ar"/>
        </w:rPr>
        <w:fldChar w:fldCharType="begin"/>
      </w:r>
      <w:r>
        <w:rPr>
          <w:rFonts w:hint="eastAsia" w:ascii="宋体" w:hAnsi="宋体" w:eastAsia="宋体" w:cs="宋体"/>
          <w:bCs/>
          <w:color w:val="000000"/>
          <w:sz w:val="24"/>
          <w:szCs w:val="24"/>
          <w:lang w:bidi="ar"/>
        </w:rPr>
        <w:instrText xml:space="preserve">HYPERLINK "http://set2.mail.qq.com/cgi-bin/mail_spam?action=check_link&amp;spam=0&amp;url=http%3A%2F%2Fwww%2Ebaidu%2Ecom%2Fs%3Fwd%3D%25E5%25BC%2580%25E6%2588%25B7%25E9%2593%25B6%25E8%25A1%258C%26hl_tag%3Dtextlink%26tn%3DSE_hldp01350_v6v6zkg6" </w:instrText>
      </w:r>
      <w:r>
        <w:rPr>
          <w:rFonts w:hint="eastAsia" w:ascii="宋体" w:hAnsi="宋体" w:eastAsia="宋体" w:cs="宋体"/>
          <w:bCs/>
          <w:color w:val="000000"/>
          <w:sz w:val="24"/>
          <w:szCs w:val="24"/>
          <w:lang w:bidi="ar"/>
        </w:rPr>
        <w:fldChar w:fldCharType="separate"/>
      </w:r>
      <w:r>
        <w:rPr>
          <w:rFonts w:hint="eastAsia" w:ascii="宋体" w:hAnsi="宋体" w:eastAsia="宋体" w:cs="宋体"/>
          <w:bCs/>
          <w:color w:val="000000"/>
          <w:sz w:val="24"/>
          <w:szCs w:val="24"/>
          <w:lang w:bidi="ar"/>
        </w:rPr>
        <w:t>开户银行</w:t>
      </w:r>
      <w:r>
        <w:rPr>
          <w:rFonts w:hint="eastAsia" w:ascii="宋体" w:hAnsi="宋体" w:eastAsia="宋体" w:cs="宋体"/>
          <w:bCs/>
          <w:color w:val="000000"/>
          <w:sz w:val="24"/>
          <w:szCs w:val="24"/>
          <w:lang w:bidi="ar"/>
        </w:rPr>
        <w:fldChar w:fldCharType="end"/>
      </w:r>
      <w:r>
        <w:rPr>
          <w:rFonts w:hint="eastAsia" w:ascii="宋体" w:hAnsi="宋体" w:eastAsia="宋体" w:cs="宋体"/>
          <w:bCs/>
          <w:color w:val="000000"/>
          <w:sz w:val="24"/>
          <w:szCs w:val="24"/>
          <w:lang w:bidi="ar"/>
        </w:rPr>
        <w:t>：</w:t>
      </w:r>
    </w:p>
    <w:p>
      <w:pPr>
        <w:keepNext w:val="0"/>
        <w:keepLines w:val="0"/>
        <w:pageBreakBefore w:val="0"/>
        <w:widowControl/>
        <w:kinsoku/>
        <w:wordWrap/>
        <w:overflowPunct/>
        <w:topLinePunct w:val="0"/>
        <w:autoSpaceDE/>
        <w:autoSpaceDN/>
        <w:bidi w:val="0"/>
        <w:spacing w:line="540" w:lineRule="exact"/>
        <w:ind w:firstLine="480" w:firstLineChars="200"/>
        <w:jc w:val="left"/>
        <w:textAlignment w:val="auto"/>
        <w:rPr>
          <w:rFonts w:hint="eastAsia" w:ascii="宋体" w:hAnsi="宋体" w:eastAsia="宋体" w:cs="宋体"/>
          <w:bCs/>
          <w:color w:val="000000"/>
          <w:sz w:val="24"/>
          <w:szCs w:val="24"/>
          <w:lang w:bidi="ar"/>
        </w:rPr>
      </w:pPr>
      <w:r>
        <w:rPr>
          <w:rFonts w:hint="eastAsia" w:ascii="宋体" w:hAnsi="宋体" w:eastAsia="宋体" w:cs="宋体"/>
          <w:bCs/>
          <w:color w:val="000000"/>
          <w:sz w:val="24"/>
          <w:szCs w:val="24"/>
          <w:lang w:bidi="ar"/>
        </w:rPr>
        <w:t>账    号：账    号：</w:t>
      </w:r>
    </w:p>
    <w:p>
      <w:pPr>
        <w:keepNext w:val="0"/>
        <w:keepLines w:val="0"/>
        <w:pageBreakBefore w:val="0"/>
        <w:widowControl/>
        <w:kinsoku/>
        <w:wordWrap/>
        <w:overflowPunct/>
        <w:topLinePunct w:val="0"/>
        <w:autoSpaceDE/>
        <w:autoSpaceDN/>
        <w:bidi w:val="0"/>
        <w:spacing w:line="540" w:lineRule="exact"/>
        <w:ind w:firstLine="480" w:firstLineChars="200"/>
        <w:jc w:val="left"/>
        <w:textAlignment w:val="auto"/>
        <w:rPr>
          <w:rFonts w:hint="eastAsia" w:ascii="宋体" w:hAnsi="宋体" w:eastAsia="宋体" w:cs="宋体"/>
          <w:bCs/>
          <w:color w:val="000000"/>
          <w:sz w:val="24"/>
          <w:szCs w:val="24"/>
          <w:lang w:bidi="ar"/>
        </w:rPr>
      </w:pPr>
      <w:r>
        <w:rPr>
          <w:rFonts w:hint="eastAsia" w:ascii="宋体" w:hAnsi="宋体" w:eastAsia="宋体" w:cs="宋体"/>
          <w:bCs/>
          <w:color w:val="000000"/>
          <w:sz w:val="24"/>
          <w:szCs w:val="24"/>
          <w:lang w:bidi="ar"/>
        </w:rPr>
        <w:t>电    话：电    话：</w:t>
      </w:r>
    </w:p>
    <w:p>
      <w:pPr>
        <w:keepNext w:val="0"/>
        <w:keepLines w:val="0"/>
        <w:pageBreakBefore w:val="0"/>
        <w:widowControl/>
        <w:kinsoku/>
        <w:wordWrap/>
        <w:overflowPunct/>
        <w:topLinePunct w:val="0"/>
        <w:autoSpaceDE/>
        <w:autoSpaceDN/>
        <w:bidi w:val="0"/>
        <w:spacing w:line="540" w:lineRule="exact"/>
        <w:ind w:firstLine="480" w:firstLineChars="200"/>
        <w:jc w:val="left"/>
        <w:textAlignment w:val="auto"/>
        <w:rPr>
          <w:rFonts w:hint="eastAsia" w:ascii="宋体" w:hAnsi="宋体" w:eastAsia="宋体" w:cs="宋体"/>
          <w:bCs/>
          <w:color w:val="000000"/>
          <w:sz w:val="24"/>
          <w:szCs w:val="24"/>
          <w:lang w:bidi="ar"/>
        </w:rPr>
      </w:pPr>
      <w:r>
        <w:rPr>
          <w:rFonts w:hint="eastAsia" w:ascii="宋体" w:hAnsi="宋体" w:eastAsia="宋体" w:cs="宋体"/>
          <w:bCs/>
          <w:color w:val="000000"/>
          <w:sz w:val="24"/>
          <w:szCs w:val="24"/>
          <w:lang w:bidi="ar"/>
        </w:rPr>
        <w:t>地    址：地    址：</w:t>
      </w:r>
    </w:p>
    <w:p>
      <w:pPr>
        <w:keepNext w:val="0"/>
        <w:keepLines w:val="0"/>
        <w:pageBreakBefore w:val="0"/>
        <w:widowControl/>
        <w:kinsoku/>
        <w:wordWrap/>
        <w:overflowPunct/>
        <w:topLinePunct w:val="0"/>
        <w:autoSpaceDE/>
        <w:autoSpaceDN/>
        <w:bidi w:val="0"/>
        <w:spacing w:line="540" w:lineRule="exact"/>
        <w:ind w:firstLine="480" w:firstLineChars="200"/>
        <w:jc w:val="left"/>
        <w:textAlignment w:val="auto"/>
        <w:rPr>
          <w:rFonts w:hint="eastAsia" w:ascii="宋体" w:hAnsi="宋体" w:eastAsia="宋体" w:cs="宋体"/>
          <w:b/>
          <w:bCs/>
          <w:color w:val="000000"/>
          <w:sz w:val="24"/>
          <w:szCs w:val="24"/>
        </w:rPr>
      </w:pPr>
      <w:r>
        <w:rPr>
          <w:rFonts w:hint="eastAsia" w:ascii="宋体" w:hAnsi="宋体" w:eastAsia="宋体" w:cs="宋体"/>
          <w:bCs/>
          <w:color w:val="000000"/>
          <w:sz w:val="24"/>
          <w:szCs w:val="24"/>
          <w:lang w:bidi="ar"/>
        </w:rPr>
        <w:t>时    间：  年月日    时    间： 年月日</w:t>
      </w:r>
    </w:p>
    <w:p>
      <w:pPr>
        <w:rPr>
          <w:rFonts w:hint="eastAsia" w:ascii="宋体" w:hAnsi="宋体" w:eastAsia="宋体" w:cs="宋体"/>
          <w:b/>
          <w:bCs/>
          <w:sz w:val="32"/>
          <w:szCs w:val="32"/>
        </w:rPr>
      </w:pPr>
      <w:r>
        <w:rPr>
          <w:rFonts w:hint="eastAsia" w:ascii="宋体" w:hAnsi="宋体" w:eastAsia="宋体" w:cs="宋体"/>
          <w:b/>
          <w:bCs/>
          <w:sz w:val="32"/>
          <w:szCs w:val="32"/>
        </w:rPr>
        <w:br w:type="page"/>
      </w:r>
    </w:p>
    <w:p>
      <w:pPr>
        <w:numPr>
          <w:ilvl w:val="0"/>
          <w:numId w:val="0"/>
        </w:numPr>
        <w:jc w:val="both"/>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附件：供货一览表</w:t>
      </w:r>
    </w:p>
    <w:p>
      <w:pPr>
        <w:numPr>
          <w:ilvl w:val="0"/>
          <w:numId w:val="0"/>
        </w:numPr>
        <w:jc w:val="left"/>
        <w:rPr>
          <w:rFonts w:hint="eastAsia" w:ascii="宋体" w:hAnsi="宋体" w:eastAsia="宋体" w:cs="宋体"/>
          <w:b/>
          <w:bCs/>
          <w:sz w:val="24"/>
          <w:szCs w:val="24"/>
          <w:lang w:eastAsia="zh-CN"/>
        </w:rPr>
      </w:pPr>
      <w:r>
        <w:rPr>
          <w:rFonts w:hint="eastAsia" w:ascii="宋体" w:hAnsi="宋体" w:eastAsia="宋体" w:cs="宋体"/>
          <w:b/>
          <w:bCs/>
          <w:kern w:val="2"/>
          <w:sz w:val="24"/>
          <w:szCs w:val="24"/>
          <w:lang w:val="en-US" w:eastAsia="zh-CN" w:bidi="ar-SA"/>
        </w:rPr>
        <w:t>一、幼儿园</w:t>
      </w:r>
    </w:p>
    <w:p>
      <w:pPr>
        <w:numPr>
          <w:ilvl w:val="0"/>
          <w:numId w:val="0"/>
        </w:numPr>
        <w:jc w:val="left"/>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1.西安市浐灞第十六幼儿园</w:t>
      </w:r>
    </w:p>
    <w:tbl>
      <w:tblPr>
        <w:tblStyle w:val="28"/>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58"/>
        <w:gridCol w:w="939"/>
        <w:gridCol w:w="1180"/>
        <w:gridCol w:w="787"/>
        <w:gridCol w:w="1311"/>
        <w:gridCol w:w="880"/>
        <w:gridCol w:w="712"/>
        <w:gridCol w:w="843"/>
        <w:gridCol w:w="917"/>
        <w:gridCol w:w="1278"/>
        <w:gridCol w:w="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2" w:hRule="atLeast"/>
          <w:tblHeader/>
        </w:trPr>
        <w:tc>
          <w:tcPr>
            <w:tcW w:w="330"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序号</w:t>
            </w:r>
          </w:p>
        </w:tc>
        <w:tc>
          <w:tcPr>
            <w:tcW w:w="472"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部室名称</w:t>
            </w:r>
            <w:r>
              <w:rPr>
                <w:rStyle w:val="113"/>
                <w:rFonts w:hint="eastAsia" w:ascii="宋体" w:hAnsi="宋体" w:eastAsia="宋体" w:cs="宋体"/>
                <w:color w:val="auto"/>
                <w:sz w:val="24"/>
                <w:szCs w:val="24"/>
                <w:lang w:val="en-US" w:eastAsia="zh-CN" w:bidi="ar"/>
              </w:rPr>
              <w:t>/</w:t>
            </w:r>
            <w:r>
              <w:rPr>
                <w:rStyle w:val="112"/>
                <w:rFonts w:hint="eastAsia" w:ascii="宋体" w:hAnsi="宋体" w:eastAsia="宋体" w:cs="宋体"/>
                <w:color w:val="auto"/>
                <w:sz w:val="24"/>
                <w:szCs w:val="24"/>
                <w:lang w:val="en-US" w:eastAsia="zh-CN" w:bidi="ar"/>
              </w:rPr>
              <w:t>项目名称</w:t>
            </w:r>
          </w:p>
        </w:tc>
        <w:tc>
          <w:tcPr>
            <w:tcW w:w="593"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设施设备名称项目名称</w:t>
            </w:r>
          </w:p>
        </w:tc>
        <w:tc>
          <w:tcPr>
            <w:tcW w:w="395"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4"/>
                <w:szCs w:val="24"/>
                <w:lang w:val="en-US" w:eastAsia="zh-CN" w:bidi="ar"/>
              </w:rPr>
            </w:pPr>
            <w:r>
              <w:rPr>
                <w:rStyle w:val="112"/>
                <w:rFonts w:hint="eastAsia" w:ascii="宋体" w:hAnsi="宋体" w:eastAsia="宋体" w:cs="宋体"/>
                <w:color w:val="auto"/>
                <w:sz w:val="24"/>
                <w:szCs w:val="24"/>
                <w:lang w:val="en-US" w:eastAsia="zh-CN" w:bidi="ar"/>
              </w:rPr>
              <w:t>品牌</w:t>
            </w:r>
          </w:p>
        </w:tc>
        <w:tc>
          <w:tcPr>
            <w:tcW w:w="659"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sz w:val="24"/>
                <w:szCs w:val="24"/>
                <w:u w:val="none"/>
              </w:rPr>
              <w:t>规格型号</w:t>
            </w:r>
          </w:p>
        </w:tc>
        <w:tc>
          <w:tcPr>
            <w:tcW w:w="442"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单位</w:t>
            </w:r>
          </w:p>
        </w:tc>
        <w:tc>
          <w:tcPr>
            <w:tcW w:w="358"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数量</w:t>
            </w:r>
          </w:p>
        </w:tc>
        <w:tc>
          <w:tcPr>
            <w:tcW w:w="424"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4"/>
                <w:szCs w:val="24"/>
                <w:lang w:val="en-US" w:eastAsia="zh-CN" w:bidi="ar"/>
              </w:rPr>
            </w:pPr>
            <w:r>
              <w:rPr>
                <w:rStyle w:val="112"/>
                <w:rFonts w:hint="eastAsia" w:ascii="宋体" w:hAnsi="宋体" w:eastAsia="宋体" w:cs="宋体"/>
                <w:color w:val="auto"/>
                <w:sz w:val="24"/>
                <w:szCs w:val="24"/>
                <w:lang w:val="en-US" w:eastAsia="zh-CN" w:bidi="ar"/>
              </w:rPr>
              <w:t>单价（元）</w:t>
            </w:r>
          </w:p>
        </w:tc>
        <w:tc>
          <w:tcPr>
            <w:tcW w:w="461"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4"/>
                <w:szCs w:val="24"/>
                <w:lang w:val="en-US" w:eastAsia="zh-CN" w:bidi="ar"/>
              </w:rPr>
            </w:pPr>
            <w:r>
              <w:rPr>
                <w:rStyle w:val="112"/>
                <w:rFonts w:hint="eastAsia" w:ascii="宋体" w:hAnsi="宋体" w:eastAsia="宋体" w:cs="宋体"/>
                <w:color w:val="auto"/>
                <w:sz w:val="24"/>
                <w:szCs w:val="24"/>
                <w:lang w:val="en-US" w:eastAsia="zh-CN" w:bidi="ar"/>
              </w:rPr>
              <w:t>合价（元）</w:t>
            </w:r>
          </w:p>
        </w:tc>
        <w:tc>
          <w:tcPr>
            <w:tcW w:w="642"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4"/>
                <w:szCs w:val="24"/>
                <w:lang w:val="en-US" w:eastAsia="zh-CN" w:bidi="ar"/>
              </w:rPr>
            </w:pPr>
            <w:r>
              <w:rPr>
                <w:rStyle w:val="112"/>
                <w:rFonts w:hint="eastAsia" w:ascii="宋体" w:hAnsi="宋体" w:eastAsia="宋体" w:cs="宋体"/>
                <w:color w:val="auto"/>
                <w:sz w:val="24"/>
                <w:szCs w:val="24"/>
                <w:lang w:val="en-US" w:eastAsia="zh-CN" w:bidi="ar"/>
              </w:rPr>
              <w:t>配送地点</w:t>
            </w:r>
          </w:p>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（学校名称）</w:t>
            </w:r>
          </w:p>
        </w:tc>
        <w:tc>
          <w:tcPr>
            <w:tcW w:w="219"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4"/>
                <w:szCs w:val="24"/>
                <w:lang w:val="en-US" w:eastAsia="zh-CN" w:bidi="ar"/>
              </w:rPr>
            </w:pPr>
            <w:r>
              <w:rPr>
                <w:rStyle w:val="112"/>
                <w:rFonts w:hint="eastAsia" w:ascii="宋体" w:hAnsi="宋体" w:eastAsia="宋体" w:cs="宋体"/>
                <w:color w:val="auto"/>
                <w:sz w:val="24"/>
                <w:szCs w:val="24"/>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30"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472"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办公设备</w:t>
            </w:r>
          </w:p>
        </w:tc>
        <w:tc>
          <w:tcPr>
            <w:tcW w:w="59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碎纸机</w:t>
            </w:r>
          </w:p>
        </w:tc>
        <w:tc>
          <w:tcPr>
            <w:tcW w:w="395"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659"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442"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358"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c>
          <w:tcPr>
            <w:tcW w:w="42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461"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642"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西安市浐灞第十六幼儿园</w:t>
            </w:r>
          </w:p>
        </w:tc>
        <w:tc>
          <w:tcPr>
            <w:tcW w:w="219"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r>
    </w:tbl>
    <w:p>
      <w:pPr>
        <w:numPr>
          <w:ilvl w:val="0"/>
          <w:numId w:val="0"/>
        </w:numPr>
        <w:jc w:val="left"/>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2.西安市浐灞第二十二幼儿园</w:t>
      </w:r>
    </w:p>
    <w:tbl>
      <w:tblPr>
        <w:tblStyle w:val="28"/>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58"/>
        <w:gridCol w:w="939"/>
        <w:gridCol w:w="1180"/>
        <w:gridCol w:w="787"/>
        <w:gridCol w:w="1330"/>
        <w:gridCol w:w="861"/>
        <w:gridCol w:w="712"/>
        <w:gridCol w:w="843"/>
        <w:gridCol w:w="917"/>
        <w:gridCol w:w="1278"/>
        <w:gridCol w:w="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2" w:hRule="atLeast"/>
          <w:tblHeader/>
        </w:trPr>
        <w:tc>
          <w:tcPr>
            <w:tcW w:w="330"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序号</w:t>
            </w:r>
          </w:p>
        </w:tc>
        <w:tc>
          <w:tcPr>
            <w:tcW w:w="472"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部室名称</w:t>
            </w:r>
            <w:r>
              <w:rPr>
                <w:rStyle w:val="113"/>
                <w:rFonts w:hint="eastAsia" w:ascii="宋体" w:hAnsi="宋体" w:eastAsia="宋体" w:cs="宋体"/>
                <w:color w:val="auto"/>
                <w:sz w:val="24"/>
                <w:szCs w:val="24"/>
                <w:lang w:val="en-US" w:eastAsia="zh-CN" w:bidi="ar"/>
              </w:rPr>
              <w:t>/</w:t>
            </w:r>
            <w:r>
              <w:rPr>
                <w:rStyle w:val="112"/>
                <w:rFonts w:hint="eastAsia" w:ascii="宋体" w:hAnsi="宋体" w:eastAsia="宋体" w:cs="宋体"/>
                <w:color w:val="auto"/>
                <w:sz w:val="24"/>
                <w:szCs w:val="24"/>
                <w:lang w:val="en-US" w:eastAsia="zh-CN" w:bidi="ar"/>
              </w:rPr>
              <w:t>项目名称</w:t>
            </w:r>
          </w:p>
        </w:tc>
        <w:tc>
          <w:tcPr>
            <w:tcW w:w="593"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设施设备名称项目名称</w:t>
            </w:r>
          </w:p>
        </w:tc>
        <w:tc>
          <w:tcPr>
            <w:tcW w:w="395"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4"/>
                <w:szCs w:val="24"/>
                <w:lang w:val="en-US" w:eastAsia="zh-CN" w:bidi="ar"/>
              </w:rPr>
            </w:pPr>
            <w:r>
              <w:rPr>
                <w:rStyle w:val="112"/>
                <w:rFonts w:hint="eastAsia" w:ascii="宋体" w:hAnsi="宋体" w:eastAsia="宋体" w:cs="宋体"/>
                <w:color w:val="auto"/>
                <w:sz w:val="24"/>
                <w:szCs w:val="24"/>
                <w:lang w:val="en-US" w:eastAsia="zh-CN" w:bidi="ar"/>
              </w:rPr>
              <w:t>品牌</w:t>
            </w:r>
          </w:p>
        </w:tc>
        <w:tc>
          <w:tcPr>
            <w:tcW w:w="668"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sz w:val="24"/>
                <w:szCs w:val="24"/>
                <w:u w:val="none"/>
              </w:rPr>
              <w:t>规格型号</w:t>
            </w:r>
          </w:p>
        </w:tc>
        <w:tc>
          <w:tcPr>
            <w:tcW w:w="433"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单位</w:t>
            </w:r>
          </w:p>
        </w:tc>
        <w:tc>
          <w:tcPr>
            <w:tcW w:w="358"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数量</w:t>
            </w:r>
          </w:p>
        </w:tc>
        <w:tc>
          <w:tcPr>
            <w:tcW w:w="424"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4"/>
                <w:szCs w:val="24"/>
                <w:lang w:val="en-US" w:eastAsia="zh-CN" w:bidi="ar"/>
              </w:rPr>
            </w:pPr>
            <w:r>
              <w:rPr>
                <w:rStyle w:val="112"/>
                <w:rFonts w:hint="eastAsia" w:ascii="宋体" w:hAnsi="宋体" w:eastAsia="宋体" w:cs="宋体"/>
                <w:color w:val="auto"/>
                <w:sz w:val="24"/>
                <w:szCs w:val="24"/>
                <w:lang w:val="en-US" w:eastAsia="zh-CN" w:bidi="ar"/>
              </w:rPr>
              <w:t>单价（元）</w:t>
            </w:r>
          </w:p>
        </w:tc>
        <w:tc>
          <w:tcPr>
            <w:tcW w:w="461"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4"/>
                <w:szCs w:val="24"/>
                <w:lang w:val="en-US" w:eastAsia="zh-CN" w:bidi="ar"/>
              </w:rPr>
            </w:pPr>
            <w:r>
              <w:rPr>
                <w:rStyle w:val="112"/>
                <w:rFonts w:hint="eastAsia" w:ascii="宋体" w:hAnsi="宋体" w:eastAsia="宋体" w:cs="宋体"/>
                <w:color w:val="auto"/>
                <w:sz w:val="24"/>
                <w:szCs w:val="24"/>
                <w:lang w:val="en-US" w:eastAsia="zh-CN" w:bidi="ar"/>
              </w:rPr>
              <w:t>合价（元）</w:t>
            </w:r>
          </w:p>
        </w:tc>
        <w:tc>
          <w:tcPr>
            <w:tcW w:w="642"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4"/>
                <w:szCs w:val="24"/>
                <w:lang w:val="en-US" w:eastAsia="zh-CN" w:bidi="ar"/>
              </w:rPr>
            </w:pPr>
            <w:r>
              <w:rPr>
                <w:rStyle w:val="112"/>
                <w:rFonts w:hint="eastAsia" w:ascii="宋体" w:hAnsi="宋体" w:eastAsia="宋体" w:cs="宋体"/>
                <w:color w:val="auto"/>
                <w:sz w:val="24"/>
                <w:szCs w:val="24"/>
                <w:lang w:val="en-US" w:eastAsia="zh-CN" w:bidi="ar"/>
              </w:rPr>
              <w:t>配送地点</w:t>
            </w:r>
          </w:p>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（学校名称）</w:t>
            </w:r>
          </w:p>
        </w:tc>
        <w:tc>
          <w:tcPr>
            <w:tcW w:w="219"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4"/>
                <w:szCs w:val="24"/>
                <w:lang w:val="en-US" w:eastAsia="zh-CN" w:bidi="ar"/>
              </w:rPr>
            </w:pPr>
            <w:r>
              <w:rPr>
                <w:rStyle w:val="112"/>
                <w:rFonts w:hint="eastAsia" w:ascii="宋体" w:hAnsi="宋体" w:eastAsia="宋体" w:cs="宋体"/>
                <w:color w:val="auto"/>
                <w:sz w:val="24"/>
                <w:szCs w:val="24"/>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30"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472"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办公设备</w:t>
            </w:r>
          </w:p>
        </w:tc>
        <w:tc>
          <w:tcPr>
            <w:tcW w:w="59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立柜式空调2（3P）</w:t>
            </w:r>
          </w:p>
        </w:tc>
        <w:tc>
          <w:tcPr>
            <w:tcW w:w="395"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668"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43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358"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58</w:t>
            </w:r>
          </w:p>
        </w:tc>
        <w:tc>
          <w:tcPr>
            <w:tcW w:w="42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461"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642"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西安市浐灞第二十二幼儿园</w:t>
            </w:r>
          </w:p>
        </w:tc>
        <w:tc>
          <w:tcPr>
            <w:tcW w:w="219"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30"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c>
          <w:tcPr>
            <w:tcW w:w="472"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办公设备</w:t>
            </w:r>
          </w:p>
        </w:tc>
        <w:tc>
          <w:tcPr>
            <w:tcW w:w="59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洗衣机</w:t>
            </w:r>
          </w:p>
        </w:tc>
        <w:tc>
          <w:tcPr>
            <w:tcW w:w="395"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668"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43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358"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c>
          <w:tcPr>
            <w:tcW w:w="42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461"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642"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西安市浐灞第二十二幼儿园</w:t>
            </w:r>
          </w:p>
        </w:tc>
        <w:tc>
          <w:tcPr>
            <w:tcW w:w="219"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30"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c>
          <w:tcPr>
            <w:tcW w:w="472"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办公设备</w:t>
            </w:r>
          </w:p>
        </w:tc>
        <w:tc>
          <w:tcPr>
            <w:tcW w:w="59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热水器</w:t>
            </w:r>
          </w:p>
        </w:tc>
        <w:tc>
          <w:tcPr>
            <w:tcW w:w="395"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668"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43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358"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12</w:t>
            </w:r>
          </w:p>
        </w:tc>
        <w:tc>
          <w:tcPr>
            <w:tcW w:w="42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461"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642"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西安市浐灞第二十二幼儿园</w:t>
            </w:r>
          </w:p>
        </w:tc>
        <w:tc>
          <w:tcPr>
            <w:tcW w:w="219"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r>
    </w:tbl>
    <w:p>
      <w:pPr>
        <w:numPr>
          <w:ilvl w:val="0"/>
          <w:numId w:val="0"/>
        </w:numPr>
        <w:jc w:val="left"/>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3.西安市浐灞第二十三幼儿园</w:t>
      </w:r>
    </w:p>
    <w:tbl>
      <w:tblPr>
        <w:tblStyle w:val="28"/>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58"/>
        <w:gridCol w:w="939"/>
        <w:gridCol w:w="1180"/>
        <w:gridCol w:w="787"/>
        <w:gridCol w:w="1330"/>
        <w:gridCol w:w="861"/>
        <w:gridCol w:w="712"/>
        <w:gridCol w:w="843"/>
        <w:gridCol w:w="936"/>
        <w:gridCol w:w="1259"/>
        <w:gridCol w:w="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2" w:hRule="atLeast"/>
          <w:tblHeader/>
        </w:trPr>
        <w:tc>
          <w:tcPr>
            <w:tcW w:w="330"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序号</w:t>
            </w:r>
          </w:p>
        </w:tc>
        <w:tc>
          <w:tcPr>
            <w:tcW w:w="472"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部室名称</w:t>
            </w:r>
            <w:r>
              <w:rPr>
                <w:rStyle w:val="113"/>
                <w:rFonts w:hint="eastAsia" w:ascii="宋体" w:hAnsi="宋体" w:eastAsia="宋体" w:cs="宋体"/>
                <w:color w:val="auto"/>
                <w:sz w:val="24"/>
                <w:szCs w:val="24"/>
                <w:lang w:val="en-US" w:eastAsia="zh-CN" w:bidi="ar"/>
              </w:rPr>
              <w:t>/</w:t>
            </w:r>
            <w:r>
              <w:rPr>
                <w:rStyle w:val="112"/>
                <w:rFonts w:hint="eastAsia" w:ascii="宋体" w:hAnsi="宋体" w:eastAsia="宋体" w:cs="宋体"/>
                <w:color w:val="auto"/>
                <w:sz w:val="24"/>
                <w:szCs w:val="24"/>
                <w:lang w:val="en-US" w:eastAsia="zh-CN" w:bidi="ar"/>
              </w:rPr>
              <w:t>项目名称</w:t>
            </w:r>
          </w:p>
        </w:tc>
        <w:tc>
          <w:tcPr>
            <w:tcW w:w="593"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设施设备名称项目名称</w:t>
            </w:r>
          </w:p>
        </w:tc>
        <w:tc>
          <w:tcPr>
            <w:tcW w:w="395"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4"/>
                <w:szCs w:val="24"/>
                <w:lang w:val="en-US" w:eastAsia="zh-CN" w:bidi="ar"/>
              </w:rPr>
            </w:pPr>
            <w:r>
              <w:rPr>
                <w:rStyle w:val="112"/>
                <w:rFonts w:hint="eastAsia" w:ascii="宋体" w:hAnsi="宋体" w:eastAsia="宋体" w:cs="宋体"/>
                <w:color w:val="auto"/>
                <w:sz w:val="24"/>
                <w:szCs w:val="24"/>
                <w:lang w:val="en-US" w:eastAsia="zh-CN" w:bidi="ar"/>
              </w:rPr>
              <w:t>品牌</w:t>
            </w:r>
          </w:p>
        </w:tc>
        <w:tc>
          <w:tcPr>
            <w:tcW w:w="668"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sz w:val="24"/>
                <w:szCs w:val="24"/>
                <w:u w:val="none"/>
              </w:rPr>
              <w:t>规格型号</w:t>
            </w:r>
          </w:p>
        </w:tc>
        <w:tc>
          <w:tcPr>
            <w:tcW w:w="433"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单位</w:t>
            </w:r>
          </w:p>
        </w:tc>
        <w:tc>
          <w:tcPr>
            <w:tcW w:w="358"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数量</w:t>
            </w:r>
          </w:p>
        </w:tc>
        <w:tc>
          <w:tcPr>
            <w:tcW w:w="424"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4"/>
                <w:szCs w:val="24"/>
                <w:lang w:val="en-US" w:eastAsia="zh-CN" w:bidi="ar"/>
              </w:rPr>
            </w:pPr>
            <w:r>
              <w:rPr>
                <w:rStyle w:val="112"/>
                <w:rFonts w:hint="eastAsia" w:ascii="宋体" w:hAnsi="宋体" w:eastAsia="宋体" w:cs="宋体"/>
                <w:color w:val="auto"/>
                <w:sz w:val="24"/>
                <w:szCs w:val="24"/>
                <w:lang w:val="en-US" w:eastAsia="zh-CN" w:bidi="ar"/>
              </w:rPr>
              <w:t>单价（元）</w:t>
            </w:r>
          </w:p>
        </w:tc>
        <w:tc>
          <w:tcPr>
            <w:tcW w:w="470"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4"/>
                <w:szCs w:val="24"/>
                <w:lang w:val="en-US" w:eastAsia="zh-CN" w:bidi="ar"/>
              </w:rPr>
            </w:pPr>
            <w:r>
              <w:rPr>
                <w:rStyle w:val="112"/>
                <w:rFonts w:hint="eastAsia" w:ascii="宋体" w:hAnsi="宋体" w:eastAsia="宋体" w:cs="宋体"/>
                <w:color w:val="auto"/>
                <w:sz w:val="24"/>
                <w:szCs w:val="24"/>
                <w:lang w:val="en-US" w:eastAsia="zh-CN" w:bidi="ar"/>
              </w:rPr>
              <w:t>合价（元）</w:t>
            </w:r>
          </w:p>
        </w:tc>
        <w:tc>
          <w:tcPr>
            <w:tcW w:w="633"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4"/>
                <w:szCs w:val="24"/>
                <w:lang w:val="en-US" w:eastAsia="zh-CN" w:bidi="ar"/>
              </w:rPr>
            </w:pPr>
            <w:r>
              <w:rPr>
                <w:rStyle w:val="112"/>
                <w:rFonts w:hint="eastAsia" w:ascii="宋体" w:hAnsi="宋体" w:eastAsia="宋体" w:cs="宋体"/>
                <w:color w:val="auto"/>
                <w:sz w:val="24"/>
                <w:szCs w:val="24"/>
                <w:lang w:val="en-US" w:eastAsia="zh-CN" w:bidi="ar"/>
              </w:rPr>
              <w:t>配送地点</w:t>
            </w:r>
          </w:p>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（学校名称）</w:t>
            </w:r>
          </w:p>
        </w:tc>
        <w:tc>
          <w:tcPr>
            <w:tcW w:w="219"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4"/>
                <w:szCs w:val="24"/>
                <w:lang w:val="en-US" w:eastAsia="zh-CN" w:bidi="ar"/>
              </w:rPr>
            </w:pPr>
            <w:r>
              <w:rPr>
                <w:rStyle w:val="112"/>
                <w:rFonts w:hint="eastAsia" w:ascii="宋体" w:hAnsi="宋体" w:eastAsia="宋体" w:cs="宋体"/>
                <w:color w:val="auto"/>
                <w:sz w:val="24"/>
                <w:szCs w:val="24"/>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30"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472"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办公设备</w:t>
            </w:r>
          </w:p>
        </w:tc>
        <w:tc>
          <w:tcPr>
            <w:tcW w:w="59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立柜式空调2（3P）</w:t>
            </w:r>
          </w:p>
        </w:tc>
        <w:tc>
          <w:tcPr>
            <w:tcW w:w="395"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668"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43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358"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42</w:t>
            </w:r>
          </w:p>
        </w:tc>
        <w:tc>
          <w:tcPr>
            <w:tcW w:w="42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470"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63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西安市浐灞第二十三幼儿园</w:t>
            </w:r>
          </w:p>
        </w:tc>
        <w:tc>
          <w:tcPr>
            <w:tcW w:w="219"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30"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c>
          <w:tcPr>
            <w:tcW w:w="472"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办公设备</w:t>
            </w:r>
          </w:p>
        </w:tc>
        <w:tc>
          <w:tcPr>
            <w:tcW w:w="59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洗衣机</w:t>
            </w:r>
          </w:p>
        </w:tc>
        <w:tc>
          <w:tcPr>
            <w:tcW w:w="395"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668"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43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358"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c>
          <w:tcPr>
            <w:tcW w:w="42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470"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63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西安市浐灞第二十三幼儿园</w:t>
            </w:r>
          </w:p>
        </w:tc>
        <w:tc>
          <w:tcPr>
            <w:tcW w:w="219"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30"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c>
          <w:tcPr>
            <w:tcW w:w="472"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办公设备</w:t>
            </w:r>
          </w:p>
        </w:tc>
        <w:tc>
          <w:tcPr>
            <w:tcW w:w="59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热水器</w:t>
            </w:r>
          </w:p>
        </w:tc>
        <w:tc>
          <w:tcPr>
            <w:tcW w:w="395"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668"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43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358"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12</w:t>
            </w:r>
          </w:p>
        </w:tc>
        <w:tc>
          <w:tcPr>
            <w:tcW w:w="42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470"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63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西安市浐灞第二十三幼儿园</w:t>
            </w:r>
          </w:p>
        </w:tc>
        <w:tc>
          <w:tcPr>
            <w:tcW w:w="219"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r>
    </w:tbl>
    <w:p>
      <w:pPr>
        <w:numPr>
          <w:ilvl w:val="0"/>
          <w:numId w:val="0"/>
        </w:numPr>
        <w:jc w:val="left"/>
        <w:rPr>
          <w:rFonts w:hint="eastAsia" w:ascii="宋体" w:hAnsi="宋体" w:eastAsia="宋体" w:cs="宋体"/>
          <w:b/>
          <w:bCs/>
          <w:sz w:val="24"/>
          <w:szCs w:val="24"/>
          <w:lang w:eastAsia="zh-CN"/>
        </w:rPr>
      </w:pPr>
      <w:r>
        <w:rPr>
          <w:rFonts w:hint="eastAsia" w:ascii="宋体" w:hAnsi="宋体" w:eastAsia="宋体" w:cs="宋体"/>
          <w:b/>
          <w:bCs/>
          <w:kern w:val="2"/>
          <w:sz w:val="24"/>
          <w:szCs w:val="24"/>
          <w:lang w:val="en-US" w:eastAsia="zh-CN" w:bidi="ar-SA"/>
        </w:rPr>
        <w:t>二、小学</w:t>
      </w:r>
    </w:p>
    <w:p>
      <w:pPr>
        <w:numPr>
          <w:ilvl w:val="0"/>
          <w:numId w:val="0"/>
        </w:numPr>
        <w:jc w:val="left"/>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1.西安市浐灞第一小学</w:t>
      </w:r>
    </w:p>
    <w:tbl>
      <w:tblPr>
        <w:tblStyle w:val="28"/>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58"/>
        <w:gridCol w:w="939"/>
        <w:gridCol w:w="1180"/>
        <w:gridCol w:w="787"/>
        <w:gridCol w:w="1330"/>
        <w:gridCol w:w="861"/>
        <w:gridCol w:w="731"/>
        <w:gridCol w:w="824"/>
        <w:gridCol w:w="936"/>
        <w:gridCol w:w="1259"/>
        <w:gridCol w:w="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2" w:hRule="atLeast"/>
          <w:tblHeader/>
        </w:trPr>
        <w:tc>
          <w:tcPr>
            <w:tcW w:w="330"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序号</w:t>
            </w:r>
          </w:p>
        </w:tc>
        <w:tc>
          <w:tcPr>
            <w:tcW w:w="472"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部室名称</w:t>
            </w:r>
            <w:r>
              <w:rPr>
                <w:rStyle w:val="113"/>
                <w:rFonts w:hint="eastAsia" w:ascii="宋体" w:hAnsi="宋体" w:eastAsia="宋体" w:cs="宋体"/>
                <w:color w:val="auto"/>
                <w:sz w:val="24"/>
                <w:szCs w:val="24"/>
                <w:lang w:val="en-US" w:eastAsia="zh-CN" w:bidi="ar"/>
              </w:rPr>
              <w:t>/</w:t>
            </w:r>
            <w:r>
              <w:rPr>
                <w:rStyle w:val="112"/>
                <w:rFonts w:hint="eastAsia" w:ascii="宋体" w:hAnsi="宋体" w:eastAsia="宋体" w:cs="宋体"/>
                <w:color w:val="auto"/>
                <w:sz w:val="24"/>
                <w:szCs w:val="24"/>
                <w:lang w:val="en-US" w:eastAsia="zh-CN" w:bidi="ar"/>
              </w:rPr>
              <w:t>项目名称</w:t>
            </w:r>
          </w:p>
        </w:tc>
        <w:tc>
          <w:tcPr>
            <w:tcW w:w="593"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设施设备名称项目名称</w:t>
            </w:r>
          </w:p>
        </w:tc>
        <w:tc>
          <w:tcPr>
            <w:tcW w:w="395"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4"/>
                <w:szCs w:val="24"/>
                <w:lang w:val="en-US" w:eastAsia="zh-CN" w:bidi="ar"/>
              </w:rPr>
            </w:pPr>
            <w:r>
              <w:rPr>
                <w:rStyle w:val="112"/>
                <w:rFonts w:hint="eastAsia" w:ascii="宋体" w:hAnsi="宋体" w:eastAsia="宋体" w:cs="宋体"/>
                <w:color w:val="auto"/>
                <w:sz w:val="24"/>
                <w:szCs w:val="24"/>
                <w:lang w:val="en-US" w:eastAsia="zh-CN" w:bidi="ar"/>
              </w:rPr>
              <w:t>品牌</w:t>
            </w:r>
          </w:p>
        </w:tc>
        <w:tc>
          <w:tcPr>
            <w:tcW w:w="668"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sz w:val="24"/>
                <w:szCs w:val="24"/>
                <w:u w:val="none"/>
              </w:rPr>
              <w:t>规格型号</w:t>
            </w:r>
          </w:p>
        </w:tc>
        <w:tc>
          <w:tcPr>
            <w:tcW w:w="433"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单位</w:t>
            </w:r>
          </w:p>
        </w:tc>
        <w:tc>
          <w:tcPr>
            <w:tcW w:w="367"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数量</w:t>
            </w:r>
          </w:p>
        </w:tc>
        <w:tc>
          <w:tcPr>
            <w:tcW w:w="414"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4"/>
                <w:szCs w:val="24"/>
                <w:lang w:val="en-US" w:eastAsia="zh-CN" w:bidi="ar"/>
              </w:rPr>
            </w:pPr>
            <w:r>
              <w:rPr>
                <w:rStyle w:val="112"/>
                <w:rFonts w:hint="eastAsia" w:ascii="宋体" w:hAnsi="宋体" w:eastAsia="宋体" w:cs="宋体"/>
                <w:color w:val="auto"/>
                <w:sz w:val="24"/>
                <w:szCs w:val="24"/>
                <w:lang w:val="en-US" w:eastAsia="zh-CN" w:bidi="ar"/>
              </w:rPr>
              <w:t>单价（元）</w:t>
            </w:r>
          </w:p>
        </w:tc>
        <w:tc>
          <w:tcPr>
            <w:tcW w:w="470"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4"/>
                <w:szCs w:val="24"/>
                <w:lang w:val="en-US" w:eastAsia="zh-CN" w:bidi="ar"/>
              </w:rPr>
            </w:pPr>
            <w:r>
              <w:rPr>
                <w:rStyle w:val="112"/>
                <w:rFonts w:hint="eastAsia" w:ascii="宋体" w:hAnsi="宋体" w:eastAsia="宋体" w:cs="宋体"/>
                <w:color w:val="auto"/>
                <w:sz w:val="24"/>
                <w:szCs w:val="24"/>
                <w:lang w:val="en-US" w:eastAsia="zh-CN" w:bidi="ar"/>
              </w:rPr>
              <w:t>合价（元）</w:t>
            </w:r>
          </w:p>
        </w:tc>
        <w:tc>
          <w:tcPr>
            <w:tcW w:w="633"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4"/>
                <w:szCs w:val="24"/>
                <w:lang w:val="en-US" w:eastAsia="zh-CN" w:bidi="ar"/>
              </w:rPr>
            </w:pPr>
            <w:r>
              <w:rPr>
                <w:rStyle w:val="112"/>
                <w:rFonts w:hint="eastAsia" w:ascii="宋体" w:hAnsi="宋体" w:eastAsia="宋体" w:cs="宋体"/>
                <w:color w:val="auto"/>
                <w:sz w:val="24"/>
                <w:szCs w:val="24"/>
                <w:lang w:val="en-US" w:eastAsia="zh-CN" w:bidi="ar"/>
              </w:rPr>
              <w:t>配送地点</w:t>
            </w:r>
          </w:p>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（学校名称）</w:t>
            </w:r>
          </w:p>
        </w:tc>
        <w:tc>
          <w:tcPr>
            <w:tcW w:w="219"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4"/>
                <w:szCs w:val="24"/>
                <w:lang w:val="en-US" w:eastAsia="zh-CN" w:bidi="ar"/>
              </w:rPr>
            </w:pPr>
            <w:r>
              <w:rPr>
                <w:rStyle w:val="112"/>
                <w:rFonts w:hint="eastAsia" w:ascii="宋体" w:hAnsi="宋体" w:eastAsia="宋体" w:cs="宋体"/>
                <w:color w:val="auto"/>
                <w:sz w:val="24"/>
                <w:szCs w:val="24"/>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30"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472"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教室</w:t>
            </w:r>
          </w:p>
        </w:tc>
        <w:tc>
          <w:tcPr>
            <w:tcW w:w="59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直饮水机</w:t>
            </w:r>
          </w:p>
        </w:tc>
        <w:tc>
          <w:tcPr>
            <w:tcW w:w="395"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668"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43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367"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c>
          <w:tcPr>
            <w:tcW w:w="41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470"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63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西安市浐灞第一小学</w:t>
            </w:r>
          </w:p>
        </w:tc>
        <w:tc>
          <w:tcPr>
            <w:tcW w:w="219"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30"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c>
          <w:tcPr>
            <w:tcW w:w="472"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教室</w:t>
            </w:r>
          </w:p>
        </w:tc>
        <w:tc>
          <w:tcPr>
            <w:tcW w:w="59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壁挂式空调2（2P）</w:t>
            </w:r>
          </w:p>
        </w:tc>
        <w:tc>
          <w:tcPr>
            <w:tcW w:w="395"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668"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43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367"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52</w:t>
            </w:r>
          </w:p>
        </w:tc>
        <w:tc>
          <w:tcPr>
            <w:tcW w:w="41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470"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63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西安市浐灞第一小学</w:t>
            </w:r>
          </w:p>
        </w:tc>
        <w:tc>
          <w:tcPr>
            <w:tcW w:w="219"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30"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c>
          <w:tcPr>
            <w:tcW w:w="472"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教室</w:t>
            </w:r>
          </w:p>
        </w:tc>
        <w:tc>
          <w:tcPr>
            <w:tcW w:w="59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壁挂式空调3（3P）</w:t>
            </w:r>
          </w:p>
        </w:tc>
        <w:tc>
          <w:tcPr>
            <w:tcW w:w="395"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668"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43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367"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33</w:t>
            </w:r>
          </w:p>
        </w:tc>
        <w:tc>
          <w:tcPr>
            <w:tcW w:w="41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470"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63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西安市浐灞第一小学</w:t>
            </w:r>
          </w:p>
        </w:tc>
        <w:tc>
          <w:tcPr>
            <w:tcW w:w="219"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r>
    </w:tbl>
    <w:p>
      <w:pPr>
        <w:numPr>
          <w:ilvl w:val="0"/>
          <w:numId w:val="0"/>
        </w:numPr>
        <w:jc w:val="left"/>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2.西安市浐灞第二小学</w:t>
      </w:r>
    </w:p>
    <w:tbl>
      <w:tblPr>
        <w:tblStyle w:val="28"/>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58"/>
        <w:gridCol w:w="939"/>
        <w:gridCol w:w="1180"/>
        <w:gridCol w:w="787"/>
        <w:gridCol w:w="1330"/>
        <w:gridCol w:w="861"/>
        <w:gridCol w:w="731"/>
        <w:gridCol w:w="824"/>
        <w:gridCol w:w="936"/>
        <w:gridCol w:w="1259"/>
        <w:gridCol w:w="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2" w:hRule="atLeast"/>
          <w:tblHeader/>
        </w:trPr>
        <w:tc>
          <w:tcPr>
            <w:tcW w:w="330"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序号</w:t>
            </w:r>
          </w:p>
        </w:tc>
        <w:tc>
          <w:tcPr>
            <w:tcW w:w="472"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部室名称</w:t>
            </w:r>
            <w:r>
              <w:rPr>
                <w:rStyle w:val="113"/>
                <w:rFonts w:hint="eastAsia" w:ascii="宋体" w:hAnsi="宋体" w:eastAsia="宋体" w:cs="宋体"/>
                <w:color w:val="auto"/>
                <w:sz w:val="24"/>
                <w:szCs w:val="24"/>
                <w:lang w:val="en-US" w:eastAsia="zh-CN" w:bidi="ar"/>
              </w:rPr>
              <w:t>/</w:t>
            </w:r>
            <w:r>
              <w:rPr>
                <w:rStyle w:val="112"/>
                <w:rFonts w:hint="eastAsia" w:ascii="宋体" w:hAnsi="宋体" w:eastAsia="宋体" w:cs="宋体"/>
                <w:color w:val="auto"/>
                <w:sz w:val="24"/>
                <w:szCs w:val="24"/>
                <w:lang w:val="en-US" w:eastAsia="zh-CN" w:bidi="ar"/>
              </w:rPr>
              <w:t>项目名称</w:t>
            </w:r>
          </w:p>
        </w:tc>
        <w:tc>
          <w:tcPr>
            <w:tcW w:w="593"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设施设备名称项目名称</w:t>
            </w:r>
          </w:p>
        </w:tc>
        <w:tc>
          <w:tcPr>
            <w:tcW w:w="395"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4"/>
                <w:szCs w:val="24"/>
                <w:lang w:val="en-US" w:eastAsia="zh-CN" w:bidi="ar"/>
              </w:rPr>
            </w:pPr>
            <w:r>
              <w:rPr>
                <w:rStyle w:val="112"/>
                <w:rFonts w:hint="eastAsia" w:ascii="宋体" w:hAnsi="宋体" w:eastAsia="宋体" w:cs="宋体"/>
                <w:color w:val="auto"/>
                <w:sz w:val="24"/>
                <w:szCs w:val="24"/>
                <w:lang w:val="en-US" w:eastAsia="zh-CN" w:bidi="ar"/>
              </w:rPr>
              <w:t>品牌</w:t>
            </w:r>
          </w:p>
        </w:tc>
        <w:tc>
          <w:tcPr>
            <w:tcW w:w="668"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sz w:val="24"/>
                <w:szCs w:val="24"/>
                <w:u w:val="none"/>
              </w:rPr>
              <w:t>规格型号</w:t>
            </w:r>
          </w:p>
        </w:tc>
        <w:tc>
          <w:tcPr>
            <w:tcW w:w="433"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单位</w:t>
            </w:r>
          </w:p>
        </w:tc>
        <w:tc>
          <w:tcPr>
            <w:tcW w:w="367"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数量</w:t>
            </w:r>
          </w:p>
        </w:tc>
        <w:tc>
          <w:tcPr>
            <w:tcW w:w="414"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4"/>
                <w:szCs w:val="24"/>
                <w:lang w:val="en-US" w:eastAsia="zh-CN" w:bidi="ar"/>
              </w:rPr>
            </w:pPr>
            <w:r>
              <w:rPr>
                <w:rStyle w:val="112"/>
                <w:rFonts w:hint="eastAsia" w:ascii="宋体" w:hAnsi="宋体" w:eastAsia="宋体" w:cs="宋体"/>
                <w:color w:val="auto"/>
                <w:sz w:val="24"/>
                <w:szCs w:val="24"/>
                <w:lang w:val="en-US" w:eastAsia="zh-CN" w:bidi="ar"/>
              </w:rPr>
              <w:t>单价（元）</w:t>
            </w:r>
          </w:p>
        </w:tc>
        <w:tc>
          <w:tcPr>
            <w:tcW w:w="470"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4"/>
                <w:szCs w:val="24"/>
                <w:lang w:val="en-US" w:eastAsia="zh-CN" w:bidi="ar"/>
              </w:rPr>
            </w:pPr>
            <w:r>
              <w:rPr>
                <w:rStyle w:val="112"/>
                <w:rFonts w:hint="eastAsia" w:ascii="宋体" w:hAnsi="宋体" w:eastAsia="宋体" w:cs="宋体"/>
                <w:color w:val="auto"/>
                <w:sz w:val="24"/>
                <w:szCs w:val="24"/>
                <w:lang w:val="en-US" w:eastAsia="zh-CN" w:bidi="ar"/>
              </w:rPr>
              <w:t>合价（元）</w:t>
            </w:r>
          </w:p>
        </w:tc>
        <w:tc>
          <w:tcPr>
            <w:tcW w:w="633"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4"/>
                <w:szCs w:val="24"/>
                <w:lang w:val="en-US" w:eastAsia="zh-CN" w:bidi="ar"/>
              </w:rPr>
            </w:pPr>
            <w:r>
              <w:rPr>
                <w:rStyle w:val="112"/>
                <w:rFonts w:hint="eastAsia" w:ascii="宋体" w:hAnsi="宋体" w:eastAsia="宋体" w:cs="宋体"/>
                <w:color w:val="auto"/>
                <w:sz w:val="24"/>
                <w:szCs w:val="24"/>
                <w:lang w:val="en-US" w:eastAsia="zh-CN" w:bidi="ar"/>
              </w:rPr>
              <w:t>配送地点</w:t>
            </w:r>
          </w:p>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（学校名称）</w:t>
            </w:r>
          </w:p>
        </w:tc>
        <w:tc>
          <w:tcPr>
            <w:tcW w:w="219"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4"/>
                <w:szCs w:val="24"/>
                <w:lang w:val="en-US" w:eastAsia="zh-CN" w:bidi="ar"/>
              </w:rPr>
            </w:pPr>
            <w:r>
              <w:rPr>
                <w:rStyle w:val="112"/>
                <w:rFonts w:hint="eastAsia" w:ascii="宋体" w:hAnsi="宋体" w:eastAsia="宋体" w:cs="宋体"/>
                <w:color w:val="auto"/>
                <w:sz w:val="24"/>
                <w:szCs w:val="24"/>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30"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472"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教室</w:t>
            </w:r>
          </w:p>
        </w:tc>
        <w:tc>
          <w:tcPr>
            <w:tcW w:w="59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高拍仪</w:t>
            </w:r>
          </w:p>
        </w:tc>
        <w:tc>
          <w:tcPr>
            <w:tcW w:w="395"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668"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43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367"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w:t>
            </w:r>
          </w:p>
        </w:tc>
        <w:tc>
          <w:tcPr>
            <w:tcW w:w="41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470"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63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西安市浐灞第二小学</w:t>
            </w:r>
          </w:p>
        </w:tc>
        <w:tc>
          <w:tcPr>
            <w:tcW w:w="219"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30"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c>
          <w:tcPr>
            <w:tcW w:w="472"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办公室</w:t>
            </w:r>
          </w:p>
        </w:tc>
        <w:tc>
          <w:tcPr>
            <w:tcW w:w="59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壁挂式空调2（2P）</w:t>
            </w:r>
          </w:p>
        </w:tc>
        <w:tc>
          <w:tcPr>
            <w:tcW w:w="395"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668"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43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367"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12</w:t>
            </w:r>
          </w:p>
        </w:tc>
        <w:tc>
          <w:tcPr>
            <w:tcW w:w="41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470"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63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西安市浐灞第二小学</w:t>
            </w:r>
          </w:p>
        </w:tc>
        <w:tc>
          <w:tcPr>
            <w:tcW w:w="219"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r>
    </w:tbl>
    <w:p>
      <w:pPr>
        <w:numPr>
          <w:ilvl w:val="0"/>
          <w:numId w:val="0"/>
        </w:numPr>
        <w:jc w:val="left"/>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3.西安市浐灞第三小学</w:t>
      </w:r>
    </w:p>
    <w:tbl>
      <w:tblPr>
        <w:tblStyle w:val="28"/>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58"/>
        <w:gridCol w:w="939"/>
        <w:gridCol w:w="1180"/>
        <w:gridCol w:w="787"/>
        <w:gridCol w:w="1330"/>
        <w:gridCol w:w="861"/>
        <w:gridCol w:w="731"/>
        <w:gridCol w:w="824"/>
        <w:gridCol w:w="936"/>
        <w:gridCol w:w="1259"/>
        <w:gridCol w:w="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2" w:hRule="atLeast"/>
          <w:tblHeader/>
        </w:trPr>
        <w:tc>
          <w:tcPr>
            <w:tcW w:w="330"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序号</w:t>
            </w:r>
          </w:p>
        </w:tc>
        <w:tc>
          <w:tcPr>
            <w:tcW w:w="472"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部室名称</w:t>
            </w:r>
            <w:r>
              <w:rPr>
                <w:rStyle w:val="113"/>
                <w:rFonts w:hint="eastAsia" w:ascii="宋体" w:hAnsi="宋体" w:eastAsia="宋体" w:cs="宋体"/>
                <w:color w:val="auto"/>
                <w:sz w:val="24"/>
                <w:szCs w:val="24"/>
                <w:lang w:val="en-US" w:eastAsia="zh-CN" w:bidi="ar"/>
              </w:rPr>
              <w:t>/</w:t>
            </w:r>
            <w:r>
              <w:rPr>
                <w:rStyle w:val="112"/>
                <w:rFonts w:hint="eastAsia" w:ascii="宋体" w:hAnsi="宋体" w:eastAsia="宋体" w:cs="宋体"/>
                <w:color w:val="auto"/>
                <w:sz w:val="24"/>
                <w:szCs w:val="24"/>
                <w:lang w:val="en-US" w:eastAsia="zh-CN" w:bidi="ar"/>
              </w:rPr>
              <w:t>项目名称</w:t>
            </w:r>
          </w:p>
        </w:tc>
        <w:tc>
          <w:tcPr>
            <w:tcW w:w="593"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设施设备名称项目名称</w:t>
            </w:r>
          </w:p>
        </w:tc>
        <w:tc>
          <w:tcPr>
            <w:tcW w:w="395"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4"/>
                <w:szCs w:val="24"/>
                <w:lang w:val="en-US" w:eastAsia="zh-CN" w:bidi="ar"/>
              </w:rPr>
            </w:pPr>
            <w:r>
              <w:rPr>
                <w:rStyle w:val="112"/>
                <w:rFonts w:hint="eastAsia" w:ascii="宋体" w:hAnsi="宋体" w:eastAsia="宋体" w:cs="宋体"/>
                <w:color w:val="auto"/>
                <w:sz w:val="24"/>
                <w:szCs w:val="24"/>
                <w:lang w:val="en-US" w:eastAsia="zh-CN" w:bidi="ar"/>
              </w:rPr>
              <w:t>品牌</w:t>
            </w:r>
          </w:p>
        </w:tc>
        <w:tc>
          <w:tcPr>
            <w:tcW w:w="668"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sz w:val="24"/>
                <w:szCs w:val="24"/>
                <w:u w:val="none"/>
                <w:lang w:val="en-US" w:eastAsia="zh-CN"/>
              </w:rPr>
              <w:t>规格型号</w:t>
            </w:r>
          </w:p>
        </w:tc>
        <w:tc>
          <w:tcPr>
            <w:tcW w:w="433"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单位</w:t>
            </w:r>
          </w:p>
        </w:tc>
        <w:tc>
          <w:tcPr>
            <w:tcW w:w="367"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数量</w:t>
            </w:r>
          </w:p>
        </w:tc>
        <w:tc>
          <w:tcPr>
            <w:tcW w:w="414"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4"/>
                <w:szCs w:val="24"/>
                <w:lang w:val="en-US" w:eastAsia="zh-CN" w:bidi="ar"/>
              </w:rPr>
            </w:pPr>
            <w:r>
              <w:rPr>
                <w:rStyle w:val="112"/>
                <w:rFonts w:hint="eastAsia" w:ascii="宋体" w:hAnsi="宋体" w:eastAsia="宋体" w:cs="宋体"/>
                <w:color w:val="auto"/>
                <w:sz w:val="24"/>
                <w:szCs w:val="24"/>
                <w:lang w:val="en-US" w:eastAsia="zh-CN" w:bidi="ar"/>
              </w:rPr>
              <w:t>单价（元）</w:t>
            </w:r>
          </w:p>
        </w:tc>
        <w:tc>
          <w:tcPr>
            <w:tcW w:w="470"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4"/>
                <w:szCs w:val="24"/>
                <w:lang w:val="en-US" w:eastAsia="zh-CN" w:bidi="ar"/>
              </w:rPr>
            </w:pPr>
            <w:r>
              <w:rPr>
                <w:rStyle w:val="112"/>
                <w:rFonts w:hint="eastAsia" w:ascii="宋体" w:hAnsi="宋体" w:eastAsia="宋体" w:cs="宋体"/>
                <w:color w:val="auto"/>
                <w:sz w:val="24"/>
                <w:szCs w:val="24"/>
                <w:lang w:val="en-US" w:eastAsia="zh-CN" w:bidi="ar"/>
              </w:rPr>
              <w:t>合价（元）</w:t>
            </w:r>
          </w:p>
        </w:tc>
        <w:tc>
          <w:tcPr>
            <w:tcW w:w="633"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4"/>
                <w:szCs w:val="24"/>
                <w:lang w:val="en-US" w:eastAsia="zh-CN" w:bidi="ar"/>
              </w:rPr>
            </w:pPr>
            <w:r>
              <w:rPr>
                <w:rStyle w:val="112"/>
                <w:rFonts w:hint="eastAsia" w:ascii="宋体" w:hAnsi="宋体" w:eastAsia="宋体" w:cs="宋体"/>
                <w:color w:val="auto"/>
                <w:sz w:val="24"/>
                <w:szCs w:val="24"/>
                <w:lang w:val="en-US" w:eastAsia="zh-CN" w:bidi="ar"/>
              </w:rPr>
              <w:t>配送地点</w:t>
            </w:r>
          </w:p>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（学校名称）</w:t>
            </w:r>
          </w:p>
        </w:tc>
        <w:tc>
          <w:tcPr>
            <w:tcW w:w="219"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4"/>
                <w:szCs w:val="24"/>
                <w:lang w:val="en-US" w:eastAsia="zh-CN" w:bidi="ar"/>
              </w:rPr>
            </w:pPr>
            <w:r>
              <w:rPr>
                <w:rStyle w:val="112"/>
                <w:rFonts w:hint="eastAsia" w:ascii="宋体" w:hAnsi="宋体" w:eastAsia="宋体" w:cs="宋体"/>
                <w:color w:val="auto"/>
                <w:sz w:val="24"/>
                <w:szCs w:val="24"/>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30"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472"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教室</w:t>
            </w:r>
          </w:p>
        </w:tc>
        <w:tc>
          <w:tcPr>
            <w:tcW w:w="59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高拍仪</w:t>
            </w:r>
          </w:p>
        </w:tc>
        <w:tc>
          <w:tcPr>
            <w:tcW w:w="395"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668"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43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367"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16</w:t>
            </w:r>
          </w:p>
        </w:tc>
        <w:tc>
          <w:tcPr>
            <w:tcW w:w="41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470"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63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西安市浐灞第三小学</w:t>
            </w:r>
          </w:p>
        </w:tc>
        <w:tc>
          <w:tcPr>
            <w:tcW w:w="219"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r>
    </w:tbl>
    <w:p>
      <w:pPr>
        <w:numPr>
          <w:ilvl w:val="0"/>
          <w:numId w:val="0"/>
        </w:numPr>
        <w:jc w:val="left"/>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4.西安市浐灞第六小学</w:t>
      </w:r>
    </w:p>
    <w:tbl>
      <w:tblPr>
        <w:tblStyle w:val="28"/>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58"/>
        <w:gridCol w:w="939"/>
        <w:gridCol w:w="1180"/>
        <w:gridCol w:w="787"/>
        <w:gridCol w:w="1330"/>
        <w:gridCol w:w="861"/>
        <w:gridCol w:w="731"/>
        <w:gridCol w:w="824"/>
        <w:gridCol w:w="936"/>
        <w:gridCol w:w="1259"/>
        <w:gridCol w:w="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2" w:hRule="atLeast"/>
          <w:tblHeader/>
        </w:trPr>
        <w:tc>
          <w:tcPr>
            <w:tcW w:w="330"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序号</w:t>
            </w:r>
          </w:p>
        </w:tc>
        <w:tc>
          <w:tcPr>
            <w:tcW w:w="472"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部室名称</w:t>
            </w:r>
            <w:r>
              <w:rPr>
                <w:rStyle w:val="113"/>
                <w:rFonts w:hint="eastAsia" w:ascii="宋体" w:hAnsi="宋体" w:eastAsia="宋体" w:cs="宋体"/>
                <w:color w:val="auto"/>
                <w:sz w:val="24"/>
                <w:szCs w:val="24"/>
                <w:lang w:val="en-US" w:eastAsia="zh-CN" w:bidi="ar"/>
              </w:rPr>
              <w:t>/</w:t>
            </w:r>
            <w:r>
              <w:rPr>
                <w:rStyle w:val="112"/>
                <w:rFonts w:hint="eastAsia" w:ascii="宋体" w:hAnsi="宋体" w:eastAsia="宋体" w:cs="宋体"/>
                <w:color w:val="auto"/>
                <w:sz w:val="24"/>
                <w:szCs w:val="24"/>
                <w:lang w:val="en-US" w:eastAsia="zh-CN" w:bidi="ar"/>
              </w:rPr>
              <w:t>项目名称</w:t>
            </w:r>
          </w:p>
        </w:tc>
        <w:tc>
          <w:tcPr>
            <w:tcW w:w="593"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设施设备名称项目名称</w:t>
            </w:r>
          </w:p>
        </w:tc>
        <w:tc>
          <w:tcPr>
            <w:tcW w:w="395"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4"/>
                <w:szCs w:val="24"/>
                <w:lang w:val="en-US" w:eastAsia="zh-CN" w:bidi="ar"/>
              </w:rPr>
            </w:pPr>
            <w:r>
              <w:rPr>
                <w:rStyle w:val="112"/>
                <w:rFonts w:hint="eastAsia" w:ascii="宋体" w:hAnsi="宋体" w:eastAsia="宋体" w:cs="宋体"/>
                <w:color w:val="auto"/>
                <w:sz w:val="24"/>
                <w:szCs w:val="24"/>
                <w:lang w:val="en-US" w:eastAsia="zh-CN" w:bidi="ar"/>
              </w:rPr>
              <w:t>品牌</w:t>
            </w:r>
          </w:p>
        </w:tc>
        <w:tc>
          <w:tcPr>
            <w:tcW w:w="668"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sz w:val="24"/>
                <w:szCs w:val="24"/>
                <w:u w:val="none"/>
              </w:rPr>
              <w:t>规格型号</w:t>
            </w:r>
          </w:p>
        </w:tc>
        <w:tc>
          <w:tcPr>
            <w:tcW w:w="433"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单位</w:t>
            </w:r>
          </w:p>
        </w:tc>
        <w:tc>
          <w:tcPr>
            <w:tcW w:w="367"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数量</w:t>
            </w:r>
          </w:p>
        </w:tc>
        <w:tc>
          <w:tcPr>
            <w:tcW w:w="414"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4"/>
                <w:szCs w:val="24"/>
                <w:lang w:val="en-US" w:eastAsia="zh-CN" w:bidi="ar"/>
              </w:rPr>
            </w:pPr>
            <w:r>
              <w:rPr>
                <w:rStyle w:val="112"/>
                <w:rFonts w:hint="eastAsia" w:ascii="宋体" w:hAnsi="宋体" w:eastAsia="宋体" w:cs="宋体"/>
                <w:color w:val="auto"/>
                <w:sz w:val="24"/>
                <w:szCs w:val="24"/>
                <w:lang w:val="en-US" w:eastAsia="zh-CN" w:bidi="ar"/>
              </w:rPr>
              <w:t>单价（元）</w:t>
            </w:r>
          </w:p>
        </w:tc>
        <w:tc>
          <w:tcPr>
            <w:tcW w:w="470"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4"/>
                <w:szCs w:val="24"/>
                <w:lang w:val="en-US" w:eastAsia="zh-CN" w:bidi="ar"/>
              </w:rPr>
            </w:pPr>
            <w:r>
              <w:rPr>
                <w:rStyle w:val="112"/>
                <w:rFonts w:hint="eastAsia" w:ascii="宋体" w:hAnsi="宋体" w:eastAsia="宋体" w:cs="宋体"/>
                <w:color w:val="auto"/>
                <w:sz w:val="24"/>
                <w:szCs w:val="24"/>
                <w:lang w:val="en-US" w:eastAsia="zh-CN" w:bidi="ar"/>
              </w:rPr>
              <w:t>合价（元）</w:t>
            </w:r>
          </w:p>
        </w:tc>
        <w:tc>
          <w:tcPr>
            <w:tcW w:w="633"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4"/>
                <w:szCs w:val="24"/>
                <w:lang w:val="en-US" w:eastAsia="zh-CN" w:bidi="ar"/>
              </w:rPr>
            </w:pPr>
            <w:r>
              <w:rPr>
                <w:rStyle w:val="112"/>
                <w:rFonts w:hint="eastAsia" w:ascii="宋体" w:hAnsi="宋体" w:eastAsia="宋体" w:cs="宋体"/>
                <w:color w:val="auto"/>
                <w:sz w:val="24"/>
                <w:szCs w:val="24"/>
                <w:lang w:val="en-US" w:eastAsia="zh-CN" w:bidi="ar"/>
              </w:rPr>
              <w:t>配送地点</w:t>
            </w:r>
          </w:p>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（学校名称）</w:t>
            </w:r>
          </w:p>
        </w:tc>
        <w:tc>
          <w:tcPr>
            <w:tcW w:w="219"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4"/>
                <w:szCs w:val="24"/>
                <w:lang w:val="en-US" w:eastAsia="zh-CN" w:bidi="ar"/>
              </w:rPr>
            </w:pPr>
            <w:r>
              <w:rPr>
                <w:rStyle w:val="112"/>
                <w:rFonts w:hint="eastAsia" w:ascii="宋体" w:hAnsi="宋体" w:eastAsia="宋体" w:cs="宋体"/>
                <w:color w:val="auto"/>
                <w:sz w:val="24"/>
                <w:szCs w:val="24"/>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30"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472"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教学</w:t>
            </w:r>
          </w:p>
        </w:tc>
        <w:tc>
          <w:tcPr>
            <w:tcW w:w="59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立柜式空调1（2P）</w:t>
            </w:r>
          </w:p>
        </w:tc>
        <w:tc>
          <w:tcPr>
            <w:tcW w:w="395"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668"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43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367"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20</w:t>
            </w:r>
          </w:p>
        </w:tc>
        <w:tc>
          <w:tcPr>
            <w:tcW w:w="41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470"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63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西安市浐灞第六小学</w:t>
            </w:r>
          </w:p>
        </w:tc>
        <w:tc>
          <w:tcPr>
            <w:tcW w:w="219"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30"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c>
          <w:tcPr>
            <w:tcW w:w="472"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教学</w:t>
            </w:r>
          </w:p>
        </w:tc>
        <w:tc>
          <w:tcPr>
            <w:tcW w:w="59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立柜式空调2（3P）</w:t>
            </w:r>
          </w:p>
        </w:tc>
        <w:tc>
          <w:tcPr>
            <w:tcW w:w="395"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668"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43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367"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w:t>
            </w:r>
          </w:p>
        </w:tc>
        <w:tc>
          <w:tcPr>
            <w:tcW w:w="41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470"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63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西安市浐灞第六小学</w:t>
            </w:r>
          </w:p>
        </w:tc>
        <w:tc>
          <w:tcPr>
            <w:tcW w:w="219"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30"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c>
          <w:tcPr>
            <w:tcW w:w="472"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餐厅设备</w:t>
            </w:r>
          </w:p>
        </w:tc>
        <w:tc>
          <w:tcPr>
            <w:tcW w:w="59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立柜式空调5（10P）</w:t>
            </w:r>
          </w:p>
        </w:tc>
        <w:tc>
          <w:tcPr>
            <w:tcW w:w="395"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668"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43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367"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c>
          <w:tcPr>
            <w:tcW w:w="41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470"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63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西安市浐灞第六小学</w:t>
            </w:r>
          </w:p>
        </w:tc>
        <w:tc>
          <w:tcPr>
            <w:tcW w:w="219"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r>
    </w:tbl>
    <w:p>
      <w:pPr>
        <w:numPr>
          <w:ilvl w:val="0"/>
          <w:numId w:val="0"/>
        </w:numPr>
        <w:jc w:val="left"/>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5.西安市浐灞第八小学</w:t>
      </w:r>
    </w:p>
    <w:tbl>
      <w:tblPr>
        <w:tblStyle w:val="28"/>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58"/>
        <w:gridCol w:w="939"/>
        <w:gridCol w:w="1180"/>
        <w:gridCol w:w="787"/>
        <w:gridCol w:w="1330"/>
        <w:gridCol w:w="861"/>
        <w:gridCol w:w="731"/>
        <w:gridCol w:w="824"/>
        <w:gridCol w:w="936"/>
        <w:gridCol w:w="1259"/>
        <w:gridCol w:w="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2" w:hRule="atLeast"/>
          <w:tblHeader/>
        </w:trPr>
        <w:tc>
          <w:tcPr>
            <w:tcW w:w="330"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序号</w:t>
            </w:r>
          </w:p>
        </w:tc>
        <w:tc>
          <w:tcPr>
            <w:tcW w:w="472"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部室名称</w:t>
            </w:r>
            <w:r>
              <w:rPr>
                <w:rStyle w:val="113"/>
                <w:rFonts w:hint="eastAsia" w:ascii="宋体" w:hAnsi="宋体" w:eastAsia="宋体" w:cs="宋体"/>
                <w:color w:val="auto"/>
                <w:sz w:val="24"/>
                <w:szCs w:val="24"/>
                <w:lang w:val="en-US" w:eastAsia="zh-CN" w:bidi="ar"/>
              </w:rPr>
              <w:t>/</w:t>
            </w:r>
            <w:r>
              <w:rPr>
                <w:rStyle w:val="112"/>
                <w:rFonts w:hint="eastAsia" w:ascii="宋体" w:hAnsi="宋体" w:eastAsia="宋体" w:cs="宋体"/>
                <w:color w:val="auto"/>
                <w:sz w:val="24"/>
                <w:szCs w:val="24"/>
                <w:lang w:val="en-US" w:eastAsia="zh-CN" w:bidi="ar"/>
              </w:rPr>
              <w:t>项目名称</w:t>
            </w:r>
          </w:p>
        </w:tc>
        <w:tc>
          <w:tcPr>
            <w:tcW w:w="593"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设施设备名称项目名称</w:t>
            </w:r>
          </w:p>
        </w:tc>
        <w:tc>
          <w:tcPr>
            <w:tcW w:w="395"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4"/>
                <w:szCs w:val="24"/>
                <w:lang w:val="en-US" w:eastAsia="zh-CN" w:bidi="ar"/>
              </w:rPr>
            </w:pPr>
            <w:r>
              <w:rPr>
                <w:rStyle w:val="112"/>
                <w:rFonts w:hint="eastAsia" w:ascii="宋体" w:hAnsi="宋体" w:eastAsia="宋体" w:cs="宋体"/>
                <w:color w:val="auto"/>
                <w:sz w:val="24"/>
                <w:szCs w:val="24"/>
                <w:lang w:val="en-US" w:eastAsia="zh-CN" w:bidi="ar"/>
              </w:rPr>
              <w:t>品牌</w:t>
            </w:r>
          </w:p>
        </w:tc>
        <w:tc>
          <w:tcPr>
            <w:tcW w:w="668"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sz w:val="24"/>
                <w:szCs w:val="24"/>
                <w:u w:val="none"/>
              </w:rPr>
              <w:t>规格型号</w:t>
            </w:r>
          </w:p>
        </w:tc>
        <w:tc>
          <w:tcPr>
            <w:tcW w:w="433"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单位</w:t>
            </w:r>
          </w:p>
        </w:tc>
        <w:tc>
          <w:tcPr>
            <w:tcW w:w="367"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数量</w:t>
            </w:r>
          </w:p>
        </w:tc>
        <w:tc>
          <w:tcPr>
            <w:tcW w:w="414"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4"/>
                <w:szCs w:val="24"/>
                <w:lang w:val="en-US" w:eastAsia="zh-CN" w:bidi="ar"/>
              </w:rPr>
            </w:pPr>
            <w:r>
              <w:rPr>
                <w:rStyle w:val="112"/>
                <w:rFonts w:hint="eastAsia" w:ascii="宋体" w:hAnsi="宋体" w:eastAsia="宋体" w:cs="宋体"/>
                <w:color w:val="auto"/>
                <w:sz w:val="24"/>
                <w:szCs w:val="24"/>
                <w:lang w:val="en-US" w:eastAsia="zh-CN" w:bidi="ar"/>
              </w:rPr>
              <w:t>单价（元）</w:t>
            </w:r>
          </w:p>
        </w:tc>
        <w:tc>
          <w:tcPr>
            <w:tcW w:w="470"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4"/>
                <w:szCs w:val="24"/>
                <w:lang w:val="en-US" w:eastAsia="zh-CN" w:bidi="ar"/>
              </w:rPr>
            </w:pPr>
            <w:r>
              <w:rPr>
                <w:rStyle w:val="112"/>
                <w:rFonts w:hint="eastAsia" w:ascii="宋体" w:hAnsi="宋体" w:eastAsia="宋体" w:cs="宋体"/>
                <w:color w:val="auto"/>
                <w:sz w:val="24"/>
                <w:szCs w:val="24"/>
                <w:lang w:val="en-US" w:eastAsia="zh-CN" w:bidi="ar"/>
              </w:rPr>
              <w:t>合价（元）</w:t>
            </w:r>
          </w:p>
        </w:tc>
        <w:tc>
          <w:tcPr>
            <w:tcW w:w="633"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4"/>
                <w:szCs w:val="24"/>
                <w:lang w:val="en-US" w:eastAsia="zh-CN" w:bidi="ar"/>
              </w:rPr>
            </w:pPr>
            <w:r>
              <w:rPr>
                <w:rStyle w:val="112"/>
                <w:rFonts w:hint="eastAsia" w:ascii="宋体" w:hAnsi="宋体" w:eastAsia="宋体" w:cs="宋体"/>
                <w:color w:val="auto"/>
                <w:sz w:val="24"/>
                <w:szCs w:val="24"/>
                <w:lang w:val="en-US" w:eastAsia="zh-CN" w:bidi="ar"/>
              </w:rPr>
              <w:t>配送地点</w:t>
            </w:r>
          </w:p>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（学校名称）</w:t>
            </w:r>
          </w:p>
        </w:tc>
        <w:tc>
          <w:tcPr>
            <w:tcW w:w="219"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4"/>
                <w:szCs w:val="24"/>
                <w:lang w:val="en-US" w:eastAsia="zh-CN" w:bidi="ar"/>
              </w:rPr>
            </w:pPr>
            <w:r>
              <w:rPr>
                <w:rStyle w:val="112"/>
                <w:rFonts w:hint="eastAsia" w:ascii="宋体" w:hAnsi="宋体" w:eastAsia="宋体" w:cs="宋体"/>
                <w:color w:val="auto"/>
                <w:sz w:val="24"/>
                <w:szCs w:val="24"/>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30"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472"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教室</w:t>
            </w:r>
          </w:p>
        </w:tc>
        <w:tc>
          <w:tcPr>
            <w:tcW w:w="59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高拍仪</w:t>
            </w:r>
          </w:p>
        </w:tc>
        <w:tc>
          <w:tcPr>
            <w:tcW w:w="395"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668"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43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367"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8</w:t>
            </w:r>
          </w:p>
        </w:tc>
        <w:tc>
          <w:tcPr>
            <w:tcW w:w="41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470"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63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西安市浐灞第八小学</w:t>
            </w:r>
          </w:p>
        </w:tc>
        <w:tc>
          <w:tcPr>
            <w:tcW w:w="219"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30"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c>
          <w:tcPr>
            <w:tcW w:w="472"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教学</w:t>
            </w:r>
          </w:p>
        </w:tc>
        <w:tc>
          <w:tcPr>
            <w:tcW w:w="59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立柜式空调2（3P）</w:t>
            </w:r>
          </w:p>
        </w:tc>
        <w:tc>
          <w:tcPr>
            <w:tcW w:w="395"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668"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43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367"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7</w:t>
            </w:r>
          </w:p>
        </w:tc>
        <w:tc>
          <w:tcPr>
            <w:tcW w:w="41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470"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63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西安市浐灞第八小学</w:t>
            </w:r>
          </w:p>
        </w:tc>
        <w:tc>
          <w:tcPr>
            <w:tcW w:w="219"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30"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c>
          <w:tcPr>
            <w:tcW w:w="472"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教学</w:t>
            </w:r>
          </w:p>
        </w:tc>
        <w:tc>
          <w:tcPr>
            <w:tcW w:w="59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壁挂式空调1（大1.5P）</w:t>
            </w:r>
          </w:p>
        </w:tc>
        <w:tc>
          <w:tcPr>
            <w:tcW w:w="395"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668"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43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367"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7</w:t>
            </w:r>
          </w:p>
        </w:tc>
        <w:tc>
          <w:tcPr>
            <w:tcW w:w="41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470"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63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西安市浐灞第八小学</w:t>
            </w:r>
          </w:p>
        </w:tc>
        <w:tc>
          <w:tcPr>
            <w:tcW w:w="219"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r>
    </w:tbl>
    <w:p>
      <w:pPr>
        <w:numPr>
          <w:ilvl w:val="0"/>
          <w:numId w:val="0"/>
        </w:numPr>
        <w:jc w:val="left"/>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6.西安市浐灞第十小学</w:t>
      </w:r>
    </w:p>
    <w:tbl>
      <w:tblPr>
        <w:tblStyle w:val="28"/>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58"/>
        <w:gridCol w:w="939"/>
        <w:gridCol w:w="1180"/>
        <w:gridCol w:w="787"/>
        <w:gridCol w:w="1330"/>
        <w:gridCol w:w="861"/>
        <w:gridCol w:w="731"/>
        <w:gridCol w:w="824"/>
        <w:gridCol w:w="936"/>
        <w:gridCol w:w="1259"/>
        <w:gridCol w:w="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2" w:hRule="atLeast"/>
          <w:tblHeader/>
        </w:trPr>
        <w:tc>
          <w:tcPr>
            <w:tcW w:w="330"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序号</w:t>
            </w:r>
          </w:p>
        </w:tc>
        <w:tc>
          <w:tcPr>
            <w:tcW w:w="472"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部室名称</w:t>
            </w:r>
            <w:r>
              <w:rPr>
                <w:rStyle w:val="113"/>
                <w:rFonts w:hint="eastAsia" w:ascii="宋体" w:hAnsi="宋体" w:eastAsia="宋体" w:cs="宋体"/>
                <w:color w:val="auto"/>
                <w:sz w:val="24"/>
                <w:szCs w:val="24"/>
                <w:lang w:val="en-US" w:eastAsia="zh-CN" w:bidi="ar"/>
              </w:rPr>
              <w:t>/</w:t>
            </w:r>
            <w:r>
              <w:rPr>
                <w:rStyle w:val="112"/>
                <w:rFonts w:hint="eastAsia" w:ascii="宋体" w:hAnsi="宋体" w:eastAsia="宋体" w:cs="宋体"/>
                <w:color w:val="auto"/>
                <w:sz w:val="24"/>
                <w:szCs w:val="24"/>
                <w:lang w:val="en-US" w:eastAsia="zh-CN" w:bidi="ar"/>
              </w:rPr>
              <w:t>项目名称</w:t>
            </w:r>
          </w:p>
        </w:tc>
        <w:tc>
          <w:tcPr>
            <w:tcW w:w="593"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设施设备名称项目名称</w:t>
            </w:r>
          </w:p>
        </w:tc>
        <w:tc>
          <w:tcPr>
            <w:tcW w:w="395"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4"/>
                <w:szCs w:val="24"/>
                <w:lang w:val="en-US" w:eastAsia="zh-CN" w:bidi="ar"/>
              </w:rPr>
            </w:pPr>
            <w:r>
              <w:rPr>
                <w:rStyle w:val="112"/>
                <w:rFonts w:hint="eastAsia" w:ascii="宋体" w:hAnsi="宋体" w:eastAsia="宋体" w:cs="宋体"/>
                <w:color w:val="auto"/>
                <w:sz w:val="24"/>
                <w:szCs w:val="24"/>
                <w:lang w:val="en-US" w:eastAsia="zh-CN" w:bidi="ar"/>
              </w:rPr>
              <w:t>品牌</w:t>
            </w:r>
          </w:p>
        </w:tc>
        <w:tc>
          <w:tcPr>
            <w:tcW w:w="668"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sz w:val="24"/>
                <w:szCs w:val="24"/>
                <w:u w:val="none"/>
              </w:rPr>
              <w:t>规格型号</w:t>
            </w:r>
          </w:p>
        </w:tc>
        <w:tc>
          <w:tcPr>
            <w:tcW w:w="433"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单位</w:t>
            </w:r>
          </w:p>
        </w:tc>
        <w:tc>
          <w:tcPr>
            <w:tcW w:w="367"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数量</w:t>
            </w:r>
          </w:p>
        </w:tc>
        <w:tc>
          <w:tcPr>
            <w:tcW w:w="414"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4"/>
                <w:szCs w:val="24"/>
                <w:lang w:val="en-US" w:eastAsia="zh-CN" w:bidi="ar"/>
              </w:rPr>
            </w:pPr>
            <w:r>
              <w:rPr>
                <w:rStyle w:val="112"/>
                <w:rFonts w:hint="eastAsia" w:ascii="宋体" w:hAnsi="宋体" w:eastAsia="宋体" w:cs="宋体"/>
                <w:color w:val="auto"/>
                <w:sz w:val="24"/>
                <w:szCs w:val="24"/>
                <w:lang w:val="en-US" w:eastAsia="zh-CN" w:bidi="ar"/>
              </w:rPr>
              <w:t>单价（元）</w:t>
            </w:r>
          </w:p>
        </w:tc>
        <w:tc>
          <w:tcPr>
            <w:tcW w:w="470"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4"/>
                <w:szCs w:val="24"/>
                <w:lang w:val="en-US" w:eastAsia="zh-CN" w:bidi="ar"/>
              </w:rPr>
            </w:pPr>
            <w:r>
              <w:rPr>
                <w:rStyle w:val="112"/>
                <w:rFonts w:hint="eastAsia" w:ascii="宋体" w:hAnsi="宋体" w:eastAsia="宋体" w:cs="宋体"/>
                <w:color w:val="auto"/>
                <w:sz w:val="24"/>
                <w:szCs w:val="24"/>
                <w:lang w:val="en-US" w:eastAsia="zh-CN" w:bidi="ar"/>
              </w:rPr>
              <w:t>合价（元）</w:t>
            </w:r>
          </w:p>
        </w:tc>
        <w:tc>
          <w:tcPr>
            <w:tcW w:w="633"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4"/>
                <w:szCs w:val="24"/>
                <w:lang w:val="en-US" w:eastAsia="zh-CN" w:bidi="ar"/>
              </w:rPr>
            </w:pPr>
            <w:r>
              <w:rPr>
                <w:rStyle w:val="112"/>
                <w:rFonts w:hint="eastAsia" w:ascii="宋体" w:hAnsi="宋体" w:eastAsia="宋体" w:cs="宋体"/>
                <w:color w:val="auto"/>
                <w:sz w:val="24"/>
                <w:szCs w:val="24"/>
                <w:lang w:val="en-US" w:eastAsia="zh-CN" w:bidi="ar"/>
              </w:rPr>
              <w:t>配送地点</w:t>
            </w:r>
          </w:p>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（学校名称）</w:t>
            </w:r>
          </w:p>
        </w:tc>
        <w:tc>
          <w:tcPr>
            <w:tcW w:w="219"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4"/>
                <w:szCs w:val="24"/>
                <w:lang w:val="en-US" w:eastAsia="zh-CN" w:bidi="ar"/>
              </w:rPr>
            </w:pPr>
            <w:r>
              <w:rPr>
                <w:rStyle w:val="112"/>
                <w:rFonts w:hint="eastAsia" w:ascii="宋体" w:hAnsi="宋体" w:eastAsia="宋体" w:cs="宋体"/>
                <w:color w:val="auto"/>
                <w:sz w:val="24"/>
                <w:szCs w:val="24"/>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30"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472"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教室</w:t>
            </w:r>
          </w:p>
        </w:tc>
        <w:tc>
          <w:tcPr>
            <w:tcW w:w="59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高拍仪</w:t>
            </w:r>
          </w:p>
        </w:tc>
        <w:tc>
          <w:tcPr>
            <w:tcW w:w="395"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668"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43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367"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c>
          <w:tcPr>
            <w:tcW w:w="41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470"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63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西安市浐灞第十小学</w:t>
            </w:r>
          </w:p>
        </w:tc>
        <w:tc>
          <w:tcPr>
            <w:tcW w:w="219"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30"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c>
          <w:tcPr>
            <w:tcW w:w="472"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教学</w:t>
            </w:r>
          </w:p>
        </w:tc>
        <w:tc>
          <w:tcPr>
            <w:tcW w:w="59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直饮水机</w:t>
            </w:r>
          </w:p>
        </w:tc>
        <w:tc>
          <w:tcPr>
            <w:tcW w:w="395"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668"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43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367"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c>
          <w:tcPr>
            <w:tcW w:w="41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470"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63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西安市浐灞第十小学</w:t>
            </w:r>
          </w:p>
        </w:tc>
        <w:tc>
          <w:tcPr>
            <w:tcW w:w="219"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r>
    </w:tbl>
    <w:p>
      <w:pPr>
        <w:numPr>
          <w:ilvl w:val="0"/>
          <w:numId w:val="0"/>
        </w:numPr>
        <w:jc w:val="left"/>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7.西安市浐灞第二十三小学</w:t>
      </w:r>
    </w:p>
    <w:tbl>
      <w:tblPr>
        <w:tblStyle w:val="28"/>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58"/>
        <w:gridCol w:w="939"/>
        <w:gridCol w:w="1180"/>
        <w:gridCol w:w="787"/>
        <w:gridCol w:w="1330"/>
        <w:gridCol w:w="861"/>
        <w:gridCol w:w="731"/>
        <w:gridCol w:w="824"/>
        <w:gridCol w:w="936"/>
        <w:gridCol w:w="1259"/>
        <w:gridCol w:w="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2" w:hRule="atLeast"/>
          <w:tblHeader/>
        </w:trPr>
        <w:tc>
          <w:tcPr>
            <w:tcW w:w="330"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序号</w:t>
            </w:r>
          </w:p>
        </w:tc>
        <w:tc>
          <w:tcPr>
            <w:tcW w:w="472"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部室名称</w:t>
            </w:r>
            <w:r>
              <w:rPr>
                <w:rStyle w:val="113"/>
                <w:rFonts w:hint="eastAsia" w:ascii="宋体" w:hAnsi="宋体" w:eastAsia="宋体" w:cs="宋体"/>
                <w:color w:val="auto"/>
                <w:sz w:val="24"/>
                <w:szCs w:val="24"/>
                <w:lang w:val="en-US" w:eastAsia="zh-CN" w:bidi="ar"/>
              </w:rPr>
              <w:t>/</w:t>
            </w:r>
            <w:r>
              <w:rPr>
                <w:rStyle w:val="112"/>
                <w:rFonts w:hint="eastAsia" w:ascii="宋体" w:hAnsi="宋体" w:eastAsia="宋体" w:cs="宋体"/>
                <w:color w:val="auto"/>
                <w:sz w:val="24"/>
                <w:szCs w:val="24"/>
                <w:lang w:val="en-US" w:eastAsia="zh-CN" w:bidi="ar"/>
              </w:rPr>
              <w:t>项目名称</w:t>
            </w:r>
          </w:p>
        </w:tc>
        <w:tc>
          <w:tcPr>
            <w:tcW w:w="593"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设施设备名称项目名称</w:t>
            </w:r>
          </w:p>
        </w:tc>
        <w:tc>
          <w:tcPr>
            <w:tcW w:w="395"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4"/>
                <w:szCs w:val="24"/>
                <w:lang w:val="en-US" w:eastAsia="zh-CN" w:bidi="ar"/>
              </w:rPr>
            </w:pPr>
            <w:r>
              <w:rPr>
                <w:rStyle w:val="112"/>
                <w:rFonts w:hint="eastAsia" w:ascii="宋体" w:hAnsi="宋体" w:eastAsia="宋体" w:cs="宋体"/>
                <w:color w:val="auto"/>
                <w:sz w:val="24"/>
                <w:szCs w:val="24"/>
                <w:lang w:val="en-US" w:eastAsia="zh-CN" w:bidi="ar"/>
              </w:rPr>
              <w:t>品牌</w:t>
            </w:r>
          </w:p>
        </w:tc>
        <w:tc>
          <w:tcPr>
            <w:tcW w:w="668"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sz w:val="24"/>
                <w:szCs w:val="24"/>
                <w:u w:val="none"/>
              </w:rPr>
              <w:t>规格型号</w:t>
            </w:r>
          </w:p>
        </w:tc>
        <w:tc>
          <w:tcPr>
            <w:tcW w:w="433"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单位</w:t>
            </w:r>
          </w:p>
        </w:tc>
        <w:tc>
          <w:tcPr>
            <w:tcW w:w="367"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数量</w:t>
            </w:r>
          </w:p>
        </w:tc>
        <w:tc>
          <w:tcPr>
            <w:tcW w:w="414"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4"/>
                <w:szCs w:val="24"/>
                <w:lang w:val="en-US" w:eastAsia="zh-CN" w:bidi="ar"/>
              </w:rPr>
            </w:pPr>
            <w:r>
              <w:rPr>
                <w:rStyle w:val="112"/>
                <w:rFonts w:hint="eastAsia" w:ascii="宋体" w:hAnsi="宋体" w:eastAsia="宋体" w:cs="宋体"/>
                <w:color w:val="auto"/>
                <w:sz w:val="24"/>
                <w:szCs w:val="24"/>
                <w:lang w:val="en-US" w:eastAsia="zh-CN" w:bidi="ar"/>
              </w:rPr>
              <w:t>单价（元）</w:t>
            </w:r>
          </w:p>
        </w:tc>
        <w:tc>
          <w:tcPr>
            <w:tcW w:w="470"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4"/>
                <w:szCs w:val="24"/>
                <w:lang w:val="en-US" w:eastAsia="zh-CN" w:bidi="ar"/>
              </w:rPr>
            </w:pPr>
            <w:r>
              <w:rPr>
                <w:rStyle w:val="112"/>
                <w:rFonts w:hint="eastAsia" w:ascii="宋体" w:hAnsi="宋体" w:eastAsia="宋体" w:cs="宋体"/>
                <w:color w:val="auto"/>
                <w:sz w:val="24"/>
                <w:szCs w:val="24"/>
                <w:lang w:val="en-US" w:eastAsia="zh-CN" w:bidi="ar"/>
              </w:rPr>
              <w:t>合价（元）</w:t>
            </w:r>
          </w:p>
        </w:tc>
        <w:tc>
          <w:tcPr>
            <w:tcW w:w="633"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4"/>
                <w:szCs w:val="24"/>
                <w:lang w:val="en-US" w:eastAsia="zh-CN" w:bidi="ar"/>
              </w:rPr>
            </w:pPr>
            <w:r>
              <w:rPr>
                <w:rStyle w:val="112"/>
                <w:rFonts w:hint="eastAsia" w:ascii="宋体" w:hAnsi="宋体" w:eastAsia="宋体" w:cs="宋体"/>
                <w:color w:val="auto"/>
                <w:sz w:val="24"/>
                <w:szCs w:val="24"/>
                <w:lang w:val="en-US" w:eastAsia="zh-CN" w:bidi="ar"/>
              </w:rPr>
              <w:t>配送地点</w:t>
            </w:r>
          </w:p>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（学校名称）</w:t>
            </w:r>
          </w:p>
        </w:tc>
        <w:tc>
          <w:tcPr>
            <w:tcW w:w="219"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4"/>
                <w:szCs w:val="24"/>
                <w:lang w:val="en-US" w:eastAsia="zh-CN" w:bidi="ar"/>
              </w:rPr>
            </w:pPr>
            <w:r>
              <w:rPr>
                <w:rStyle w:val="112"/>
                <w:rFonts w:hint="eastAsia" w:ascii="宋体" w:hAnsi="宋体" w:eastAsia="宋体" w:cs="宋体"/>
                <w:color w:val="auto"/>
                <w:sz w:val="24"/>
                <w:szCs w:val="24"/>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30"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472"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教学</w:t>
            </w:r>
          </w:p>
        </w:tc>
        <w:tc>
          <w:tcPr>
            <w:tcW w:w="59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高拍仪</w:t>
            </w:r>
          </w:p>
        </w:tc>
        <w:tc>
          <w:tcPr>
            <w:tcW w:w="395"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668"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43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367"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c>
          <w:tcPr>
            <w:tcW w:w="41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470"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63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西安市浐灞第二十三小学</w:t>
            </w:r>
          </w:p>
        </w:tc>
        <w:tc>
          <w:tcPr>
            <w:tcW w:w="219"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30"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c>
          <w:tcPr>
            <w:tcW w:w="472"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教学</w:t>
            </w:r>
          </w:p>
        </w:tc>
        <w:tc>
          <w:tcPr>
            <w:tcW w:w="59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立柜式空调2（3P）</w:t>
            </w:r>
          </w:p>
        </w:tc>
        <w:tc>
          <w:tcPr>
            <w:tcW w:w="395"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668"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43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367"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w:t>
            </w:r>
          </w:p>
        </w:tc>
        <w:tc>
          <w:tcPr>
            <w:tcW w:w="41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470"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63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西安市浐灞第二十三小学</w:t>
            </w:r>
          </w:p>
        </w:tc>
        <w:tc>
          <w:tcPr>
            <w:tcW w:w="219"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30"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c>
          <w:tcPr>
            <w:tcW w:w="472"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教学</w:t>
            </w:r>
          </w:p>
        </w:tc>
        <w:tc>
          <w:tcPr>
            <w:tcW w:w="59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壁挂式空调2（2P）</w:t>
            </w:r>
          </w:p>
        </w:tc>
        <w:tc>
          <w:tcPr>
            <w:tcW w:w="395"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668"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43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367"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41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470"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63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西安市浐灞第二十三小学</w:t>
            </w:r>
          </w:p>
        </w:tc>
        <w:tc>
          <w:tcPr>
            <w:tcW w:w="219"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r>
    </w:tbl>
    <w:p>
      <w:pPr>
        <w:numPr>
          <w:ilvl w:val="0"/>
          <w:numId w:val="0"/>
        </w:numPr>
        <w:jc w:val="left"/>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8.西安市浐灞实验小学</w:t>
      </w:r>
    </w:p>
    <w:tbl>
      <w:tblPr>
        <w:tblStyle w:val="28"/>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58"/>
        <w:gridCol w:w="939"/>
        <w:gridCol w:w="1180"/>
        <w:gridCol w:w="787"/>
        <w:gridCol w:w="1330"/>
        <w:gridCol w:w="861"/>
        <w:gridCol w:w="731"/>
        <w:gridCol w:w="824"/>
        <w:gridCol w:w="936"/>
        <w:gridCol w:w="1259"/>
        <w:gridCol w:w="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2" w:hRule="atLeast"/>
          <w:tblHeader/>
        </w:trPr>
        <w:tc>
          <w:tcPr>
            <w:tcW w:w="330"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序号</w:t>
            </w:r>
          </w:p>
        </w:tc>
        <w:tc>
          <w:tcPr>
            <w:tcW w:w="472"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部室名称</w:t>
            </w:r>
            <w:r>
              <w:rPr>
                <w:rStyle w:val="113"/>
                <w:rFonts w:hint="eastAsia" w:ascii="宋体" w:hAnsi="宋体" w:eastAsia="宋体" w:cs="宋体"/>
                <w:color w:val="auto"/>
                <w:sz w:val="24"/>
                <w:szCs w:val="24"/>
                <w:lang w:val="en-US" w:eastAsia="zh-CN" w:bidi="ar"/>
              </w:rPr>
              <w:t>/</w:t>
            </w:r>
            <w:r>
              <w:rPr>
                <w:rStyle w:val="112"/>
                <w:rFonts w:hint="eastAsia" w:ascii="宋体" w:hAnsi="宋体" w:eastAsia="宋体" w:cs="宋体"/>
                <w:color w:val="auto"/>
                <w:sz w:val="24"/>
                <w:szCs w:val="24"/>
                <w:lang w:val="en-US" w:eastAsia="zh-CN" w:bidi="ar"/>
              </w:rPr>
              <w:t>项目名称</w:t>
            </w:r>
          </w:p>
        </w:tc>
        <w:tc>
          <w:tcPr>
            <w:tcW w:w="593"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设施设备名称项目名称</w:t>
            </w:r>
          </w:p>
        </w:tc>
        <w:tc>
          <w:tcPr>
            <w:tcW w:w="395"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4"/>
                <w:szCs w:val="24"/>
                <w:lang w:val="en-US" w:eastAsia="zh-CN" w:bidi="ar"/>
              </w:rPr>
            </w:pPr>
            <w:r>
              <w:rPr>
                <w:rStyle w:val="112"/>
                <w:rFonts w:hint="eastAsia" w:ascii="宋体" w:hAnsi="宋体" w:eastAsia="宋体" w:cs="宋体"/>
                <w:color w:val="auto"/>
                <w:sz w:val="24"/>
                <w:szCs w:val="24"/>
                <w:lang w:val="en-US" w:eastAsia="zh-CN" w:bidi="ar"/>
              </w:rPr>
              <w:t>品牌</w:t>
            </w:r>
          </w:p>
        </w:tc>
        <w:tc>
          <w:tcPr>
            <w:tcW w:w="668"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sz w:val="24"/>
                <w:szCs w:val="24"/>
                <w:u w:val="none"/>
              </w:rPr>
              <w:t>规格型号</w:t>
            </w:r>
          </w:p>
        </w:tc>
        <w:tc>
          <w:tcPr>
            <w:tcW w:w="433"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单位</w:t>
            </w:r>
          </w:p>
        </w:tc>
        <w:tc>
          <w:tcPr>
            <w:tcW w:w="367"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数量</w:t>
            </w:r>
          </w:p>
        </w:tc>
        <w:tc>
          <w:tcPr>
            <w:tcW w:w="414"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4"/>
                <w:szCs w:val="24"/>
                <w:lang w:val="en-US" w:eastAsia="zh-CN" w:bidi="ar"/>
              </w:rPr>
            </w:pPr>
            <w:r>
              <w:rPr>
                <w:rStyle w:val="112"/>
                <w:rFonts w:hint="eastAsia" w:ascii="宋体" w:hAnsi="宋体" w:eastAsia="宋体" w:cs="宋体"/>
                <w:color w:val="auto"/>
                <w:sz w:val="24"/>
                <w:szCs w:val="24"/>
                <w:lang w:val="en-US" w:eastAsia="zh-CN" w:bidi="ar"/>
              </w:rPr>
              <w:t>单价（元）</w:t>
            </w:r>
          </w:p>
        </w:tc>
        <w:tc>
          <w:tcPr>
            <w:tcW w:w="470"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4"/>
                <w:szCs w:val="24"/>
                <w:lang w:val="en-US" w:eastAsia="zh-CN" w:bidi="ar"/>
              </w:rPr>
            </w:pPr>
            <w:r>
              <w:rPr>
                <w:rStyle w:val="112"/>
                <w:rFonts w:hint="eastAsia" w:ascii="宋体" w:hAnsi="宋体" w:eastAsia="宋体" w:cs="宋体"/>
                <w:color w:val="auto"/>
                <w:sz w:val="24"/>
                <w:szCs w:val="24"/>
                <w:lang w:val="en-US" w:eastAsia="zh-CN" w:bidi="ar"/>
              </w:rPr>
              <w:t>合价（元）</w:t>
            </w:r>
          </w:p>
        </w:tc>
        <w:tc>
          <w:tcPr>
            <w:tcW w:w="633"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4"/>
                <w:szCs w:val="24"/>
                <w:lang w:val="en-US" w:eastAsia="zh-CN" w:bidi="ar"/>
              </w:rPr>
            </w:pPr>
            <w:r>
              <w:rPr>
                <w:rStyle w:val="112"/>
                <w:rFonts w:hint="eastAsia" w:ascii="宋体" w:hAnsi="宋体" w:eastAsia="宋体" w:cs="宋体"/>
                <w:color w:val="auto"/>
                <w:sz w:val="24"/>
                <w:szCs w:val="24"/>
                <w:lang w:val="en-US" w:eastAsia="zh-CN" w:bidi="ar"/>
              </w:rPr>
              <w:t>配送地点</w:t>
            </w:r>
          </w:p>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（学校名称）</w:t>
            </w:r>
          </w:p>
        </w:tc>
        <w:tc>
          <w:tcPr>
            <w:tcW w:w="219"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4"/>
                <w:szCs w:val="24"/>
                <w:lang w:val="en-US" w:eastAsia="zh-CN" w:bidi="ar"/>
              </w:rPr>
            </w:pPr>
            <w:r>
              <w:rPr>
                <w:rStyle w:val="112"/>
                <w:rFonts w:hint="eastAsia" w:ascii="宋体" w:hAnsi="宋体" w:eastAsia="宋体" w:cs="宋体"/>
                <w:color w:val="auto"/>
                <w:sz w:val="24"/>
                <w:szCs w:val="24"/>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30"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472"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教学设备</w:t>
            </w:r>
          </w:p>
        </w:tc>
        <w:tc>
          <w:tcPr>
            <w:tcW w:w="59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高拍仪</w:t>
            </w:r>
          </w:p>
        </w:tc>
        <w:tc>
          <w:tcPr>
            <w:tcW w:w="395"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668"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43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367"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13</w:t>
            </w:r>
          </w:p>
        </w:tc>
        <w:tc>
          <w:tcPr>
            <w:tcW w:w="41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470"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63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西安市浐灞实验小学</w:t>
            </w:r>
          </w:p>
        </w:tc>
        <w:tc>
          <w:tcPr>
            <w:tcW w:w="219"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r>
    </w:tbl>
    <w:p>
      <w:pPr>
        <w:numPr>
          <w:ilvl w:val="0"/>
          <w:numId w:val="0"/>
        </w:numPr>
        <w:jc w:val="left"/>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9.西安市浐灞御锦城小学</w:t>
      </w:r>
    </w:p>
    <w:tbl>
      <w:tblPr>
        <w:tblStyle w:val="28"/>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58"/>
        <w:gridCol w:w="939"/>
        <w:gridCol w:w="1180"/>
        <w:gridCol w:w="787"/>
        <w:gridCol w:w="1330"/>
        <w:gridCol w:w="861"/>
        <w:gridCol w:w="731"/>
        <w:gridCol w:w="824"/>
        <w:gridCol w:w="936"/>
        <w:gridCol w:w="1259"/>
        <w:gridCol w:w="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2" w:hRule="atLeast"/>
          <w:tblHeader/>
        </w:trPr>
        <w:tc>
          <w:tcPr>
            <w:tcW w:w="330"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序号</w:t>
            </w:r>
          </w:p>
        </w:tc>
        <w:tc>
          <w:tcPr>
            <w:tcW w:w="472"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部室名称</w:t>
            </w:r>
            <w:r>
              <w:rPr>
                <w:rStyle w:val="113"/>
                <w:rFonts w:hint="eastAsia" w:ascii="宋体" w:hAnsi="宋体" w:eastAsia="宋体" w:cs="宋体"/>
                <w:color w:val="auto"/>
                <w:sz w:val="24"/>
                <w:szCs w:val="24"/>
                <w:lang w:val="en-US" w:eastAsia="zh-CN" w:bidi="ar"/>
              </w:rPr>
              <w:t>/</w:t>
            </w:r>
            <w:r>
              <w:rPr>
                <w:rStyle w:val="112"/>
                <w:rFonts w:hint="eastAsia" w:ascii="宋体" w:hAnsi="宋体" w:eastAsia="宋体" w:cs="宋体"/>
                <w:color w:val="auto"/>
                <w:sz w:val="24"/>
                <w:szCs w:val="24"/>
                <w:lang w:val="en-US" w:eastAsia="zh-CN" w:bidi="ar"/>
              </w:rPr>
              <w:t>项目名称</w:t>
            </w:r>
          </w:p>
        </w:tc>
        <w:tc>
          <w:tcPr>
            <w:tcW w:w="593"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设施设备名称项目名称</w:t>
            </w:r>
          </w:p>
        </w:tc>
        <w:tc>
          <w:tcPr>
            <w:tcW w:w="395"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4"/>
                <w:szCs w:val="24"/>
                <w:lang w:val="en-US" w:eastAsia="zh-CN" w:bidi="ar"/>
              </w:rPr>
            </w:pPr>
            <w:r>
              <w:rPr>
                <w:rStyle w:val="112"/>
                <w:rFonts w:hint="eastAsia" w:ascii="宋体" w:hAnsi="宋体" w:eastAsia="宋体" w:cs="宋体"/>
                <w:color w:val="auto"/>
                <w:sz w:val="24"/>
                <w:szCs w:val="24"/>
                <w:lang w:val="en-US" w:eastAsia="zh-CN" w:bidi="ar"/>
              </w:rPr>
              <w:t>品牌</w:t>
            </w:r>
          </w:p>
        </w:tc>
        <w:tc>
          <w:tcPr>
            <w:tcW w:w="668"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sz w:val="24"/>
                <w:szCs w:val="24"/>
                <w:u w:val="none"/>
              </w:rPr>
              <w:t>规格型号</w:t>
            </w:r>
          </w:p>
        </w:tc>
        <w:tc>
          <w:tcPr>
            <w:tcW w:w="433"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单位</w:t>
            </w:r>
          </w:p>
        </w:tc>
        <w:tc>
          <w:tcPr>
            <w:tcW w:w="367"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数量</w:t>
            </w:r>
          </w:p>
        </w:tc>
        <w:tc>
          <w:tcPr>
            <w:tcW w:w="414"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4"/>
                <w:szCs w:val="24"/>
                <w:lang w:val="en-US" w:eastAsia="zh-CN" w:bidi="ar"/>
              </w:rPr>
            </w:pPr>
            <w:r>
              <w:rPr>
                <w:rStyle w:val="112"/>
                <w:rFonts w:hint="eastAsia" w:ascii="宋体" w:hAnsi="宋体" w:eastAsia="宋体" w:cs="宋体"/>
                <w:color w:val="auto"/>
                <w:sz w:val="24"/>
                <w:szCs w:val="24"/>
                <w:lang w:val="en-US" w:eastAsia="zh-CN" w:bidi="ar"/>
              </w:rPr>
              <w:t>单价（元）</w:t>
            </w:r>
          </w:p>
        </w:tc>
        <w:tc>
          <w:tcPr>
            <w:tcW w:w="470"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4"/>
                <w:szCs w:val="24"/>
                <w:lang w:val="en-US" w:eastAsia="zh-CN" w:bidi="ar"/>
              </w:rPr>
            </w:pPr>
            <w:r>
              <w:rPr>
                <w:rStyle w:val="112"/>
                <w:rFonts w:hint="eastAsia" w:ascii="宋体" w:hAnsi="宋体" w:eastAsia="宋体" w:cs="宋体"/>
                <w:color w:val="auto"/>
                <w:sz w:val="24"/>
                <w:szCs w:val="24"/>
                <w:lang w:val="en-US" w:eastAsia="zh-CN" w:bidi="ar"/>
              </w:rPr>
              <w:t>合价（元）</w:t>
            </w:r>
          </w:p>
        </w:tc>
        <w:tc>
          <w:tcPr>
            <w:tcW w:w="633"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4"/>
                <w:szCs w:val="24"/>
                <w:lang w:val="en-US" w:eastAsia="zh-CN" w:bidi="ar"/>
              </w:rPr>
            </w:pPr>
            <w:r>
              <w:rPr>
                <w:rStyle w:val="112"/>
                <w:rFonts w:hint="eastAsia" w:ascii="宋体" w:hAnsi="宋体" w:eastAsia="宋体" w:cs="宋体"/>
                <w:color w:val="auto"/>
                <w:sz w:val="24"/>
                <w:szCs w:val="24"/>
                <w:lang w:val="en-US" w:eastAsia="zh-CN" w:bidi="ar"/>
              </w:rPr>
              <w:t>配送地点</w:t>
            </w:r>
          </w:p>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（学校名称）</w:t>
            </w:r>
          </w:p>
        </w:tc>
        <w:tc>
          <w:tcPr>
            <w:tcW w:w="219"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4"/>
                <w:szCs w:val="24"/>
                <w:lang w:val="en-US" w:eastAsia="zh-CN" w:bidi="ar"/>
              </w:rPr>
            </w:pPr>
            <w:r>
              <w:rPr>
                <w:rStyle w:val="112"/>
                <w:rFonts w:hint="eastAsia" w:ascii="宋体" w:hAnsi="宋体" w:eastAsia="宋体" w:cs="宋体"/>
                <w:color w:val="auto"/>
                <w:sz w:val="24"/>
                <w:szCs w:val="24"/>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30"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472"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办公设备</w:t>
            </w:r>
          </w:p>
        </w:tc>
        <w:tc>
          <w:tcPr>
            <w:tcW w:w="59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壁挂式空调1（大1.5P）</w:t>
            </w:r>
          </w:p>
        </w:tc>
        <w:tc>
          <w:tcPr>
            <w:tcW w:w="395"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668"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43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367"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c>
          <w:tcPr>
            <w:tcW w:w="41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470"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63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西安市浐灞御锦城小学</w:t>
            </w:r>
          </w:p>
        </w:tc>
        <w:tc>
          <w:tcPr>
            <w:tcW w:w="219"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r>
    </w:tbl>
    <w:p>
      <w:pPr>
        <w:numPr>
          <w:ilvl w:val="0"/>
          <w:numId w:val="0"/>
        </w:numPr>
        <w:jc w:val="left"/>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三、中学</w:t>
      </w:r>
    </w:p>
    <w:p>
      <w:pPr>
        <w:numPr>
          <w:ilvl w:val="0"/>
          <w:numId w:val="0"/>
        </w:numPr>
        <w:jc w:val="left"/>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1.西安市西大附中浐灞中学</w:t>
      </w:r>
    </w:p>
    <w:tbl>
      <w:tblPr>
        <w:tblStyle w:val="28"/>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58"/>
        <w:gridCol w:w="939"/>
        <w:gridCol w:w="1180"/>
        <w:gridCol w:w="787"/>
        <w:gridCol w:w="1330"/>
        <w:gridCol w:w="861"/>
        <w:gridCol w:w="731"/>
        <w:gridCol w:w="824"/>
        <w:gridCol w:w="936"/>
        <w:gridCol w:w="1259"/>
        <w:gridCol w:w="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2" w:hRule="atLeast"/>
          <w:tblHeader/>
        </w:trPr>
        <w:tc>
          <w:tcPr>
            <w:tcW w:w="330"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序号</w:t>
            </w:r>
          </w:p>
        </w:tc>
        <w:tc>
          <w:tcPr>
            <w:tcW w:w="472"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部室名称</w:t>
            </w:r>
            <w:r>
              <w:rPr>
                <w:rStyle w:val="113"/>
                <w:rFonts w:hint="eastAsia" w:ascii="宋体" w:hAnsi="宋体" w:eastAsia="宋体" w:cs="宋体"/>
                <w:color w:val="auto"/>
                <w:sz w:val="24"/>
                <w:szCs w:val="24"/>
                <w:lang w:val="en-US" w:eastAsia="zh-CN" w:bidi="ar"/>
              </w:rPr>
              <w:t>/</w:t>
            </w:r>
            <w:r>
              <w:rPr>
                <w:rStyle w:val="112"/>
                <w:rFonts w:hint="eastAsia" w:ascii="宋体" w:hAnsi="宋体" w:eastAsia="宋体" w:cs="宋体"/>
                <w:color w:val="auto"/>
                <w:sz w:val="24"/>
                <w:szCs w:val="24"/>
                <w:lang w:val="en-US" w:eastAsia="zh-CN" w:bidi="ar"/>
              </w:rPr>
              <w:t>项目名称</w:t>
            </w:r>
          </w:p>
        </w:tc>
        <w:tc>
          <w:tcPr>
            <w:tcW w:w="593"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设施设备名称项目名称</w:t>
            </w:r>
          </w:p>
        </w:tc>
        <w:tc>
          <w:tcPr>
            <w:tcW w:w="395"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4"/>
                <w:szCs w:val="24"/>
                <w:lang w:val="en-US" w:eastAsia="zh-CN" w:bidi="ar"/>
              </w:rPr>
            </w:pPr>
            <w:r>
              <w:rPr>
                <w:rStyle w:val="112"/>
                <w:rFonts w:hint="eastAsia" w:ascii="宋体" w:hAnsi="宋体" w:eastAsia="宋体" w:cs="宋体"/>
                <w:color w:val="auto"/>
                <w:sz w:val="24"/>
                <w:szCs w:val="24"/>
                <w:lang w:val="en-US" w:eastAsia="zh-CN" w:bidi="ar"/>
              </w:rPr>
              <w:t>品牌</w:t>
            </w:r>
          </w:p>
        </w:tc>
        <w:tc>
          <w:tcPr>
            <w:tcW w:w="668"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sz w:val="24"/>
                <w:szCs w:val="24"/>
                <w:u w:val="none"/>
              </w:rPr>
              <w:t>规格型号</w:t>
            </w:r>
          </w:p>
        </w:tc>
        <w:tc>
          <w:tcPr>
            <w:tcW w:w="433"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单位</w:t>
            </w:r>
          </w:p>
        </w:tc>
        <w:tc>
          <w:tcPr>
            <w:tcW w:w="367"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数量</w:t>
            </w:r>
          </w:p>
        </w:tc>
        <w:tc>
          <w:tcPr>
            <w:tcW w:w="414"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4"/>
                <w:szCs w:val="24"/>
                <w:lang w:val="en-US" w:eastAsia="zh-CN" w:bidi="ar"/>
              </w:rPr>
            </w:pPr>
            <w:r>
              <w:rPr>
                <w:rStyle w:val="112"/>
                <w:rFonts w:hint="eastAsia" w:ascii="宋体" w:hAnsi="宋体" w:eastAsia="宋体" w:cs="宋体"/>
                <w:color w:val="auto"/>
                <w:sz w:val="24"/>
                <w:szCs w:val="24"/>
                <w:lang w:val="en-US" w:eastAsia="zh-CN" w:bidi="ar"/>
              </w:rPr>
              <w:t>单价（元）</w:t>
            </w:r>
          </w:p>
        </w:tc>
        <w:tc>
          <w:tcPr>
            <w:tcW w:w="470"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4"/>
                <w:szCs w:val="24"/>
                <w:lang w:val="en-US" w:eastAsia="zh-CN" w:bidi="ar"/>
              </w:rPr>
            </w:pPr>
            <w:r>
              <w:rPr>
                <w:rStyle w:val="112"/>
                <w:rFonts w:hint="eastAsia" w:ascii="宋体" w:hAnsi="宋体" w:eastAsia="宋体" w:cs="宋体"/>
                <w:color w:val="auto"/>
                <w:sz w:val="24"/>
                <w:szCs w:val="24"/>
                <w:lang w:val="en-US" w:eastAsia="zh-CN" w:bidi="ar"/>
              </w:rPr>
              <w:t>合价（元）</w:t>
            </w:r>
          </w:p>
        </w:tc>
        <w:tc>
          <w:tcPr>
            <w:tcW w:w="633"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4"/>
                <w:szCs w:val="24"/>
                <w:lang w:val="en-US" w:eastAsia="zh-CN" w:bidi="ar"/>
              </w:rPr>
            </w:pPr>
            <w:r>
              <w:rPr>
                <w:rStyle w:val="112"/>
                <w:rFonts w:hint="eastAsia" w:ascii="宋体" w:hAnsi="宋体" w:eastAsia="宋体" w:cs="宋体"/>
                <w:color w:val="auto"/>
                <w:sz w:val="24"/>
                <w:szCs w:val="24"/>
                <w:lang w:val="en-US" w:eastAsia="zh-CN" w:bidi="ar"/>
              </w:rPr>
              <w:t>配送地点</w:t>
            </w:r>
          </w:p>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（学校名称）</w:t>
            </w:r>
          </w:p>
        </w:tc>
        <w:tc>
          <w:tcPr>
            <w:tcW w:w="219"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4"/>
                <w:szCs w:val="24"/>
                <w:lang w:val="en-US" w:eastAsia="zh-CN" w:bidi="ar"/>
              </w:rPr>
            </w:pPr>
            <w:r>
              <w:rPr>
                <w:rStyle w:val="112"/>
                <w:rFonts w:hint="eastAsia" w:ascii="宋体" w:hAnsi="宋体" w:eastAsia="宋体" w:cs="宋体"/>
                <w:color w:val="auto"/>
                <w:sz w:val="24"/>
                <w:szCs w:val="24"/>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30"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472"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教学</w:t>
            </w:r>
          </w:p>
        </w:tc>
        <w:tc>
          <w:tcPr>
            <w:tcW w:w="59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立柜式空调2（3P）</w:t>
            </w:r>
          </w:p>
        </w:tc>
        <w:tc>
          <w:tcPr>
            <w:tcW w:w="395"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668"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43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367"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14</w:t>
            </w:r>
          </w:p>
        </w:tc>
        <w:tc>
          <w:tcPr>
            <w:tcW w:w="41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470"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63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西安市西大附中浐灞中学</w:t>
            </w:r>
          </w:p>
        </w:tc>
        <w:tc>
          <w:tcPr>
            <w:tcW w:w="219"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r>
    </w:tbl>
    <w:p>
      <w:pPr>
        <w:numPr>
          <w:ilvl w:val="0"/>
          <w:numId w:val="0"/>
        </w:numPr>
        <w:jc w:val="left"/>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2.西安市浐灞第三初级中学</w:t>
      </w:r>
    </w:p>
    <w:tbl>
      <w:tblPr>
        <w:tblStyle w:val="28"/>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58"/>
        <w:gridCol w:w="939"/>
        <w:gridCol w:w="1180"/>
        <w:gridCol w:w="787"/>
        <w:gridCol w:w="1330"/>
        <w:gridCol w:w="861"/>
        <w:gridCol w:w="731"/>
        <w:gridCol w:w="824"/>
        <w:gridCol w:w="936"/>
        <w:gridCol w:w="1259"/>
        <w:gridCol w:w="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2" w:hRule="atLeast"/>
          <w:tblHeader/>
        </w:trPr>
        <w:tc>
          <w:tcPr>
            <w:tcW w:w="330"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序号</w:t>
            </w:r>
          </w:p>
        </w:tc>
        <w:tc>
          <w:tcPr>
            <w:tcW w:w="472"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部室名称</w:t>
            </w:r>
            <w:r>
              <w:rPr>
                <w:rStyle w:val="113"/>
                <w:rFonts w:hint="eastAsia" w:ascii="宋体" w:hAnsi="宋体" w:eastAsia="宋体" w:cs="宋体"/>
                <w:color w:val="auto"/>
                <w:sz w:val="24"/>
                <w:szCs w:val="24"/>
                <w:lang w:val="en-US" w:eastAsia="zh-CN" w:bidi="ar"/>
              </w:rPr>
              <w:t>/</w:t>
            </w:r>
            <w:r>
              <w:rPr>
                <w:rStyle w:val="112"/>
                <w:rFonts w:hint="eastAsia" w:ascii="宋体" w:hAnsi="宋体" w:eastAsia="宋体" w:cs="宋体"/>
                <w:color w:val="auto"/>
                <w:sz w:val="24"/>
                <w:szCs w:val="24"/>
                <w:lang w:val="en-US" w:eastAsia="zh-CN" w:bidi="ar"/>
              </w:rPr>
              <w:t>项目名称</w:t>
            </w:r>
          </w:p>
        </w:tc>
        <w:tc>
          <w:tcPr>
            <w:tcW w:w="593"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设施设备名称项目名称</w:t>
            </w:r>
          </w:p>
        </w:tc>
        <w:tc>
          <w:tcPr>
            <w:tcW w:w="395"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4"/>
                <w:szCs w:val="24"/>
                <w:lang w:val="en-US" w:eastAsia="zh-CN" w:bidi="ar"/>
              </w:rPr>
            </w:pPr>
            <w:r>
              <w:rPr>
                <w:rStyle w:val="112"/>
                <w:rFonts w:hint="eastAsia" w:ascii="宋体" w:hAnsi="宋体" w:eastAsia="宋体" w:cs="宋体"/>
                <w:color w:val="auto"/>
                <w:sz w:val="24"/>
                <w:szCs w:val="24"/>
                <w:lang w:val="en-US" w:eastAsia="zh-CN" w:bidi="ar"/>
              </w:rPr>
              <w:t>品牌</w:t>
            </w:r>
          </w:p>
        </w:tc>
        <w:tc>
          <w:tcPr>
            <w:tcW w:w="668"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sz w:val="24"/>
                <w:szCs w:val="24"/>
                <w:u w:val="none"/>
              </w:rPr>
              <w:t>规格型号</w:t>
            </w:r>
          </w:p>
        </w:tc>
        <w:tc>
          <w:tcPr>
            <w:tcW w:w="433"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单位</w:t>
            </w:r>
          </w:p>
        </w:tc>
        <w:tc>
          <w:tcPr>
            <w:tcW w:w="367"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数量</w:t>
            </w:r>
          </w:p>
        </w:tc>
        <w:tc>
          <w:tcPr>
            <w:tcW w:w="414"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4"/>
                <w:szCs w:val="24"/>
                <w:lang w:val="en-US" w:eastAsia="zh-CN" w:bidi="ar"/>
              </w:rPr>
            </w:pPr>
            <w:r>
              <w:rPr>
                <w:rStyle w:val="112"/>
                <w:rFonts w:hint="eastAsia" w:ascii="宋体" w:hAnsi="宋体" w:eastAsia="宋体" w:cs="宋体"/>
                <w:color w:val="auto"/>
                <w:sz w:val="24"/>
                <w:szCs w:val="24"/>
                <w:lang w:val="en-US" w:eastAsia="zh-CN" w:bidi="ar"/>
              </w:rPr>
              <w:t>单价（元）</w:t>
            </w:r>
          </w:p>
        </w:tc>
        <w:tc>
          <w:tcPr>
            <w:tcW w:w="470"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4"/>
                <w:szCs w:val="24"/>
                <w:lang w:val="en-US" w:eastAsia="zh-CN" w:bidi="ar"/>
              </w:rPr>
            </w:pPr>
            <w:r>
              <w:rPr>
                <w:rStyle w:val="112"/>
                <w:rFonts w:hint="eastAsia" w:ascii="宋体" w:hAnsi="宋体" w:eastAsia="宋体" w:cs="宋体"/>
                <w:color w:val="auto"/>
                <w:sz w:val="24"/>
                <w:szCs w:val="24"/>
                <w:lang w:val="en-US" w:eastAsia="zh-CN" w:bidi="ar"/>
              </w:rPr>
              <w:t>合价（元）</w:t>
            </w:r>
          </w:p>
        </w:tc>
        <w:tc>
          <w:tcPr>
            <w:tcW w:w="633"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4"/>
                <w:szCs w:val="24"/>
                <w:lang w:val="en-US" w:eastAsia="zh-CN" w:bidi="ar"/>
              </w:rPr>
            </w:pPr>
            <w:r>
              <w:rPr>
                <w:rStyle w:val="112"/>
                <w:rFonts w:hint="eastAsia" w:ascii="宋体" w:hAnsi="宋体" w:eastAsia="宋体" w:cs="宋体"/>
                <w:color w:val="auto"/>
                <w:sz w:val="24"/>
                <w:szCs w:val="24"/>
                <w:lang w:val="en-US" w:eastAsia="zh-CN" w:bidi="ar"/>
              </w:rPr>
              <w:t>配送地点</w:t>
            </w:r>
          </w:p>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（学校名称）</w:t>
            </w:r>
          </w:p>
        </w:tc>
        <w:tc>
          <w:tcPr>
            <w:tcW w:w="219"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4"/>
                <w:szCs w:val="24"/>
                <w:lang w:val="en-US" w:eastAsia="zh-CN" w:bidi="ar"/>
              </w:rPr>
            </w:pPr>
            <w:r>
              <w:rPr>
                <w:rStyle w:val="112"/>
                <w:rFonts w:hint="eastAsia" w:ascii="宋体" w:hAnsi="宋体" w:eastAsia="宋体" w:cs="宋体"/>
                <w:color w:val="auto"/>
                <w:sz w:val="24"/>
                <w:szCs w:val="24"/>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30"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472"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教学</w:t>
            </w:r>
          </w:p>
        </w:tc>
        <w:tc>
          <w:tcPr>
            <w:tcW w:w="59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立柜式空调1（2P）</w:t>
            </w:r>
          </w:p>
        </w:tc>
        <w:tc>
          <w:tcPr>
            <w:tcW w:w="395"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668"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43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367"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w:t>
            </w:r>
          </w:p>
        </w:tc>
        <w:tc>
          <w:tcPr>
            <w:tcW w:w="41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470"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63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西安市浐灞第三初级中学</w:t>
            </w:r>
          </w:p>
        </w:tc>
        <w:tc>
          <w:tcPr>
            <w:tcW w:w="219"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r>
    </w:tbl>
    <w:p>
      <w:pPr>
        <w:numPr>
          <w:ilvl w:val="0"/>
          <w:numId w:val="0"/>
        </w:numPr>
        <w:jc w:val="left"/>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3.西安市浐灞第四初级中学</w:t>
      </w:r>
    </w:p>
    <w:tbl>
      <w:tblPr>
        <w:tblStyle w:val="28"/>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58"/>
        <w:gridCol w:w="939"/>
        <w:gridCol w:w="1180"/>
        <w:gridCol w:w="787"/>
        <w:gridCol w:w="1330"/>
        <w:gridCol w:w="861"/>
        <w:gridCol w:w="731"/>
        <w:gridCol w:w="824"/>
        <w:gridCol w:w="936"/>
        <w:gridCol w:w="1259"/>
        <w:gridCol w:w="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2" w:hRule="atLeast"/>
          <w:tblHeader/>
        </w:trPr>
        <w:tc>
          <w:tcPr>
            <w:tcW w:w="330"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序号</w:t>
            </w:r>
          </w:p>
        </w:tc>
        <w:tc>
          <w:tcPr>
            <w:tcW w:w="472"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部室名称</w:t>
            </w:r>
            <w:r>
              <w:rPr>
                <w:rStyle w:val="113"/>
                <w:rFonts w:hint="eastAsia" w:ascii="宋体" w:hAnsi="宋体" w:eastAsia="宋体" w:cs="宋体"/>
                <w:color w:val="auto"/>
                <w:sz w:val="24"/>
                <w:szCs w:val="24"/>
                <w:lang w:val="en-US" w:eastAsia="zh-CN" w:bidi="ar"/>
              </w:rPr>
              <w:t>/</w:t>
            </w:r>
            <w:r>
              <w:rPr>
                <w:rStyle w:val="112"/>
                <w:rFonts w:hint="eastAsia" w:ascii="宋体" w:hAnsi="宋体" w:eastAsia="宋体" w:cs="宋体"/>
                <w:color w:val="auto"/>
                <w:sz w:val="24"/>
                <w:szCs w:val="24"/>
                <w:lang w:val="en-US" w:eastAsia="zh-CN" w:bidi="ar"/>
              </w:rPr>
              <w:t>项目名称</w:t>
            </w:r>
          </w:p>
        </w:tc>
        <w:tc>
          <w:tcPr>
            <w:tcW w:w="593"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设施设备名称项目名称</w:t>
            </w:r>
          </w:p>
        </w:tc>
        <w:tc>
          <w:tcPr>
            <w:tcW w:w="395"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4"/>
                <w:szCs w:val="24"/>
                <w:lang w:val="en-US" w:eastAsia="zh-CN" w:bidi="ar"/>
              </w:rPr>
            </w:pPr>
            <w:r>
              <w:rPr>
                <w:rStyle w:val="112"/>
                <w:rFonts w:hint="eastAsia" w:ascii="宋体" w:hAnsi="宋体" w:eastAsia="宋体" w:cs="宋体"/>
                <w:color w:val="auto"/>
                <w:sz w:val="24"/>
                <w:szCs w:val="24"/>
                <w:lang w:val="en-US" w:eastAsia="zh-CN" w:bidi="ar"/>
              </w:rPr>
              <w:t>品牌</w:t>
            </w:r>
          </w:p>
        </w:tc>
        <w:tc>
          <w:tcPr>
            <w:tcW w:w="668"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sz w:val="24"/>
                <w:szCs w:val="24"/>
                <w:u w:val="none"/>
              </w:rPr>
              <w:t>规格型号</w:t>
            </w:r>
          </w:p>
        </w:tc>
        <w:tc>
          <w:tcPr>
            <w:tcW w:w="433"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单位</w:t>
            </w:r>
          </w:p>
        </w:tc>
        <w:tc>
          <w:tcPr>
            <w:tcW w:w="367"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数量</w:t>
            </w:r>
          </w:p>
        </w:tc>
        <w:tc>
          <w:tcPr>
            <w:tcW w:w="414"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4"/>
                <w:szCs w:val="24"/>
                <w:lang w:val="en-US" w:eastAsia="zh-CN" w:bidi="ar"/>
              </w:rPr>
            </w:pPr>
            <w:r>
              <w:rPr>
                <w:rStyle w:val="112"/>
                <w:rFonts w:hint="eastAsia" w:ascii="宋体" w:hAnsi="宋体" w:eastAsia="宋体" w:cs="宋体"/>
                <w:color w:val="auto"/>
                <w:sz w:val="24"/>
                <w:szCs w:val="24"/>
                <w:lang w:val="en-US" w:eastAsia="zh-CN" w:bidi="ar"/>
              </w:rPr>
              <w:t>单价（元）</w:t>
            </w:r>
          </w:p>
        </w:tc>
        <w:tc>
          <w:tcPr>
            <w:tcW w:w="470"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4"/>
                <w:szCs w:val="24"/>
                <w:lang w:val="en-US" w:eastAsia="zh-CN" w:bidi="ar"/>
              </w:rPr>
            </w:pPr>
            <w:r>
              <w:rPr>
                <w:rStyle w:val="112"/>
                <w:rFonts w:hint="eastAsia" w:ascii="宋体" w:hAnsi="宋体" w:eastAsia="宋体" w:cs="宋体"/>
                <w:color w:val="auto"/>
                <w:sz w:val="24"/>
                <w:szCs w:val="24"/>
                <w:lang w:val="en-US" w:eastAsia="zh-CN" w:bidi="ar"/>
              </w:rPr>
              <w:t>合价（元）</w:t>
            </w:r>
          </w:p>
        </w:tc>
        <w:tc>
          <w:tcPr>
            <w:tcW w:w="633"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4"/>
                <w:szCs w:val="24"/>
                <w:lang w:val="en-US" w:eastAsia="zh-CN" w:bidi="ar"/>
              </w:rPr>
            </w:pPr>
            <w:r>
              <w:rPr>
                <w:rStyle w:val="112"/>
                <w:rFonts w:hint="eastAsia" w:ascii="宋体" w:hAnsi="宋体" w:eastAsia="宋体" w:cs="宋体"/>
                <w:color w:val="auto"/>
                <w:sz w:val="24"/>
                <w:szCs w:val="24"/>
                <w:lang w:val="en-US" w:eastAsia="zh-CN" w:bidi="ar"/>
              </w:rPr>
              <w:t>配送地点</w:t>
            </w:r>
          </w:p>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（学校名称）</w:t>
            </w:r>
          </w:p>
        </w:tc>
        <w:tc>
          <w:tcPr>
            <w:tcW w:w="219"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4"/>
                <w:szCs w:val="24"/>
                <w:lang w:val="en-US" w:eastAsia="zh-CN" w:bidi="ar"/>
              </w:rPr>
            </w:pPr>
            <w:r>
              <w:rPr>
                <w:rStyle w:val="112"/>
                <w:rFonts w:hint="eastAsia" w:ascii="宋体" w:hAnsi="宋体" w:eastAsia="宋体" w:cs="宋体"/>
                <w:color w:val="auto"/>
                <w:sz w:val="24"/>
                <w:szCs w:val="24"/>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30"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472"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饮水设备</w:t>
            </w:r>
          </w:p>
        </w:tc>
        <w:tc>
          <w:tcPr>
            <w:tcW w:w="59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饮水设备</w:t>
            </w:r>
          </w:p>
        </w:tc>
        <w:tc>
          <w:tcPr>
            <w:tcW w:w="395"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668"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43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367"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14</w:t>
            </w:r>
          </w:p>
        </w:tc>
        <w:tc>
          <w:tcPr>
            <w:tcW w:w="41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470"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63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西安市浐灞第四初级中学</w:t>
            </w:r>
          </w:p>
        </w:tc>
        <w:tc>
          <w:tcPr>
            <w:tcW w:w="219"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30"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c>
          <w:tcPr>
            <w:tcW w:w="472"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饮水设备</w:t>
            </w:r>
          </w:p>
        </w:tc>
        <w:tc>
          <w:tcPr>
            <w:tcW w:w="59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饮水设备施工</w:t>
            </w:r>
          </w:p>
        </w:tc>
        <w:tc>
          <w:tcPr>
            <w:tcW w:w="395"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668"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43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项</w:t>
            </w:r>
          </w:p>
        </w:tc>
        <w:tc>
          <w:tcPr>
            <w:tcW w:w="367"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41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470"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63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西安市浐灞第四初级中学</w:t>
            </w:r>
          </w:p>
        </w:tc>
        <w:tc>
          <w:tcPr>
            <w:tcW w:w="219"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r>
    </w:tbl>
    <w:p>
      <w:pPr>
        <w:numPr>
          <w:ilvl w:val="0"/>
          <w:numId w:val="0"/>
        </w:numPr>
        <w:jc w:val="left"/>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四、九年一贯制</w:t>
      </w:r>
    </w:p>
    <w:p>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b/>
          <w:bCs/>
          <w:kern w:val="2"/>
          <w:sz w:val="24"/>
          <w:szCs w:val="24"/>
          <w:lang w:val="en-US" w:eastAsia="zh-CN" w:bidi="ar-SA"/>
        </w:rPr>
        <w:t>1.西安市交大附中浐灞右岸学校</w:t>
      </w:r>
    </w:p>
    <w:tbl>
      <w:tblPr>
        <w:tblStyle w:val="28"/>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58"/>
        <w:gridCol w:w="939"/>
        <w:gridCol w:w="1180"/>
        <w:gridCol w:w="787"/>
        <w:gridCol w:w="1330"/>
        <w:gridCol w:w="861"/>
        <w:gridCol w:w="731"/>
        <w:gridCol w:w="824"/>
        <w:gridCol w:w="936"/>
        <w:gridCol w:w="1259"/>
        <w:gridCol w:w="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2" w:hRule="atLeast"/>
          <w:tblHeader/>
        </w:trPr>
        <w:tc>
          <w:tcPr>
            <w:tcW w:w="330"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序号</w:t>
            </w:r>
          </w:p>
        </w:tc>
        <w:tc>
          <w:tcPr>
            <w:tcW w:w="472"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部室名称</w:t>
            </w:r>
            <w:r>
              <w:rPr>
                <w:rStyle w:val="113"/>
                <w:rFonts w:hint="eastAsia" w:ascii="宋体" w:hAnsi="宋体" w:eastAsia="宋体" w:cs="宋体"/>
                <w:color w:val="auto"/>
                <w:sz w:val="24"/>
                <w:szCs w:val="24"/>
                <w:lang w:val="en-US" w:eastAsia="zh-CN" w:bidi="ar"/>
              </w:rPr>
              <w:t>/</w:t>
            </w:r>
            <w:r>
              <w:rPr>
                <w:rStyle w:val="112"/>
                <w:rFonts w:hint="eastAsia" w:ascii="宋体" w:hAnsi="宋体" w:eastAsia="宋体" w:cs="宋体"/>
                <w:color w:val="auto"/>
                <w:sz w:val="24"/>
                <w:szCs w:val="24"/>
                <w:lang w:val="en-US" w:eastAsia="zh-CN" w:bidi="ar"/>
              </w:rPr>
              <w:t>项目名称</w:t>
            </w:r>
          </w:p>
        </w:tc>
        <w:tc>
          <w:tcPr>
            <w:tcW w:w="593"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设施设备名称项目名称</w:t>
            </w:r>
          </w:p>
        </w:tc>
        <w:tc>
          <w:tcPr>
            <w:tcW w:w="395"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4"/>
                <w:szCs w:val="24"/>
                <w:lang w:val="en-US" w:eastAsia="zh-CN" w:bidi="ar"/>
              </w:rPr>
            </w:pPr>
            <w:r>
              <w:rPr>
                <w:rStyle w:val="112"/>
                <w:rFonts w:hint="eastAsia" w:ascii="宋体" w:hAnsi="宋体" w:eastAsia="宋体" w:cs="宋体"/>
                <w:color w:val="auto"/>
                <w:sz w:val="24"/>
                <w:szCs w:val="24"/>
                <w:lang w:val="en-US" w:eastAsia="zh-CN" w:bidi="ar"/>
              </w:rPr>
              <w:t>品牌</w:t>
            </w:r>
          </w:p>
        </w:tc>
        <w:tc>
          <w:tcPr>
            <w:tcW w:w="668"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sz w:val="24"/>
                <w:szCs w:val="24"/>
                <w:u w:val="none"/>
              </w:rPr>
              <w:t>规格型号</w:t>
            </w:r>
          </w:p>
        </w:tc>
        <w:tc>
          <w:tcPr>
            <w:tcW w:w="433"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单位</w:t>
            </w:r>
          </w:p>
        </w:tc>
        <w:tc>
          <w:tcPr>
            <w:tcW w:w="367"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数量</w:t>
            </w:r>
          </w:p>
        </w:tc>
        <w:tc>
          <w:tcPr>
            <w:tcW w:w="414"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4"/>
                <w:szCs w:val="24"/>
                <w:lang w:val="en-US" w:eastAsia="zh-CN" w:bidi="ar"/>
              </w:rPr>
            </w:pPr>
            <w:r>
              <w:rPr>
                <w:rStyle w:val="112"/>
                <w:rFonts w:hint="eastAsia" w:ascii="宋体" w:hAnsi="宋体" w:eastAsia="宋体" w:cs="宋体"/>
                <w:color w:val="auto"/>
                <w:sz w:val="24"/>
                <w:szCs w:val="24"/>
                <w:lang w:val="en-US" w:eastAsia="zh-CN" w:bidi="ar"/>
              </w:rPr>
              <w:t>单价（元）</w:t>
            </w:r>
          </w:p>
        </w:tc>
        <w:tc>
          <w:tcPr>
            <w:tcW w:w="470"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4"/>
                <w:szCs w:val="24"/>
                <w:lang w:val="en-US" w:eastAsia="zh-CN" w:bidi="ar"/>
              </w:rPr>
            </w:pPr>
            <w:r>
              <w:rPr>
                <w:rStyle w:val="112"/>
                <w:rFonts w:hint="eastAsia" w:ascii="宋体" w:hAnsi="宋体" w:eastAsia="宋体" w:cs="宋体"/>
                <w:color w:val="auto"/>
                <w:sz w:val="24"/>
                <w:szCs w:val="24"/>
                <w:lang w:val="en-US" w:eastAsia="zh-CN" w:bidi="ar"/>
              </w:rPr>
              <w:t>合价（元）</w:t>
            </w:r>
          </w:p>
        </w:tc>
        <w:tc>
          <w:tcPr>
            <w:tcW w:w="633"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4"/>
                <w:szCs w:val="24"/>
                <w:lang w:val="en-US" w:eastAsia="zh-CN" w:bidi="ar"/>
              </w:rPr>
            </w:pPr>
            <w:r>
              <w:rPr>
                <w:rStyle w:val="112"/>
                <w:rFonts w:hint="eastAsia" w:ascii="宋体" w:hAnsi="宋体" w:eastAsia="宋体" w:cs="宋体"/>
                <w:color w:val="auto"/>
                <w:sz w:val="24"/>
                <w:szCs w:val="24"/>
                <w:lang w:val="en-US" w:eastAsia="zh-CN" w:bidi="ar"/>
              </w:rPr>
              <w:t>配送地点</w:t>
            </w:r>
          </w:p>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Style w:val="112"/>
                <w:rFonts w:hint="eastAsia" w:ascii="宋体" w:hAnsi="宋体" w:eastAsia="宋体" w:cs="宋体"/>
                <w:color w:val="auto"/>
                <w:sz w:val="24"/>
                <w:szCs w:val="24"/>
                <w:lang w:val="en-US" w:eastAsia="zh-CN" w:bidi="ar"/>
              </w:rPr>
              <w:t>（学校名称）</w:t>
            </w:r>
          </w:p>
        </w:tc>
        <w:tc>
          <w:tcPr>
            <w:tcW w:w="219"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4"/>
                <w:szCs w:val="24"/>
                <w:lang w:val="en-US" w:eastAsia="zh-CN" w:bidi="ar"/>
              </w:rPr>
            </w:pPr>
            <w:r>
              <w:rPr>
                <w:rStyle w:val="112"/>
                <w:rFonts w:hint="eastAsia" w:ascii="宋体" w:hAnsi="宋体" w:eastAsia="宋体" w:cs="宋体"/>
                <w:color w:val="auto"/>
                <w:sz w:val="24"/>
                <w:szCs w:val="24"/>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30"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472"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教学</w:t>
            </w:r>
          </w:p>
        </w:tc>
        <w:tc>
          <w:tcPr>
            <w:tcW w:w="59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壁挂式空调1（大1.5P）</w:t>
            </w:r>
          </w:p>
        </w:tc>
        <w:tc>
          <w:tcPr>
            <w:tcW w:w="395"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668"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43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367"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7</w:t>
            </w:r>
          </w:p>
        </w:tc>
        <w:tc>
          <w:tcPr>
            <w:tcW w:w="41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470"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63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西安市交大附中浐灞右岸学校</w:t>
            </w:r>
          </w:p>
        </w:tc>
        <w:tc>
          <w:tcPr>
            <w:tcW w:w="219"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30"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c>
          <w:tcPr>
            <w:tcW w:w="472"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教学</w:t>
            </w:r>
          </w:p>
        </w:tc>
        <w:tc>
          <w:tcPr>
            <w:tcW w:w="59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立柜式空调1（2P）</w:t>
            </w:r>
          </w:p>
        </w:tc>
        <w:tc>
          <w:tcPr>
            <w:tcW w:w="395"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668"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43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367"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42</w:t>
            </w:r>
          </w:p>
        </w:tc>
        <w:tc>
          <w:tcPr>
            <w:tcW w:w="41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470"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63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西安市交大附中浐灞右岸学校</w:t>
            </w:r>
          </w:p>
        </w:tc>
        <w:tc>
          <w:tcPr>
            <w:tcW w:w="219"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30"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c>
          <w:tcPr>
            <w:tcW w:w="472"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教学</w:t>
            </w:r>
          </w:p>
        </w:tc>
        <w:tc>
          <w:tcPr>
            <w:tcW w:w="59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立柜式空调2（3P）</w:t>
            </w:r>
          </w:p>
        </w:tc>
        <w:tc>
          <w:tcPr>
            <w:tcW w:w="395"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668"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43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367"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13</w:t>
            </w:r>
          </w:p>
        </w:tc>
        <w:tc>
          <w:tcPr>
            <w:tcW w:w="41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470"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63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西安市交大附中浐灞右岸学校</w:t>
            </w:r>
          </w:p>
        </w:tc>
        <w:tc>
          <w:tcPr>
            <w:tcW w:w="219"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30"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c>
          <w:tcPr>
            <w:tcW w:w="472"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教学</w:t>
            </w:r>
          </w:p>
        </w:tc>
        <w:tc>
          <w:tcPr>
            <w:tcW w:w="59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直饮水机</w:t>
            </w:r>
          </w:p>
        </w:tc>
        <w:tc>
          <w:tcPr>
            <w:tcW w:w="395"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668"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43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367"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41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470"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633"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西安市交大附中浐灞右岸学校</w:t>
            </w:r>
          </w:p>
        </w:tc>
        <w:tc>
          <w:tcPr>
            <w:tcW w:w="219"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r>
    </w:tbl>
    <w:p>
      <w:pPr>
        <w:pStyle w:val="15"/>
        <w:rPr>
          <w:rFonts w:hint="eastAsia" w:ascii="宋体" w:hAnsi="宋体" w:eastAsia="宋体" w:cs="宋体"/>
          <w:sz w:val="24"/>
          <w:szCs w:val="24"/>
          <w:lang w:val="en-US" w:eastAsia="zh-CN"/>
        </w:rPr>
      </w:pPr>
    </w:p>
    <w:p>
      <w:pPr>
        <w:rPr>
          <w:rFonts w:hint="eastAsia" w:ascii="宋体" w:hAnsi="宋体" w:eastAsia="宋体" w:cs="宋体"/>
          <w:b/>
          <w:bCs/>
          <w:sz w:val="32"/>
          <w:szCs w:val="32"/>
        </w:rPr>
      </w:pPr>
    </w:p>
    <w:p>
      <w:pPr>
        <w:rPr>
          <w:rFonts w:hint="eastAsia" w:ascii="宋体" w:hAnsi="宋体" w:eastAsia="宋体" w:cs="宋体"/>
          <w:b/>
          <w:bCs/>
          <w:sz w:val="32"/>
          <w:szCs w:val="32"/>
        </w:rPr>
      </w:pPr>
      <w:r>
        <w:rPr>
          <w:rFonts w:hint="eastAsia" w:ascii="宋体" w:hAnsi="宋体" w:eastAsia="宋体" w:cs="宋体"/>
          <w:b/>
          <w:bCs/>
          <w:sz w:val="32"/>
          <w:szCs w:val="32"/>
        </w:rPr>
        <w:br w:type="page"/>
      </w:r>
    </w:p>
    <w:p>
      <w:pPr>
        <w:pStyle w:val="2"/>
        <w:rPr>
          <w:rFonts w:hint="eastAsia" w:ascii="宋体" w:hAnsi="宋体" w:eastAsia="宋体" w:cs="宋体"/>
          <w:b/>
          <w:bCs/>
          <w:sz w:val="32"/>
          <w:szCs w:val="32"/>
        </w:rPr>
      </w:pPr>
      <w:bookmarkStart w:id="23" w:name="_Toc21640"/>
      <w:r>
        <w:rPr>
          <w:rFonts w:hint="eastAsia" w:ascii="宋体" w:hAnsi="宋体" w:eastAsia="宋体" w:cs="宋体"/>
          <w:b/>
          <w:bCs/>
          <w:sz w:val="32"/>
          <w:szCs w:val="32"/>
        </w:rPr>
        <w:t>第五章  投标文件构成及格式</w:t>
      </w:r>
      <w:bookmarkEnd w:id="20"/>
      <w:bookmarkEnd w:id="21"/>
      <w:bookmarkEnd w:id="23"/>
    </w:p>
    <w:p>
      <w:pPr>
        <w:spacing w:line="560" w:lineRule="exact"/>
        <w:ind w:firstLine="640" w:firstLineChars="200"/>
        <w:jc w:val="both"/>
        <w:rPr>
          <w:rFonts w:hint="eastAsia" w:ascii="宋体" w:hAnsi="宋体" w:eastAsia="宋体" w:cs="宋体"/>
          <w:sz w:val="32"/>
          <w:szCs w:val="32"/>
        </w:rPr>
      </w:pPr>
    </w:p>
    <w:p>
      <w:pPr>
        <w:spacing w:line="560" w:lineRule="exact"/>
        <w:ind w:firstLine="640" w:firstLineChars="200"/>
        <w:jc w:val="both"/>
        <w:rPr>
          <w:rFonts w:hint="eastAsia" w:ascii="宋体" w:hAnsi="宋体" w:eastAsia="宋体" w:cs="宋体"/>
          <w:sz w:val="32"/>
          <w:szCs w:val="32"/>
        </w:rPr>
      </w:pPr>
    </w:p>
    <w:p>
      <w:pPr>
        <w:spacing w:line="560" w:lineRule="exact"/>
        <w:jc w:val="both"/>
        <w:rPr>
          <w:rFonts w:hint="eastAsia" w:ascii="宋体" w:hAnsi="宋体" w:eastAsia="宋体" w:cs="宋体"/>
          <w:b/>
          <w:bCs/>
          <w:sz w:val="32"/>
          <w:szCs w:val="32"/>
        </w:rPr>
      </w:pPr>
    </w:p>
    <w:p>
      <w:pPr>
        <w:bidi w:val="0"/>
        <w:jc w:val="center"/>
        <w:rPr>
          <w:rFonts w:hint="eastAsia" w:ascii="宋体" w:hAnsi="宋体" w:eastAsia="宋体" w:cs="宋体"/>
          <w:b/>
          <w:bCs/>
          <w:sz w:val="52"/>
          <w:szCs w:val="52"/>
          <w:lang w:val="en-US" w:eastAsia="zh-CN"/>
        </w:rPr>
      </w:pPr>
    </w:p>
    <w:p>
      <w:pPr>
        <w:bidi w:val="0"/>
        <w:jc w:val="center"/>
        <w:rPr>
          <w:rFonts w:hint="eastAsia" w:ascii="宋体" w:hAnsi="宋体" w:eastAsia="宋体" w:cs="宋体"/>
          <w:b/>
          <w:bCs/>
          <w:sz w:val="52"/>
          <w:szCs w:val="52"/>
          <w:lang w:eastAsia="zh-CN"/>
        </w:rPr>
      </w:pPr>
      <w:r>
        <w:rPr>
          <w:rFonts w:hint="eastAsia" w:ascii="宋体" w:hAnsi="宋体" w:eastAsia="宋体" w:cs="宋体"/>
          <w:b/>
          <w:bCs/>
          <w:sz w:val="52"/>
          <w:szCs w:val="52"/>
          <w:lang w:eastAsia="zh-CN"/>
        </w:rPr>
        <w:t>2024年全区学校教育教学设施设备采购项目（办公设备办公电器类）二包</w:t>
      </w:r>
    </w:p>
    <w:p>
      <w:pPr>
        <w:outlineLvl w:val="9"/>
        <w:rPr>
          <w:rFonts w:hint="eastAsia" w:ascii="宋体" w:hAnsi="宋体" w:eastAsia="宋体" w:cs="宋体"/>
          <w:b/>
          <w:bCs/>
          <w:sz w:val="52"/>
          <w:szCs w:val="52"/>
        </w:rPr>
      </w:pPr>
    </w:p>
    <w:p>
      <w:pPr>
        <w:jc w:val="center"/>
        <w:outlineLvl w:val="9"/>
        <w:rPr>
          <w:rFonts w:hint="eastAsia" w:ascii="宋体" w:hAnsi="宋体" w:eastAsia="宋体" w:cs="宋体"/>
        </w:rPr>
      </w:pPr>
      <w:r>
        <w:rPr>
          <w:rFonts w:hint="eastAsia" w:ascii="宋体" w:hAnsi="宋体" w:eastAsia="宋体" w:cs="宋体"/>
          <w:b/>
          <w:bCs/>
          <w:sz w:val="52"/>
          <w:szCs w:val="52"/>
        </w:rPr>
        <w:t>投标文件</w:t>
      </w:r>
    </w:p>
    <w:p>
      <w:pPr>
        <w:rPr>
          <w:rFonts w:hint="eastAsia" w:ascii="宋体" w:hAnsi="宋体" w:eastAsia="宋体" w:cs="宋体"/>
        </w:rPr>
      </w:pPr>
    </w:p>
    <w:p>
      <w:pPr>
        <w:rPr>
          <w:rFonts w:hint="eastAsia" w:ascii="宋体" w:hAnsi="宋体" w:eastAsia="宋体" w:cs="宋体"/>
        </w:rPr>
      </w:pPr>
    </w:p>
    <w:p>
      <w:pPr>
        <w:pStyle w:val="15"/>
        <w:rPr>
          <w:rFonts w:hint="eastAsia"/>
        </w:rPr>
      </w:pPr>
    </w:p>
    <w:p>
      <w:pPr>
        <w:rPr>
          <w:rFonts w:hint="eastAsia" w:ascii="宋体" w:hAnsi="宋体" w:eastAsia="宋体" w:cs="宋体"/>
        </w:rPr>
      </w:pPr>
    </w:p>
    <w:p>
      <w:pPr>
        <w:ind w:left="0" w:leftChars="0" w:firstLine="0" w:firstLineChars="0"/>
        <w:jc w:val="center"/>
        <w:outlineLvl w:val="9"/>
        <w:rPr>
          <w:rFonts w:hint="eastAsia" w:ascii="宋体" w:hAnsi="宋体" w:eastAsia="宋体" w:cs="宋体"/>
          <w:b/>
          <w:bCs/>
          <w:sz w:val="32"/>
          <w:szCs w:val="32"/>
        </w:rPr>
      </w:pPr>
      <w:r>
        <w:rPr>
          <w:rFonts w:hint="eastAsia" w:ascii="宋体" w:hAnsi="宋体" w:eastAsia="宋体" w:cs="宋体"/>
          <w:b/>
          <w:bCs/>
          <w:sz w:val="32"/>
          <w:szCs w:val="32"/>
        </w:rPr>
        <w:t>（项目编号：</w:t>
      </w:r>
      <w:r>
        <w:rPr>
          <w:rFonts w:hint="eastAsia" w:ascii="宋体" w:hAnsi="宋体" w:eastAsia="宋体" w:cs="宋体"/>
          <w:b/>
          <w:bCs/>
          <w:sz w:val="32"/>
          <w:szCs w:val="32"/>
          <w:lang w:eastAsia="zh-CN"/>
        </w:rPr>
        <w:t>GWZC-2024-077</w:t>
      </w:r>
      <w:r>
        <w:rPr>
          <w:rFonts w:hint="eastAsia" w:ascii="宋体" w:hAnsi="宋体" w:eastAsia="宋体" w:cs="宋体"/>
          <w:b/>
          <w:bCs/>
          <w:sz w:val="32"/>
          <w:szCs w:val="32"/>
        </w:rPr>
        <w:t>）</w:t>
      </w:r>
    </w:p>
    <w:p>
      <w:pPr>
        <w:spacing w:line="560" w:lineRule="exact"/>
        <w:ind w:firstLine="640" w:firstLineChars="200"/>
        <w:jc w:val="both"/>
        <w:rPr>
          <w:rFonts w:hint="eastAsia" w:ascii="宋体" w:hAnsi="宋体" w:eastAsia="宋体" w:cs="宋体"/>
          <w:sz w:val="32"/>
          <w:szCs w:val="32"/>
        </w:rPr>
      </w:pPr>
    </w:p>
    <w:p>
      <w:pPr>
        <w:spacing w:line="560" w:lineRule="exact"/>
        <w:ind w:firstLine="640" w:firstLineChars="200"/>
        <w:jc w:val="both"/>
        <w:rPr>
          <w:rFonts w:hint="eastAsia" w:ascii="宋体" w:hAnsi="宋体" w:eastAsia="宋体" w:cs="宋体"/>
          <w:sz w:val="32"/>
          <w:szCs w:val="32"/>
        </w:rPr>
      </w:pPr>
    </w:p>
    <w:p>
      <w:pPr>
        <w:spacing w:line="560" w:lineRule="exact"/>
        <w:ind w:firstLine="640" w:firstLineChars="200"/>
        <w:jc w:val="both"/>
        <w:rPr>
          <w:rFonts w:hint="eastAsia" w:ascii="宋体" w:hAnsi="宋体" w:eastAsia="宋体" w:cs="宋体"/>
          <w:sz w:val="32"/>
          <w:szCs w:val="32"/>
        </w:rPr>
      </w:pPr>
    </w:p>
    <w:p>
      <w:pPr>
        <w:spacing w:line="560" w:lineRule="exact"/>
        <w:ind w:firstLine="640" w:firstLineChars="200"/>
        <w:jc w:val="both"/>
        <w:rPr>
          <w:rFonts w:hint="eastAsia" w:ascii="宋体" w:hAnsi="宋体" w:eastAsia="宋体" w:cs="宋体"/>
          <w:sz w:val="32"/>
          <w:szCs w:val="32"/>
        </w:rPr>
      </w:pPr>
    </w:p>
    <w:p>
      <w:pPr>
        <w:spacing w:line="560" w:lineRule="exact"/>
        <w:ind w:firstLine="640" w:firstLineChars="200"/>
        <w:jc w:val="both"/>
        <w:rPr>
          <w:rFonts w:hint="eastAsia" w:ascii="宋体" w:hAnsi="宋体" w:eastAsia="宋体" w:cs="宋体"/>
          <w:sz w:val="32"/>
          <w:szCs w:val="32"/>
        </w:rPr>
      </w:pPr>
    </w:p>
    <w:p>
      <w:pPr>
        <w:pStyle w:val="15"/>
        <w:rPr>
          <w:rFonts w:hint="eastAsia"/>
        </w:rPr>
      </w:pPr>
    </w:p>
    <w:p>
      <w:pPr>
        <w:spacing w:line="360" w:lineRule="auto"/>
        <w:ind w:firstLine="1800" w:firstLineChars="600"/>
        <w:rPr>
          <w:rFonts w:hint="eastAsia" w:ascii="宋体" w:hAnsi="宋体" w:eastAsia="宋体" w:cs="宋体"/>
          <w:b/>
          <w:sz w:val="30"/>
          <w:szCs w:val="30"/>
          <w:highlight w:val="none"/>
        </w:rPr>
      </w:pPr>
      <w:r>
        <w:rPr>
          <w:rFonts w:hint="eastAsia" w:ascii="宋体" w:hAnsi="宋体" w:eastAsia="宋体" w:cs="宋体"/>
          <w:b/>
          <w:sz w:val="30"/>
          <w:szCs w:val="30"/>
          <w:highlight w:val="none"/>
        </w:rPr>
        <w:t>供 应 商：</w:t>
      </w:r>
      <w:r>
        <w:rPr>
          <w:rFonts w:hint="eastAsia" w:ascii="宋体" w:hAnsi="宋体" w:eastAsia="宋体" w:cs="宋体"/>
          <w:b/>
          <w:sz w:val="30"/>
          <w:szCs w:val="30"/>
          <w:highlight w:val="none"/>
          <w:u w:val="single"/>
        </w:rPr>
        <w:t xml:space="preserve">                 （盖章）</w:t>
      </w:r>
    </w:p>
    <w:p>
      <w:pPr>
        <w:spacing w:line="360" w:lineRule="auto"/>
        <w:ind w:firstLine="1800" w:firstLineChars="600"/>
        <w:rPr>
          <w:rFonts w:hint="eastAsia" w:ascii="宋体" w:hAnsi="宋体" w:eastAsia="宋体" w:cs="宋体"/>
          <w:b/>
          <w:sz w:val="30"/>
          <w:szCs w:val="30"/>
          <w:highlight w:val="none"/>
        </w:rPr>
      </w:pPr>
      <w:r>
        <w:rPr>
          <w:rFonts w:hint="eastAsia" w:ascii="宋体" w:hAnsi="宋体" w:eastAsia="宋体" w:cs="宋体"/>
          <w:b/>
          <w:sz w:val="30"/>
          <w:szCs w:val="30"/>
          <w:highlight w:val="none"/>
        </w:rPr>
        <w:t>日    期：     年  月  日</w:t>
      </w:r>
    </w:p>
    <w:p>
      <w:pPr>
        <w:spacing w:line="560" w:lineRule="exact"/>
        <w:ind w:firstLine="640" w:firstLineChars="200"/>
        <w:jc w:val="both"/>
        <w:rPr>
          <w:rFonts w:hint="eastAsia" w:ascii="宋体" w:hAnsi="宋体" w:eastAsia="宋体" w:cs="宋体"/>
          <w:sz w:val="32"/>
          <w:szCs w:val="32"/>
        </w:rPr>
      </w:pPr>
      <w:r>
        <w:rPr>
          <w:rFonts w:hint="eastAsia" w:ascii="宋体" w:hAnsi="宋体" w:eastAsia="宋体" w:cs="宋体"/>
          <w:sz w:val="32"/>
          <w:szCs w:val="32"/>
        </w:rPr>
        <w:br w:type="page"/>
      </w:r>
    </w:p>
    <w:p>
      <w:pPr>
        <w:spacing w:line="560" w:lineRule="exact"/>
        <w:ind w:firstLine="880" w:firstLineChars="200"/>
        <w:jc w:val="center"/>
        <w:rPr>
          <w:rFonts w:hint="eastAsia" w:ascii="宋体" w:hAnsi="宋体" w:eastAsia="宋体" w:cs="宋体"/>
          <w:sz w:val="44"/>
          <w:szCs w:val="44"/>
        </w:rPr>
      </w:pPr>
    </w:p>
    <w:p>
      <w:pPr>
        <w:spacing w:line="560" w:lineRule="exact"/>
        <w:ind w:firstLine="880" w:firstLineChars="200"/>
        <w:jc w:val="center"/>
        <w:rPr>
          <w:rFonts w:hint="eastAsia" w:ascii="宋体" w:hAnsi="宋体" w:eastAsia="宋体" w:cs="宋体"/>
          <w:sz w:val="44"/>
          <w:szCs w:val="44"/>
        </w:rPr>
      </w:pPr>
      <w:r>
        <w:rPr>
          <w:rFonts w:hint="eastAsia" w:ascii="宋体" w:hAnsi="宋体" w:eastAsia="宋体" w:cs="宋体"/>
          <w:sz w:val="44"/>
          <w:szCs w:val="44"/>
        </w:rPr>
        <w:t>目    录</w:t>
      </w:r>
    </w:p>
    <w:p>
      <w:pPr>
        <w:spacing w:line="560" w:lineRule="exact"/>
        <w:ind w:firstLine="640" w:firstLineChars="200"/>
        <w:jc w:val="both"/>
        <w:rPr>
          <w:rFonts w:hint="eastAsia" w:ascii="宋体" w:hAnsi="宋体" w:eastAsia="宋体" w:cs="宋体"/>
          <w:sz w:val="32"/>
          <w:szCs w:val="32"/>
        </w:rPr>
      </w:pPr>
    </w:p>
    <w:p>
      <w:pPr>
        <w:spacing w:line="480" w:lineRule="auto"/>
        <w:ind w:firstLine="640" w:firstLineChars="200"/>
        <w:jc w:val="both"/>
        <w:rPr>
          <w:rFonts w:hint="eastAsia" w:ascii="宋体" w:hAnsi="宋体" w:eastAsia="宋体" w:cs="宋体"/>
          <w:sz w:val="32"/>
          <w:szCs w:val="32"/>
        </w:rPr>
      </w:pPr>
      <w:r>
        <w:rPr>
          <w:rFonts w:hint="eastAsia" w:ascii="宋体" w:hAnsi="宋体" w:eastAsia="宋体" w:cs="宋体"/>
          <w:sz w:val="32"/>
          <w:szCs w:val="32"/>
        </w:rPr>
        <w:t>第一部分  投标函</w:t>
      </w:r>
    </w:p>
    <w:p>
      <w:pPr>
        <w:spacing w:line="480" w:lineRule="auto"/>
        <w:ind w:firstLine="640" w:firstLineChars="200"/>
        <w:jc w:val="both"/>
        <w:rPr>
          <w:rFonts w:hint="eastAsia" w:ascii="宋体" w:hAnsi="宋体" w:eastAsia="宋体" w:cs="宋体"/>
          <w:sz w:val="32"/>
          <w:szCs w:val="32"/>
        </w:rPr>
      </w:pPr>
      <w:r>
        <w:rPr>
          <w:rFonts w:hint="eastAsia" w:ascii="宋体" w:hAnsi="宋体" w:eastAsia="宋体" w:cs="宋体"/>
          <w:sz w:val="32"/>
          <w:szCs w:val="32"/>
        </w:rPr>
        <w:t>第二部分  开标一览表</w:t>
      </w:r>
    </w:p>
    <w:p>
      <w:pPr>
        <w:spacing w:line="480" w:lineRule="auto"/>
        <w:ind w:firstLine="640" w:firstLineChars="200"/>
        <w:jc w:val="both"/>
        <w:rPr>
          <w:rFonts w:hint="eastAsia" w:ascii="宋体" w:hAnsi="宋体" w:eastAsia="宋体" w:cs="宋体"/>
          <w:sz w:val="32"/>
          <w:szCs w:val="32"/>
        </w:rPr>
      </w:pPr>
      <w:r>
        <w:rPr>
          <w:rFonts w:hint="eastAsia" w:ascii="宋体" w:hAnsi="宋体" w:eastAsia="宋体" w:cs="宋体"/>
          <w:sz w:val="32"/>
          <w:szCs w:val="32"/>
        </w:rPr>
        <w:t>第三部分  资格证明文件</w:t>
      </w:r>
    </w:p>
    <w:p>
      <w:pPr>
        <w:spacing w:line="480" w:lineRule="auto"/>
        <w:ind w:firstLine="640" w:firstLineChars="200"/>
        <w:jc w:val="both"/>
        <w:rPr>
          <w:rFonts w:hint="eastAsia" w:ascii="宋体" w:hAnsi="宋体" w:eastAsia="宋体" w:cs="宋体"/>
          <w:sz w:val="32"/>
          <w:szCs w:val="32"/>
        </w:rPr>
      </w:pPr>
      <w:r>
        <w:rPr>
          <w:rFonts w:hint="eastAsia" w:ascii="宋体" w:hAnsi="宋体" w:eastAsia="宋体" w:cs="宋体"/>
          <w:sz w:val="32"/>
          <w:szCs w:val="32"/>
        </w:rPr>
        <w:t>第四部分  供应商概况</w:t>
      </w:r>
    </w:p>
    <w:p>
      <w:pPr>
        <w:spacing w:line="480" w:lineRule="auto"/>
        <w:ind w:firstLine="640" w:firstLineChars="200"/>
        <w:jc w:val="both"/>
        <w:rPr>
          <w:rFonts w:hint="eastAsia" w:ascii="宋体" w:hAnsi="宋体" w:eastAsia="宋体" w:cs="宋体"/>
          <w:sz w:val="32"/>
          <w:szCs w:val="32"/>
        </w:rPr>
      </w:pPr>
      <w:r>
        <w:rPr>
          <w:rFonts w:hint="eastAsia" w:ascii="宋体" w:hAnsi="宋体" w:eastAsia="宋体" w:cs="宋体"/>
          <w:sz w:val="32"/>
          <w:szCs w:val="32"/>
        </w:rPr>
        <w:t>第五部分  供应商参加政府采购活动承诺书</w:t>
      </w:r>
    </w:p>
    <w:p>
      <w:pPr>
        <w:spacing w:line="480" w:lineRule="auto"/>
        <w:ind w:firstLine="640" w:firstLineChars="200"/>
        <w:jc w:val="both"/>
        <w:rPr>
          <w:rFonts w:hint="eastAsia" w:ascii="宋体" w:hAnsi="宋体" w:eastAsia="宋体" w:cs="宋体"/>
          <w:sz w:val="32"/>
          <w:szCs w:val="32"/>
        </w:rPr>
      </w:pPr>
      <w:r>
        <w:rPr>
          <w:rFonts w:hint="eastAsia" w:ascii="宋体" w:hAnsi="宋体" w:eastAsia="宋体" w:cs="宋体"/>
          <w:sz w:val="32"/>
          <w:szCs w:val="32"/>
        </w:rPr>
        <w:t>第六部分  投标方案</w:t>
      </w:r>
    </w:p>
    <w:p>
      <w:pPr>
        <w:rPr>
          <w:rFonts w:hint="eastAsia" w:ascii="宋体" w:hAnsi="宋体" w:eastAsia="宋体" w:cs="宋体"/>
          <w:sz w:val="32"/>
          <w:szCs w:val="32"/>
        </w:rPr>
      </w:pPr>
      <w:r>
        <w:rPr>
          <w:rFonts w:hint="eastAsia" w:ascii="宋体" w:hAnsi="宋体" w:eastAsia="宋体" w:cs="宋体"/>
        </w:rPr>
        <w:br w:type="page"/>
      </w:r>
    </w:p>
    <w:p>
      <w:pPr>
        <w:pStyle w:val="3"/>
        <w:jc w:val="center"/>
        <w:rPr>
          <w:rFonts w:hint="eastAsia" w:ascii="宋体" w:hAnsi="宋体" w:eastAsia="宋体" w:cs="宋体"/>
          <w:b/>
          <w:bCs/>
        </w:rPr>
      </w:pPr>
      <w:r>
        <w:rPr>
          <w:rFonts w:hint="eastAsia" w:ascii="宋体" w:hAnsi="宋体" w:eastAsia="宋体" w:cs="宋体"/>
          <w:b/>
          <w:bCs/>
        </w:rPr>
        <w:t>第一部分  投标函</w:t>
      </w:r>
    </w:p>
    <w:p>
      <w:pPr>
        <w:keepNext w:val="0"/>
        <w:keepLines w:val="0"/>
        <w:pageBreakBefore w:val="0"/>
        <w:widowControl w:val="0"/>
        <w:tabs>
          <w:tab w:val="left" w:pos="1809"/>
        </w:tabs>
        <w:kinsoku/>
        <w:wordWrap/>
        <w:overflowPunct/>
        <w:topLinePunct w:val="0"/>
        <w:autoSpaceDE/>
        <w:autoSpaceDN/>
        <w:bidi w:val="0"/>
        <w:adjustRightInd/>
        <w:snapToGrid/>
        <w:spacing w:line="348" w:lineRule="auto"/>
        <w:ind w:left="0" w:leftChars="0" w:right="0" w:firstLine="0" w:firstLineChars="0"/>
        <w:textAlignment w:val="auto"/>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val="en-US" w:eastAsia="zh-CN" w:bidi="ar-SA"/>
        </w:rPr>
        <w:t>致</w:t>
      </w:r>
      <w:r>
        <w:rPr>
          <w:rFonts w:hint="eastAsia" w:ascii="宋体" w:hAnsi="宋体" w:eastAsia="宋体" w:cs="宋体"/>
          <w:sz w:val="24"/>
          <w:szCs w:val="24"/>
          <w:highlight w:val="none"/>
          <w:u w:val="single" w:color="000000"/>
          <w:lang w:val="en-US" w:eastAsia="zh-CN" w:bidi="ar-SA"/>
        </w:rPr>
        <w:t xml:space="preserve">           </w:t>
      </w:r>
      <w:r>
        <w:rPr>
          <w:rFonts w:hint="eastAsia" w:ascii="宋体" w:hAnsi="宋体" w:eastAsia="宋体" w:cs="宋体"/>
          <w:sz w:val="24"/>
          <w:szCs w:val="24"/>
          <w:highlight w:val="none"/>
          <w:lang w:val="en-US" w:eastAsia="zh-CN" w:bidi="ar-SA"/>
        </w:rPr>
        <w:t>(采购人或采购代理机构)：</w:t>
      </w:r>
    </w:p>
    <w:p>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rPr>
      </w:pPr>
      <w:r>
        <w:rPr>
          <w:rFonts w:hint="eastAsia" w:ascii="宋体" w:hAnsi="宋体" w:eastAsia="宋体" w:cs="宋体"/>
          <w:color w:val="000000"/>
        </w:rPr>
        <w:t>我公司收到贵单位</w:t>
      </w:r>
      <w:r>
        <w:rPr>
          <w:rFonts w:hint="eastAsia" w:ascii="宋体" w:hAnsi="宋体" w:eastAsia="宋体" w:cs="宋体"/>
          <w:color w:val="000000" w:themeColor="text1"/>
          <w:u w:val="single"/>
          <w14:textFill>
            <w14:solidFill>
              <w14:schemeClr w14:val="tx1"/>
            </w14:solidFill>
          </w14:textFill>
        </w:rPr>
        <w:t>〈项目名称〉</w:t>
      </w:r>
      <w:r>
        <w:rPr>
          <w:rFonts w:hint="eastAsia" w:ascii="宋体" w:hAnsi="宋体" w:eastAsia="宋体" w:cs="宋体"/>
          <w:color w:val="000000" w:themeColor="text1"/>
          <w14:textFill>
            <w14:solidFill>
              <w14:schemeClr w14:val="tx1"/>
            </w14:solidFill>
          </w14:textFill>
        </w:rPr>
        <w:t>（项目编号：</w:t>
      </w:r>
      <w:r>
        <w:rPr>
          <w:rFonts w:hint="eastAsia" w:ascii="宋体" w:hAnsi="宋体" w:eastAsia="宋体" w:cs="宋体"/>
          <w:color w:val="000000" w:themeColor="text1"/>
          <w:u w:val="single"/>
          <w14:textFill>
            <w14:solidFill>
              <w14:schemeClr w14:val="tx1"/>
            </w14:solidFill>
          </w14:textFill>
        </w:rPr>
        <w:t>〈项目编号〉</w:t>
      </w:r>
      <w:r>
        <w:rPr>
          <w:rFonts w:hint="eastAsia" w:ascii="宋体" w:hAnsi="宋体" w:eastAsia="宋体" w:cs="宋体"/>
          <w:color w:val="000000" w:themeColor="text1"/>
          <w14:textFill>
            <w14:solidFill>
              <w14:schemeClr w14:val="tx1"/>
            </w14:solidFill>
          </w14:textFill>
        </w:rPr>
        <w:t>）招标文件，经详细研究，我方决定参加该项目</w:t>
      </w:r>
      <w:r>
        <w:rPr>
          <w:rFonts w:hint="eastAsia" w:ascii="宋体" w:hAnsi="宋体" w:eastAsia="宋体" w:cs="宋体"/>
        </w:rPr>
        <w:t>的</w:t>
      </w:r>
      <w:r>
        <w:rPr>
          <w:rFonts w:hint="eastAsia" w:ascii="宋体" w:hAnsi="宋体" w:eastAsia="宋体" w:cs="宋体"/>
          <w:color w:val="000000"/>
        </w:rPr>
        <w:t>招标活动。为此，我方郑重声明以下诸点，并负法律责任。</w:t>
      </w:r>
    </w:p>
    <w:p>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rPr>
      </w:pPr>
      <w:r>
        <w:rPr>
          <w:rFonts w:hint="eastAsia" w:ascii="宋体" w:hAnsi="宋体" w:eastAsia="宋体" w:cs="宋体"/>
          <w:color w:val="000000"/>
        </w:rPr>
        <w:t>1．我方已详细阅读了招标文件，完全理解并同意招标文件的所有事项及内容。</w:t>
      </w:r>
    </w:p>
    <w:p>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rPr>
      </w:pPr>
      <w:r>
        <w:rPr>
          <w:rFonts w:hint="eastAsia" w:ascii="宋体" w:hAnsi="宋体" w:eastAsia="宋体" w:cs="宋体"/>
          <w:color w:val="000000"/>
        </w:rPr>
        <w:t>2．我方已悉知并及时关注了贵中心在陕西省政府采购网、全国公共资源交易平台（陕西省·西安市）上发布的关于本项目的有关变更公告（包括但不限于对招标文件做出的修改或澄清、答疑纪要，以及项目暂停、重启、延期、终止等）。</w:t>
      </w:r>
    </w:p>
    <w:p>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rPr>
      </w:pPr>
      <w:r>
        <w:rPr>
          <w:rFonts w:hint="eastAsia" w:ascii="宋体" w:hAnsi="宋体" w:eastAsia="宋体" w:cs="宋体"/>
          <w:color w:val="000000"/>
        </w:rPr>
        <w:t>3．我方同意向贵中心提供与本次招标有关的全部证明材料，并保证所提交的证明材料真实、合法、有效。</w:t>
      </w:r>
    </w:p>
    <w:p>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rPr>
      </w:pPr>
      <w:r>
        <w:rPr>
          <w:rFonts w:hint="eastAsia" w:ascii="宋体" w:hAnsi="宋体" w:eastAsia="宋体" w:cs="宋体"/>
          <w:color w:val="000000"/>
        </w:rPr>
        <w:t>4．我方理解最低价不是成交的唯一条件，并尊重评标委员会的评审结果。</w:t>
      </w:r>
    </w:p>
    <w:p>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rPr>
        <w:t>5．我方投标文件在开启之日</w:t>
      </w:r>
      <w:r>
        <w:rPr>
          <w:rFonts w:hint="eastAsia" w:ascii="宋体" w:hAnsi="宋体" w:eastAsia="宋体" w:cs="宋体"/>
          <w:color w:val="000000" w:themeColor="text1"/>
          <w14:textFill>
            <w14:solidFill>
              <w14:schemeClr w14:val="tx1"/>
            </w14:solidFill>
          </w14:textFill>
        </w:rPr>
        <w:t>起</w:t>
      </w:r>
      <w:r>
        <w:rPr>
          <w:rFonts w:hint="eastAsia" w:ascii="宋体" w:hAnsi="宋体" w:eastAsia="宋体" w:cs="宋体"/>
          <w:color w:val="000000" w:themeColor="text1"/>
          <w:u w:val="single"/>
          <w:lang w:val="en-US" w:eastAsia="zh-CN"/>
          <w14:textFill>
            <w14:solidFill>
              <w14:schemeClr w14:val="tx1"/>
            </w14:solidFill>
          </w14:textFill>
        </w:rPr>
        <w:t xml:space="preserve">     </w:t>
      </w:r>
      <w:r>
        <w:rPr>
          <w:rFonts w:hint="eastAsia" w:ascii="宋体" w:hAnsi="宋体" w:eastAsia="宋体" w:cs="宋体"/>
          <w:color w:val="000000" w:themeColor="text1"/>
          <w14:textFill>
            <w14:solidFill>
              <w14:schemeClr w14:val="tx1"/>
            </w14:solidFill>
          </w14:textFill>
        </w:rPr>
        <w:t>个日历日（应不少于90个日历日）内有效。</w:t>
      </w:r>
    </w:p>
    <w:p>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6．若我方成交，我方承诺：（1）将投标文件有效期延长至合同执行完毕；（2）收到</w:t>
      </w:r>
      <w:r>
        <w:rPr>
          <w:rFonts w:hint="eastAsia" w:ascii="宋体" w:hAnsi="宋体" w:eastAsia="宋体" w:cs="宋体"/>
          <w:color w:val="000000" w:themeColor="text1"/>
          <w:lang w:eastAsia="zh-CN"/>
          <w14:textFill>
            <w14:solidFill>
              <w14:schemeClr w14:val="tx1"/>
            </w14:solidFill>
          </w14:textFill>
        </w:rPr>
        <w:t>中标</w:t>
      </w:r>
      <w:r>
        <w:rPr>
          <w:rFonts w:hint="eastAsia" w:ascii="宋体" w:hAnsi="宋体" w:eastAsia="宋体" w:cs="宋体"/>
          <w:color w:val="000000" w:themeColor="text1"/>
          <w14:textFill>
            <w14:solidFill>
              <w14:schemeClr w14:val="tx1"/>
            </w14:solidFill>
          </w14:textFill>
        </w:rPr>
        <w:t>通知书后提交纸质投标文件一正两副；（3）遵照招标文件中的要求，完成本项目的合同责任和义务。</w:t>
      </w:r>
    </w:p>
    <w:p>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7．所有关于此次招标活动的函电，请按下列方式联系：</w:t>
      </w:r>
    </w:p>
    <w:p>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pacing w:val="60"/>
          <w:kern w:val="0"/>
          <w:fitText w:val="960" w:id="612109122"/>
          <w14:textFill>
            <w14:solidFill>
              <w14:schemeClr w14:val="tx1"/>
            </w14:solidFill>
          </w14:textFill>
        </w:rPr>
        <w:t>供应</w:t>
      </w:r>
      <w:r>
        <w:rPr>
          <w:rFonts w:hint="eastAsia" w:ascii="宋体" w:hAnsi="宋体" w:eastAsia="宋体" w:cs="宋体"/>
          <w:color w:val="000000" w:themeColor="text1"/>
          <w:spacing w:val="0"/>
          <w:kern w:val="0"/>
          <w:fitText w:val="960" w:id="612109122"/>
          <w14:textFill>
            <w14:solidFill>
              <w14:schemeClr w14:val="tx1"/>
            </w14:solidFill>
          </w14:textFill>
        </w:rPr>
        <w:t>商</w:t>
      </w:r>
      <w:r>
        <w:rPr>
          <w:rFonts w:hint="eastAsia" w:ascii="宋体" w:hAnsi="宋体" w:eastAsia="宋体" w:cs="宋体"/>
          <w:color w:val="000000" w:themeColor="text1"/>
          <w14:textFill>
            <w14:solidFill>
              <w14:schemeClr w14:val="tx1"/>
            </w14:solidFill>
          </w14:textFill>
        </w:rPr>
        <w:t>：（供应商全称并加盖公章）</w:t>
      </w:r>
    </w:p>
    <w:p>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法定代表人（主要负责人）或委托代理人：（签字或盖章）</w:t>
      </w:r>
    </w:p>
    <w:p>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rPr>
      </w:pPr>
      <w:r>
        <w:rPr>
          <w:rFonts w:hint="eastAsia" w:ascii="宋体" w:hAnsi="宋体" w:eastAsia="宋体" w:cs="宋体"/>
          <w:color w:val="000000"/>
        </w:rPr>
        <w:t>联系电话：</w:t>
      </w:r>
    </w:p>
    <w:p>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rPr>
      </w:pPr>
      <w:r>
        <w:rPr>
          <w:rFonts w:hint="eastAsia" w:ascii="宋体" w:hAnsi="宋体" w:eastAsia="宋体" w:cs="宋体"/>
          <w:color w:val="000000"/>
        </w:rPr>
        <w:t>通讯地址：</w:t>
      </w:r>
    </w:p>
    <w:p>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rPr>
      </w:pPr>
      <w:r>
        <w:rPr>
          <w:rFonts w:hint="eastAsia" w:ascii="宋体" w:hAnsi="宋体" w:eastAsia="宋体" w:cs="宋体"/>
          <w:color w:val="000000"/>
        </w:rPr>
        <w:t>邮</w:t>
      </w:r>
      <w:r>
        <w:rPr>
          <w:rFonts w:hint="eastAsia" w:ascii="宋体" w:hAnsi="宋体" w:eastAsia="宋体" w:cs="宋体"/>
          <w:color w:val="000000"/>
          <w:lang w:val="en-US" w:eastAsia="zh-CN"/>
        </w:rPr>
        <w:t xml:space="preserve">    </w:t>
      </w:r>
      <w:r>
        <w:rPr>
          <w:rFonts w:hint="eastAsia" w:ascii="宋体" w:hAnsi="宋体" w:eastAsia="宋体" w:cs="宋体"/>
          <w:color w:val="000000"/>
        </w:rPr>
        <w:t>编：</w:t>
      </w:r>
    </w:p>
    <w:p>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rPr>
      </w:pPr>
      <w:r>
        <w:rPr>
          <w:rFonts w:hint="eastAsia" w:ascii="宋体" w:hAnsi="宋体" w:eastAsia="宋体" w:cs="宋体"/>
        </w:rPr>
        <w:t>电子邮箱：</w:t>
      </w:r>
    </w:p>
    <w:p>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rPr>
      </w:pPr>
      <w:r>
        <w:rPr>
          <w:rFonts w:hint="eastAsia" w:ascii="宋体" w:hAnsi="宋体" w:eastAsia="宋体" w:cs="宋体"/>
        </w:rPr>
        <w:t>日</w:t>
      </w:r>
      <w:r>
        <w:rPr>
          <w:rFonts w:hint="eastAsia" w:ascii="宋体" w:hAnsi="宋体" w:eastAsia="宋体" w:cs="宋体"/>
          <w:lang w:val="en-US" w:eastAsia="zh-CN"/>
        </w:rPr>
        <w:t xml:space="preserve">    </w:t>
      </w:r>
      <w:r>
        <w:rPr>
          <w:rFonts w:hint="eastAsia" w:ascii="宋体" w:hAnsi="宋体" w:eastAsia="宋体" w:cs="宋体"/>
        </w:rPr>
        <w:t>期：</w:t>
      </w:r>
      <w:r>
        <w:rPr>
          <w:rFonts w:hint="eastAsia" w:ascii="宋体" w:hAnsi="宋体" w:eastAsia="宋体" w:cs="宋体"/>
          <w:u w:val="single"/>
          <w:lang w:val="en-US" w:eastAsia="zh-CN"/>
        </w:rPr>
        <w:t xml:space="preserve">     </w:t>
      </w:r>
      <w:r>
        <w:rPr>
          <w:rFonts w:hint="eastAsia" w:ascii="宋体" w:hAnsi="宋体" w:eastAsia="宋体" w:cs="宋体"/>
        </w:rPr>
        <w:t>年</w:t>
      </w:r>
      <w:r>
        <w:rPr>
          <w:rFonts w:hint="eastAsia" w:ascii="宋体" w:hAnsi="宋体" w:eastAsia="宋体" w:cs="宋体"/>
          <w:u w:val="single"/>
          <w:lang w:val="en-US" w:eastAsia="zh-CN"/>
        </w:rPr>
        <w:t xml:space="preserve">    </w:t>
      </w:r>
      <w:r>
        <w:rPr>
          <w:rFonts w:hint="eastAsia" w:ascii="宋体" w:hAnsi="宋体" w:eastAsia="宋体" w:cs="宋体"/>
        </w:rPr>
        <w:t>月</w:t>
      </w:r>
      <w:r>
        <w:rPr>
          <w:rFonts w:hint="eastAsia" w:ascii="宋体" w:hAnsi="宋体" w:eastAsia="宋体" w:cs="宋体"/>
          <w:u w:val="single"/>
          <w:lang w:val="en-US" w:eastAsia="zh-CN"/>
        </w:rPr>
        <w:t xml:space="preserve">    </w:t>
      </w:r>
      <w:r>
        <w:rPr>
          <w:rFonts w:hint="eastAsia" w:ascii="宋体" w:hAnsi="宋体" w:eastAsia="宋体" w:cs="宋体"/>
        </w:rPr>
        <w:t>日</w:t>
      </w:r>
    </w:p>
    <w:p>
      <w:pPr>
        <w:rPr>
          <w:rFonts w:hint="eastAsia" w:ascii="宋体" w:hAnsi="宋体" w:eastAsia="宋体" w:cs="宋体"/>
          <w:sz w:val="32"/>
          <w:szCs w:val="32"/>
        </w:rPr>
      </w:pPr>
      <w:r>
        <w:rPr>
          <w:rFonts w:hint="eastAsia" w:ascii="宋体" w:hAnsi="宋体" w:eastAsia="宋体" w:cs="宋体"/>
        </w:rPr>
        <w:br w:type="page"/>
      </w:r>
    </w:p>
    <w:p>
      <w:pPr>
        <w:pStyle w:val="3"/>
        <w:numPr>
          <w:ilvl w:val="0"/>
          <w:numId w:val="0"/>
        </w:numPr>
        <w:ind w:firstLine="640" w:firstLineChars="200"/>
        <w:jc w:val="center"/>
        <w:rPr>
          <w:rFonts w:hint="eastAsia" w:ascii="宋体" w:hAnsi="宋体" w:eastAsia="宋体" w:cs="宋体"/>
          <w:b/>
          <w:bCs/>
          <w:highlight w:val="none"/>
        </w:rPr>
      </w:pPr>
      <w:r>
        <w:rPr>
          <w:rFonts w:hint="eastAsia" w:ascii="宋体" w:hAnsi="宋体" w:eastAsia="宋体" w:cs="宋体"/>
          <w:b/>
          <w:bCs/>
          <w:sz w:val="32"/>
          <w:szCs w:val="32"/>
          <w:lang w:val="en-US" w:eastAsia="zh-CN" w:bidi="ar-SA"/>
        </w:rPr>
        <w:t>第二部分</w:t>
      </w:r>
      <w:r>
        <w:rPr>
          <w:rFonts w:hint="eastAsia" w:ascii="宋体" w:hAnsi="宋体" w:eastAsia="宋体" w:cs="宋体"/>
          <w:b/>
          <w:bCs/>
          <w:highlight w:val="none"/>
        </w:rPr>
        <w:t xml:space="preserve"> </w:t>
      </w:r>
      <w:r>
        <w:rPr>
          <w:rFonts w:hint="eastAsia" w:ascii="宋体" w:hAnsi="宋体" w:eastAsia="宋体" w:cs="宋体"/>
          <w:b/>
          <w:bCs/>
          <w:highlight w:val="none"/>
          <w:lang w:val="en-US" w:eastAsia="zh-CN"/>
        </w:rPr>
        <w:t xml:space="preserve"> </w:t>
      </w:r>
      <w:r>
        <w:rPr>
          <w:rFonts w:hint="eastAsia" w:ascii="宋体" w:hAnsi="宋体" w:eastAsia="宋体" w:cs="宋体"/>
          <w:b/>
          <w:bCs/>
          <w:highlight w:val="none"/>
        </w:rPr>
        <w:t>开标一览表</w:t>
      </w:r>
    </w:p>
    <w:p>
      <w:pPr>
        <w:numPr>
          <w:ilvl w:val="0"/>
          <w:numId w:val="0"/>
        </w:numPr>
        <w:rPr>
          <w:rFonts w:hint="default"/>
          <w:lang w:val="en-US" w:eastAsia="zh-CN"/>
        </w:rPr>
      </w:pPr>
      <w:r>
        <w:rPr>
          <w:rFonts w:hint="eastAsia"/>
          <w:lang w:eastAsia="zh-CN"/>
        </w:rPr>
        <w:t>项目名称：</w:t>
      </w:r>
      <w:r>
        <w:rPr>
          <w:rFonts w:hint="eastAsia"/>
          <w:u w:val="single"/>
          <w:lang w:val="en-US" w:eastAsia="zh-CN"/>
        </w:rPr>
        <w:t xml:space="preserve">                        </w:t>
      </w:r>
    </w:p>
    <w:p>
      <w:pPr>
        <w:numPr>
          <w:ilvl w:val="0"/>
          <w:numId w:val="0"/>
        </w:numPr>
        <w:rPr>
          <w:rFonts w:hint="default"/>
          <w:lang w:val="en-US" w:eastAsia="zh-CN"/>
        </w:rPr>
      </w:pPr>
      <w:r>
        <w:rPr>
          <w:rFonts w:hint="eastAsia"/>
          <w:lang w:eastAsia="zh-CN"/>
        </w:rPr>
        <w:t>项目编号：</w:t>
      </w:r>
      <w:r>
        <w:rPr>
          <w:rFonts w:hint="eastAsia"/>
          <w:u w:val="single"/>
          <w:lang w:val="en-US" w:eastAsia="zh-CN"/>
        </w:rPr>
        <w:t xml:space="preserve">                        </w:t>
      </w:r>
    </w:p>
    <w:tbl>
      <w:tblPr>
        <w:tblStyle w:val="28"/>
        <w:tblW w:w="4992" w:type="pct"/>
        <w:jc w:val="center"/>
        <w:tblLayout w:type="fixed"/>
        <w:tblCellMar>
          <w:top w:w="0" w:type="dxa"/>
          <w:left w:w="108" w:type="dxa"/>
          <w:bottom w:w="0" w:type="dxa"/>
          <w:right w:w="108" w:type="dxa"/>
        </w:tblCellMar>
      </w:tblPr>
      <w:tblGrid>
        <w:gridCol w:w="2209"/>
        <w:gridCol w:w="7731"/>
      </w:tblGrid>
      <w:tr>
        <w:tblPrEx>
          <w:tblCellMar>
            <w:top w:w="0" w:type="dxa"/>
            <w:left w:w="108" w:type="dxa"/>
            <w:bottom w:w="0" w:type="dxa"/>
            <w:right w:w="108" w:type="dxa"/>
          </w:tblCellMar>
        </w:tblPrEx>
        <w:trPr>
          <w:trHeight w:val="1020" w:hRule="atLeast"/>
          <w:jc w:val="center"/>
        </w:trPr>
        <w:tc>
          <w:tcPr>
            <w:tcW w:w="1110" w:type="pct"/>
            <w:tcBorders>
              <w:top w:val="single" w:color="000000" w:sz="4" w:space="0"/>
              <w:left w:val="single" w:color="000000" w:sz="4" w:space="0"/>
              <w:bottom w:val="single" w:color="000000" w:sz="4" w:space="0"/>
            </w:tcBorders>
            <w:vAlign w:val="center"/>
          </w:tcPr>
          <w:p>
            <w:pPr>
              <w:pStyle w:val="16"/>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hAnsi="宋体" w:eastAsia="宋体" w:cs="宋体"/>
                <w:sz w:val="24"/>
                <w:szCs w:val="24"/>
                <w:highlight w:val="none"/>
                <w:lang w:eastAsia="zh-CN"/>
              </w:rPr>
            </w:pPr>
            <w:r>
              <w:rPr>
                <w:rFonts w:hint="eastAsia" w:hAnsi="宋体" w:eastAsia="宋体" w:cs="宋体"/>
                <w:sz w:val="24"/>
                <w:szCs w:val="24"/>
                <w:highlight w:val="none"/>
                <w:lang w:eastAsia="zh-CN"/>
              </w:rPr>
              <w:t>投标报价</w:t>
            </w:r>
          </w:p>
          <w:p>
            <w:pPr>
              <w:pStyle w:val="16"/>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hAnsi="宋体" w:eastAsia="宋体" w:cs="宋体"/>
                <w:color w:val="auto"/>
                <w:sz w:val="24"/>
                <w:szCs w:val="24"/>
                <w:highlight w:val="none"/>
                <w:lang w:val="en-US" w:eastAsia="zh-CN"/>
              </w:rPr>
            </w:pPr>
            <w:r>
              <w:rPr>
                <w:rFonts w:hint="eastAsia" w:hAnsi="宋体" w:eastAsia="宋体" w:cs="宋体"/>
                <w:sz w:val="24"/>
                <w:szCs w:val="24"/>
                <w:highlight w:val="none"/>
                <w:lang w:eastAsia="zh-CN"/>
              </w:rPr>
              <w:t>（元）</w:t>
            </w:r>
          </w:p>
        </w:tc>
        <w:tc>
          <w:tcPr>
            <w:tcW w:w="3889" w:type="pct"/>
            <w:tcBorders>
              <w:top w:val="single" w:color="000000" w:sz="4" w:space="0"/>
              <w:left w:val="single" w:color="000000" w:sz="4" w:space="0"/>
              <w:bottom w:val="single" w:color="000000" w:sz="4" w:space="0"/>
              <w:right w:val="single" w:color="000000" w:sz="4" w:space="0"/>
            </w:tcBorders>
            <w:vAlign w:val="center"/>
          </w:tcPr>
          <w:p>
            <w:pPr>
              <w:pStyle w:val="16"/>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default" w:hAnsi="宋体" w:eastAsia="宋体" w:cs="宋体"/>
                <w:spacing w:val="-2"/>
                <w:sz w:val="24"/>
                <w:szCs w:val="24"/>
                <w:highlight w:val="none"/>
                <w:lang w:val="en-US" w:eastAsia="zh-CN"/>
              </w:rPr>
            </w:pPr>
            <w:r>
              <w:rPr>
                <w:rFonts w:hint="eastAsia" w:hAnsi="宋体" w:eastAsia="宋体" w:cs="宋体"/>
                <w:spacing w:val="-2"/>
                <w:sz w:val="24"/>
                <w:szCs w:val="24"/>
                <w:highlight w:val="none"/>
                <w:lang w:eastAsia="zh-CN"/>
              </w:rPr>
              <w:t>大写：</w:t>
            </w:r>
            <w:r>
              <w:rPr>
                <w:rFonts w:hint="eastAsia" w:hAnsi="宋体" w:eastAsia="宋体" w:cs="宋体"/>
                <w:spacing w:val="-2"/>
                <w:sz w:val="24"/>
                <w:szCs w:val="24"/>
                <w:highlight w:val="none"/>
                <w:u w:val="single"/>
                <w:lang w:val="en-US" w:eastAsia="zh-CN"/>
              </w:rPr>
              <w:t xml:space="preserve">                                  </w:t>
            </w:r>
          </w:p>
          <w:p>
            <w:pPr>
              <w:pStyle w:val="16"/>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hAnsi="宋体" w:eastAsia="宋体" w:cs="宋体"/>
                <w:spacing w:val="-2"/>
                <w:sz w:val="24"/>
                <w:szCs w:val="24"/>
                <w:highlight w:val="none"/>
                <w:lang w:eastAsia="zh-CN"/>
              </w:rPr>
            </w:pPr>
            <w:r>
              <w:rPr>
                <w:rFonts w:hint="eastAsia" w:hAnsi="宋体" w:eastAsia="宋体" w:cs="宋体"/>
                <w:spacing w:val="-2"/>
                <w:sz w:val="24"/>
                <w:szCs w:val="24"/>
                <w:highlight w:val="none"/>
                <w:lang w:eastAsia="zh-CN"/>
              </w:rPr>
              <w:t>小写：</w:t>
            </w:r>
            <w:r>
              <w:rPr>
                <w:rFonts w:hint="eastAsia" w:hAnsi="宋体" w:eastAsia="宋体" w:cs="宋体"/>
                <w:spacing w:val="-2"/>
                <w:sz w:val="24"/>
                <w:szCs w:val="24"/>
                <w:highlight w:val="none"/>
                <w:u w:val="single"/>
                <w:lang w:val="en-US" w:eastAsia="zh-CN"/>
              </w:rPr>
              <w:t xml:space="preserve">                                  </w:t>
            </w:r>
          </w:p>
        </w:tc>
      </w:tr>
      <w:tr>
        <w:tblPrEx>
          <w:tblCellMar>
            <w:top w:w="0" w:type="dxa"/>
            <w:left w:w="108" w:type="dxa"/>
            <w:bottom w:w="0" w:type="dxa"/>
            <w:right w:w="108" w:type="dxa"/>
          </w:tblCellMar>
        </w:tblPrEx>
        <w:trPr>
          <w:trHeight w:val="964" w:hRule="atLeast"/>
          <w:jc w:val="center"/>
        </w:trPr>
        <w:tc>
          <w:tcPr>
            <w:tcW w:w="1110" w:type="pct"/>
            <w:tcBorders>
              <w:top w:val="single" w:color="000000" w:sz="4" w:space="0"/>
              <w:left w:val="single" w:color="000000" w:sz="4" w:space="0"/>
              <w:bottom w:val="single" w:color="000000" w:sz="4" w:space="0"/>
            </w:tcBorders>
            <w:vAlign w:val="center"/>
          </w:tcPr>
          <w:p>
            <w:pPr>
              <w:pStyle w:val="16"/>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hAnsi="宋体" w:eastAsia="宋体" w:cs="宋体"/>
                <w:color w:val="auto"/>
                <w:sz w:val="24"/>
                <w:szCs w:val="24"/>
                <w:highlight w:val="none"/>
                <w:lang w:eastAsia="zh-CN"/>
              </w:rPr>
              <w:t>交付期</w:t>
            </w:r>
          </w:p>
        </w:tc>
        <w:tc>
          <w:tcPr>
            <w:tcW w:w="3889" w:type="pct"/>
            <w:tcBorders>
              <w:top w:val="single" w:color="000000" w:sz="4" w:space="0"/>
              <w:left w:val="single" w:color="000000" w:sz="4" w:space="0"/>
              <w:bottom w:val="single" w:color="000000" w:sz="4" w:space="0"/>
              <w:right w:val="single" w:color="000000" w:sz="4" w:space="0"/>
            </w:tcBorders>
            <w:vAlign w:val="center"/>
          </w:tcPr>
          <w:p>
            <w:pPr>
              <w:rPr>
                <w:rFonts w:hint="eastAsia" w:hAnsi="宋体" w:eastAsia="宋体" w:cs="宋体"/>
                <w:spacing w:val="-2"/>
                <w:sz w:val="24"/>
                <w:szCs w:val="24"/>
                <w:highlight w:val="none"/>
                <w:lang w:eastAsia="zh-CN"/>
              </w:rPr>
            </w:pPr>
          </w:p>
        </w:tc>
      </w:tr>
      <w:tr>
        <w:tblPrEx>
          <w:tblCellMar>
            <w:top w:w="0" w:type="dxa"/>
            <w:left w:w="108" w:type="dxa"/>
            <w:bottom w:w="0" w:type="dxa"/>
            <w:right w:w="108" w:type="dxa"/>
          </w:tblCellMar>
        </w:tblPrEx>
        <w:trPr>
          <w:trHeight w:val="964" w:hRule="atLeast"/>
          <w:jc w:val="center"/>
        </w:trPr>
        <w:tc>
          <w:tcPr>
            <w:tcW w:w="1110" w:type="pct"/>
            <w:tcBorders>
              <w:top w:val="single" w:color="000000" w:sz="4" w:space="0"/>
              <w:left w:val="single" w:color="000000" w:sz="4" w:space="0"/>
              <w:bottom w:val="single" w:color="000000" w:sz="4" w:space="0"/>
            </w:tcBorders>
            <w:vAlign w:val="center"/>
          </w:tcPr>
          <w:p>
            <w:pPr>
              <w:pStyle w:val="16"/>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hAnsi="宋体" w:eastAsia="宋体" w:cs="宋体"/>
                <w:color w:val="auto"/>
                <w:sz w:val="24"/>
                <w:szCs w:val="24"/>
                <w:highlight w:val="none"/>
                <w:lang w:val="en-US" w:eastAsia="zh-CN"/>
              </w:rPr>
              <w:t>交付地点</w:t>
            </w:r>
          </w:p>
        </w:tc>
        <w:tc>
          <w:tcPr>
            <w:tcW w:w="3889" w:type="pct"/>
            <w:tcBorders>
              <w:top w:val="single" w:color="000000" w:sz="4" w:space="0"/>
              <w:left w:val="single" w:color="000000" w:sz="4" w:space="0"/>
              <w:bottom w:val="single" w:color="000000" w:sz="4" w:space="0"/>
              <w:right w:val="single" w:color="000000" w:sz="4" w:space="0"/>
            </w:tcBorders>
            <w:vAlign w:val="center"/>
          </w:tcPr>
          <w:p>
            <w:pPr>
              <w:rPr>
                <w:rFonts w:hint="eastAsia" w:hAnsi="宋体" w:eastAsia="宋体" w:cs="宋体"/>
                <w:spacing w:val="-2"/>
                <w:sz w:val="24"/>
                <w:szCs w:val="24"/>
                <w:highlight w:val="none"/>
                <w:lang w:eastAsia="zh-CN"/>
              </w:rPr>
            </w:pPr>
          </w:p>
        </w:tc>
      </w:tr>
      <w:tr>
        <w:tblPrEx>
          <w:tblCellMar>
            <w:top w:w="0" w:type="dxa"/>
            <w:left w:w="108" w:type="dxa"/>
            <w:bottom w:w="0" w:type="dxa"/>
            <w:right w:w="108" w:type="dxa"/>
          </w:tblCellMar>
        </w:tblPrEx>
        <w:trPr>
          <w:trHeight w:val="964" w:hRule="atLeast"/>
          <w:jc w:val="center"/>
        </w:trPr>
        <w:tc>
          <w:tcPr>
            <w:tcW w:w="1110" w:type="pct"/>
            <w:tcBorders>
              <w:top w:val="single" w:color="000000" w:sz="4" w:space="0"/>
              <w:left w:val="single" w:color="000000" w:sz="4" w:space="0"/>
              <w:bottom w:val="single" w:color="000000" w:sz="4" w:space="0"/>
            </w:tcBorders>
            <w:vAlign w:val="center"/>
          </w:tcPr>
          <w:p>
            <w:pPr>
              <w:pStyle w:val="16"/>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hAnsi="宋体" w:eastAsia="宋体" w:cs="宋体"/>
                <w:color w:val="auto"/>
                <w:sz w:val="24"/>
                <w:szCs w:val="24"/>
                <w:highlight w:val="none"/>
                <w:lang w:val="en-US" w:eastAsia="zh-CN"/>
              </w:rPr>
              <w:t>质保期</w:t>
            </w:r>
          </w:p>
        </w:tc>
        <w:tc>
          <w:tcPr>
            <w:tcW w:w="3889" w:type="pct"/>
            <w:tcBorders>
              <w:top w:val="single" w:color="000000" w:sz="4" w:space="0"/>
              <w:left w:val="single" w:color="000000" w:sz="4" w:space="0"/>
              <w:bottom w:val="single" w:color="000000" w:sz="4" w:space="0"/>
              <w:right w:val="single" w:color="000000" w:sz="4" w:space="0"/>
            </w:tcBorders>
            <w:vAlign w:val="center"/>
          </w:tcPr>
          <w:p>
            <w:pPr>
              <w:rPr>
                <w:rFonts w:hint="eastAsia" w:hAnsi="宋体" w:eastAsia="宋体" w:cs="宋体"/>
                <w:spacing w:val="-2"/>
                <w:sz w:val="24"/>
                <w:szCs w:val="24"/>
                <w:highlight w:val="none"/>
                <w:lang w:eastAsia="zh-CN"/>
              </w:rPr>
            </w:pPr>
          </w:p>
        </w:tc>
      </w:tr>
      <w:tr>
        <w:tblPrEx>
          <w:tblCellMar>
            <w:top w:w="0" w:type="dxa"/>
            <w:left w:w="108" w:type="dxa"/>
            <w:bottom w:w="0" w:type="dxa"/>
            <w:right w:w="108" w:type="dxa"/>
          </w:tblCellMar>
        </w:tblPrEx>
        <w:trPr>
          <w:trHeight w:val="964" w:hRule="atLeast"/>
          <w:jc w:val="center"/>
        </w:trPr>
        <w:tc>
          <w:tcPr>
            <w:tcW w:w="1110" w:type="pct"/>
            <w:tcBorders>
              <w:top w:val="single" w:color="000000" w:sz="4" w:space="0"/>
              <w:left w:val="single" w:color="000000" w:sz="4" w:space="0"/>
            </w:tcBorders>
            <w:vAlign w:val="center"/>
          </w:tcPr>
          <w:p>
            <w:pPr>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质量要求</w:t>
            </w:r>
          </w:p>
        </w:tc>
        <w:tc>
          <w:tcPr>
            <w:tcW w:w="3889" w:type="pct"/>
            <w:tcBorders>
              <w:top w:val="single" w:color="000000" w:sz="4" w:space="0"/>
              <w:left w:val="single" w:color="000000" w:sz="4" w:space="0"/>
              <w:bottom w:val="single" w:color="000000" w:sz="4" w:space="0"/>
              <w:right w:val="single" w:color="000000" w:sz="4" w:space="0"/>
            </w:tcBorders>
            <w:vAlign w:val="center"/>
          </w:tcPr>
          <w:p>
            <w:pPr>
              <w:rPr>
                <w:rFonts w:hint="eastAsia" w:hAnsi="宋体" w:eastAsia="宋体" w:cs="宋体"/>
                <w:spacing w:val="-2"/>
                <w:sz w:val="24"/>
                <w:szCs w:val="24"/>
                <w:highlight w:val="none"/>
                <w:lang w:eastAsia="zh-CN"/>
              </w:rPr>
            </w:pPr>
          </w:p>
        </w:tc>
      </w:tr>
      <w:tr>
        <w:tblPrEx>
          <w:tblCellMar>
            <w:top w:w="0" w:type="dxa"/>
            <w:left w:w="108" w:type="dxa"/>
            <w:bottom w:w="0" w:type="dxa"/>
            <w:right w:w="108" w:type="dxa"/>
          </w:tblCellMar>
        </w:tblPrEx>
        <w:trPr>
          <w:trHeight w:val="907" w:hRule="atLeast"/>
          <w:jc w:val="center"/>
        </w:trPr>
        <w:tc>
          <w:tcPr>
            <w:tcW w:w="1110" w:type="pct"/>
            <w:tcBorders>
              <w:top w:val="single" w:color="000000" w:sz="4" w:space="0"/>
              <w:left w:val="single" w:color="000000" w:sz="4" w:space="0"/>
              <w:bottom w:val="single" w:color="000000" w:sz="4" w:space="0"/>
            </w:tcBorders>
            <w:vAlign w:val="center"/>
          </w:tcPr>
          <w:p>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备注</w:t>
            </w:r>
          </w:p>
        </w:tc>
        <w:tc>
          <w:tcPr>
            <w:tcW w:w="3889" w:type="pct"/>
            <w:tcBorders>
              <w:top w:val="single" w:color="000000" w:sz="4" w:space="0"/>
              <w:left w:val="single" w:color="000000" w:sz="4" w:space="0"/>
              <w:bottom w:val="single" w:color="000000" w:sz="4" w:space="0"/>
              <w:right w:val="single" w:color="000000" w:sz="4" w:space="0"/>
            </w:tcBorders>
            <w:vAlign w:val="center"/>
          </w:tcPr>
          <w:p>
            <w:pPr>
              <w:rPr>
                <w:rFonts w:hint="eastAsia" w:hAnsi="宋体" w:eastAsia="宋体" w:cs="宋体"/>
                <w:spacing w:val="-2"/>
                <w:sz w:val="24"/>
                <w:szCs w:val="24"/>
                <w:highlight w:val="none"/>
                <w:lang w:eastAsia="zh-CN"/>
              </w:rPr>
            </w:pPr>
          </w:p>
        </w:tc>
      </w:tr>
    </w:tbl>
    <w:p>
      <w:pPr>
        <w:keepNext w:val="0"/>
        <w:keepLines w:val="0"/>
        <w:pageBreakBefore w:val="0"/>
        <w:widowControl w:val="0"/>
        <w:kinsoku/>
        <w:wordWrap/>
        <w:overflowPunct/>
        <w:topLinePunct w:val="0"/>
        <w:autoSpaceDE/>
        <w:autoSpaceDN/>
        <w:bidi w:val="0"/>
        <w:adjustRightInd/>
        <w:snapToGrid/>
        <w:spacing w:line="360" w:lineRule="auto"/>
        <w:ind w:firstLine="4080" w:firstLineChars="1700"/>
        <w:textAlignment w:val="auto"/>
        <w:rPr>
          <w:rFonts w:hint="eastAsia" w:ascii="宋体" w:hAnsi="宋体" w:cs="宋体"/>
          <w:sz w:val="24"/>
          <w:szCs w:val="24"/>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4080" w:firstLineChars="1700"/>
        <w:textAlignment w:val="auto"/>
        <w:rPr>
          <w:rFonts w:ascii="宋体" w:hAnsi="宋体" w:cs="宋体"/>
          <w:sz w:val="24"/>
          <w:szCs w:val="24"/>
          <w:highlight w:val="none"/>
        </w:rPr>
      </w:pPr>
      <w:r>
        <w:rPr>
          <w:rFonts w:hint="eastAsia" w:ascii="宋体" w:hAnsi="宋体" w:cs="宋体"/>
          <w:sz w:val="24"/>
          <w:szCs w:val="24"/>
          <w:highlight w:val="none"/>
        </w:rPr>
        <w:t>投标供应商名称：（公章）</w:t>
      </w:r>
    </w:p>
    <w:p>
      <w:pPr>
        <w:keepNext w:val="0"/>
        <w:keepLines w:val="0"/>
        <w:pageBreakBefore w:val="0"/>
        <w:widowControl w:val="0"/>
        <w:kinsoku/>
        <w:wordWrap/>
        <w:overflowPunct/>
        <w:topLinePunct w:val="0"/>
        <w:autoSpaceDE/>
        <w:autoSpaceDN/>
        <w:bidi w:val="0"/>
        <w:adjustRightInd/>
        <w:snapToGrid/>
        <w:spacing w:line="360" w:lineRule="auto"/>
        <w:ind w:firstLine="4080" w:firstLineChars="1700"/>
        <w:textAlignment w:val="auto"/>
        <w:rPr>
          <w:rFonts w:ascii="宋体" w:hAnsi="宋体" w:cs="宋体"/>
          <w:sz w:val="24"/>
          <w:szCs w:val="24"/>
          <w:highlight w:val="none"/>
        </w:rPr>
      </w:pPr>
      <w:r>
        <w:rPr>
          <w:rFonts w:hint="eastAsia" w:ascii="宋体" w:hAnsi="宋体" w:cs="宋体"/>
          <w:sz w:val="24"/>
          <w:highlight w:val="none"/>
        </w:rPr>
        <w:t>法定代表人或被授权人：（签字或盖章）</w:t>
      </w:r>
    </w:p>
    <w:p>
      <w:pPr>
        <w:keepNext w:val="0"/>
        <w:keepLines w:val="0"/>
        <w:pageBreakBefore w:val="0"/>
        <w:widowControl/>
        <w:kinsoku/>
        <w:wordWrap/>
        <w:overflowPunct/>
        <w:topLinePunct w:val="0"/>
        <w:autoSpaceDE/>
        <w:autoSpaceDN/>
        <w:bidi w:val="0"/>
        <w:adjustRightInd/>
        <w:snapToGrid/>
        <w:spacing w:line="360" w:lineRule="auto"/>
        <w:ind w:firstLine="4080" w:firstLineChars="1700"/>
        <w:textAlignment w:val="auto"/>
        <w:rPr>
          <w:rFonts w:hint="eastAsia" w:ascii="宋体" w:hAnsi="宋体" w:cs="宋体"/>
          <w:sz w:val="24"/>
          <w:szCs w:val="24"/>
          <w:highlight w:val="none"/>
        </w:rPr>
      </w:pPr>
      <w:r>
        <w:rPr>
          <w:rFonts w:hint="eastAsia" w:ascii="宋体" w:hAnsi="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rPr>
        <w:t>年</w:t>
      </w:r>
      <w:r>
        <w:rPr>
          <w:rFonts w:hint="eastAsia" w:ascii="宋体" w:hAnsi="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rPr>
        <w:t>月</w:t>
      </w:r>
      <w:r>
        <w:rPr>
          <w:rFonts w:hint="eastAsia" w:ascii="宋体" w:hAnsi="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rPr>
        <w:t>日</w:t>
      </w:r>
    </w:p>
    <w:p>
      <w:pPr>
        <w:rPr>
          <w:rFonts w:hint="eastAsia" w:ascii="宋体" w:hAnsi="宋体" w:eastAsia="宋体" w:cs="宋体"/>
          <w:sz w:val="32"/>
          <w:szCs w:val="32"/>
        </w:rPr>
      </w:pPr>
      <w:r>
        <w:rPr>
          <w:rFonts w:hint="eastAsia" w:ascii="宋体" w:hAnsi="宋体" w:eastAsia="宋体" w:cs="宋体"/>
          <w:sz w:val="32"/>
          <w:szCs w:val="32"/>
        </w:rPr>
        <w:br w:type="page"/>
      </w:r>
    </w:p>
    <w:p>
      <w:pPr>
        <w:keepNext w:val="0"/>
        <w:keepLines w:val="0"/>
        <w:pageBreakBefore w:val="0"/>
        <w:widowControl/>
        <w:kinsoku/>
        <w:wordWrap/>
        <w:overflowPunct/>
        <w:topLinePunct w:val="0"/>
        <w:autoSpaceDE/>
        <w:autoSpaceDN/>
        <w:bidi w:val="0"/>
        <w:adjustRightInd/>
        <w:snapToGrid/>
        <w:jc w:val="center"/>
        <w:textAlignment w:val="auto"/>
        <w:outlineLvl w:val="9"/>
        <w:rPr>
          <w:rFonts w:hint="eastAsia" w:ascii="宋体" w:hAnsi="宋体" w:eastAsia="宋体" w:cs="宋体"/>
          <w:b/>
          <w:bCs/>
          <w:sz w:val="32"/>
          <w:szCs w:val="32"/>
          <w:highlight w:val="none"/>
          <w:lang w:eastAsia="zh-CN"/>
        </w:rPr>
      </w:pPr>
      <w:r>
        <w:rPr>
          <w:rFonts w:hint="eastAsia" w:ascii="宋体" w:hAnsi="宋体" w:eastAsia="宋体" w:cs="宋体"/>
          <w:b/>
          <w:bCs/>
          <w:sz w:val="32"/>
          <w:szCs w:val="32"/>
          <w:highlight w:val="none"/>
          <w:lang w:eastAsia="zh-CN"/>
        </w:rPr>
        <w:t>分项报价表</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olor w:val="auto"/>
          <w:sz w:val="24"/>
          <w:highlight w:val="none"/>
        </w:rPr>
      </w:pPr>
      <w:r>
        <w:rPr>
          <w:rFonts w:hint="eastAsia" w:ascii="宋体" w:hAnsi="宋体"/>
          <w:color w:val="auto"/>
          <w:sz w:val="24"/>
          <w:highlight w:val="none"/>
        </w:rPr>
        <w:t xml:space="preserve">项目名称：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olor w:val="auto"/>
          <w:sz w:val="24"/>
          <w:highlight w:val="none"/>
        </w:rPr>
      </w:pPr>
      <w:r>
        <w:rPr>
          <w:rFonts w:hint="eastAsia" w:ascii="宋体" w:hAnsi="宋体"/>
          <w:color w:val="auto"/>
          <w:sz w:val="24"/>
          <w:highlight w:val="none"/>
        </w:rPr>
        <w:t xml:space="preserve">项目编号：                                               </w:t>
      </w:r>
    </w:p>
    <w:tbl>
      <w:tblPr>
        <w:tblStyle w:val="28"/>
        <w:tblW w:w="497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66"/>
        <w:gridCol w:w="1799"/>
        <w:gridCol w:w="955"/>
        <w:gridCol w:w="1011"/>
        <w:gridCol w:w="694"/>
        <w:gridCol w:w="768"/>
        <w:gridCol w:w="768"/>
        <w:gridCol w:w="749"/>
        <w:gridCol w:w="692"/>
        <w:gridCol w:w="834"/>
        <w:gridCol w:w="7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2" w:hRule="atLeast"/>
          <w:tblHeader/>
        </w:trPr>
        <w:tc>
          <w:tcPr>
            <w:tcW w:w="43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Style w:val="112"/>
                <w:rFonts w:hint="eastAsia" w:ascii="宋体" w:hAnsi="宋体" w:eastAsia="宋体" w:cs="宋体"/>
                <w:color w:val="auto"/>
                <w:sz w:val="22"/>
                <w:szCs w:val="22"/>
                <w:lang w:val="en-US" w:eastAsia="zh-CN" w:bidi="ar"/>
              </w:rPr>
              <w:t>序号</w:t>
            </w:r>
          </w:p>
        </w:tc>
        <w:tc>
          <w:tcPr>
            <w:tcW w:w="907"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Style w:val="112"/>
                <w:rFonts w:hint="eastAsia" w:ascii="宋体" w:hAnsi="宋体" w:eastAsia="宋体" w:cs="宋体"/>
                <w:color w:val="auto"/>
                <w:sz w:val="22"/>
                <w:szCs w:val="22"/>
                <w:lang w:val="en-US" w:eastAsia="zh-CN" w:bidi="ar"/>
              </w:rPr>
              <w:t>设施设备名称项目名称</w:t>
            </w:r>
          </w:p>
        </w:tc>
        <w:tc>
          <w:tcPr>
            <w:tcW w:w="482"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2"/>
                <w:szCs w:val="22"/>
                <w:lang w:val="en-US" w:eastAsia="zh-CN" w:bidi="ar"/>
              </w:rPr>
            </w:pPr>
            <w:r>
              <w:rPr>
                <w:rStyle w:val="112"/>
                <w:rFonts w:hint="eastAsia" w:ascii="宋体" w:hAnsi="宋体" w:eastAsia="宋体" w:cs="宋体"/>
                <w:color w:val="auto"/>
                <w:sz w:val="22"/>
                <w:szCs w:val="22"/>
                <w:lang w:val="en-US" w:eastAsia="zh-CN" w:bidi="ar"/>
              </w:rPr>
              <w:t>品牌</w:t>
            </w:r>
          </w:p>
        </w:tc>
        <w:tc>
          <w:tcPr>
            <w:tcW w:w="510"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Style w:val="112"/>
                <w:rFonts w:hint="eastAsia" w:ascii="宋体" w:hAnsi="宋体" w:eastAsia="宋体" w:cs="宋体"/>
                <w:color w:val="auto"/>
                <w:sz w:val="22"/>
                <w:szCs w:val="22"/>
                <w:lang w:val="en-US" w:eastAsia="zh-CN" w:bidi="ar"/>
              </w:rPr>
              <w:t>规格型号</w:t>
            </w:r>
          </w:p>
        </w:tc>
        <w:tc>
          <w:tcPr>
            <w:tcW w:w="349"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2"/>
                <w:szCs w:val="22"/>
                <w:lang w:val="en-US" w:eastAsia="zh-CN" w:bidi="ar"/>
              </w:rPr>
            </w:pPr>
            <w:r>
              <w:rPr>
                <w:rStyle w:val="112"/>
                <w:rFonts w:hint="eastAsia" w:ascii="宋体" w:hAnsi="宋体" w:eastAsia="宋体" w:cs="宋体"/>
                <w:color w:val="auto"/>
                <w:sz w:val="22"/>
                <w:szCs w:val="22"/>
                <w:lang w:val="en-US" w:eastAsia="zh-CN" w:bidi="ar"/>
              </w:rPr>
              <w:t>生产厂家</w:t>
            </w:r>
          </w:p>
        </w:tc>
        <w:tc>
          <w:tcPr>
            <w:tcW w:w="387"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2"/>
                <w:szCs w:val="22"/>
                <w:lang w:val="en-US" w:eastAsia="zh-CN" w:bidi="ar"/>
              </w:rPr>
            </w:pPr>
            <w:r>
              <w:rPr>
                <w:rStyle w:val="112"/>
                <w:rFonts w:hint="eastAsia" w:ascii="宋体" w:hAnsi="宋体" w:eastAsia="宋体" w:cs="宋体"/>
                <w:color w:val="auto"/>
                <w:sz w:val="22"/>
                <w:szCs w:val="22"/>
                <w:lang w:val="en-US" w:eastAsia="zh-CN" w:bidi="ar"/>
              </w:rPr>
              <w:t>企业划型</w:t>
            </w:r>
          </w:p>
        </w:tc>
        <w:tc>
          <w:tcPr>
            <w:tcW w:w="387"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2"/>
                <w:szCs w:val="22"/>
                <w:lang w:val="en-US" w:eastAsia="zh-CN" w:bidi="ar"/>
              </w:rPr>
            </w:pPr>
            <w:r>
              <w:rPr>
                <w:rStyle w:val="112"/>
                <w:rFonts w:hint="eastAsia" w:ascii="宋体" w:hAnsi="宋体" w:eastAsia="宋体" w:cs="宋体"/>
                <w:color w:val="auto"/>
                <w:sz w:val="22"/>
                <w:szCs w:val="22"/>
                <w:lang w:val="en-US" w:eastAsia="zh-CN" w:bidi="ar"/>
              </w:rPr>
              <w:t>产地</w:t>
            </w:r>
          </w:p>
        </w:tc>
        <w:tc>
          <w:tcPr>
            <w:tcW w:w="378"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Style w:val="112"/>
                <w:rFonts w:hint="eastAsia" w:ascii="宋体" w:hAnsi="宋体" w:eastAsia="宋体" w:cs="宋体"/>
                <w:color w:val="auto"/>
                <w:sz w:val="22"/>
                <w:szCs w:val="22"/>
                <w:lang w:val="en-US" w:eastAsia="zh-CN" w:bidi="ar"/>
              </w:rPr>
              <w:t>单位</w:t>
            </w:r>
          </w:p>
        </w:tc>
        <w:tc>
          <w:tcPr>
            <w:tcW w:w="348"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Style w:val="112"/>
                <w:rFonts w:hint="eastAsia" w:ascii="宋体" w:hAnsi="宋体" w:eastAsia="宋体" w:cs="宋体"/>
                <w:color w:val="auto"/>
                <w:sz w:val="22"/>
                <w:szCs w:val="22"/>
                <w:lang w:val="en-US" w:eastAsia="zh-CN" w:bidi="ar"/>
              </w:rPr>
              <w:t>数量</w:t>
            </w:r>
          </w:p>
        </w:tc>
        <w:tc>
          <w:tcPr>
            <w:tcW w:w="420"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lang w:eastAsia="zh-CN"/>
              </w:rPr>
            </w:pPr>
            <w:r>
              <w:rPr>
                <w:rFonts w:hint="eastAsia" w:ascii="宋体" w:hAnsi="宋体" w:eastAsia="宋体" w:cs="宋体"/>
                <w:b/>
                <w:bCs/>
                <w:i w:val="0"/>
                <w:iCs w:val="0"/>
                <w:color w:val="auto"/>
                <w:sz w:val="22"/>
                <w:szCs w:val="22"/>
                <w:u w:val="none"/>
                <w:lang w:eastAsia="zh-CN"/>
              </w:rPr>
              <w:t>单价（元）</w:t>
            </w:r>
          </w:p>
        </w:tc>
        <w:tc>
          <w:tcPr>
            <w:tcW w:w="389" w:type="pct"/>
            <w:shd w:val="clear" w:color="auto" w:fill="auto"/>
            <w:vAlign w:val="center"/>
          </w:tcPr>
          <w:p>
            <w:pPr>
              <w:keepNext w:val="0"/>
              <w:keepLines w:val="0"/>
              <w:widowControl/>
              <w:suppressLineNumbers w:val="0"/>
              <w:jc w:val="center"/>
              <w:textAlignment w:val="center"/>
              <w:rPr>
                <w:rStyle w:val="112"/>
                <w:rFonts w:hint="eastAsia" w:ascii="宋体" w:hAnsi="宋体" w:eastAsia="宋体" w:cs="宋体"/>
                <w:color w:val="auto"/>
                <w:sz w:val="22"/>
                <w:szCs w:val="22"/>
                <w:lang w:val="en-US" w:eastAsia="zh-CN" w:bidi="ar"/>
              </w:rPr>
            </w:pPr>
            <w:r>
              <w:rPr>
                <w:rStyle w:val="112"/>
                <w:rFonts w:hint="eastAsia" w:ascii="宋体" w:hAnsi="宋体" w:eastAsia="宋体" w:cs="宋体"/>
                <w:color w:val="auto"/>
                <w:sz w:val="22"/>
                <w:szCs w:val="22"/>
                <w:lang w:val="en-US" w:eastAsia="zh-CN" w:bidi="ar"/>
              </w:rPr>
              <w:t>合计（元）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437"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1</w:t>
            </w:r>
          </w:p>
        </w:tc>
        <w:tc>
          <w:tcPr>
            <w:tcW w:w="4562" w:type="pct"/>
            <w:gridSpan w:val="10"/>
            <w:shd w:val="clear" w:color="auto" w:fill="auto"/>
            <w:vAlign w:val="center"/>
          </w:tcPr>
          <w:p>
            <w:pPr>
              <w:jc w:val="both"/>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立柜式空调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37"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1.1</w:t>
            </w:r>
          </w:p>
        </w:tc>
        <w:tc>
          <w:tcPr>
            <w:tcW w:w="907" w:type="pct"/>
            <w:shd w:val="clear" w:color="auto" w:fill="auto"/>
            <w:vAlign w:val="center"/>
          </w:tcPr>
          <w:p>
            <w:pPr>
              <w:keepNext w:val="0"/>
              <w:keepLines w:val="0"/>
              <w:widowControl/>
              <w:suppressLineNumbers w:val="0"/>
              <w:jc w:val="both"/>
              <w:textAlignment w:val="center"/>
              <w:rPr>
                <w:rFonts w:hint="default" w:ascii="宋体" w:hAnsi="宋体" w:eastAsia="宋体" w:cs="宋体"/>
                <w:b/>
                <w:bCs/>
                <w:i w:val="0"/>
                <w:iCs w:val="0"/>
                <w:color w:val="auto"/>
                <w:sz w:val="22"/>
                <w:szCs w:val="22"/>
                <w:u w:val="none"/>
                <w:lang w:val="en-US" w:eastAsia="zh-CN"/>
              </w:rPr>
            </w:pPr>
            <w:r>
              <w:rPr>
                <w:rFonts w:hint="eastAsia" w:ascii="宋体" w:hAnsi="宋体" w:eastAsia="宋体" w:cs="宋体"/>
                <w:b/>
                <w:bCs/>
                <w:i w:val="0"/>
                <w:iCs w:val="0"/>
                <w:color w:val="auto"/>
                <w:sz w:val="22"/>
                <w:szCs w:val="22"/>
                <w:u w:val="none"/>
                <w:lang w:eastAsia="zh-CN"/>
              </w:rPr>
              <w:t>立柜式空调</w:t>
            </w:r>
            <w:r>
              <w:rPr>
                <w:rFonts w:hint="eastAsia" w:ascii="宋体" w:hAnsi="宋体" w:eastAsia="宋体" w:cs="宋体"/>
                <w:b/>
                <w:bCs/>
                <w:i w:val="0"/>
                <w:iCs w:val="0"/>
                <w:color w:val="auto"/>
                <w:sz w:val="22"/>
                <w:szCs w:val="22"/>
                <w:u w:val="none"/>
                <w:lang w:val="en-US" w:eastAsia="zh-CN"/>
              </w:rPr>
              <w:t>2（3P）</w:t>
            </w:r>
          </w:p>
        </w:tc>
        <w:tc>
          <w:tcPr>
            <w:tcW w:w="482"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p>
        </w:tc>
        <w:tc>
          <w:tcPr>
            <w:tcW w:w="510"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rPr>
            </w:pPr>
          </w:p>
        </w:tc>
        <w:tc>
          <w:tcPr>
            <w:tcW w:w="349" w:type="pct"/>
            <w:shd w:val="clear" w:color="auto" w:fill="auto"/>
            <w:vAlign w:val="center"/>
          </w:tcPr>
          <w:p>
            <w:pPr>
              <w:keepNext w:val="0"/>
              <w:keepLines w:val="0"/>
              <w:widowControl/>
              <w:suppressLineNumbers w:val="0"/>
              <w:jc w:val="both"/>
              <w:textAlignment w:val="center"/>
              <w:rPr>
                <w:rStyle w:val="114"/>
                <w:rFonts w:hint="eastAsia" w:ascii="宋体" w:hAnsi="宋体" w:eastAsia="宋体" w:cs="宋体"/>
                <w:b/>
                <w:bCs/>
                <w:color w:val="auto"/>
                <w:sz w:val="22"/>
                <w:szCs w:val="22"/>
                <w:lang w:val="en-US" w:eastAsia="zh-CN" w:bidi="ar"/>
              </w:rPr>
            </w:pPr>
          </w:p>
        </w:tc>
        <w:tc>
          <w:tcPr>
            <w:tcW w:w="387" w:type="pct"/>
            <w:shd w:val="clear" w:color="auto" w:fill="auto"/>
            <w:vAlign w:val="center"/>
          </w:tcPr>
          <w:p>
            <w:pPr>
              <w:keepNext w:val="0"/>
              <w:keepLines w:val="0"/>
              <w:widowControl/>
              <w:suppressLineNumbers w:val="0"/>
              <w:jc w:val="both"/>
              <w:textAlignment w:val="center"/>
              <w:rPr>
                <w:rStyle w:val="114"/>
                <w:rFonts w:hint="eastAsia" w:ascii="宋体" w:hAnsi="宋体" w:eastAsia="宋体" w:cs="宋体"/>
                <w:b/>
                <w:bCs/>
                <w:color w:val="auto"/>
                <w:sz w:val="22"/>
                <w:szCs w:val="22"/>
                <w:lang w:val="en-US" w:eastAsia="zh-CN" w:bidi="ar"/>
              </w:rPr>
            </w:pPr>
          </w:p>
        </w:tc>
        <w:tc>
          <w:tcPr>
            <w:tcW w:w="387" w:type="pct"/>
            <w:shd w:val="clear" w:color="auto" w:fill="auto"/>
            <w:vAlign w:val="center"/>
          </w:tcPr>
          <w:p>
            <w:pPr>
              <w:keepNext w:val="0"/>
              <w:keepLines w:val="0"/>
              <w:widowControl/>
              <w:suppressLineNumbers w:val="0"/>
              <w:jc w:val="both"/>
              <w:textAlignment w:val="center"/>
              <w:rPr>
                <w:rStyle w:val="114"/>
                <w:rFonts w:hint="eastAsia" w:ascii="宋体" w:hAnsi="宋体" w:eastAsia="宋体" w:cs="宋体"/>
                <w:b/>
                <w:bCs/>
                <w:color w:val="auto"/>
                <w:sz w:val="22"/>
                <w:szCs w:val="22"/>
                <w:lang w:val="en-US" w:eastAsia="zh-CN" w:bidi="ar"/>
              </w:rPr>
            </w:pPr>
          </w:p>
        </w:tc>
        <w:tc>
          <w:tcPr>
            <w:tcW w:w="378"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lang w:eastAsia="zh-CN"/>
              </w:rPr>
            </w:pPr>
            <w:r>
              <w:rPr>
                <w:rFonts w:hint="eastAsia" w:ascii="宋体" w:hAnsi="宋体" w:eastAsia="宋体" w:cs="宋体"/>
                <w:b/>
                <w:bCs/>
                <w:i w:val="0"/>
                <w:iCs w:val="0"/>
                <w:color w:val="auto"/>
                <w:sz w:val="22"/>
                <w:szCs w:val="22"/>
                <w:u w:val="none"/>
                <w:lang w:eastAsia="zh-CN"/>
              </w:rPr>
              <w:t>台</w:t>
            </w:r>
          </w:p>
        </w:tc>
        <w:tc>
          <w:tcPr>
            <w:tcW w:w="348" w:type="pct"/>
            <w:shd w:val="clear" w:color="auto" w:fill="auto"/>
            <w:vAlign w:val="center"/>
          </w:tcPr>
          <w:p>
            <w:pPr>
              <w:keepNext w:val="0"/>
              <w:keepLines w:val="0"/>
              <w:widowControl/>
              <w:suppressLineNumbers w:val="0"/>
              <w:jc w:val="both"/>
              <w:textAlignment w:val="center"/>
              <w:rPr>
                <w:rFonts w:hint="default" w:ascii="宋体" w:hAnsi="宋体" w:eastAsia="宋体" w:cs="宋体"/>
                <w:b/>
                <w:bCs/>
                <w:i w:val="0"/>
                <w:iCs w:val="0"/>
                <w:color w:val="auto"/>
                <w:sz w:val="22"/>
                <w:szCs w:val="22"/>
                <w:u w:val="none"/>
                <w:lang w:val="en-US" w:eastAsia="zh-CN"/>
              </w:rPr>
            </w:pPr>
            <w:r>
              <w:rPr>
                <w:rFonts w:hint="eastAsia" w:ascii="宋体" w:hAnsi="宋体" w:eastAsia="宋体" w:cs="宋体"/>
                <w:b/>
                <w:bCs/>
                <w:i w:val="0"/>
                <w:iCs w:val="0"/>
                <w:color w:val="auto"/>
                <w:sz w:val="22"/>
                <w:szCs w:val="22"/>
                <w:u w:val="none"/>
                <w:lang w:val="en-US" w:eastAsia="zh-CN"/>
              </w:rPr>
              <w:t>145</w:t>
            </w:r>
          </w:p>
        </w:tc>
        <w:tc>
          <w:tcPr>
            <w:tcW w:w="420" w:type="pct"/>
            <w:shd w:val="clear" w:color="auto" w:fill="auto"/>
            <w:vAlign w:val="center"/>
          </w:tcPr>
          <w:p>
            <w:pPr>
              <w:jc w:val="both"/>
              <w:rPr>
                <w:rFonts w:hint="eastAsia" w:ascii="宋体" w:hAnsi="宋体" w:eastAsia="宋体" w:cs="宋体"/>
                <w:b/>
                <w:bCs/>
                <w:i w:val="0"/>
                <w:iCs w:val="0"/>
                <w:color w:val="auto"/>
                <w:sz w:val="22"/>
                <w:szCs w:val="22"/>
                <w:u w:val="none"/>
              </w:rPr>
            </w:pPr>
          </w:p>
        </w:tc>
        <w:tc>
          <w:tcPr>
            <w:tcW w:w="389" w:type="pct"/>
            <w:shd w:val="clear" w:color="auto" w:fill="auto"/>
            <w:vAlign w:val="center"/>
          </w:tcPr>
          <w:p>
            <w:pPr>
              <w:jc w:val="both"/>
              <w:rPr>
                <w:rFonts w:hint="eastAsia" w:ascii="宋体" w:hAnsi="宋体" w:eastAsia="宋体" w:cs="宋体"/>
                <w:b/>
                <w:bCs/>
                <w:i w:val="0"/>
                <w:iCs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437"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1.2</w:t>
            </w:r>
          </w:p>
        </w:tc>
        <w:tc>
          <w:tcPr>
            <w:tcW w:w="907"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sz w:val="22"/>
                <w:szCs w:val="22"/>
                <w:u w:val="none"/>
                <w:lang w:eastAsia="zh-CN"/>
              </w:rPr>
              <w:t>立柜式空调</w:t>
            </w:r>
            <w:r>
              <w:rPr>
                <w:rFonts w:hint="eastAsia" w:ascii="宋体" w:hAnsi="宋体" w:eastAsia="宋体" w:cs="宋体"/>
                <w:b/>
                <w:bCs/>
                <w:i w:val="0"/>
                <w:iCs w:val="0"/>
                <w:color w:val="auto"/>
                <w:sz w:val="22"/>
                <w:szCs w:val="22"/>
                <w:u w:val="none"/>
                <w:lang w:val="en-US" w:eastAsia="zh-CN"/>
              </w:rPr>
              <w:t>1（2P）</w:t>
            </w:r>
          </w:p>
        </w:tc>
        <w:tc>
          <w:tcPr>
            <w:tcW w:w="482"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p>
        </w:tc>
        <w:tc>
          <w:tcPr>
            <w:tcW w:w="510"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rPr>
            </w:pPr>
          </w:p>
        </w:tc>
        <w:tc>
          <w:tcPr>
            <w:tcW w:w="349"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p>
        </w:tc>
        <w:tc>
          <w:tcPr>
            <w:tcW w:w="387"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p>
        </w:tc>
        <w:tc>
          <w:tcPr>
            <w:tcW w:w="387"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p>
        </w:tc>
        <w:tc>
          <w:tcPr>
            <w:tcW w:w="378" w:type="pct"/>
            <w:shd w:val="clear" w:color="auto" w:fill="auto"/>
            <w:vAlign w:val="center"/>
          </w:tcPr>
          <w:p>
            <w:pPr>
              <w:keepNext w:val="0"/>
              <w:keepLines w:val="0"/>
              <w:widowControl/>
              <w:suppressLineNumbers w:val="0"/>
              <w:jc w:val="both"/>
              <w:textAlignment w:val="center"/>
              <w:rPr>
                <w:rFonts w:hint="default" w:ascii="宋体" w:hAnsi="宋体" w:eastAsia="宋体" w:cs="宋体"/>
                <w:b/>
                <w:bCs/>
                <w:i w:val="0"/>
                <w:iCs w:val="0"/>
                <w:color w:val="auto"/>
                <w:sz w:val="22"/>
                <w:szCs w:val="22"/>
                <w:u w:val="none"/>
                <w:lang w:val="en-US" w:eastAsia="zh-CN"/>
              </w:rPr>
            </w:pPr>
            <w:r>
              <w:rPr>
                <w:rFonts w:hint="eastAsia" w:ascii="宋体" w:hAnsi="宋体" w:eastAsia="宋体" w:cs="宋体"/>
                <w:b/>
                <w:bCs/>
                <w:i w:val="0"/>
                <w:iCs w:val="0"/>
                <w:color w:val="auto"/>
                <w:sz w:val="22"/>
                <w:szCs w:val="22"/>
                <w:u w:val="none"/>
                <w:lang w:val="en-US" w:eastAsia="zh-CN"/>
              </w:rPr>
              <w:t>台</w:t>
            </w:r>
          </w:p>
        </w:tc>
        <w:tc>
          <w:tcPr>
            <w:tcW w:w="348" w:type="pct"/>
            <w:shd w:val="clear" w:color="auto" w:fill="auto"/>
            <w:vAlign w:val="center"/>
          </w:tcPr>
          <w:p>
            <w:pPr>
              <w:jc w:val="both"/>
              <w:rPr>
                <w:rFonts w:hint="default" w:ascii="宋体" w:hAnsi="宋体" w:eastAsia="宋体" w:cs="宋体"/>
                <w:b/>
                <w:bCs/>
                <w:i w:val="0"/>
                <w:iCs w:val="0"/>
                <w:color w:val="auto"/>
                <w:sz w:val="22"/>
                <w:szCs w:val="22"/>
                <w:u w:val="none"/>
                <w:lang w:val="en-US" w:eastAsia="zh-CN"/>
              </w:rPr>
            </w:pPr>
            <w:r>
              <w:rPr>
                <w:rFonts w:hint="eastAsia" w:ascii="宋体" w:hAnsi="宋体" w:eastAsia="宋体" w:cs="宋体"/>
                <w:b/>
                <w:bCs/>
                <w:i w:val="0"/>
                <w:iCs w:val="0"/>
                <w:color w:val="auto"/>
                <w:sz w:val="22"/>
                <w:szCs w:val="22"/>
                <w:u w:val="none"/>
                <w:lang w:val="en-US" w:eastAsia="zh-CN"/>
              </w:rPr>
              <w:t>68</w:t>
            </w:r>
          </w:p>
        </w:tc>
        <w:tc>
          <w:tcPr>
            <w:tcW w:w="420" w:type="pct"/>
            <w:shd w:val="clear" w:color="auto" w:fill="auto"/>
            <w:vAlign w:val="center"/>
          </w:tcPr>
          <w:p>
            <w:pPr>
              <w:jc w:val="both"/>
              <w:rPr>
                <w:rFonts w:hint="eastAsia" w:ascii="宋体" w:hAnsi="宋体" w:eastAsia="宋体" w:cs="宋体"/>
                <w:b/>
                <w:bCs/>
                <w:i w:val="0"/>
                <w:iCs w:val="0"/>
                <w:color w:val="auto"/>
                <w:sz w:val="22"/>
                <w:szCs w:val="22"/>
                <w:u w:val="none"/>
              </w:rPr>
            </w:pPr>
          </w:p>
        </w:tc>
        <w:tc>
          <w:tcPr>
            <w:tcW w:w="389" w:type="pct"/>
            <w:shd w:val="clear" w:color="auto" w:fill="auto"/>
            <w:vAlign w:val="center"/>
          </w:tcPr>
          <w:p>
            <w:pPr>
              <w:jc w:val="both"/>
              <w:rPr>
                <w:rFonts w:hint="eastAsia" w:ascii="宋体" w:hAnsi="宋体" w:eastAsia="宋体" w:cs="宋体"/>
                <w:b/>
                <w:bCs/>
                <w:i w:val="0"/>
                <w:iCs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437"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1.3</w:t>
            </w:r>
          </w:p>
        </w:tc>
        <w:tc>
          <w:tcPr>
            <w:tcW w:w="907" w:type="pct"/>
            <w:shd w:val="clear" w:color="auto" w:fill="auto"/>
            <w:vAlign w:val="center"/>
          </w:tcPr>
          <w:p>
            <w:pPr>
              <w:keepNext w:val="0"/>
              <w:keepLines w:val="0"/>
              <w:widowControl/>
              <w:suppressLineNumbers w:val="0"/>
              <w:jc w:val="both"/>
              <w:textAlignment w:val="center"/>
              <w:rPr>
                <w:rFonts w:hint="default" w:ascii="宋体" w:hAnsi="宋体" w:eastAsia="宋体" w:cs="宋体"/>
                <w:b/>
                <w:bCs/>
                <w:i w:val="0"/>
                <w:iCs w:val="0"/>
                <w:color w:val="auto"/>
                <w:sz w:val="22"/>
                <w:szCs w:val="22"/>
                <w:u w:val="none"/>
                <w:lang w:val="en-US" w:eastAsia="zh-CN"/>
              </w:rPr>
            </w:pPr>
            <w:r>
              <w:rPr>
                <w:rFonts w:hint="eastAsia" w:ascii="宋体" w:hAnsi="宋体" w:eastAsia="宋体" w:cs="宋体"/>
                <w:b/>
                <w:bCs/>
                <w:i w:val="0"/>
                <w:iCs w:val="0"/>
                <w:color w:val="auto"/>
                <w:sz w:val="22"/>
                <w:szCs w:val="22"/>
                <w:u w:val="none"/>
                <w:lang w:eastAsia="zh-CN"/>
              </w:rPr>
              <w:t>立柜式空调</w:t>
            </w:r>
            <w:r>
              <w:rPr>
                <w:rFonts w:hint="eastAsia" w:ascii="宋体" w:hAnsi="宋体" w:eastAsia="宋体" w:cs="宋体"/>
                <w:b/>
                <w:bCs/>
                <w:i w:val="0"/>
                <w:iCs w:val="0"/>
                <w:color w:val="auto"/>
                <w:sz w:val="22"/>
                <w:szCs w:val="22"/>
                <w:u w:val="none"/>
                <w:lang w:val="en-US" w:eastAsia="zh-CN"/>
              </w:rPr>
              <w:t>5（10P）</w:t>
            </w:r>
          </w:p>
        </w:tc>
        <w:tc>
          <w:tcPr>
            <w:tcW w:w="482"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p>
        </w:tc>
        <w:tc>
          <w:tcPr>
            <w:tcW w:w="510"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rPr>
            </w:pPr>
          </w:p>
        </w:tc>
        <w:tc>
          <w:tcPr>
            <w:tcW w:w="349"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p>
        </w:tc>
        <w:tc>
          <w:tcPr>
            <w:tcW w:w="387"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p>
        </w:tc>
        <w:tc>
          <w:tcPr>
            <w:tcW w:w="387"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p>
        </w:tc>
        <w:tc>
          <w:tcPr>
            <w:tcW w:w="378"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lang w:eastAsia="zh-CN"/>
              </w:rPr>
            </w:pPr>
            <w:r>
              <w:rPr>
                <w:rFonts w:hint="eastAsia" w:ascii="宋体" w:hAnsi="宋体" w:eastAsia="宋体" w:cs="宋体"/>
                <w:b/>
                <w:bCs/>
                <w:i w:val="0"/>
                <w:iCs w:val="0"/>
                <w:color w:val="auto"/>
                <w:sz w:val="22"/>
                <w:szCs w:val="22"/>
                <w:u w:val="none"/>
                <w:lang w:eastAsia="zh-CN"/>
              </w:rPr>
              <w:t>台</w:t>
            </w:r>
          </w:p>
        </w:tc>
        <w:tc>
          <w:tcPr>
            <w:tcW w:w="348"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lang w:val="en-US" w:eastAsia="zh-CN"/>
              </w:rPr>
            </w:pPr>
            <w:r>
              <w:rPr>
                <w:rFonts w:hint="eastAsia" w:ascii="宋体" w:hAnsi="宋体" w:eastAsia="宋体" w:cs="宋体"/>
                <w:b/>
                <w:bCs/>
                <w:i w:val="0"/>
                <w:iCs w:val="0"/>
                <w:color w:val="auto"/>
                <w:sz w:val="22"/>
                <w:szCs w:val="22"/>
                <w:u w:val="none"/>
                <w:lang w:val="en-US" w:eastAsia="zh-CN"/>
              </w:rPr>
              <w:t>4</w:t>
            </w:r>
          </w:p>
        </w:tc>
        <w:tc>
          <w:tcPr>
            <w:tcW w:w="420" w:type="pct"/>
            <w:shd w:val="clear" w:color="auto" w:fill="auto"/>
            <w:vAlign w:val="center"/>
          </w:tcPr>
          <w:p>
            <w:pPr>
              <w:jc w:val="both"/>
              <w:rPr>
                <w:rFonts w:hint="eastAsia" w:ascii="宋体" w:hAnsi="宋体" w:eastAsia="宋体" w:cs="宋体"/>
                <w:b/>
                <w:bCs/>
                <w:i w:val="0"/>
                <w:iCs w:val="0"/>
                <w:color w:val="auto"/>
                <w:sz w:val="22"/>
                <w:szCs w:val="22"/>
                <w:u w:val="none"/>
              </w:rPr>
            </w:pPr>
          </w:p>
        </w:tc>
        <w:tc>
          <w:tcPr>
            <w:tcW w:w="389" w:type="pct"/>
            <w:shd w:val="clear" w:color="auto" w:fill="auto"/>
            <w:vAlign w:val="center"/>
          </w:tcPr>
          <w:p>
            <w:pPr>
              <w:jc w:val="both"/>
              <w:rPr>
                <w:rFonts w:hint="eastAsia" w:ascii="宋体" w:hAnsi="宋体" w:eastAsia="宋体" w:cs="宋体"/>
                <w:b/>
                <w:bCs/>
                <w:i w:val="0"/>
                <w:iCs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437"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2</w:t>
            </w:r>
          </w:p>
        </w:tc>
        <w:tc>
          <w:tcPr>
            <w:tcW w:w="4562" w:type="pct"/>
            <w:gridSpan w:val="10"/>
            <w:shd w:val="clear" w:color="auto" w:fill="auto"/>
            <w:vAlign w:val="center"/>
          </w:tcPr>
          <w:p>
            <w:pPr>
              <w:jc w:val="both"/>
              <w:rPr>
                <w:rFonts w:hint="eastAsia" w:ascii="宋体" w:hAnsi="宋体" w:eastAsia="宋体" w:cs="宋体"/>
                <w:b/>
                <w:bCs/>
                <w:i w:val="0"/>
                <w:iCs w:val="0"/>
                <w:color w:val="auto"/>
                <w:sz w:val="22"/>
                <w:szCs w:val="22"/>
                <w:u w:val="none"/>
                <w:lang w:eastAsia="zh-CN"/>
              </w:rPr>
            </w:pPr>
            <w:r>
              <w:rPr>
                <w:rFonts w:hint="eastAsia" w:ascii="宋体" w:hAnsi="宋体" w:eastAsia="宋体" w:cs="宋体"/>
                <w:b/>
                <w:bCs/>
                <w:i w:val="0"/>
                <w:iCs w:val="0"/>
                <w:color w:val="auto"/>
                <w:sz w:val="22"/>
                <w:szCs w:val="22"/>
                <w:u w:val="none"/>
                <w:lang w:eastAsia="zh-CN"/>
              </w:rPr>
              <w:t>壁挂式空调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437"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2.1</w:t>
            </w:r>
          </w:p>
        </w:tc>
        <w:tc>
          <w:tcPr>
            <w:tcW w:w="907" w:type="pct"/>
            <w:shd w:val="clear" w:color="auto" w:fill="auto"/>
            <w:vAlign w:val="center"/>
          </w:tcPr>
          <w:p>
            <w:pPr>
              <w:keepNext w:val="0"/>
              <w:keepLines w:val="0"/>
              <w:widowControl/>
              <w:suppressLineNumbers w:val="0"/>
              <w:jc w:val="both"/>
              <w:textAlignment w:val="center"/>
              <w:rPr>
                <w:rFonts w:hint="default" w:ascii="宋体" w:hAnsi="宋体" w:eastAsia="宋体" w:cs="宋体"/>
                <w:b/>
                <w:bCs/>
                <w:i w:val="0"/>
                <w:iCs w:val="0"/>
                <w:color w:val="auto"/>
                <w:sz w:val="22"/>
                <w:szCs w:val="22"/>
                <w:u w:val="none"/>
                <w:lang w:val="en-US" w:eastAsia="zh-CN"/>
              </w:rPr>
            </w:pPr>
            <w:r>
              <w:rPr>
                <w:rFonts w:hint="eastAsia" w:ascii="宋体" w:hAnsi="宋体" w:eastAsia="宋体" w:cs="宋体"/>
                <w:b/>
                <w:bCs/>
                <w:i w:val="0"/>
                <w:iCs w:val="0"/>
                <w:color w:val="auto"/>
                <w:sz w:val="22"/>
                <w:szCs w:val="22"/>
                <w:u w:val="none"/>
                <w:lang w:eastAsia="zh-CN"/>
              </w:rPr>
              <w:t>壁挂式空调</w:t>
            </w:r>
            <w:r>
              <w:rPr>
                <w:rFonts w:hint="eastAsia" w:ascii="宋体" w:hAnsi="宋体" w:eastAsia="宋体" w:cs="宋体"/>
                <w:b/>
                <w:bCs/>
                <w:i w:val="0"/>
                <w:iCs w:val="0"/>
                <w:color w:val="auto"/>
                <w:sz w:val="22"/>
                <w:szCs w:val="22"/>
                <w:u w:val="none"/>
                <w:lang w:val="en-US" w:eastAsia="zh-CN"/>
              </w:rPr>
              <w:t>1（大1.5P）</w:t>
            </w:r>
          </w:p>
        </w:tc>
        <w:tc>
          <w:tcPr>
            <w:tcW w:w="482"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p>
        </w:tc>
        <w:tc>
          <w:tcPr>
            <w:tcW w:w="510"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rPr>
            </w:pPr>
          </w:p>
        </w:tc>
        <w:tc>
          <w:tcPr>
            <w:tcW w:w="349"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p>
        </w:tc>
        <w:tc>
          <w:tcPr>
            <w:tcW w:w="387"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p>
        </w:tc>
        <w:tc>
          <w:tcPr>
            <w:tcW w:w="387"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p>
        </w:tc>
        <w:tc>
          <w:tcPr>
            <w:tcW w:w="378"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lang w:eastAsia="zh-CN"/>
              </w:rPr>
            </w:pPr>
            <w:r>
              <w:rPr>
                <w:rFonts w:hint="eastAsia" w:ascii="宋体" w:hAnsi="宋体" w:eastAsia="宋体" w:cs="宋体"/>
                <w:b/>
                <w:bCs/>
                <w:i w:val="0"/>
                <w:iCs w:val="0"/>
                <w:color w:val="auto"/>
                <w:sz w:val="22"/>
                <w:szCs w:val="22"/>
                <w:u w:val="none"/>
                <w:lang w:eastAsia="zh-CN"/>
              </w:rPr>
              <w:t>台</w:t>
            </w:r>
          </w:p>
        </w:tc>
        <w:tc>
          <w:tcPr>
            <w:tcW w:w="348" w:type="pct"/>
            <w:shd w:val="clear" w:color="auto" w:fill="auto"/>
            <w:vAlign w:val="center"/>
          </w:tcPr>
          <w:p>
            <w:pPr>
              <w:jc w:val="both"/>
              <w:rPr>
                <w:rFonts w:hint="default" w:ascii="宋体" w:hAnsi="宋体" w:eastAsia="宋体" w:cs="宋体"/>
                <w:b/>
                <w:bCs/>
                <w:i w:val="0"/>
                <w:iCs w:val="0"/>
                <w:color w:val="auto"/>
                <w:sz w:val="22"/>
                <w:szCs w:val="22"/>
                <w:u w:val="none"/>
                <w:lang w:val="en-US" w:eastAsia="zh-CN"/>
              </w:rPr>
            </w:pPr>
            <w:r>
              <w:rPr>
                <w:rFonts w:hint="eastAsia" w:ascii="宋体" w:hAnsi="宋体" w:eastAsia="宋体" w:cs="宋体"/>
                <w:b/>
                <w:bCs/>
                <w:i w:val="0"/>
                <w:iCs w:val="0"/>
                <w:color w:val="auto"/>
                <w:sz w:val="22"/>
                <w:szCs w:val="22"/>
                <w:u w:val="none"/>
                <w:lang w:val="en-US" w:eastAsia="zh-CN"/>
              </w:rPr>
              <w:t>17</w:t>
            </w:r>
          </w:p>
        </w:tc>
        <w:tc>
          <w:tcPr>
            <w:tcW w:w="420" w:type="pct"/>
            <w:shd w:val="clear" w:color="auto" w:fill="auto"/>
            <w:vAlign w:val="center"/>
          </w:tcPr>
          <w:p>
            <w:pPr>
              <w:jc w:val="both"/>
              <w:rPr>
                <w:rFonts w:hint="eastAsia" w:ascii="宋体" w:hAnsi="宋体" w:eastAsia="宋体" w:cs="宋体"/>
                <w:b/>
                <w:bCs/>
                <w:i w:val="0"/>
                <w:iCs w:val="0"/>
                <w:color w:val="auto"/>
                <w:sz w:val="22"/>
                <w:szCs w:val="22"/>
                <w:u w:val="none"/>
              </w:rPr>
            </w:pPr>
          </w:p>
        </w:tc>
        <w:tc>
          <w:tcPr>
            <w:tcW w:w="389" w:type="pct"/>
            <w:shd w:val="clear" w:color="auto" w:fill="auto"/>
            <w:vAlign w:val="center"/>
          </w:tcPr>
          <w:p>
            <w:pPr>
              <w:jc w:val="both"/>
              <w:rPr>
                <w:rFonts w:hint="eastAsia" w:ascii="宋体" w:hAnsi="宋体" w:eastAsia="宋体" w:cs="宋体"/>
                <w:b/>
                <w:bCs/>
                <w:i w:val="0"/>
                <w:iCs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437"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2.2</w:t>
            </w:r>
          </w:p>
        </w:tc>
        <w:tc>
          <w:tcPr>
            <w:tcW w:w="907" w:type="pct"/>
            <w:shd w:val="clear" w:color="auto" w:fill="auto"/>
            <w:vAlign w:val="center"/>
          </w:tcPr>
          <w:p>
            <w:pPr>
              <w:keepNext w:val="0"/>
              <w:keepLines w:val="0"/>
              <w:widowControl/>
              <w:suppressLineNumbers w:val="0"/>
              <w:jc w:val="both"/>
              <w:textAlignment w:val="center"/>
              <w:rPr>
                <w:rFonts w:hint="default" w:ascii="宋体" w:hAnsi="宋体" w:eastAsia="宋体" w:cs="宋体"/>
                <w:b/>
                <w:bCs/>
                <w:i w:val="0"/>
                <w:iCs w:val="0"/>
                <w:color w:val="auto"/>
                <w:sz w:val="22"/>
                <w:szCs w:val="22"/>
                <w:u w:val="none"/>
                <w:lang w:val="en-US" w:eastAsia="zh-CN"/>
              </w:rPr>
            </w:pPr>
            <w:r>
              <w:rPr>
                <w:rFonts w:hint="eastAsia" w:ascii="宋体" w:hAnsi="宋体" w:eastAsia="宋体" w:cs="宋体"/>
                <w:b/>
                <w:bCs/>
                <w:i w:val="0"/>
                <w:iCs w:val="0"/>
                <w:color w:val="auto"/>
                <w:sz w:val="22"/>
                <w:szCs w:val="22"/>
                <w:u w:val="none"/>
                <w:lang w:eastAsia="zh-CN"/>
              </w:rPr>
              <w:t>壁挂式空调</w:t>
            </w:r>
            <w:r>
              <w:rPr>
                <w:rFonts w:hint="eastAsia" w:ascii="宋体" w:hAnsi="宋体" w:eastAsia="宋体" w:cs="宋体"/>
                <w:b/>
                <w:bCs/>
                <w:i w:val="0"/>
                <w:iCs w:val="0"/>
                <w:color w:val="auto"/>
                <w:sz w:val="22"/>
                <w:szCs w:val="22"/>
                <w:u w:val="none"/>
                <w:lang w:val="en-US" w:eastAsia="zh-CN"/>
              </w:rPr>
              <w:t>2（2P）</w:t>
            </w:r>
          </w:p>
        </w:tc>
        <w:tc>
          <w:tcPr>
            <w:tcW w:w="482"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p>
        </w:tc>
        <w:tc>
          <w:tcPr>
            <w:tcW w:w="510"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rPr>
            </w:pPr>
          </w:p>
        </w:tc>
        <w:tc>
          <w:tcPr>
            <w:tcW w:w="349"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p>
        </w:tc>
        <w:tc>
          <w:tcPr>
            <w:tcW w:w="387"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p>
        </w:tc>
        <w:tc>
          <w:tcPr>
            <w:tcW w:w="387"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p>
        </w:tc>
        <w:tc>
          <w:tcPr>
            <w:tcW w:w="378"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lang w:eastAsia="zh-CN"/>
              </w:rPr>
            </w:pPr>
            <w:r>
              <w:rPr>
                <w:rFonts w:hint="eastAsia" w:ascii="宋体" w:hAnsi="宋体" w:eastAsia="宋体" w:cs="宋体"/>
                <w:b/>
                <w:bCs/>
                <w:i w:val="0"/>
                <w:iCs w:val="0"/>
                <w:color w:val="auto"/>
                <w:sz w:val="22"/>
                <w:szCs w:val="22"/>
                <w:u w:val="none"/>
                <w:lang w:eastAsia="zh-CN"/>
              </w:rPr>
              <w:t>台</w:t>
            </w:r>
          </w:p>
        </w:tc>
        <w:tc>
          <w:tcPr>
            <w:tcW w:w="348" w:type="pct"/>
            <w:shd w:val="clear" w:color="auto" w:fill="auto"/>
            <w:vAlign w:val="center"/>
          </w:tcPr>
          <w:p>
            <w:pPr>
              <w:jc w:val="both"/>
              <w:rPr>
                <w:rFonts w:hint="default" w:ascii="宋体" w:hAnsi="宋体" w:eastAsia="宋体" w:cs="宋体"/>
                <w:b/>
                <w:bCs/>
                <w:i w:val="0"/>
                <w:iCs w:val="0"/>
                <w:color w:val="auto"/>
                <w:sz w:val="22"/>
                <w:szCs w:val="22"/>
                <w:u w:val="none"/>
                <w:lang w:val="en-US" w:eastAsia="zh-CN"/>
              </w:rPr>
            </w:pPr>
            <w:r>
              <w:rPr>
                <w:rFonts w:hint="eastAsia" w:ascii="宋体" w:hAnsi="宋体" w:eastAsia="宋体" w:cs="宋体"/>
                <w:b/>
                <w:bCs/>
                <w:i w:val="0"/>
                <w:iCs w:val="0"/>
                <w:color w:val="auto"/>
                <w:sz w:val="22"/>
                <w:szCs w:val="22"/>
                <w:u w:val="none"/>
                <w:lang w:val="en-US" w:eastAsia="zh-CN"/>
              </w:rPr>
              <w:t>65</w:t>
            </w:r>
          </w:p>
        </w:tc>
        <w:tc>
          <w:tcPr>
            <w:tcW w:w="420" w:type="pct"/>
            <w:shd w:val="clear" w:color="auto" w:fill="auto"/>
            <w:vAlign w:val="center"/>
          </w:tcPr>
          <w:p>
            <w:pPr>
              <w:jc w:val="both"/>
              <w:rPr>
                <w:rFonts w:hint="eastAsia" w:ascii="宋体" w:hAnsi="宋体" w:eastAsia="宋体" w:cs="宋体"/>
                <w:b/>
                <w:bCs/>
                <w:i w:val="0"/>
                <w:iCs w:val="0"/>
                <w:color w:val="auto"/>
                <w:sz w:val="22"/>
                <w:szCs w:val="22"/>
                <w:u w:val="none"/>
              </w:rPr>
            </w:pPr>
          </w:p>
        </w:tc>
        <w:tc>
          <w:tcPr>
            <w:tcW w:w="389" w:type="pct"/>
            <w:shd w:val="clear" w:color="auto" w:fill="auto"/>
            <w:vAlign w:val="center"/>
          </w:tcPr>
          <w:p>
            <w:pPr>
              <w:jc w:val="both"/>
              <w:rPr>
                <w:rFonts w:hint="eastAsia" w:ascii="宋体" w:hAnsi="宋体" w:eastAsia="宋体" w:cs="宋体"/>
                <w:b/>
                <w:bCs/>
                <w:i w:val="0"/>
                <w:iCs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437" w:type="pct"/>
            <w:shd w:val="clear" w:color="auto" w:fill="auto"/>
            <w:noWrap/>
            <w:vAlign w:val="center"/>
          </w:tcPr>
          <w:p>
            <w:pPr>
              <w:keepNext w:val="0"/>
              <w:keepLines w:val="0"/>
              <w:widowControl/>
              <w:suppressLineNumbers w:val="0"/>
              <w:jc w:val="both"/>
              <w:textAlignment w:val="center"/>
              <w:rPr>
                <w:rFonts w:hint="default" w:ascii="宋体" w:hAnsi="宋体" w:eastAsia="宋体" w:cs="宋体"/>
                <w:b/>
                <w:bCs/>
                <w:i w:val="0"/>
                <w:iCs w:val="0"/>
                <w:color w:val="auto"/>
                <w:kern w:val="0"/>
                <w:sz w:val="22"/>
                <w:szCs w:val="22"/>
                <w:u w:val="none"/>
                <w:lang w:val="en-US" w:eastAsia="zh-CN" w:bidi="ar"/>
              </w:rPr>
            </w:pPr>
            <w:r>
              <w:rPr>
                <w:rFonts w:hint="eastAsia" w:ascii="宋体" w:hAnsi="宋体" w:eastAsia="宋体" w:cs="宋体"/>
                <w:b/>
                <w:bCs/>
                <w:i w:val="0"/>
                <w:iCs w:val="0"/>
                <w:color w:val="auto"/>
                <w:kern w:val="0"/>
                <w:sz w:val="22"/>
                <w:szCs w:val="22"/>
                <w:u w:val="none"/>
                <w:lang w:val="en-US" w:eastAsia="zh-CN" w:bidi="ar"/>
              </w:rPr>
              <w:t>2.3</w:t>
            </w:r>
          </w:p>
        </w:tc>
        <w:tc>
          <w:tcPr>
            <w:tcW w:w="907" w:type="pct"/>
            <w:shd w:val="clear" w:color="auto" w:fill="auto"/>
            <w:vAlign w:val="center"/>
          </w:tcPr>
          <w:p>
            <w:pPr>
              <w:keepNext w:val="0"/>
              <w:keepLines w:val="0"/>
              <w:widowControl/>
              <w:suppressLineNumbers w:val="0"/>
              <w:jc w:val="both"/>
              <w:textAlignment w:val="center"/>
              <w:rPr>
                <w:rFonts w:hint="default" w:ascii="宋体" w:hAnsi="宋体" w:eastAsia="宋体" w:cs="宋体"/>
                <w:b/>
                <w:bCs/>
                <w:i w:val="0"/>
                <w:iCs w:val="0"/>
                <w:color w:val="auto"/>
                <w:sz w:val="22"/>
                <w:szCs w:val="22"/>
                <w:u w:val="none"/>
                <w:lang w:val="en-US" w:eastAsia="zh-CN"/>
              </w:rPr>
            </w:pPr>
            <w:r>
              <w:rPr>
                <w:rFonts w:hint="eastAsia" w:ascii="宋体" w:hAnsi="宋体" w:eastAsia="宋体" w:cs="宋体"/>
                <w:b/>
                <w:bCs/>
                <w:i w:val="0"/>
                <w:iCs w:val="0"/>
                <w:color w:val="auto"/>
                <w:sz w:val="22"/>
                <w:szCs w:val="22"/>
                <w:u w:val="none"/>
                <w:lang w:eastAsia="zh-CN"/>
              </w:rPr>
              <w:t>壁挂式空调</w:t>
            </w:r>
            <w:r>
              <w:rPr>
                <w:rFonts w:hint="eastAsia" w:ascii="宋体" w:hAnsi="宋体" w:eastAsia="宋体" w:cs="宋体"/>
                <w:b/>
                <w:bCs/>
                <w:i w:val="0"/>
                <w:iCs w:val="0"/>
                <w:color w:val="auto"/>
                <w:sz w:val="22"/>
                <w:szCs w:val="22"/>
                <w:u w:val="none"/>
                <w:lang w:val="en-US" w:eastAsia="zh-CN"/>
              </w:rPr>
              <w:t>3（3P）</w:t>
            </w:r>
          </w:p>
        </w:tc>
        <w:tc>
          <w:tcPr>
            <w:tcW w:w="482"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p>
        </w:tc>
        <w:tc>
          <w:tcPr>
            <w:tcW w:w="510"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rPr>
            </w:pPr>
          </w:p>
        </w:tc>
        <w:tc>
          <w:tcPr>
            <w:tcW w:w="349"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p>
        </w:tc>
        <w:tc>
          <w:tcPr>
            <w:tcW w:w="387"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p>
        </w:tc>
        <w:tc>
          <w:tcPr>
            <w:tcW w:w="387"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p>
        </w:tc>
        <w:tc>
          <w:tcPr>
            <w:tcW w:w="378"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lang w:eastAsia="zh-CN"/>
              </w:rPr>
            </w:pPr>
            <w:r>
              <w:rPr>
                <w:rFonts w:hint="eastAsia" w:ascii="宋体" w:hAnsi="宋体" w:eastAsia="宋体" w:cs="宋体"/>
                <w:b/>
                <w:bCs/>
                <w:i w:val="0"/>
                <w:iCs w:val="0"/>
                <w:color w:val="auto"/>
                <w:sz w:val="22"/>
                <w:szCs w:val="22"/>
                <w:u w:val="none"/>
                <w:lang w:eastAsia="zh-CN"/>
              </w:rPr>
              <w:t>台</w:t>
            </w:r>
          </w:p>
        </w:tc>
        <w:tc>
          <w:tcPr>
            <w:tcW w:w="348" w:type="pct"/>
            <w:shd w:val="clear" w:color="auto" w:fill="auto"/>
            <w:vAlign w:val="center"/>
          </w:tcPr>
          <w:p>
            <w:pPr>
              <w:jc w:val="both"/>
              <w:rPr>
                <w:rFonts w:hint="default" w:ascii="宋体" w:hAnsi="宋体" w:eastAsia="宋体" w:cs="宋体"/>
                <w:b/>
                <w:bCs/>
                <w:i w:val="0"/>
                <w:iCs w:val="0"/>
                <w:color w:val="auto"/>
                <w:sz w:val="22"/>
                <w:szCs w:val="22"/>
                <w:u w:val="none"/>
                <w:lang w:val="en-US" w:eastAsia="zh-CN"/>
              </w:rPr>
            </w:pPr>
            <w:r>
              <w:rPr>
                <w:rFonts w:hint="eastAsia" w:ascii="宋体" w:hAnsi="宋体" w:eastAsia="宋体" w:cs="宋体"/>
                <w:b/>
                <w:bCs/>
                <w:i w:val="0"/>
                <w:iCs w:val="0"/>
                <w:color w:val="auto"/>
                <w:sz w:val="22"/>
                <w:szCs w:val="22"/>
                <w:u w:val="none"/>
                <w:lang w:val="en-US" w:eastAsia="zh-CN"/>
              </w:rPr>
              <w:t>33</w:t>
            </w:r>
          </w:p>
        </w:tc>
        <w:tc>
          <w:tcPr>
            <w:tcW w:w="420" w:type="pct"/>
            <w:shd w:val="clear" w:color="auto" w:fill="auto"/>
            <w:vAlign w:val="center"/>
          </w:tcPr>
          <w:p>
            <w:pPr>
              <w:jc w:val="both"/>
              <w:rPr>
                <w:rFonts w:hint="eastAsia" w:ascii="宋体" w:hAnsi="宋体" w:eastAsia="宋体" w:cs="宋体"/>
                <w:b/>
                <w:bCs/>
                <w:i w:val="0"/>
                <w:iCs w:val="0"/>
                <w:color w:val="auto"/>
                <w:sz w:val="22"/>
                <w:szCs w:val="22"/>
                <w:u w:val="none"/>
              </w:rPr>
            </w:pPr>
          </w:p>
        </w:tc>
        <w:tc>
          <w:tcPr>
            <w:tcW w:w="389" w:type="pct"/>
            <w:shd w:val="clear" w:color="auto" w:fill="auto"/>
            <w:vAlign w:val="center"/>
          </w:tcPr>
          <w:p>
            <w:pPr>
              <w:jc w:val="both"/>
              <w:rPr>
                <w:rFonts w:hint="eastAsia" w:ascii="宋体" w:hAnsi="宋体" w:eastAsia="宋体" w:cs="宋体"/>
                <w:b/>
                <w:bCs/>
                <w:i w:val="0"/>
                <w:iCs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437"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lang w:val="en-US" w:eastAsia="zh-CN"/>
              </w:rPr>
            </w:pPr>
            <w:r>
              <w:rPr>
                <w:rFonts w:hint="eastAsia" w:ascii="宋体" w:hAnsi="宋体" w:eastAsia="宋体" w:cs="宋体"/>
                <w:b/>
                <w:bCs/>
                <w:i w:val="0"/>
                <w:iCs w:val="0"/>
                <w:color w:val="auto"/>
                <w:sz w:val="22"/>
                <w:szCs w:val="22"/>
                <w:u w:val="none"/>
                <w:lang w:val="en-US" w:eastAsia="zh-CN"/>
              </w:rPr>
              <w:t>3</w:t>
            </w:r>
          </w:p>
        </w:tc>
        <w:tc>
          <w:tcPr>
            <w:tcW w:w="4562" w:type="pct"/>
            <w:gridSpan w:val="10"/>
            <w:shd w:val="clear" w:color="auto" w:fill="auto"/>
            <w:vAlign w:val="center"/>
          </w:tcPr>
          <w:p>
            <w:pPr>
              <w:jc w:val="both"/>
              <w:rPr>
                <w:rFonts w:hint="eastAsia" w:ascii="宋体" w:hAnsi="宋体" w:eastAsia="宋体" w:cs="宋体"/>
                <w:b/>
                <w:bCs/>
                <w:i w:val="0"/>
                <w:iCs w:val="0"/>
                <w:color w:val="auto"/>
                <w:sz w:val="22"/>
                <w:szCs w:val="22"/>
                <w:u w:val="none"/>
                <w:lang w:eastAsia="zh-CN"/>
              </w:rPr>
            </w:pPr>
            <w:r>
              <w:rPr>
                <w:rFonts w:hint="eastAsia" w:ascii="宋体" w:hAnsi="宋体" w:eastAsia="宋体" w:cs="宋体"/>
                <w:b/>
                <w:bCs/>
                <w:i w:val="0"/>
                <w:iCs w:val="0"/>
                <w:color w:val="auto"/>
                <w:sz w:val="22"/>
                <w:szCs w:val="22"/>
                <w:u w:val="none"/>
                <w:lang w:eastAsia="zh-CN"/>
              </w:rPr>
              <w:t>碎纸机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437"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2"/>
                <w:sz w:val="22"/>
                <w:szCs w:val="22"/>
                <w:u w:val="none"/>
                <w:lang w:val="en-US" w:eastAsia="zh-CN" w:bidi="ar-SA"/>
              </w:rPr>
            </w:pPr>
            <w:r>
              <w:rPr>
                <w:rFonts w:hint="eastAsia" w:ascii="宋体" w:hAnsi="宋体" w:eastAsia="宋体" w:cs="宋体"/>
                <w:b/>
                <w:bCs/>
                <w:i w:val="0"/>
                <w:iCs w:val="0"/>
                <w:color w:val="auto"/>
                <w:kern w:val="0"/>
                <w:sz w:val="22"/>
                <w:szCs w:val="22"/>
                <w:u w:val="none"/>
                <w:lang w:val="en-US" w:eastAsia="zh-CN" w:bidi="ar"/>
              </w:rPr>
              <w:t>3.1</w:t>
            </w:r>
          </w:p>
        </w:tc>
        <w:tc>
          <w:tcPr>
            <w:tcW w:w="907"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2"/>
                <w:sz w:val="22"/>
                <w:szCs w:val="22"/>
                <w:u w:val="none"/>
                <w:lang w:val="en-US" w:eastAsia="zh-CN" w:bidi="ar-SA"/>
              </w:rPr>
            </w:pPr>
            <w:r>
              <w:rPr>
                <w:rFonts w:hint="eastAsia" w:ascii="宋体" w:hAnsi="宋体" w:eastAsia="宋体" w:cs="宋体"/>
                <w:b/>
                <w:bCs/>
                <w:i w:val="0"/>
                <w:iCs w:val="0"/>
                <w:color w:val="auto"/>
                <w:kern w:val="2"/>
                <w:sz w:val="22"/>
                <w:szCs w:val="22"/>
                <w:u w:val="none"/>
                <w:lang w:val="en-US" w:eastAsia="zh-CN" w:bidi="ar-SA"/>
              </w:rPr>
              <w:t>碎纸机</w:t>
            </w:r>
          </w:p>
        </w:tc>
        <w:tc>
          <w:tcPr>
            <w:tcW w:w="482"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p>
        </w:tc>
        <w:tc>
          <w:tcPr>
            <w:tcW w:w="510" w:type="pct"/>
            <w:shd w:val="clear" w:color="auto" w:fill="auto"/>
            <w:vAlign w:val="center"/>
          </w:tcPr>
          <w:p>
            <w:pPr>
              <w:jc w:val="both"/>
              <w:rPr>
                <w:rFonts w:hint="eastAsia" w:ascii="宋体" w:hAnsi="宋体" w:eastAsia="宋体" w:cs="宋体"/>
                <w:b/>
                <w:bCs/>
                <w:i w:val="0"/>
                <w:iCs w:val="0"/>
                <w:color w:val="auto"/>
                <w:kern w:val="2"/>
                <w:sz w:val="22"/>
                <w:szCs w:val="22"/>
                <w:u w:val="none"/>
                <w:lang w:val="en-US" w:eastAsia="zh-CN" w:bidi="ar-SA"/>
              </w:rPr>
            </w:pPr>
          </w:p>
        </w:tc>
        <w:tc>
          <w:tcPr>
            <w:tcW w:w="349" w:type="pct"/>
            <w:shd w:val="clear" w:color="auto" w:fill="auto"/>
            <w:vAlign w:val="center"/>
          </w:tcPr>
          <w:p>
            <w:pPr>
              <w:jc w:val="both"/>
              <w:rPr>
                <w:rFonts w:hint="eastAsia" w:ascii="宋体" w:hAnsi="宋体" w:eastAsia="宋体" w:cs="宋体"/>
                <w:b/>
                <w:bCs/>
                <w:i w:val="0"/>
                <w:iCs w:val="0"/>
                <w:color w:val="auto"/>
                <w:kern w:val="2"/>
                <w:sz w:val="22"/>
                <w:szCs w:val="22"/>
                <w:u w:val="none"/>
                <w:lang w:val="en-US" w:eastAsia="zh-CN" w:bidi="ar-SA"/>
              </w:rPr>
            </w:pPr>
          </w:p>
        </w:tc>
        <w:tc>
          <w:tcPr>
            <w:tcW w:w="387" w:type="pct"/>
            <w:shd w:val="clear" w:color="auto" w:fill="auto"/>
            <w:vAlign w:val="center"/>
          </w:tcPr>
          <w:p>
            <w:pPr>
              <w:jc w:val="both"/>
              <w:rPr>
                <w:rFonts w:hint="eastAsia" w:ascii="宋体" w:hAnsi="宋体" w:eastAsia="宋体" w:cs="宋体"/>
                <w:b/>
                <w:bCs/>
                <w:i w:val="0"/>
                <w:iCs w:val="0"/>
                <w:color w:val="auto"/>
                <w:kern w:val="2"/>
                <w:sz w:val="22"/>
                <w:szCs w:val="22"/>
                <w:u w:val="none"/>
                <w:lang w:val="en-US" w:eastAsia="zh-CN" w:bidi="ar-SA"/>
              </w:rPr>
            </w:pPr>
          </w:p>
        </w:tc>
        <w:tc>
          <w:tcPr>
            <w:tcW w:w="387" w:type="pct"/>
            <w:shd w:val="clear" w:color="auto" w:fill="auto"/>
            <w:vAlign w:val="center"/>
          </w:tcPr>
          <w:p>
            <w:pPr>
              <w:jc w:val="both"/>
              <w:rPr>
                <w:rFonts w:hint="default" w:ascii="宋体" w:hAnsi="宋体" w:eastAsia="宋体" w:cs="宋体"/>
                <w:b/>
                <w:bCs/>
                <w:i w:val="0"/>
                <w:iCs w:val="0"/>
                <w:color w:val="auto"/>
                <w:kern w:val="2"/>
                <w:sz w:val="22"/>
                <w:szCs w:val="22"/>
                <w:u w:val="none"/>
                <w:lang w:val="en-US" w:eastAsia="zh-CN" w:bidi="ar-SA"/>
              </w:rPr>
            </w:pPr>
          </w:p>
        </w:tc>
        <w:tc>
          <w:tcPr>
            <w:tcW w:w="378" w:type="pct"/>
            <w:shd w:val="clear" w:color="auto" w:fill="auto"/>
            <w:vAlign w:val="center"/>
          </w:tcPr>
          <w:p>
            <w:pPr>
              <w:jc w:val="both"/>
              <w:rPr>
                <w:rFonts w:hint="default" w:ascii="宋体" w:hAnsi="宋体" w:eastAsia="宋体" w:cs="宋体"/>
                <w:b/>
                <w:bCs/>
                <w:i w:val="0"/>
                <w:iCs w:val="0"/>
                <w:color w:val="auto"/>
                <w:kern w:val="2"/>
                <w:sz w:val="22"/>
                <w:szCs w:val="22"/>
                <w:u w:val="none"/>
                <w:lang w:val="en-US" w:eastAsia="zh-CN" w:bidi="ar-SA"/>
              </w:rPr>
            </w:pPr>
            <w:r>
              <w:rPr>
                <w:rFonts w:hint="eastAsia" w:ascii="宋体" w:hAnsi="宋体" w:eastAsia="宋体" w:cs="宋体"/>
                <w:b/>
                <w:bCs/>
                <w:i w:val="0"/>
                <w:iCs w:val="0"/>
                <w:color w:val="auto"/>
                <w:kern w:val="2"/>
                <w:sz w:val="22"/>
                <w:szCs w:val="22"/>
                <w:u w:val="none"/>
                <w:lang w:val="en-US" w:eastAsia="zh-CN" w:bidi="ar-SA"/>
              </w:rPr>
              <w:t>台</w:t>
            </w:r>
          </w:p>
        </w:tc>
        <w:tc>
          <w:tcPr>
            <w:tcW w:w="348" w:type="pct"/>
            <w:shd w:val="clear" w:color="auto" w:fill="auto"/>
            <w:vAlign w:val="center"/>
          </w:tcPr>
          <w:p>
            <w:pPr>
              <w:jc w:val="both"/>
              <w:rPr>
                <w:rFonts w:hint="eastAsia" w:ascii="宋体" w:hAnsi="宋体" w:eastAsia="宋体" w:cs="宋体"/>
                <w:b/>
                <w:bCs/>
                <w:i w:val="0"/>
                <w:iCs w:val="0"/>
                <w:color w:val="auto"/>
                <w:kern w:val="2"/>
                <w:sz w:val="22"/>
                <w:szCs w:val="22"/>
                <w:u w:val="none"/>
                <w:lang w:val="en-US" w:eastAsia="zh-CN" w:bidi="ar-SA"/>
              </w:rPr>
            </w:pPr>
            <w:r>
              <w:rPr>
                <w:rFonts w:hint="eastAsia" w:ascii="宋体" w:hAnsi="宋体" w:eastAsia="宋体" w:cs="宋体"/>
                <w:b/>
                <w:bCs/>
                <w:i w:val="0"/>
                <w:iCs w:val="0"/>
                <w:color w:val="auto"/>
                <w:kern w:val="2"/>
                <w:sz w:val="22"/>
                <w:szCs w:val="22"/>
                <w:u w:val="none"/>
                <w:lang w:val="en-US" w:eastAsia="zh-CN" w:bidi="ar-SA"/>
              </w:rPr>
              <w:t>4</w:t>
            </w:r>
          </w:p>
        </w:tc>
        <w:tc>
          <w:tcPr>
            <w:tcW w:w="420" w:type="pct"/>
            <w:shd w:val="clear" w:color="auto" w:fill="auto"/>
            <w:vAlign w:val="center"/>
          </w:tcPr>
          <w:p>
            <w:pPr>
              <w:jc w:val="both"/>
              <w:rPr>
                <w:rFonts w:hint="eastAsia" w:ascii="宋体" w:hAnsi="宋体" w:eastAsia="宋体" w:cs="宋体"/>
                <w:b/>
                <w:bCs/>
                <w:i w:val="0"/>
                <w:iCs w:val="0"/>
                <w:color w:val="auto"/>
                <w:kern w:val="2"/>
                <w:sz w:val="22"/>
                <w:szCs w:val="22"/>
                <w:u w:val="none"/>
                <w:lang w:val="en-US" w:eastAsia="zh-CN" w:bidi="ar-SA"/>
              </w:rPr>
            </w:pPr>
          </w:p>
        </w:tc>
        <w:tc>
          <w:tcPr>
            <w:tcW w:w="389" w:type="pct"/>
            <w:shd w:val="clear" w:color="auto" w:fill="auto"/>
            <w:vAlign w:val="center"/>
          </w:tcPr>
          <w:p>
            <w:pPr>
              <w:jc w:val="both"/>
              <w:rPr>
                <w:rFonts w:hint="eastAsia" w:ascii="宋体" w:hAnsi="宋体" w:eastAsia="宋体" w:cs="宋体"/>
                <w:b/>
                <w:bCs/>
                <w:i w:val="0"/>
                <w:iCs w:val="0"/>
                <w:color w:val="auto"/>
                <w:kern w:val="2"/>
                <w:sz w:val="22"/>
                <w:szCs w:val="22"/>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437"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r>
              <w:rPr>
                <w:rFonts w:hint="eastAsia" w:ascii="宋体" w:hAnsi="宋体" w:eastAsia="宋体" w:cs="宋体"/>
                <w:b/>
                <w:bCs/>
                <w:i w:val="0"/>
                <w:iCs w:val="0"/>
                <w:color w:val="auto"/>
                <w:kern w:val="0"/>
                <w:sz w:val="22"/>
                <w:szCs w:val="22"/>
                <w:u w:val="none"/>
                <w:lang w:val="en-US" w:eastAsia="zh-CN" w:bidi="ar"/>
              </w:rPr>
              <w:t>4</w:t>
            </w:r>
          </w:p>
        </w:tc>
        <w:tc>
          <w:tcPr>
            <w:tcW w:w="4562" w:type="pct"/>
            <w:gridSpan w:val="10"/>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r>
              <w:rPr>
                <w:rFonts w:hint="eastAsia" w:ascii="宋体" w:hAnsi="宋体" w:eastAsia="宋体" w:cs="宋体"/>
                <w:b/>
                <w:bCs/>
                <w:i w:val="0"/>
                <w:iCs w:val="0"/>
                <w:color w:val="auto"/>
                <w:kern w:val="0"/>
                <w:sz w:val="22"/>
                <w:szCs w:val="22"/>
                <w:u w:val="none"/>
                <w:lang w:val="en-US" w:eastAsia="zh-CN" w:bidi="ar"/>
              </w:rPr>
              <w:t>直饮水机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437"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r>
              <w:rPr>
                <w:rFonts w:hint="eastAsia" w:ascii="宋体" w:hAnsi="宋体" w:eastAsia="宋体" w:cs="宋体"/>
                <w:b/>
                <w:bCs/>
                <w:i w:val="0"/>
                <w:iCs w:val="0"/>
                <w:color w:val="auto"/>
                <w:kern w:val="0"/>
                <w:sz w:val="22"/>
                <w:szCs w:val="22"/>
                <w:u w:val="none"/>
                <w:lang w:val="en-US" w:eastAsia="zh-CN" w:bidi="ar"/>
              </w:rPr>
              <w:t>4.1</w:t>
            </w:r>
          </w:p>
        </w:tc>
        <w:tc>
          <w:tcPr>
            <w:tcW w:w="907"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highlight w:val="none"/>
                <w:u w:val="none"/>
                <w:lang w:val="en-US" w:eastAsia="zh-CN" w:bidi="ar"/>
              </w:rPr>
            </w:pPr>
            <w:r>
              <w:rPr>
                <w:rFonts w:hint="eastAsia" w:ascii="宋体" w:hAnsi="宋体" w:eastAsia="宋体" w:cs="宋体"/>
                <w:b/>
                <w:bCs/>
                <w:i w:val="0"/>
                <w:iCs w:val="0"/>
                <w:color w:val="auto"/>
                <w:kern w:val="0"/>
                <w:sz w:val="22"/>
                <w:szCs w:val="22"/>
                <w:highlight w:val="none"/>
                <w:u w:val="none"/>
                <w:lang w:val="en-US" w:eastAsia="zh-CN" w:bidi="ar"/>
              </w:rPr>
              <w:t>直饮水机</w:t>
            </w:r>
          </w:p>
        </w:tc>
        <w:tc>
          <w:tcPr>
            <w:tcW w:w="482"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highlight w:val="none"/>
                <w:u w:val="none"/>
                <w:lang w:val="en-US" w:eastAsia="zh-CN" w:bidi="ar"/>
              </w:rPr>
            </w:pPr>
          </w:p>
        </w:tc>
        <w:tc>
          <w:tcPr>
            <w:tcW w:w="510"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highlight w:val="none"/>
                <w:u w:val="none"/>
                <w:lang w:val="en-US" w:eastAsia="zh-CN" w:bidi="ar"/>
              </w:rPr>
            </w:pPr>
          </w:p>
        </w:tc>
        <w:tc>
          <w:tcPr>
            <w:tcW w:w="349"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highlight w:val="none"/>
                <w:u w:val="none"/>
                <w:lang w:val="en-US" w:eastAsia="zh-CN" w:bidi="ar"/>
              </w:rPr>
            </w:pPr>
          </w:p>
        </w:tc>
        <w:tc>
          <w:tcPr>
            <w:tcW w:w="387"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highlight w:val="none"/>
                <w:u w:val="none"/>
                <w:lang w:val="en-US" w:eastAsia="zh-CN" w:bidi="ar"/>
              </w:rPr>
            </w:pPr>
          </w:p>
        </w:tc>
        <w:tc>
          <w:tcPr>
            <w:tcW w:w="387"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highlight w:val="none"/>
                <w:u w:val="none"/>
                <w:lang w:val="en-US" w:eastAsia="zh-CN" w:bidi="ar"/>
              </w:rPr>
            </w:pPr>
          </w:p>
        </w:tc>
        <w:tc>
          <w:tcPr>
            <w:tcW w:w="378" w:type="pct"/>
            <w:shd w:val="clear" w:color="auto" w:fill="auto"/>
            <w:vAlign w:val="center"/>
          </w:tcPr>
          <w:p>
            <w:pPr>
              <w:keepNext w:val="0"/>
              <w:keepLines w:val="0"/>
              <w:widowControl/>
              <w:suppressLineNumbers w:val="0"/>
              <w:jc w:val="both"/>
              <w:textAlignment w:val="center"/>
              <w:rPr>
                <w:rFonts w:hint="default" w:ascii="宋体" w:hAnsi="宋体" w:eastAsia="宋体" w:cs="宋体"/>
                <w:b/>
                <w:bCs/>
                <w:i w:val="0"/>
                <w:iCs w:val="0"/>
                <w:color w:val="auto"/>
                <w:kern w:val="0"/>
                <w:sz w:val="22"/>
                <w:szCs w:val="22"/>
                <w:highlight w:val="none"/>
                <w:u w:val="none"/>
                <w:lang w:val="en-US" w:eastAsia="zh-CN" w:bidi="ar"/>
              </w:rPr>
            </w:pPr>
            <w:r>
              <w:rPr>
                <w:rFonts w:hint="eastAsia" w:ascii="宋体" w:hAnsi="宋体" w:eastAsia="宋体" w:cs="宋体"/>
                <w:b/>
                <w:bCs/>
                <w:i w:val="0"/>
                <w:iCs w:val="0"/>
                <w:color w:val="auto"/>
                <w:kern w:val="0"/>
                <w:sz w:val="22"/>
                <w:szCs w:val="22"/>
                <w:highlight w:val="none"/>
                <w:u w:val="none"/>
                <w:lang w:val="en-US" w:eastAsia="zh-CN" w:bidi="ar"/>
              </w:rPr>
              <w:t>台</w:t>
            </w:r>
          </w:p>
        </w:tc>
        <w:tc>
          <w:tcPr>
            <w:tcW w:w="348" w:type="pct"/>
            <w:shd w:val="clear" w:color="auto" w:fill="auto"/>
            <w:vAlign w:val="center"/>
          </w:tcPr>
          <w:p>
            <w:pPr>
              <w:keepNext w:val="0"/>
              <w:keepLines w:val="0"/>
              <w:widowControl/>
              <w:suppressLineNumbers w:val="0"/>
              <w:jc w:val="both"/>
              <w:textAlignment w:val="center"/>
              <w:rPr>
                <w:rFonts w:hint="default" w:ascii="宋体" w:hAnsi="宋体" w:eastAsia="宋体" w:cs="宋体"/>
                <w:b/>
                <w:bCs/>
                <w:i w:val="0"/>
                <w:iCs w:val="0"/>
                <w:color w:val="auto"/>
                <w:kern w:val="0"/>
                <w:sz w:val="22"/>
                <w:szCs w:val="22"/>
                <w:highlight w:val="none"/>
                <w:u w:val="none"/>
                <w:lang w:val="en-US" w:eastAsia="zh-CN" w:bidi="ar"/>
              </w:rPr>
            </w:pPr>
            <w:r>
              <w:rPr>
                <w:rFonts w:hint="eastAsia" w:ascii="宋体" w:hAnsi="宋体" w:eastAsia="宋体" w:cs="宋体"/>
                <w:b/>
                <w:bCs/>
                <w:i w:val="0"/>
                <w:iCs w:val="0"/>
                <w:color w:val="auto"/>
                <w:kern w:val="0"/>
                <w:sz w:val="22"/>
                <w:szCs w:val="22"/>
                <w:highlight w:val="none"/>
                <w:u w:val="none"/>
                <w:lang w:val="en-US" w:eastAsia="zh-CN" w:bidi="ar"/>
              </w:rPr>
              <w:t>1</w:t>
            </w:r>
          </w:p>
        </w:tc>
        <w:tc>
          <w:tcPr>
            <w:tcW w:w="420"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highlight w:val="none"/>
                <w:u w:val="none"/>
                <w:lang w:val="en-US" w:eastAsia="zh-CN" w:bidi="ar"/>
              </w:rPr>
            </w:pPr>
          </w:p>
        </w:tc>
        <w:tc>
          <w:tcPr>
            <w:tcW w:w="389"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437" w:type="pct"/>
            <w:shd w:val="clear" w:color="auto" w:fill="auto"/>
            <w:noWrap/>
            <w:vAlign w:val="center"/>
          </w:tcPr>
          <w:p>
            <w:pPr>
              <w:keepNext w:val="0"/>
              <w:keepLines w:val="0"/>
              <w:widowControl/>
              <w:suppressLineNumbers w:val="0"/>
              <w:jc w:val="both"/>
              <w:textAlignment w:val="center"/>
              <w:rPr>
                <w:rFonts w:hint="default" w:ascii="宋体" w:hAnsi="宋体" w:eastAsia="宋体" w:cs="宋体"/>
                <w:b/>
                <w:bCs/>
                <w:i w:val="0"/>
                <w:iCs w:val="0"/>
                <w:color w:val="auto"/>
                <w:kern w:val="0"/>
                <w:sz w:val="22"/>
                <w:szCs w:val="22"/>
                <w:u w:val="none"/>
                <w:lang w:val="en-US" w:eastAsia="zh-CN" w:bidi="ar"/>
              </w:rPr>
            </w:pPr>
            <w:r>
              <w:rPr>
                <w:rFonts w:hint="eastAsia" w:ascii="宋体" w:hAnsi="宋体" w:eastAsia="宋体" w:cs="宋体"/>
                <w:b/>
                <w:bCs/>
                <w:i w:val="0"/>
                <w:iCs w:val="0"/>
                <w:color w:val="auto"/>
                <w:kern w:val="0"/>
                <w:sz w:val="22"/>
                <w:szCs w:val="22"/>
                <w:u w:val="none"/>
                <w:lang w:val="en-US" w:eastAsia="zh-CN" w:bidi="ar"/>
              </w:rPr>
              <w:t>4.2</w:t>
            </w:r>
          </w:p>
        </w:tc>
        <w:tc>
          <w:tcPr>
            <w:tcW w:w="907"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highlight w:val="none"/>
                <w:u w:val="none"/>
                <w:lang w:val="en-US" w:eastAsia="zh-CN" w:bidi="ar"/>
              </w:rPr>
            </w:pPr>
            <w:r>
              <w:rPr>
                <w:rFonts w:hint="eastAsia" w:ascii="宋体" w:hAnsi="宋体" w:eastAsia="宋体" w:cs="宋体"/>
                <w:b/>
                <w:bCs/>
                <w:i w:val="0"/>
                <w:iCs w:val="0"/>
                <w:color w:val="auto"/>
                <w:kern w:val="0"/>
                <w:sz w:val="22"/>
                <w:szCs w:val="22"/>
                <w:highlight w:val="none"/>
                <w:u w:val="none"/>
                <w:lang w:val="en-US" w:eastAsia="zh-CN" w:bidi="ar"/>
              </w:rPr>
              <w:t>直饮水机</w:t>
            </w:r>
          </w:p>
        </w:tc>
        <w:tc>
          <w:tcPr>
            <w:tcW w:w="482"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highlight w:val="none"/>
                <w:u w:val="none"/>
                <w:lang w:val="en-US" w:eastAsia="zh-CN" w:bidi="ar"/>
              </w:rPr>
            </w:pPr>
          </w:p>
        </w:tc>
        <w:tc>
          <w:tcPr>
            <w:tcW w:w="510"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highlight w:val="none"/>
                <w:u w:val="none"/>
                <w:lang w:val="en-US" w:eastAsia="zh-CN" w:bidi="ar"/>
              </w:rPr>
            </w:pPr>
          </w:p>
        </w:tc>
        <w:tc>
          <w:tcPr>
            <w:tcW w:w="349"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highlight w:val="none"/>
                <w:u w:val="none"/>
                <w:lang w:val="en-US" w:eastAsia="zh-CN" w:bidi="ar"/>
              </w:rPr>
            </w:pPr>
          </w:p>
        </w:tc>
        <w:tc>
          <w:tcPr>
            <w:tcW w:w="387"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highlight w:val="none"/>
                <w:u w:val="none"/>
                <w:lang w:val="en-US" w:eastAsia="zh-CN" w:bidi="ar"/>
              </w:rPr>
            </w:pPr>
          </w:p>
        </w:tc>
        <w:tc>
          <w:tcPr>
            <w:tcW w:w="387"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highlight w:val="none"/>
                <w:u w:val="none"/>
                <w:lang w:val="en-US" w:eastAsia="zh-CN" w:bidi="ar"/>
              </w:rPr>
            </w:pPr>
          </w:p>
        </w:tc>
        <w:tc>
          <w:tcPr>
            <w:tcW w:w="378"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highlight w:val="none"/>
                <w:u w:val="none"/>
                <w:lang w:val="en-US" w:eastAsia="zh-CN" w:bidi="ar"/>
              </w:rPr>
            </w:pPr>
            <w:r>
              <w:rPr>
                <w:rFonts w:hint="eastAsia" w:ascii="宋体" w:hAnsi="宋体" w:eastAsia="宋体" w:cs="宋体"/>
                <w:b/>
                <w:bCs/>
                <w:i w:val="0"/>
                <w:iCs w:val="0"/>
                <w:color w:val="auto"/>
                <w:kern w:val="0"/>
                <w:sz w:val="22"/>
                <w:szCs w:val="22"/>
                <w:highlight w:val="none"/>
                <w:u w:val="none"/>
                <w:lang w:val="en-US" w:eastAsia="zh-CN" w:bidi="ar"/>
              </w:rPr>
              <w:t>台</w:t>
            </w:r>
          </w:p>
        </w:tc>
        <w:tc>
          <w:tcPr>
            <w:tcW w:w="348" w:type="pct"/>
            <w:shd w:val="clear" w:color="auto" w:fill="auto"/>
            <w:vAlign w:val="center"/>
          </w:tcPr>
          <w:p>
            <w:pPr>
              <w:keepNext w:val="0"/>
              <w:keepLines w:val="0"/>
              <w:widowControl/>
              <w:suppressLineNumbers w:val="0"/>
              <w:jc w:val="both"/>
              <w:textAlignment w:val="center"/>
              <w:rPr>
                <w:rFonts w:hint="default" w:ascii="宋体" w:hAnsi="宋体" w:eastAsia="宋体" w:cs="宋体"/>
                <w:b/>
                <w:bCs/>
                <w:i w:val="0"/>
                <w:iCs w:val="0"/>
                <w:color w:val="auto"/>
                <w:kern w:val="0"/>
                <w:sz w:val="22"/>
                <w:szCs w:val="22"/>
                <w:highlight w:val="none"/>
                <w:u w:val="none"/>
                <w:lang w:val="en-US" w:eastAsia="zh-CN" w:bidi="ar"/>
              </w:rPr>
            </w:pPr>
            <w:r>
              <w:rPr>
                <w:rFonts w:hint="eastAsia" w:ascii="宋体" w:hAnsi="宋体" w:eastAsia="宋体" w:cs="宋体"/>
                <w:b/>
                <w:bCs/>
                <w:i w:val="0"/>
                <w:iCs w:val="0"/>
                <w:color w:val="auto"/>
                <w:kern w:val="0"/>
                <w:sz w:val="22"/>
                <w:szCs w:val="22"/>
                <w:highlight w:val="none"/>
                <w:u w:val="none"/>
                <w:lang w:val="en-US" w:eastAsia="zh-CN" w:bidi="ar"/>
              </w:rPr>
              <w:t>4</w:t>
            </w:r>
          </w:p>
        </w:tc>
        <w:tc>
          <w:tcPr>
            <w:tcW w:w="420"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highlight w:val="none"/>
                <w:u w:val="none"/>
                <w:lang w:val="en-US" w:eastAsia="zh-CN" w:bidi="ar"/>
              </w:rPr>
            </w:pPr>
          </w:p>
        </w:tc>
        <w:tc>
          <w:tcPr>
            <w:tcW w:w="389"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437" w:type="pct"/>
            <w:shd w:val="clear" w:color="auto" w:fill="auto"/>
            <w:noWrap/>
            <w:vAlign w:val="center"/>
          </w:tcPr>
          <w:p>
            <w:pPr>
              <w:keepNext w:val="0"/>
              <w:keepLines w:val="0"/>
              <w:widowControl/>
              <w:suppressLineNumbers w:val="0"/>
              <w:jc w:val="both"/>
              <w:textAlignment w:val="center"/>
              <w:rPr>
                <w:rFonts w:hint="default" w:ascii="宋体" w:hAnsi="宋体" w:eastAsia="宋体" w:cs="宋体"/>
                <w:b/>
                <w:bCs/>
                <w:i w:val="0"/>
                <w:iCs w:val="0"/>
                <w:color w:val="auto"/>
                <w:kern w:val="0"/>
                <w:sz w:val="22"/>
                <w:szCs w:val="22"/>
                <w:u w:val="none"/>
                <w:lang w:val="en-US" w:eastAsia="zh-CN" w:bidi="ar"/>
              </w:rPr>
            </w:pPr>
            <w:r>
              <w:rPr>
                <w:rFonts w:hint="eastAsia" w:ascii="宋体" w:hAnsi="宋体" w:eastAsia="宋体" w:cs="宋体"/>
                <w:b/>
                <w:bCs/>
                <w:i w:val="0"/>
                <w:iCs w:val="0"/>
                <w:color w:val="auto"/>
                <w:kern w:val="0"/>
                <w:sz w:val="22"/>
                <w:szCs w:val="22"/>
                <w:u w:val="none"/>
                <w:lang w:val="en-US" w:eastAsia="zh-CN" w:bidi="ar"/>
              </w:rPr>
              <w:t>4.3</w:t>
            </w:r>
          </w:p>
        </w:tc>
        <w:tc>
          <w:tcPr>
            <w:tcW w:w="907"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highlight w:val="none"/>
                <w:u w:val="none"/>
                <w:lang w:val="en-US" w:eastAsia="zh-CN" w:bidi="ar"/>
              </w:rPr>
            </w:pPr>
            <w:r>
              <w:rPr>
                <w:rFonts w:hint="eastAsia" w:ascii="宋体" w:hAnsi="宋体" w:eastAsia="宋体" w:cs="宋体"/>
                <w:b/>
                <w:bCs/>
                <w:i w:val="0"/>
                <w:iCs w:val="0"/>
                <w:color w:val="auto"/>
                <w:kern w:val="0"/>
                <w:sz w:val="22"/>
                <w:szCs w:val="22"/>
                <w:highlight w:val="none"/>
                <w:u w:val="none"/>
                <w:lang w:val="en-US" w:eastAsia="zh-CN" w:bidi="ar"/>
              </w:rPr>
              <w:t>直饮水机</w:t>
            </w:r>
          </w:p>
        </w:tc>
        <w:tc>
          <w:tcPr>
            <w:tcW w:w="482"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highlight w:val="none"/>
                <w:u w:val="none"/>
                <w:lang w:val="en-US" w:eastAsia="zh-CN" w:bidi="ar"/>
              </w:rPr>
            </w:pPr>
          </w:p>
        </w:tc>
        <w:tc>
          <w:tcPr>
            <w:tcW w:w="510"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highlight w:val="none"/>
                <w:u w:val="none"/>
                <w:lang w:val="en-US" w:eastAsia="zh-CN" w:bidi="ar"/>
              </w:rPr>
            </w:pPr>
          </w:p>
        </w:tc>
        <w:tc>
          <w:tcPr>
            <w:tcW w:w="349"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highlight w:val="none"/>
                <w:u w:val="none"/>
                <w:lang w:val="en-US" w:eastAsia="zh-CN" w:bidi="ar"/>
              </w:rPr>
            </w:pPr>
          </w:p>
        </w:tc>
        <w:tc>
          <w:tcPr>
            <w:tcW w:w="387"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highlight w:val="none"/>
                <w:u w:val="none"/>
                <w:lang w:val="en-US" w:eastAsia="zh-CN" w:bidi="ar"/>
              </w:rPr>
            </w:pPr>
          </w:p>
        </w:tc>
        <w:tc>
          <w:tcPr>
            <w:tcW w:w="387"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highlight w:val="none"/>
                <w:u w:val="none"/>
                <w:lang w:val="en-US" w:eastAsia="zh-CN" w:bidi="ar"/>
              </w:rPr>
            </w:pPr>
          </w:p>
        </w:tc>
        <w:tc>
          <w:tcPr>
            <w:tcW w:w="378"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highlight w:val="none"/>
                <w:u w:val="none"/>
                <w:lang w:val="en-US" w:eastAsia="zh-CN" w:bidi="ar"/>
              </w:rPr>
            </w:pPr>
            <w:r>
              <w:rPr>
                <w:rFonts w:hint="eastAsia" w:ascii="宋体" w:hAnsi="宋体" w:eastAsia="宋体" w:cs="宋体"/>
                <w:b/>
                <w:bCs/>
                <w:i w:val="0"/>
                <w:iCs w:val="0"/>
                <w:color w:val="auto"/>
                <w:kern w:val="0"/>
                <w:sz w:val="22"/>
                <w:szCs w:val="22"/>
                <w:highlight w:val="none"/>
                <w:u w:val="none"/>
                <w:lang w:val="en-US" w:eastAsia="zh-CN" w:bidi="ar"/>
              </w:rPr>
              <w:t>台</w:t>
            </w:r>
          </w:p>
        </w:tc>
        <w:tc>
          <w:tcPr>
            <w:tcW w:w="348" w:type="pct"/>
            <w:shd w:val="clear" w:color="auto" w:fill="auto"/>
            <w:vAlign w:val="center"/>
          </w:tcPr>
          <w:p>
            <w:pPr>
              <w:keepNext w:val="0"/>
              <w:keepLines w:val="0"/>
              <w:widowControl/>
              <w:suppressLineNumbers w:val="0"/>
              <w:jc w:val="both"/>
              <w:textAlignment w:val="center"/>
              <w:rPr>
                <w:rFonts w:hint="default" w:ascii="宋体" w:hAnsi="宋体" w:eastAsia="宋体" w:cs="宋体"/>
                <w:b/>
                <w:bCs/>
                <w:i w:val="0"/>
                <w:iCs w:val="0"/>
                <w:color w:val="auto"/>
                <w:kern w:val="0"/>
                <w:sz w:val="22"/>
                <w:szCs w:val="22"/>
                <w:highlight w:val="none"/>
                <w:u w:val="none"/>
                <w:lang w:val="en-US" w:eastAsia="zh-CN" w:bidi="ar"/>
              </w:rPr>
            </w:pPr>
            <w:r>
              <w:rPr>
                <w:rFonts w:hint="eastAsia" w:ascii="宋体" w:hAnsi="宋体" w:eastAsia="宋体" w:cs="宋体"/>
                <w:b/>
                <w:bCs/>
                <w:i w:val="0"/>
                <w:iCs w:val="0"/>
                <w:color w:val="auto"/>
                <w:kern w:val="0"/>
                <w:sz w:val="22"/>
                <w:szCs w:val="22"/>
                <w:highlight w:val="none"/>
                <w:u w:val="none"/>
                <w:lang w:val="en-US" w:eastAsia="zh-CN" w:bidi="ar"/>
              </w:rPr>
              <w:t>2</w:t>
            </w:r>
          </w:p>
        </w:tc>
        <w:tc>
          <w:tcPr>
            <w:tcW w:w="420"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highlight w:val="none"/>
                <w:u w:val="none"/>
                <w:lang w:val="en-US" w:eastAsia="zh-CN" w:bidi="ar"/>
              </w:rPr>
            </w:pPr>
          </w:p>
        </w:tc>
        <w:tc>
          <w:tcPr>
            <w:tcW w:w="389"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437"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r>
              <w:rPr>
                <w:rFonts w:hint="eastAsia" w:ascii="宋体" w:hAnsi="宋体" w:eastAsia="宋体" w:cs="宋体"/>
                <w:b/>
                <w:bCs/>
                <w:i w:val="0"/>
                <w:iCs w:val="0"/>
                <w:color w:val="auto"/>
                <w:kern w:val="0"/>
                <w:sz w:val="22"/>
                <w:szCs w:val="22"/>
                <w:u w:val="none"/>
                <w:lang w:val="en-US" w:eastAsia="zh-CN" w:bidi="ar"/>
              </w:rPr>
              <w:t>5</w:t>
            </w:r>
          </w:p>
        </w:tc>
        <w:tc>
          <w:tcPr>
            <w:tcW w:w="4562" w:type="pct"/>
            <w:gridSpan w:val="10"/>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r>
              <w:rPr>
                <w:rFonts w:hint="eastAsia" w:ascii="宋体" w:hAnsi="宋体" w:eastAsia="宋体" w:cs="宋体"/>
                <w:b/>
                <w:bCs/>
                <w:i w:val="0"/>
                <w:iCs w:val="0"/>
                <w:color w:val="auto"/>
                <w:kern w:val="0"/>
                <w:sz w:val="22"/>
                <w:szCs w:val="22"/>
                <w:u w:val="none"/>
                <w:lang w:val="en-US" w:eastAsia="zh-CN" w:bidi="ar"/>
              </w:rPr>
              <w:t>饮水设备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437"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r>
              <w:rPr>
                <w:rFonts w:hint="eastAsia" w:ascii="宋体" w:hAnsi="宋体" w:eastAsia="宋体" w:cs="宋体"/>
                <w:b/>
                <w:bCs/>
                <w:i w:val="0"/>
                <w:iCs w:val="0"/>
                <w:color w:val="auto"/>
                <w:kern w:val="0"/>
                <w:sz w:val="22"/>
                <w:szCs w:val="22"/>
                <w:u w:val="none"/>
                <w:lang w:val="en-US" w:eastAsia="zh-CN" w:bidi="ar"/>
              </w:rPr>
              <w:t>5.1</w:t>
            </w:r>
          </w:p>
        </w:tc>
        <w:tc>
          <w:tcPr>
            <w:tcW w:w="907"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2"/>
                <w:sz w:val="22"/>
                <w:szCs w:val="22"/>
                <w:u w:val="none"/>
                <w:lang w:val="en-US" w:eastAsia="zh-CN" w:bidi="ar-SA"/>
              </w:rPr>
            </w:pPr>
            <w:r>
              <w:rPr>
                <w:rFonts w:hint="eastAsia" w:ascii="宋体" w:hAnsi="宋体" w:eastAsia="宋体" w:cs="宋体"/>
                <w:b/>
                <w:bCs/>
                <w:i w:val="0"/>
                <w:iCs w:val="0"/>
                <w:color w:val="auto"/>
                <w:kern w:val="2"/>
                <w:sz w:val="22"/>
                <w:szCs w:val="22"/>
                <w:u w:val="none"/>
                <w:lang w:val="en-US" w:eastAsia="zh-CN" w:bidi="ar-SA"/>
              </w:rPr>
              <w:t>饮水设备</w:t>
            </w:r>
          </w:p>
        </w:tc>
        <w:tc>
          <w:tcPr>
            <w:tcW w:w="482"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p>
        </w:tc>
        <w:tc>
          <w:tcPr>
            <w:tcW w:w="510"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p>
        </w:tc>
        <w:tc>
          <w:tcPr>
            <w:tcW w:w="349"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p>
        </w:tc>
        <w:tc>
          <w:tcPr>
            <w:tcW w:w="387"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p>
        </w:tc>
        <w:tc>
          <w:tcPr>
            <w:tcW w:w="387"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p>
        </w:tc>
        <w:tc>
          <w:tcPr>
            <w:tcW w:w="378"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r>
              <w:rPr>
                <w:rFonts w:hint="eastAsia" w:ascii="宋体" w:hAnsi="宋体" w:eastAsia="宋体" w:cs="宋体"/>
                <w:b/>
                <w:bCs/>
                <w:i w:val="0"/>
                <w:iCs w:val="0"/>
                <w:color w:val="auto"/>
                <w:kern w:val="0"/>
                <w:sz w:val="22"/>
                <w:szCs w:val="22"/>
                <w:u w:val="none"/>
                <w:lang w:val="en-US" w:eastAsia="zh-CN" w:bidi="ar"/>
              </w:rPr>
              <w:t>个</w:t>
            </w:r>
          </w:p>
        </w:tc>
        <w:tc>
          <w:tcPr>
            <w:tcW w:w="348" w:type="pct"/>
            <w:shd w:val="clear" w:color="auto" w:fill="auto"/>
            <w:vAlign w:val="center"/>
          </w:tcPr>
          <w:p>
            <w:pPr>
              <w:keepNext w:val="0"/>
              <w:keepLines w:val="0"/>
              <w:widowControl/>
              <w:suppressLineNumbers w:val="0"/>
              <w:jc w:val="both"/>
              <w:textAlignment w:val="center"/>
              <w:rPr>
                <w:rFonts w:hint="default" w:ascii="宋体" w:hAnsi="宋体" w:eastAsia="宋体" w:cs="宋体"/>
                <w:b/>
                <w:bCs/>
                <w:i w:val="0"/>
                <w:iCs w:val="0"/>
                <w:color w:val="auto"/>
                <w:kern w:val="0"/>
                <w:sz w:val="22"/>
                <w:szCs w:val="22"/>
                <w:u w:val="none"/>
                <w:lang w:val="en-US" w:eastAsia="zh-CN" w:bidi="ar"/>
              </w:rPr>
            </w:pPr>
            <w:r>
              <w:rPr>
                <w:rFonts w:hint="eastAsia" w:ascii="宋体" w:hAnsi="宋体" w:eastAsia="宋体" w:cs="宋体"/>
                <w:b/>
                <w:bCs/>
                <w:i w:val="0"/>
                <w:iCs w:val="0"/>
                <w:color w:val="auto"/>
                <w:kern w:val="0"/>
                <w:sz w:val="22"/>
                <w:szCs w:val="22"/>
                <w:u w:val="none"/>
                <w:lang w:val="en-US" w:eastAsia="zh-CN" w:bidi="ar"/>
              </w:rPr>
              <w:t>14</w:t>
            </w:r>
          </w:p>
        </w:tc>
        <w:tc>
          <w:tcPr>
            <w:tcW w:w="420"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p>
        </w:tc>
        <w:tc>
          <w:tcPr>
            <w:tcW w:w="389"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437" w:type="pct"/>
            <w:shd w:val="clear" w:color="auto" w:fill="auto"/>
            <w:noWrap/>
            <w:vAlign w:val="center"/>
          </w:tcPr>
          <w:p>
            <w:pPr>
              <w:keepNext w:val="0"/>
              <w:keepLines w:val="0"/>
              <w:widowControl/>
              <w:suppressLineNumbers w:val="0"/>
              <w:jc w:val="both"/>
              <w:textAlignment w:val="center"/>
              <w:rPr>
                <w:rFonts w:hint="default" w:ascii="宋体" w:hAnsi="宋体" w:eastAsia="宋体" w:cs="宋体"/>
                <w:b/>
                <w:bCs/>
                <w:i w:val="0"/>
                <w:iCs w:val="0"/>
                <w:color w:val="auto"/>
                <w:kern w:val="0"/>
                <w:sz w:val="22"/>
                <w:szCs w:val="22"/>
                <w:u w:val="none"/>
                <w:lang w:val="en-US" w:eastAsia="zh-CN" w:bidi="ar"/>
              </w:rPr>
            </w:pPr>
            <w:r>
              <w:rPr>
                <w:rFonts w:hint="eastAsia" w:ascii="宋体" w:hAnsi="宋体" w:eastAsia="宋体" w:cs="宋体"/>
                <w:b/>
                <w:bCs/>
                <w:i w:val="0"/>
                <w:iCs w:val="0"/>
                <w:color w:val="auto"/>
                <w:kern w:val="0"/>
                <w:sz w:val="22"/>
                <w:szCs w:val="22"/>
                <w:u w:val="none"/>
                <w:lang w:val="en-US" w:eastAsia="zh-CN" w:bidi="ar"/>
              </w:rPr>
              <w:t>5.2</w:t>
            </w:r>
          </w:p>
        </w:tc>
        <w:tc>
          <w:tcPr>
            <w:tcW w:w="907"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2"/>
                <w:sz w:val="22"/>
                <w:szCs w:val="22"/>
                <w:u w:val="none"/>
                <w:lang w:val="en-US" w:eastAsia="zh-CN" w:bidi="ar-SA"/>
              </w:rPr>
            </w:pPr>
            <w:r>
              <w:rPr>
                <w:rFonts w:hint="eastAsia" w:ascii="宋体" w:hAnsi="宋体" w:eastAsia="宋体" w:cs="宋体"/>
                <w:b/>
                <w:bCs/>
                <w:i w:val="0"/>
                <w:iCs w:val="0"/>
                <w:color w:val="auto"/>
                <w:kern w:val="2"/>
                <w:sz w:val="22"/>
                <w:szCs w:val="22"/>
                <w:u w:val="none"/>
                <w:lang w:val="en-US" w:eastAsia="zh-CN" w:bidi="ar-SA"/>
              </w:rPr>
              <w:t>饮水设备施工</w:t>
            </w:r>
          </w:p>
        </w:tc>
        <w:tc>
          <w:tcPr>
            <w:tcW w:w="482"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p>
        </w:tc>
        <w:tc>
          <w:tcPr>
            <w:tcW w:w="510"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p>
        </w:tc>
        <w:tc>
          <w:tcPr>
            <w:tcW w:w="349"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p>
        </w:tc>
        <w:tc>
          <w:tcPr>
            <w:tcW w:w="387"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p>
        </w:tc>
        <w:tc>
          <w:tcPr>
            <w:tcW w:w="387"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p>
        </w:tc>
        <w:tc>
          <w:tcPr>
            <w:tcW w:w="378"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r>
              <w:rPr>
                <w:rFonts w:hint="eastAsia" w:ascii="宋体" w:hAnsi="宋体" w:eastAsia="宋体" w:cs="宋体"/>
                <w:b/>
                <w:bCs/>
                <w:i w:val="0"/>
                <w:iCs w:val="0"/>
                <w:color w:val="auto"/>
                <w:kern w:val="0"/>
                <w:sz w:val="22"/>
                <w:szCs w:val="22"/>
                <w:u w:val="none"/>
                <w:lang w:val="en-US" w:eastAsia="zh-CN" w:bidi="ar"/>
              </w:rPr>
              <w:t>项</w:t>
            </w:r>
          </w:p>
        </w:tc>
        <w:tc>
          <w:tcPr>
            <w:tcW w:w="348" w:type="pct"/>
            <w:shd w:val="clear" w:color="auto" w:fill="auto"/>
            <w:vAlign w:val="center"/>
          </w:tcPr>
          <w:p>
            <w:pPr>
              <w:keepNext w:val="0"/>
              <w:keepLines w:val="0"/>
              <w:widowControl/>
              <w:suppressLineNumbers w:val="0"/>
              <w:jc w:val="both"/>
              <w:textAlignment w:val="center"/>
              <w:rPr>
                <w:rFonts w:hint="default" w:ascii="宋体" w:hAnsi="宋体" w:eastAsia="宋体" w:cs="宋体"/>
                <w:b/>
                <w:bCs/>
                <w:i w:val="0"/>
                <w:iCs w:val="0"/>
                <w:color w:val="auto"/>
                <w:kern w:val="0"/>
                <w:sz w:val="22"/>
                <w:szCs w:val="22"/>
                <w:u w:val="none"/>
                <w:lang w:val="en-US" w:eastAsia="zh-CN" w:bidi="ar"/>
              </w:rPr>
            </w:pPr>
            <w:r>
              <w:rPr>
                <w:rFonts w:hint="eastAsia" w:ascii="宋体" w:hAnsi="宋体" w:eastAsia="宋体" w:cs="宋体"/>
                <w:b/>
                <w:bCs/>
                <w:i w:val="0"/>
                <w:iCs w:val="0"/>
                <w:color w:val="auto"/>
                <w:kern w:val="0"/>
                <w:sz w:val="22"/>
                <w:szCs w:val="22"/>
                <w:u w:val="none"/>
                <w:lang w:val="en-US" w:eastAsia="zh-CN" w:bidi="ar"/>
              </w:rPr>
              <w:t>1</w:t>
            </w:r>
          </w:p>
        </w:tc>
        <w:tc>
          <w:tcPr>
            <w:tcW w:w="420"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p>
        </w:tc>
        <w:tc>
          <w:tcPr>
            <w:tcW w:w="389"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437"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lang w:val="en-US" w:eastAsia="zh-CN"/>
              </w:rPr>
            </w:pPr>
            <w:r>
              <w:rPr>
                <w:rFonts w:hint="eastAsia" w:ascii="宋体" w:hAnsi="宋体" w:eastAsia="宋体" w:cs="宋体"/>
                <w:b/>
                <w:bCs/>
                <w:i w:val="0"/>
                <w:iCs w:val="0"/>
                <w:color w:val="auto"/>
                <w:sz w:val="22"/>
                <w:szCs w:val="22"/>
                <w:u w:val="none"/>
                <w:lang w:val="en-US" w:eastAsia="zh-CN"/>
              </w:rPr>
              <w:t>6</w:t>
            </w:r>
          </w:p>
        </w:tc>
        <w:tc>
          <w:tcPr>
            <w:tcW w:w="4562" w:type="pct"/>
            <w:gridSpan w:val="10"/>
            <w:shd w:val="clear" w:color="auto" w:fill="auto"/>
            <w:vAlign w:val="center"/>
          </w:tcPr>
          <w:p>
            <w:pPr>
              <w:jc w:val="both"/>
              <w:rPr>
                <w:rFonts w:hint="eastAsia" w:ascii="宋体" w:hAnsi="宋体" w:eastAsia="宋体" w:cs="宋体"/>
                <w:b/>
                <w:bCs/>
                <w:i w:val="0"/>
                <w:iCs w:val="0"/>
                <w:color w:val="auto"/>
                <w:sz w:val="22"/>
                <w:szCs w:val="22"/>
                <w:u w:val="none"/>
                <w:lang w:eastAsia="zh-CN"/>
              </w:rPr>
            </w:pPr>
            <w:r>
              <w:rPr>
                <w:rFonts w:hint="eastAsia" w:ascii="宋体" w:hAnsi="宋体" w:eastAsia="宋体" w:cs="宋体"/>
                <w:b/>
                <w:bCs/>
                <w:i w:val="0"/>
                <w:iCs w:val="0"/>
                <w:color w:val="auto"/>
                <w:sz w:val="22"/>
                <w:szCs w:val="22"/>
                <w:u w:val="none"/>
                <w:lang w:eastAsia="zh-CN"/>
              </w:rPr>
              <w:t>热水器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437"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lang w:val="en-US" w:eastAsia="zh-CN"/>
              </w:rPr>
            </w:pPr>
            <w:r>
              <w:rPr>
                <w:rFonts w:hint="eastAsia" w:ascii="宋体" w:hAnsi="宋体" w:eastAsia="宋体" w:cs="宋体"/>
                <w:b/>
                <w:bCs/>
                <w:i w:val="0"/>
                <w:iCs w:val="0"/>
                <w:color w:val="auto"/>
                <w:sz w:val="22"/>
                <w:szCs w:val="22"/>
                <w:u w:val="none"/>
                <w:lang w:val="en-US" w:eastAsia="zh-CN"/>
              </w:rPr>
              <w:t>6.1</w:t>
            </w:r>
          </w:p>
        </w:tc>
        <w:tc>
          <w:tcPr>
            <w:tcW w:w="907"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2"/>
                <w:sz w:val="22"/>
                <w:szCs w:val="22"/>
                <w:u w:val="none"/>
                <w:lang w:val="en-US" w:eastAsia="zh-CN" w:bidi="ar-SA"/>
              </w:rPr>
            </w:pPr>
            <w:r>
              <w:rPr>
                <w:rFonts w:hint="eastAsia" w:ascii="宋体" w:hAnsi="宋体" w:eastAsia="宋体" w:cs="宋体"/>
                <w:b/>
                <w:bCs/>
                <w:i w:val="0"/>
                <w:iCs w:val="0"/>
                <w:color w:val="auto"/>
                <w:kern w:val="2"/>
                <w:sz w:val="22"/>
                <w:szCs w:val="22"/>
                <w:u w:val="none"/>
                <w:lang w:val="en-US" w:eastAsia="zh-CN" w:bidi="ar-SA"/>
              </w:rPr>
              <w:t>热水器</w:t>
            </w:r>
          </w:p>
        </w:tc>
        <w:tc>
          <w:tcPr>
            <w:tcW w:w="482"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p>
        </w:tc>
        <w:tc>
          <w:tcPr>
            <w:tcW w:w="510"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rPr>
            </w:pPr>
          </w:p>
        </w:tc>
        <w:tc>
          <w:tcPr>
            <w:tcW w:w="349"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p>
        </w:tc>
        <w:tc>
          <w:tcPr>
            <w:tcW w:w="387"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p>
        </w:tc>
        <w:tc>
          <w:tcPr>
            <w:tcW w:w="387"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p>
        </w:tc>
        <w:tc>
          <w:tcPr>
            <w:tcW w:w="378"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lang w:eastAsia="zh-CN"/>
              </w:rPr>
            </w:pPr>
            <w:r>
              <w:rPr>
                <w:rFonts w:hint="eastAsia" w:ascii="宋体" w:hAnsi="宋体" w:eastAsia="宋体" w:cs="宋体"/>
                <w:b/>
                <w:bCs/>
                <w:i w:val="0"/>
                <w:iCs w:val="0"/>
                <w:color w:val="auto"/>
                <w:sz w:val="22"/>
                <w:szCs w:val="22"/>
                <w:u w:val="none"/>
                <w:lang w:eastAsia="zh-CN"/>
              </w:rPr>
              <w:t>台</w:t>
            </w:r>
          </w:p>
        </w:tc>
        <w:tc>
          <w:tcPr>
            <w:tcW w:w="348" w:type="pct"/>
            <w:shd w:val="clear" w:color="auto" w:fill="auto"/>
            <w:vAlign w:val="center"/>
          </w:tcPr>
          <w:p>
            <w:pPr>
              <w:keepNext w:val="0"/>
              <w:keepLines w:val="0"/>
              <w:widowControl/>
              <w:suppressLineNumbers w:val="0"/>
              <w:jc w:val="both"/>
              <w:textAlignment w:val="center"/>
              <w:rPr>
                <w:rFonts w:hint="default" w:ascii="宋体" w:hAnsi="宋体" w:eastAsia="宋体" w:cs="宋体"/>
                <w:b/>
                <w:bCs/>
                <w:i w:val="0"/>
                <w:iCs w:val="0"/>
                <w:color w:val="auto"/>
                <w:sz w:val="22"/>
                <w:szCs w:val="22"/>
                <w:u w:val="none"/>
                <w:lang w:val="en-US" w:eastAsia="zh-CN"/>
              </w:rPr>
            </w:pPr>
            <w:r>
              <w:rPr>
                <w:rFonts w:hint="eastAsia" w:ascii="宋体" w:hAnsi="宋体" w:eastAsia="宋体" w:cs="宋体"/>
                <w:b/>
                <w:bCs/>
                <w:i w:val="0"/>
                <w:iCs w:val="0"/>
                <w:color w:val="auto"/>
                <w:sz w:val="22"/>
                <w:szCs w:val="22"/>
                <w:u w:val="none"/>
                <w:lang w:val="en-US" w:eastAsia="zh-CN"/>
              </w:rPr>
              <w:t>24</w:t>
            </w:r>
          </w:p>
        </w:tc>
        <w:tc>
          <w:tcPr>
            <w:tcW w:w="420" w:type="pct"/>
            <w:shd w:val="clear" w:color="auto" w:fill="auto"/>
            <w:vAlign w:val="center"/>
          </w:tcPr>
          <w:p>
            <w:pPr>
              <w:jc w:val="both"/>
              <w:rPr>
                <w:rFonts w:hint="eastAsia" w:ascii="宋体" w:hAnsi="宋体" w:eastAsia="宋体" w:cs="宋体"/>
                <w:b/>
                <w:bCs/>
                <w:i w:val="0"/>
                <w:iCs w:val="0"/>
                <w:color w:val="auto"/>
                <w:sz w:val="22"/>
                <w:szCs w:val="22"/>
                <w:u w:val="none"/>
              </w:rPr>
            </w:pPr>
          </w:p>
        </w:tc>
        <w:tc>
          <w:tcPr>
            <w:tcW w:w="389" w:type="pct"/>
            <w:shd w:val="clear" w:color="auto" w:fill="auto"/>
            <w:vAlign w:val="center"/>
          </w:tcPr>
          <w:p>
            <w:pPr>
              <w:jc w:val="both"/>
              <w:rPr>
                <w:rFonts w:hint="eastAsia" w:ascii="宋体" w:hAnsi="宋体" w:eastAsia="宋体" w:cs="宋体"/>
                <w:b/>
                <w:bCs/>
                <w:i w:val="0"/>
                <w:iCs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437"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lang w:val="en-US" w:eastAsia="zh-CN"/>
              </w:rPr>
            </w:pPr>
            <w:r>
              <w:rPr>
                <w:rFonts w:hint="eastAsia" w:ascii="宋体" w:hAnsi="宋体" w:eastAsia="宋体" w:cs="宋体"/>
                <w:b/>
                <w:bCs/>
                <w:i w:val="0"/>
                <w:iCs w:val="0"/>
                <w:color w:val="auto"/>
                <w:sz w:val="22"/>
                <w:szCs w:val="22"/>
                <w:u w:val="none"/>
                <w:lang w:val="en-US" w:eastAsia="zh-CN"/>
              </w:rPr>
              <w:t>7</w:t>
            </w:r>
          </w:p>
        </w:tc>
        <w:tc>
          <w:tcPr>
            <w:tcW w:w="4562" w:type="pct"/>
            <w:gridSpan w:val="10"/>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lang w:val="en-US" w:eastAsia="zh-CN"/>
              </w:rPr>
            </w:pPr>
            <w:r>
              <w:rPr>
                <w:rFonts w:hint="eastAsia" w:ascii="宋体" w:hAnsi="宋体" w:eastAsia="宋体" w:cs="宋体"/>
                <w:b/>
                <w:bCs/>
                <w:i w:val="0"/>
                <w:iCs w:val="0"/>
                <w:color w:val="auto"/>
                <w:sz w:val="22"/>
                <w:szCs w:val="22"/>
                <w:u w:val="none"/>
                <w:lang w:val="en-US" w:eastAsia="zh-CN"/>
              </w:rPr>
              <w:t>洗衣机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437"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lang w:val="en-US" w:eastAsia="zh-CN"/>
              </w:rPr>
            </w:pPr>
            <w:r>
              <w:rPr>
                <w:rFonts w:hint="eastAsia" w:ascii="宋体" w:hAnsi="宋体" w:eastAsia="宋体" w:cs="宋体"/>
                <w:b/>
                <w:bCs/>
                <w:i w:val="0"/>
                <w:iCs w:val="0"/>
                <w:color w:val="auto"/>
                <w:sz w:val="22"/>
                <w:szCs w:val="22"/>
                <w:u w:val="none"/>
                <w:lang w:val="en-US" w:eastAsia="zh-CN"/>
              </w:rPr>
              <w:t>7.1</w:t>
            </w:r>
          </w:p>
        </w:tc>
        <w:tc>
          <w:tcPr>
            <w:tcW w:w="907"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lang w:val="en-US" w:eastAsia="zh-CN"/>
              </w:rPr>
            </w:pPr>
            <w:r>
              <w:rPr>
                <w:rFonts w:hint="eastAsia" w:ascii="宋体" w:hAnsi="宋体" w:eastAsia="宋体" w:cs="宋体"/>
                <w:b/>
                <w:bCs/>
                <w:i w:val="0"/>
                <w:iCs w:val="0"/>
                <w:color w:val="auto"/>
                <w:sz w:val="22"/>
                <w:szCs w:val="22"/>
                <w:u w:val="none"/>
                <w:lang w:val="en-US" w:eastAsia="zh-CN"/>
              </w:rPr>
              <w:t>洗衣机</w:t>
            </w:r>
          </w:p>
        </w:tc>
        <w:tc>
          <w:tcPr>
            <w:tcW w:w="482"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lang w:val="en-US" w:eastAsia="zh-CN"/>
              </w:rPr>
            </w:pPr>
          </w:p>
        </w:tc>
        <w:tc>
          <w:tcPr>
            <w:tcW w:w="510"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lang w:val="en-US" w:eastAsia="zh-CN"/>
              </w:rPr>
            </w:pPr>
          </w:p>
        </w:tc>
        <w:tc>
          <w:tcPr>
            <w:tcW w:w="349"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p>
        </w:tc>
        <w:tc>
          <w:tcPr>
            <w:tcW w:w="387"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p>
        </w:tc>
        <w:tc>
          <w:tcPr>
            <w:tcW w:w="387"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p>
        </w:tc>
        <w:tc>
          <w:tcPr>
            <w:tcW w:w="378"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lang w:val="en-US" w:eastAsia="zh-CN"/>
              </w:rPr>
            </w:pPr>
            <w:r>
              <w:rPr>
                <w:rFonts w:hint="eastAsia" w:ascii="宋体" w:hAnsi="宋体" w:eastAsia="宋体" w:cs="宋体"/>
                <w:b/>
                <w:bCs/>
                <w:i w:val="0"/>
                <w:iCs w:val="0"/>
                <w:color w:val="auto"/>
                <w:sz w:val="22"/>
                <w:szCs w:val="22"/>
                <w:u w:val="none"/>
                <w:lang w:val="en-US" w:eastAsia="zh-CN"/>
              </w:rPr>
              <w:t>台</w:t>
            </w:r>
          </w:p>
        </w:tc>
        <w:tc>
          <w:tcPr>
            <w:tcW w:w="348" w:type="pct"/>
            <w:shd w:val="clear" w:color="auto" w:fill="auto"/>
            <w:vAlign w:val="center"/>
          </w:tcPr>
          <w:p>
            <w:pPr>
              <w:keepNext w:val="0"/>
              <w:keepLines w:val="0"/>
              <w:widowControl/>
              <w:suppressLineNumbers w:val="0"/>
              <w:jc w:val="both"/>
              <w:textAlignment w:val="center"/>
              <w:rPr>
                <w:rFonts w:hint="default" w:ascii="宋体" w:hAnsi="宋体" w:eastAsia="宋体" w:cs="宋体"/>
                <w:b/>
                <w:bCs/>
                <w:i w:val="0"/>
                <w:iCs w:val="0"/>
                <w:color w:val="auto"/>
                <w:sz w:val="22"/>
                <w:szCs w:val="22"/>
                <w:u w:val="none"/>
                <w:lang w:val="en-US" w:eastAsia="zh-CN"/>
              </w:rPr>
            </w:pPr>
            <w:r>
              <w:rPr>
                <w:rFonts w:hint="eastAsia" w:ascii="宋体" w:hAnsi="宋体" w:eastAsia="宋体" w:cs="宋体"/>
                <w:b/>
                <w:bCs/>
                <w:i w:val="0"/>
                <w:iCs w:val="0"/>
                <w:color w:val="auto"/>
                <w:sz w:val="22"/>
                <w:szCs w:val="22"/>
                <w:u w:val="none"/>
                <w:lang w:val="en-US" w:eastAsia="zh-CN"/>
              </w:rPr>
              <w:t>6</w:t>
            </w:r>
          </w:p>
        </w:tc>
        <w:tc>
          <w:tcPr>
            <w:tcW w:w="420"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lang w:val="en-US" w:eastAsia="zh-CN"/>
              </w:rPr>
            </w:pPr>
          </w:p>
        </w:tc>
        <w:tc>
          <w:tcPr>
            <w:tcW w:w="389"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437"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lang w:val="en-US" w:eastAsia="zh-CN"/>
              </w:rPr>
            </w:pPr>
            <w:r>
              <w:rPr>
                <w:rFonts w:hint="eastAsia" w:ascii="宋体" w:hAnsi="宋体" w:eastAsia="宋体" w:cs="宋体"/>
                <w:b/>
                <w:bCs/>
                <w:i w:val="0"/>
                <w:iCs w:val="0"/>
                <w:color w:val="auto"/>
                <w:sz w:val="22"/>
                <w:szCs w:val="22"/>
                <w:u w:val="none"/>
                <w:lang w:val="en-US" w:eastAsia="zh-CN"/>
              </w:rPr>
              <w:t>8</w:t>
            </w:r>
          </w:p>
        </w:tc>
        <w:tc>
          <w:tcPr>
            <w:tcW w:w="4562" w:type="pct"/>
            <w:gridSpan w:val="10"/>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lang w:val="en-US" w:eastAsia="zh-CN"/>
              </w:rPr>
            </w:pPr>
            <w:r>
              <w:rPr>
                <w:rFonts w:hint="eastAsia" w:ascii="宋体" w:hAnsi="宋体" w:eastAsia="宋体" w:cs="宋体"/>
                <w:b/>
                <w:bCs/>
                <w:i w:val="0"/>
                <w:iCs w:val="0"/>
                <w:color w:val="auto"/>
                <w:sz w:val="22"/>
                <w:szCs w:val="22"/>
                <w:u w:val="none"/>
                <w:lang w:val="en-US" w:eastAsia="zh-CN"/>
              </w:rPr>
              <w:t>高拍仪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437" w:type="pct"/>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lang w:val="en-US" w:eastAsia="zh-CN"/>
              </w:rPr>
            </w:pPr>
            <w:r>
              <w:rPr>
                <w:rFonts w:hint="eastAsia" w:ascii="宋体" w:hAnsi="宋体" w:eastAsia="宋体" w:cs="宋体"/>
                <w:b/>
                <w:bCs/>
                <w:i w:val="0"/>
                <w:iCs w:val="0"/>
                <w:color w:val="auto"/>
                <w:sz w:val="22"/>
                <w:szCs w:val="22"/>
                <w:u w:val="none"/>
                <w:lang w:val="en-US" w:eastAsia="zh-CN"/>
              </w:rPr>
              <w:t>8.1</w:t>
            </w:r>
          </w:p>
        </w:tc>
        <w:tc>
          <w:tcPr>
            <w:tcW w:w="907"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2"/>
                <w:sz w:val="22"/>
                <w:szCs w:val="22"/>
                <w:u w:val="none"/>
                <w:lang w:val="en-US" w:eastAsia="zh-CN" w:bidi="ar-SA"/>
              </w:rPr>
            </w:pPr>
            <w:r>
              <w:rPr>
                <w:rFonts w:hint="eastAsia" w:ascii="宋体" w:hAnsi="宋体" w:eastAsia="宋体" w:cs="宋体"/>
                <w:b/>
                <w:bCs/>
                <w:i w:val="0"/>
                <w:iCs w:val="0"/>
                <w:color w:val="auto"/>
                <w:kern w:val="2"/>
                <w:sz w:val="22"/>
                <w:szCs w:val="22"/>
                <w:u w:val="none"/>
                <w:lang w:val="en-US" w:eastAsia="zh-CN" w:bidi="ar-SA"/>
              </w:rPr>
              <w:t>高拍仪</w:t>
            </w:r>
          </w:p>
        </w:tc>
        <w:tc>
          <w:tcPr>
            <w:tcW w:w="482"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p>
        </w:tc>
        <w:tc>
          <w:tcPr>
            <w:tcW w:w="510"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rPr>
            </w:pPr>
          </w:p>
        </w:tc>
        <w:tc>
          <w:tcPr>
            <w:tcW w:w="349"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p>
        </w:tc>
        <w:tc>
          <w:tcPr>
            <w:tcW w:w="387"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p>
        </w:tc>
        <w:tc>
          <w:tcPr>
            <w:tcW w:w="387"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kern w:val="0"/>
                <w:sz w:val="22"/>
                <w:szCs w:val="22"/>
                <w:u w:val="none"/>
                <w:lang w:val="en-US" w:eastAsia="zh-CN" w:bidi="ar"/>
              </w:rPr>
            </w:pPr>
          </w:p>
        </w:tc>
        <w:tc>
          <w:tcPr>
            <w:tcW w:w="378"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u w:val="none"/>
                <w:lang w:eastAsia="zh-CN"/>
              </w:rPr>
            </w:pPr>
            <w:r>
              <w:rPr>
                <w:rFonts w:hint="eastAsia" w:ascii="宋体" w:hAnsi="宋体" w:eastAsia="宋体" w:cs="宋体"/>
                <w:b/>
                <w:bCs/>
                <w:i w:val="0"/>
                <w:iCs w:val="0"/>
                <w:color w:val="auto"/>
                <w:sz w:val="22"/>
                <w:szCs w:val="22"/>
                <w:u w:val="none"/>
                <w:lang w:eastAsia="zh-CN"/>
              </w:rPr>
              <w:t>台</w:t>
            </w:r>
          </w:p>
        </w:tc>
        <w:tc>
          <w:tcPr>
            <w:tcW w:w="348" w:type="pct"/>
            <w:shd w:val="clear" w:color="auto" w:fill="auto"/>
            <w:vAlign w:val="center"/>
          </w:tcPr>
          <w:p>
            <w:pPr>
              <w:keepNext w:val="0"/>
              <w:keepLines w:val="0"/>
              <w:widowControl/>
              <w:suppressLineNumbers w:val="0"/>
              <w:jc w:val="both"/>
              <w:textAlignment w:val="center"/>
              <w:rPr>
                <w:rFonts w:hint="default" w:ascii="宋体" w:hAnsi="宋体" w:eastAsia="宋体" w:cs="宋体"/>
                <w:b/>
                <w:bCs/>
                <w:i w:val="0"/>
                <w:iCs w:val="0"/>
                <w:color w:val="auto"/>
                <w:sz w:val="22"/>
                <w:szCs w:val="22"/>
                <w:u w:val="none"/>
                <w:lang w:val="en-US" w:eastAsia="zh-CN"/>
              </w:rPr>
            </w:pPr>
            <w:r>
              <w:rPr>
                <w:rFonts w:hint="eastAsia" w:ascii="宋体" w:hAnsi="宋体" w:eastAsia="宋体" w:cs="宋体"/>
                <w:b/>
                <w:bCs/>
                <w:i w:val="0"/>
                <w:iCs w:val="0"/>
                <w:color w:val="auto"/>
                <w:sz w:val="22"/>
                <w:szCs w:val="22"/>
                <w:u w:val="none"/>
                <w:lang w:val="en-US" w:eastAsia="zh-CN"/>
              </w:rPr>
              <w:t>47</w:t>
            </w:r>
          </w:p>
        </w:tc>
        <w:tc>
          <w:tcPr>
            <w:tcW w:w="420" w:type="pct"/>
            <w:shd w:val="clear" w:color="auto" w:fill="auto"/>
            <w:vAlign w:val="center"/>
          </w:tcPr>
          <w:p>
            <w:pPr>
              <w:jc w:val="both"/>
              <w:rPr>
                <w:rFonts w:hint="eastAsia" w:ascii="宋体" w:hAnsi="宋体" w:eastAsia="宋体" w:cs="宋体"/>
                <w:b/>
                <w:bCs/>
                <w:i w:val="0"/>
                <w:iCs w:val="0"/>
                <w:color w:val="auto"/>
                <w:sz w:val="22"/>
                <w:szCs w:val="22"/>
                <w:u w:val="none"/>
              </w:rPr>
            </w:pPr>
          </w:p>
        </w:tc>
        <w:tc>
          <w:tcPr>
            <w:tcW w:w="389" w:type="pct"/>
            <w:shd w:val="clear" w:color="auto" w:fill="auto"/>
            <w:vAlign w:val="center"/>
          </w:tcPr>
          <w:p>
            <w:pPr>
              <w:jc w:val="both"/>
              <w:rPr>
                <w:rFonts w:hint="eastAsia" w:ascii="宋体" w:hAnsi="宋体" w:eastAsia="宋体" w:cs="宋体"/>
                <w:b/>
                <w:bCs/>
                <w:i w:val="0"/>
                <w:iCs w:val="0"/>
                <w:color w:val="auto"/>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000" w:type="pct"/>
            <w:gridSpan w:val="11"/>
            <w:shd w:val="clear" w:color="auto" w:fill="auto"/>
            <w:noWrap/>
            <w:vAlign w:val="center"/>
          </w:tcPr>
          <w:p>
            <w:pPr>
              <w:pStyle w:val="16"/>
              <w:rPr>
                <w:rFonts w:hint="eastAsia" w:ascii="宋体" w:hAnsi="宋体" w:eastAsia="宋体" w:cs="宋体"/>
                <w:b/>
                <w:bCs/>
                <w:i w:val="0"/>
                <w:iCs w:val="0"/>
                <w:color w:val="auto"/>
                <w:kern w:val="2"/>
                <w:sz w:val="22"/>
                <w:szCs w:val="22"/>
                <w:u w:val="none"/>
                <w:lang w:val="en-US" w:eastAsia="zh-CN" w:bidi="ar-SA"/>
              </w:rPr>
            </w:pPr>
            <w:r>
              <w:rPr>
                <w:rFonts w:hint="eastAsia" w:hAnsi="宋体"/>
                <w:color w:val="auto"/>
                <w:spacing w:val="-6"/>
                <w:sz w:val="24"/>
                <w:szCs w:val="24"/>
                <w:highlight w:val="none"/>
                <w:lang w:eastAsia="zh-CN"/>
              </w:rPr>
              <w:t>投标</w:t>
            </w:r>
            <w:r>
              <w:rPr>
                <w:rFonts w:hint="eastAsia" w:hAnsi="宋体"/>
                <w:color w:val="auto"/>
                <w:spacing w:val="-6"/>
                <w:sz w:val="24"/>
                <w:szCs w:val="24"/>
                <w:highlight w:val="none"/>
              </w:rPr>
              <w:t>报价（人民币大写）：                                 （</w:t>
            </w:r>
            <w:r>
              <w:rPr>
                <w:rFonts w:hint="eastAsia" w:hAnsi="宋体"/>
                <w:color w:val="auto"/>
                <w:sz w:val="24"/>
                <w:highlight w:val="none"/>
              </w:rPr>
              <w:t>¥</w:t>
            </w:r>
            <w:r>
              <w:rPr>
                <w:rFonts w:hint="eastAsia" w:hAnsi="宋体"/>
                <w:color w:val="auto"/>
                <w:spacing w:val="-6"/>
                <w:sz w:val="24"/>
                <w:szCs w:val="24"/>
                <w:highlight w:val="none"/>
              </w:rPr>
              <w:t xml:space="preserve">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000" w:type="pct"/>
            <w:gridSpan w:val="11"/>
            <w:shd w:val="clear" w:color="auto" w:fill="auto"/>
            <w:noWrap/>
            <w:vAlign w:val="center"/>
          </w:tcPr>
          <w:p>
            <w:pPr>
              <w:pStyle w:val="16"/>
              <w:rPr>
                <w:rFonts w:hint="eastAsia" w:ascii="宋体" w:hAnsi="宋体" w:eastAsia="宋体" w:cs="宋体"/>
                <w:b/>
                <w:bCs/>
                <w:i w:val="0"/>
                <w:iCs w:val="0"/>
                <w:color w:val="auto"/>
                <w:kern w:val="2"/>
                <w:sz w:val="22"/>
                <w:szCs w:val="22"/>
                <w:u w:val="none"/>
                <w:lang w:val="en-US" w:eastAsia="zh-CN" w:bidi="ar-SA"/>
              </w:rPr>
            </w:pPr>
            <w:r>
              <w:rPr>
                <w:rFonts w:hint="eastAsia" w:hAnsi="宋体"/>
                <w:color w:val="auto"/>
                <w:spacing w:val="-6"/>
                <w:sz w:val="24"/>
                <w:szCs w:val="24"/>
                <w:highlight w:val="none"/>
              </w:rPr>
              <w:t>备注：</w:t>
            </w:r>
            <w:r>
              <w:rPr>
                <w:rFonts w:hint="eastAsia" w:hAnsi="宋体" w:cs="Times New Roman"/>
                <w:color w:val="auto"/>
                <w:sz w:val="24"/>
                <w:szCs w:val="24"/>
                <w:highlight w:val="none"/>
              </w:rPr>
              <w:t>表内报价内容以元为单位，</w:t>
            </w:r>
            <w:r>
              <w:rPr>
                <w:rFonts w:hint="eastAsia" w:hAnsi="宋体"/>
                <w:color w:val="auto"/>
                <w:spacing w:val="-6"/>
                <w:sz w:val="24"/>
                <w:szCs w:val="24"/>
                <w:highlight w:val="none"/>
              </w:rPr>
              <w:t>最多保留小数点后两位</w:t>
            </w:r>
            <w:r>
              <w:rPr>
                <w:rFonts w:hint="eastAsia" w:hAnsi="宋体" w:cs="Times New Roman"/>
                <w:color w:val="auto"/>
                <w:sz w:val="24"/>
                <w:szCs w:val="24"/>
                <w:highlight w:val="none"/>
              </w:rPr>
              <w:t>。</w:t>
            </w:r>
          </w:p>
        </w:tc>
      </w:tr>
    </w:tbl>
    <w:p>
      <w:pPr>
        <w:spacing w:line="500" w:lineRule="exact"/>
        <w:rPr>
          <w:rFonts w:hint="eastAsia" w:ascii="宋体" w:hAnsi="宋体"/>
          <w:color w:val="auto"/>
          <w:sz w:val="24"/>
          <w:highlight w:val="none"/>
        </w:rPr>
      </w:pPr>
      <w:r>
        <w:rPr>
          <w:rFonts w:hint="eastAsia" w:ascii="宋体" w:hAnsi="宋体"/>
          <w:color w:val="auto"/>
          <w:sz w:val="24"/>
          <w:highlight w:val="none"/>
        </w:rPr>
        <w:t>注：本表中的“</w:t>
      </w:r>
      <w:r>
        <w:rPr>
          <w:rFonts w:hint="eastAsia" w:hAnsi="宋体"/>
          <w:color w:val="auto"/>
          <w:spacing w:val="-6"/>
          <w:sz w:val="24"/>
          <w:highlight w:val="none"/>
          <w:lang w:eastAsia="zh-CN"/>
        </w:rPr>
        <w:t>投标</w:t>
      </w:r>
      <w:r>
        <w:rPr>
          <w:rFonts w:hint="eastAsia" w:hAnsi="宋体"/>
          <w:color w:val="auto"/>
          <w:spacing w:val="-6"/>
          <w:sz w:val="24"/>
          <w:highlight w:val="none"/>
        </w:rPr>
        <w:t>报价</w:t>
      </w:r>
      <w:r>
        <w:rPr>
          <w:rFonts w:hint="eastAsia" w:ascii="宋体" w:hAnsi="宋体"/>
          <w:color w:val="auto"/>
          <w:sz w:val="24"/>
          <w:highlight w:val="none"/>
        </w:rPr>
        <w:t>”与“</w:t>
      </w:r>
      <w:r>
        <w:rPr>
          <w:rFonts w:hint="eastAsia" w:ascii="宋体" w:hAnsi="宋体"/>
          <w:color w:val="auto"/>
          <w:sz w:val="24"/>
          <w:highlight w:val="none"/>
          <w:lang w:eastAsia="zh-CN"/>
        </w:rPr>
        <w:t>开标一览</w:t>
      </w:r>
      <w:r>
        <w:rPr>
          <w:rFonts w:hint="eastAsia" w:ascii="宋体" w:hAnsi="宋体"/>
          <w:color w:val="auto"/>
          <w:sz w:val="24"/>
          <w:highlight w:val="none"/>
        </w:rPr>
        <w:t>表”中的“</w:t>
      </w:r>
      <w:r>
        <w:rPr>
          <w:rFonts w:hint="eastAsia" w:hAnsi="宋体"/>
          <w:color w:val="auto"/>
          <w:spacing w:val="-6"/>
          <w:sz w:val="24"/>
          <w:highlight w:val="none"/>
          <w:lang w:eastAsia="zh-CN"/>
        </w:rPr>
        <w:t>投标</w:t>
      </w:r>
      <w:r>
        <w:rPr>
          <w:rFonts w:hint="eastAsia" w:hAnsi="宋体"/>
          <w:color w:val="auto"/>
          <w:spacing w:val="-6"/>
          <w:sz w:val="24"/>
          <w:highlight w:val="none"/>
        </w:rPr>
        <w:t>报价</w:t>
      </w:r>
      <w:r>
        <w:rPr>
          <w:rFonts w:hint="eastAsia" w:ascii="宋体" w:hAnsi="宋体"/>
          <w:color w:val="auto"/>
          <w:sz w:val="24"/>
          <w:highlight w:val="none"/>
        </w:rPr>
        <w:t>”一致。各子项分别报价。</w:t>
      </w:r>
    </w:p>
    <w:p>
      <w:pPr>
        <w:adjustRightInd w:val="0"/>
        <w:snapToGrid w:val="0"/>
        <w:spacing w:line="360" w:lineRule="auto"/>
        <w:ind w:right="120" w:rightChars="50"/>
        <w:jc w:val="left"/>
        <w:rPr>
          <w:rFonts w:hint="eastAsia" w:ascii="宋体" w:hAnsi="宋体" w:eastAsia="宋体" w:cs="宋体"/>
          <w:b w:val="0"/>
          <w:bCs/>
          <w:color w:val="auto"/>
          <w:sz w:val="24"/>
          <w:szCs w:val="24"/>
          <w:highlight w:val="none"/>
          <w:lang w:val="en-US" w:eastAsia="zh-CN"/>
        </w:rPr>
      </w:pPr>
      <w:r>
        <w:rPr>
          <w:rFonts w:hint="default" w:ascii="宋体" w:hAnsi="宋体" w:eastAsia="宋体" w:cs="宋体"/>
          <w:b/>
          <w:bCs/>
          <w:color w:val="auto"/>
          <w:sz w:val="24"/>
          <w:szCs w:val="24"/>
          <w:highlight w:val="none"/>
        </w:rPr>
        <w:t>本表中的</w:t>
      </w:r>
      <w:r>
        <w:rPr>
          <w:rFonts w:hint="eastAsia" w:ascii="宋体" w:hAnsi="宋体" w:eastAsia="宋体" w:cs="宋体"/>
          <w:b/>
          <w:bCs/>
          <w:color w:val="auto"/>
          <w:sz w:val="24"/>
          <w:szCs w:val="24"/>
          <w:highlight w:val="none"/>
          <w:lang w:eastAsia="zh-CN"/>
        </w:rPr>
        <w:t>企业划型</w:t>
      </w:r>
      <w:r>
        <w:rPr>
          <w:rFonts w:hint="default" w:ascii="宋体" w:hAnsi="宋体" w:eastAsia="宋体" w:cs="宋体"/>
          <w:b/>
          <w:bCs/>
          <w:color w:val="auto"/>
          <w:sz w:val="24"/>
          <w:szCs w:val="24"/>
          <w:highlight w:val="none"/>
        </w:rPr>
        <w:t>是指生产厂家为“</w:t>
      </w:r>
      <w:r>
        <w:rPr>
          <w:rFonts w:hint="eastAsia" w:ascii="宋体" w:hAnsi="宋体" w:eastAsia="宋体" w:cs="宋体"/>
          <w:b/>
          <w:bCs/>
          <w:color w:val="auto"/>
          <w:sz w:val="24"/>
          <w:szCs w:val="24"/>
          <w:highlight w:val="none"/>
          <w:lang w:eastAsia="zh-CN"/>
        </w:rPr>
        <w:t>大</w:t>
      </w:r>
      <w:r>
        <w:rPr>
          <w:rFonts w:hint="default" w:ascii="宋体" w:hAnsi="宋体" w:eastAsia="宋体" w:cs="宋体"/>
          <w:b/>
          <w:bCs/>
          <w:color w:val="auto"/>
          <w:sz w:val="24"/>
          <w:szCs w:val="24"/>
          <w:highlight w:val="none"/>
        </w:rPr>
        <w:t>型企业”或者“</w:t>
      </w:r>
      <w:r>
        <w:rPr>
          <w:rFonts w:hint="eastAsia" w:ascii="宋体" w:hAnsi="宋体" w:eastAsia="宋体" w:cs="宋体"/>
          <w:b/>
          <w:bCs/>
          <w:color w:val="auto"/>
          <w:sz w:val="24"/>
          <w:szCs w:val="24"/>
          <w:highlight w:val="none"/>
          <w:lang w:eastAsia="zh-CN"/>
        </w:rPr>
        <w:t>中型或</w:t>
      </w:r>
      <w:r>
        <w:rPr>
          <w:rFonts w:hint="default" w:ascii="宋体" w:hAnsi="宋体" w:eastAsia="宋体" w:cs="宋体"/>
          <w:b/>
          <w:bCs/>
          <w:color w:val="auto"/>
          <w:sz w:val="24"/>
          <w:szCs w:val="24"/>
          <w:highlight w:val="none"/>
        </w:rPr>
        <w:t>小型</w:t>
      </w:r>
      <w:r>
        <w:rPr>
          <w:rFonts w:hint="eastAsia" w:ascii="宋体" w:hAnsi="宋体" w:eastAsia="宋体" w:cs="宋体"/>
          <w:b/>
          <w:bCs/>
          <w:color w:val="auto"/>
          <w:sz w:val="24"/>
          <w:szCs w:val="24"/>
          <w:highlight w:val="none"/>
          <w:lang w:eastAsia="zh-CN"/>
        </w:rPr>
        <w:t>或</w:t>
      </w:r>
      <w:r>
        <w:rPr>
          <w:rFonts w:hint="default" w:ascii="宋体" w:hAnsi="宋体" w:eastAsia="宋体" w:cs="宋体"/>
          <w:b/>
          <w:bCs/>
          <w:color w:val="auto"/>
          <w:sz w:val="24"/>
          <w:szCs w:val="24"/>
          <w:highlight w:val="none"/>
        </w:rPr>
        <w:t>微型企业”</w:t>
      </w:r>
      <w:r>
        <w:rPr>
          <w:rFonts w:hint="eastAsia" w:ascii="宋体" w:hAnsi="宋体" w:eastAsia="宋体" w:cs="宋体"/>
          <w:b/>
          <w:bCs/>
          <w:color w:val="auto"/>
          <w:sz w:val="24"/>
          <w:szCs w:val="24"/>
          <w:highlight w:val="none"/>
          <w:lang w:eastAsia="zh-CN"/>
        </w:rPr>
        <w:t>。</w:t>
      </w:r>
    </w:p>
    <w:p>
      <w:pPr>
        <w:ind w:right="420"/>
        <w:rPr>
          <w:rFonts w:hint="eastAsia" w:ascii="宋体" w:hAnsi="宋体"/>
          <w:color w:val="auto"/>
          <w:sz w:val="24"/>
          <w:highlight w:val="none"/>
        </w:rPr>
      </w:pPr>
    </w:p>
    <w:p>
      <w:pPr>
        <w:pStyle w:val="16"/>
        <w:rPr>
          <w:rFonts w:hint="eastAsia" w:hAnsi="宋体"/>
          <w:color w:val="auto"/>
          <w:sz w:val="24"/>
          <w:szCs w:val="24"/>
          <w:highlight w:val="none"/>
        </w:rPr>
      </w:pPr>
    </w:p>
    <w:p>
      <w:pPr>
        <w:spacing w:line="480" w:lineRule="auto"/>
        <w:ind w:firstLine="3840" w:firstLineChars="1600"/>
        <w:rPr>
          <w:rFonts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lang w:eastAsia="zh-CN"/>
        </w:rPr>
        <w:t>投标人名称（盖章）：</w:t>
      </w:r>
      <w:r>
        <w:rPr>
          <w:rFonts w:hint="eastAsia" w:ascii="宋体" w:hAnsi="宋体" w:eastAsia="宋体" w:cs="宋体"/>
          <w:color w:val="auto"/>
          <w:sz w:val="24"/>
          <w:szCs w:val="24"/>
          <w:highlight w:val="none"/>
          <w:u w:val="single"/>
          <w:lang w:eastAsia="zh-CN"/>
        </w:rPr>
        <w:t xml:space="preserve">                              </w:t>
      </w:r>
    </w:p>
    <w:p>
      <w:pPr>
        <w:spacing w:line="480" w:lineRule="auto"/>
        <w:ind w:firstLine="3840" w:firstLineChars="1600"/>
        <w:rPr>
          <w:rFonts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lang w:eastAsia="zh-CN"/>
        </w:rPr>
        <w:t>法定代表人或被授权人（签字或盖章）：</w:t>
      </w:r>
      <w:r>
        <w:rPr>
          <w:rFonts w:hint="eastAsia" w:ascii="宋体" w:hAnsi="宋体" w:eastAsia="宋体" w:cs="宋体"/>
          <w:color w:val="auto"/>
          <w:sz w:val="24"/>
          <w:szCs w:val="24"/>
          <w:highlight w:val="none"/>
          <w:u w:val="single"/>
          <w:lang w:eastAsia="zh-CN"/>
        </w:rPr>
        <w:t xml:space="preserve">             </w:t>
      </w:r>
    </w:p>
    <w:p>
      <w:pPr>
        <w:spacing w:line="480" w:lineRule="auto"/>
        <w:ind w:firstLine="3840" w:firstLineChars="1600"/>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lang w:eastAsia="zh-CN"/>
        </w:rPr>
        <w:t>日              期：</w:t>
      </w:r>
      <w:r>
        <w:rPr>
          <w:rFonts w:hint="eastAsia" w:ascii="宋体" w:hAnsi="宋体" w:eastAsia="宋体" w:cs="宋体"/>
          <w:color w:val="auto"/>
          <w:sz w:val="24"/>
          <w:szCs w:val="24"/>
          <w:highlight w:val="none"/>
          <w:u w:val="single"/>
          <w:lang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5440" w:firstLineChars="1700"/>
        <w:textAlignment w:val="auto"/>
        <w:rPr>
          <w:rFonts w:hint="eastAsia" w:ascii="宋体" w:hAnsi="宋体" w:eastAsia="宋体" w:cs="宋体"/>
          <w:sz w:val="32"/>
          <w:szCs w:val="32"/>
        </w:rPr>
      </w:pPr>
      <w:r>
        <w:rPr>
          <w:rFonts w:hint="eastAsia" w:ascii="宋体" w:hAnsi="宋体" w:eastAsia="宋体" w:cs="宋体"/>
          <w:sz w:val="32"/>
          <w:szCs w:val="32"/>
        </w:rPr>
        <w:br w:type="page"/>
      </w:r>
    </w:p>
    <w:p>
      <w:pPr>
        <w:pStyle w:val="3"/>
        <w:jc w:val="center"/>
        <w:rPr>
          <w:rFonts w:hint="eastAsia" w:ascii="宋体" w:hAnsi="宋体" w:eastAsia="宋体" w:cs="宋体"/>
          <w:b/>
          <w:bCs/>
        </w:rPr>
      </w:pPr>
      <w:r>
        <w:rPr>
          <w:rFonts w:hint="eastAsia" w:ascii="宋体" w:hAnsi="宋体" w:eastAsia="宋体" w:cs="宋体"/>
          <w:b/>
          <w:bCs/>
        </w:rPr>
        <w:t>第三部分  资格证明文件</w:t>
      </w:r>
    </w:p>
    <w:p>
      <w:pPr>
        <w:spacing w:line="560" w:lineRule="exact"/>
        <w:jc w:val="both"/>
        <w:rPr>
          <w:rFonts w:hint="eastAsia" w:ascii="宋体" w:hAnsi="宋体" w:eastAsia="宋体" w:cs="宋体"/>
          <w:b/>
          <w:sz w:val="28"/>
          <w:szCs w:val="28"/>
          <w:highlight w:val="none"/>
          <w:lang w:val="en-US" w:eastAsia="zh-CN"/>
        </w:rPr>
      </w:pPr>
      <w:r>
        <w:rPr>
          <w:rFonts w:hint="eastAsia" w:ascii="宋体" w:hAnsi="宋体" w:eastAsia="宋体" w:cs="宋体"/>
          <w:b/>
          <w:sz w:val="28"/>
          <w:szCs w:val="28"/>
          <w:highlight w:val="none"/>
          <w:lang w:val="en-US" w:eastAsia="zh-CN"/>
        </w:rPr>
        <w:t>1.提供合格有效的法人或者其他组织的营业执照等证明文件或自然人的身份证明；</w:t>
      </w:r>
    </w:p>
    <w:p>
      <w:pPr>
        <w:rPr>
          <w:rFonts w:hint="eastAsia" w:ascii="宋体" w:hAnsi="宋体" w:eastAsia="宋体" w:cs="宋体"/>
          <w:b/>
          <w:bCs/>
          <w:sz w:val="24"/>
          <w:highlight w:val="none"/>
        </w:rPr>
      </w:pPr>
      <w:r>
        <w:rPr>
          <w:rFonts w:hint="eastAsia" w:ascii="宋体" w:hAnsi="宋体" w:eastAsia="宋体" w:cs="宋体"/>
          <w:b/>
          <w:bCs/>
          <w:sz w:val="24"/>
          <w:highlight w:val="none"/>
        </w:rPr>
        <w:br w:type="page"/>
      </w:r>
    </w:p>
    <w:p>
      <w:pPr>
        <w:spacing w:line="560" w:lineRule="exact"/>
        <w:jc w:val="both"/>
        <w:rPr>
          <w:rFonts w:hint="eastAsia" w:ascii="宋体" w:hAnsi="宋体" w:eastAsia="宋体" w:cs="宋体"/>
          <w:b/>
          <w:sz w:val="28"/>
          <w:szCs w:val="28"/>
          <w:highlight w:val="none"/>
          <w:lang w:val="en-US" w:eastAsia="zh-CN"/>
        </w:rPr>
      </w:pPr>
      <w:r>
        <w:rPr>
          <w:rFonts w:hint="eastAsia" w:ascii="宋体" w:hAnsi="宋体" w:eastAsia="宋体" w:cs="宋体"/>
          <w:b/>
          <w:sz w:val="28"/>
          <w:szCs w:val="28"/>
          <w:highlight w:val="none"/>
          <w:lang w:val="en-US" w:eastAsia="zh-CN"/>
        </w:rPr>
        <w:t>2.财务状况报告：提供2023年度的财务审计报告或开标前六个月内其基本存款账户开户银行出具的资信证明（附开户许可证或开户备案证明或基本账户信息）；</w:t>
      </w:r>
    </w:p>
    <w:p>
      <w:pPr>
        <w:rPr>
          <w:rFonts w:hint="eastAsia" w:ascii="宋体" w:hAnsi="宋体" w:eastAsia="宋体" w:cs="宋体"/>
          <w:color w:val="auto"/>
        </w:rPr>
      </w:pPr>
      <w:r>
        <w:rPr>
          <w:rFonts w:hint="eastAsia" w:ascii="宋体" w:hAnsi="宋体" w:eastAsia="宋体" w:cs="宋体"/>
          <w:color w:val="auto"/>
        </w:rPr>
        <w:br w:type="page"/>
      </w:r>
    </w:p>
    <w:p>
      <w:pPr>
        <w:spacing w:line="560" w:lineRule="exact"/>
        <w:jc w:val="both"/>
        <w:rPr>
          <w:rFonts w:hint="eastAsia" w:ascii="宋体" w:hAnsi="宋体" w:eastAsia="宋体" w:cs="宋体"/>
          <w:b/>
          <w:sz w:val="28"/>
          <w:szCs w:val="28"/>
          <w:highlight w:val="none"/>
          <w:lang w:val="en-US" w:eastAsia="zh-CN"/>
        </w:rPr>
      </w:pPr>
      <w:r>
        <w:rPr>
          <w:rFonts w:hint="eastAsia" w:ascii="宋体" w:hAnsi="宋体" w:eastAsia="宋体" w:cs="宋体"/>
          <w:b/>
          <w:sz w:val="28"/>
          <w:szCs w:val="28"/>
          <w:highlight w:val="none"/>
          <w:lang w:val="en-US" w:eastAsia="zh-CN"/>
        </w:rPr>
        <w:t>3.税收缴纳证明：提供2023年07月01日至今已缴存的至少一个月的纳税证明或完税证明，依法免税的单位应提供相关证明材料；</w:t>
      </w:r>
    </w:p>
    <w:p>
      <w:pPr>
        <w:pStyle w:val="15"/>
        <w:rPr>
          <w:rFonts w:hint="eastAsia" w:ascii="宋体" w:hAnsi="宋体" w:eastAsia="宋体" w:cs="宋体"/>
          <w:color w:val="auto"/>
          <w:sz w:val="28"/>
          <w:szCs w:val="28"/>
          <w:lang w:eastAsia="zh-CN"/>
        </w:rPr>
      </w:pPr>
    </w:p>
    <w:p>
      <w:pPr>
        <w:rPr>
          <w:rFonts w:hint="eastAsia" w:ascii="宋体" w:hAnsi="宋体" w:eastAsia="宋体" w:cs="宋体"/>
          <w:b/>
          <w:bCs/>
          <w:sz w:val="24"/>
          <w:szCs w:val="24"/>
          <w:highlight w:val="none"/>
        </w:rPr>
      </w:pPr>
    </w:p>
    <w:p>
      <w:pPr>
        <w:rPr>
          <w:rFonts w:hint="eastAsia" w:ascii="宋体" w:hAnsi="宋体" w:eastAsia="宋体" w:cs="宋体"/>
          <w:b/>
          <w:bCs/>
          <w:sz w:val="24"/>
          <w:szCs w:val="24"/>
          <w:highlight w:val="none"/>
        </w:rPr>
      </w:pPr>
    </w:p>
    <w:p>
      <w:pP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br w:type="page"/>
      </w:r>
    </w:p>
    <w:p>
      <w:pPr>
        <w:spacing w:line="560" w:lineRule="exact"/>
        <w:jc w:val="both"/>
        <w:rPr>
          <w:rFonts w:hint="eastAsia" w:ascii="宋体" w:hAnsi="宋体" w:eastAsia="宋体" w:cs="宋体"/>
          <w:b/>
          <w:sz w:val="28"/>
          <w:szCs w:val="28"/>
          <w:highlight w:val="none"/>
          <w:lang w:val="en-US" w:eastAsia="zh-CN"/>
        </w:rPr>
      </w:pPr>
      <w:r>
        <w:rPr>
          <w:rFonts w:hint="eastAsia" w:ascii="宋体" w:hAnsi="宋体" w:eastAsia="宋体" w:cs="宋体"/>
          <w:b/>
          <w:sz w:val="28"/>
          <w:szCs w:val="28"/>
          <w:highlight w:val="none"/>
          <w:lang w:val="en-US" w:eastAsia="zh-CN"/>
        </w:rPr>
        <w:t>4.社会保障资金缴纳证明：提供2023年07月01日至今已缴存的至少一个月的社会保障资金缴存单据或社保机构开具的社会保险参保缴费情况证明，依法不需要缴纳社会保障资金的单位应提供相关证明材料；</w:t>
      </w:r>
    </w:p>
    <w:p>
      <w:pPr>
        <w:rPr>
          <w:rFonts w:hint="eastAsia" w:ascii="宋体" w:hAnsi="宋体" w:eastAsia="宋体" w:cs="宋体"/>
          <w:color w:val="auto"/>
        </w:rPr>
      </w:pPr>
      <w:r>
        <w:rPr>
          <w:rFonts w:hint="eastAsia" w:ascii="宋体" w:hAnsi="宋体" w:eastAsia="宋体" w:cs="宋体"/>
          <w:color w:val="auto"/>
        </w:rPr>
        <w:br w:type="page"/>
      </w:r>
    </w:p>
    <w:p>
      <w:pPr>
        <w:spacing w:line="430" w:lineRule="atLeast"/>
        <w:rPr>
          <w:rFonts w:hint="eastAsia" w:ascii="宋体" w:hAnsi="宋体" w:eastAsia="宋体" w:cs="宋体"/>
          <w:b/>
          <w:sz w:val="28"/>
          <w:szCs w:val="28"/>
          <w:highlight w:val="none"/>
          <w:lang w:eastAsia="zh-CN"/>
        </w:rPr>
      </w:pPr>
      <w:r>
        <w:rPr>
          <w:rFonts w:hint="eastAsia" w:ascii="宋体" w:hAnsi="宋体" w:eastAsia="宋体" w:cs="宋体"/>
          <w:b/>
          <w:sz w:val="28"/>
          <w:szCs w:val="28"/>
          <w:highlight w:val="none"/>
          <w:lang w:val="en-US" w:eastAsia="zh-CN"/>
        </w:rPr>
        <w:t>5.参加政府采购活动前3年内，在经营活动中没有重大违法记录的书面声明；</w:t>
      </w:r>
    </w:p>
    <w:p>
      <w:pPr>
        <w:spacing w:line="430" w:lineRule="atLeast"/>
        <w:jc w:val="center"/>
        <w:rPr>
          <w:rFonts w:hint="eastAsia" w:ascii="宋体" w:hAnsi="宋体" w:eastAsia="宋体" w:cs="宋体"/>
          <w:b/>
          <w:kern w:val="0"/>
          <w:sz w:val="32"/>
          <w:szCs w:val="32"/>
          <w:highlight w:val="none"/>
        </w:rPr>
      </w:pPr>
    </w:p>
    <w:p>
      <w:pPr>
        <w:spacing w:line="430" w:lineRule="atLeast"/>
        <w:jc w:val="center"/>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参加政府采购活动前三年内在经营活动中没有重大违法记录的</w:t>
      </w:r>
    </w:p>
    <w:p>
      <w:pPr>
        <w:spacing w:line="360" w:lineRule="auto"/>
        <w:jc w:val="center"/>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书面声明</w:t>
      </w:r>
    </w:p>
    <w:p>
      <w:pPr>
        <w:widowControl/>
        <w:spacing w:line="480"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致：</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(采购代理机构)</w:t>
      </w:r>
    </w:p>
    <w:p>
      <w:pPr>
        <w:widowControl/>
        <w:spacing w:line="48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我单位在参加采购活动前三年内在经营活动中没有政府采购法第二十二条第一款第(五)项所称重大违法记录，包括：</w:t>
      </w:r>
    </w:p>
    <w:p>
      <w:pPr>
        <w:widowControl/>
        <w:spacing w:line="480" w:lineRule="auto"/>
        <w:ind w:firstLine="240" w:firstLineChars="100"/>
        <w:jc w:val="left"/>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（一）我单位或者其法定代表人、董事、监事、高级管理人员因经营活动中的违法行为受到</w:t>
      </w:r>
      <w:r>
        <w:rPr>
          <w:rFonts w:hint="eastAsia" w:ascii="宋体" w:hAnsi="宋体" w:eastAsia="宋体" w:cs="宋体"/>
          <w:color w:val="auto"/>
          <w:kern w:val="0"/>
          <w:sz w:val="24"/>
          <w:szCs w:val="24"/>
          <w:highlight w:val="none"/>
          <w:lang w:eastAsia="zh-CN"/>
        </w:rPr>
        <w:t>较大数额</w:t>
      </w:r>
      <w:r>
        <w:rPr>
          <w:rFonts w:hint="eastAsia" w:ascii="宋体" w:hAnsi="宋体" w:eastAsia="宋体" w:cs="宋体"/>
          <w:color w:val="auto"/>
          <w:kern w:val="0"/>
          <w:sz w:val="24"/>
          <w:szCs w:val="24"/>
          <w:highlight w:val="none"/>
        </w:rPr>
        <w:t>行政处罚；</w:t>
      </w:r>
    </w:p>
    <w:p>
      <w:pPr>
        <w:widowControl/>
        <w:spacing w:line="480" w:lineRule="auto"/>
        <w:ind w:firstLine="240" w:firstLineChars="1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（二）我单位或者其法定代表人、董事、监事、高级管理人员因经营活动中的违法行为受到刑事处罚。</w:t>
      </w:r>
    </w:p>
    <w:p>
      <w:pPr>
        <w:widowControl/>
        <w:spacing w:line="480" w:lineRule="auto"/>
        <w:ind w:firstLine="480" w:firstLineChars="200"/>
        <w:jc w:val="left"/>
        <w:rPr>
          <w:rFonts w:hint="eastAsia" w:ascii="宋体" w:hAnsi="宋体" w:eastAsia="宋体" w:cs="宋体"/>
          <w:kern w:val="0"/>
          <w:sz w:val="24"/>
          <w:szCs w:val="24"/>
          <w:highlight w:val="none"/>
        </w:rPr>
      </w:pPr>
      <w:r>
        <w:rPr>
          <w:rFonts w:hint="eastAsia" w:ascii="宋体" w:hAnsi="宋体" w:eastAsia="宋体" w:cs="宋体"/>
          <w:color w:val="auto"/>
          <w:kern w:val="0"/>
          <w:sz w:val="24"/>
          <w:highlight w:val="none"/>
        </w:rPr>
        <w:t>特此声明!</w:t>
      </w:r>
    </w:p>
    <w:p>
      <w:pPr>
        <w:keepNext w:val="0"/>
        <w:keepLines w:val="0"/>
        <w:pageBreakBefore w:val="0"/>
        <w:widowControl/>
        <w:kinsoku/>
        <w:wordWrap/>
        <w:overflowPunct/>
        <w:topLinePunct w:val="0"/>
        <w:autoSpaceDE/>
        <w:autoSpaceDN/>
        <w:bidi w:val="0"/>
        <w:adjustRightInd/>
        <w:snapToGrid/>
        <w:spacing w:line="480" w:lineRule="auto"/>
        <w:ind w:firstLine="3840" w:firstLineChars="1600"/>
        <w:jc w:val="left"/>
        <w:textAlignment w:val="auto"/>
        <w:rPr>
          <w:rFonts w:hint="eastAsia" w:ascii="宋体" w:hAnsi="宋体" w:eastAsia="宋体" w:cs="宋体"/>
          <w:kern w:val="0"/>
          <w:sz w:val="24"/>
          <w:szCs w:val="24"/>
          <w:highlight w:val="none"/>
          <w:lang w:eastAsia="zh-CN"/>
        </w:rPr>
      </w:pPr>
      <w:r>
        <w:rPr>
          <w:rFonts w:hint="eastAsia" w:ascii="宋体" w:hAnsi="宋体" w:eastAsia="宋体" w:cs="宋体"/>
          <w:kern w:val="0"/>
          <w:sz w:val="24"/>
          <w:szCs w:val="24"/>
          <w:highlight w:val="none"/>
        </w:rPr>
        <w:t>供应商名称：</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rPr>
        <w:t>(盖章)</w:t>
      </w:r>
    </w:p>
    <w:p>
      <w:pPr>
        <w:keepNext w:val="0"/>
        <w:keepLines w:val="0"/>
        <w:pageBreakBefore w:val="0"/>
        <w:widowControl/>
        <w:kinsoku/>
        <w:wordWrap/>
        <w:overflowPunct/>
        <w:topLinePunct w:val="0"/>
        <w:autoSpaceDE/>
        <w:autoSpaceDN/>
        <w:bidi w:val="0"/>
        <w:adjustRightInd/>
        <w:snapToGrid/>
        <w:spacing w:line="480" w:lineRule="auto"/>
        <w:ind w:firstLine="3840" w:firstLineChars="1600"/>
        <w:jc w:val="left"/>
        <w:textAlignment w:val="auto"/>
        <w:rPr>
          <w:rFonts w:hint="eastAsia" w:ascii="宋体" w:hAnsi="宋体" w:eastAsia="宋体" w:cs="宋体"/>
          <w:kern w:val="0"/>
          <w:sz w:val="24"/>
          <w:szCs w:val="24"/>
          <w:highlight w:val="none"/>
        </w:rPr>
      </w:pPr>
      <w:r>
        <w:rPr>
          <w:rFonts w:hint="eastAsia" w:ascii="宋体" w:hAnsi="宋体" w:eastAsia="宋体" w:cs="宋体"/>
          <w:sz w:val="24"/>
          <w:szCs w:val="24"/>
          <w:highlight w:val="none"/>
        </w:rPr>
        <w:t>法定代表人或委托代理人：</w:t>
      </w:r>
      <w:r>
        <w:rPr>
          <w:rFonts w:hint="eastAsia" w:ascii="宋体" w:hAnsi="宋体" w:eastAsia="宋体" w:cs="宋体"/>
          <w:sz w:val="24"/>
          <w:szCs w:val="24"/>
          <w:highlight w:val="none"/>
          <w:u w:val="single"/>
        </w:rPr>
        <w:t xml:space="preserve">          </w:t>
      </w:r>
      <w:r>
        <w:rPr>
          <w:rFonts w:hint="eastAsia" w:ascii="宋体" w:hAnsi="宋体" w:eastAsia="宋体" w:cs="宋体"/>
          <w:kern w:val="0"/>
          <w:sz w:val="24"/>
          <w:szCs w:val="24"/>
          <w:highlight w:val="none"/>
        </w:rPr>
        <w:t>(签字或盖章)</w:t>
      </w:r>
    </w:p>
    <w:p>
      <w:pPr>
        <w:keepNext w:val="0"/>
        <w:keepLines w:val="0"/>
        <w:pageBreakBefore w:val="0"/>
        <w:widowControl/>
        <w:kinsoku/>
        <w:wordWrap/>
        <w:overflowPunct/>
        <w:topLinePunct w:val="0"/>
        <w:autoSpaceDE/>
        <w:autoSpaceDN/>
        <w:bidi w:val="0"/>
        <w:adjustRightInd/>
        <w:snapToGrid/>
        <w:spacing w:line="480" w:lineRule="auto"/>
        <w:ind w:firstLine="3840" w:firstLineChars="1600"/>
        <w:jc w:val="left"/>
        <w:textAlignment w:val="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日      期：</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rPr>
        <w:t>年</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rPr>
        <w:t>月</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rPr>
        <w:t>日</w:t>
      </w:r>
    </w:p>
    <w:p>
      <w:pPr>
        <w:spacing w:line="360" w:lineRule="auto"/>
        <w:rPr>
          <w:rFonts w:hint="eastAsia" w:ascii="宋体" w:hAnsi="宋体" w:eastAsia="宋体" w:cs="宋体"/>
          <w:b/>
          <w:kern w:val="0"/>
          <w:sz w:val="24"/>
          <w:szCs w:val="24"/>
          <w:highlight w:val="none"/>
        </w:rPr>
      </w:pPr>
    </w:p>
    <w:p>
      <w:pPr>
        <w:rPr>
          <w:rFonts w:hint="eastAsia" w:ascii="宋体" w:hAnsi="宋体" w:eastAsia="宋体" w:cs="宋体"/>
          <w:sz w:val="24"/>
          <w:szCs w:val="24"/>
        </w:rPr>
      </w:pPr>
      <w:r>
        <w:rPr>
          <w:rFonts w:hint="eastAsia" w:ascii="宋体" w:hAnsi="宋体" w:eastAsia="宋体" w:cs="宋体"/>
          <w:b/>
          <w:bCs/>
          <w:sz w:val="24"/>
          <w:szCs w:val="24"/>
          <w:highlight w:val="none"/>
        </w:rPr>
        <w:t>注：成立不足三年的供应商提供自成立之日起至开标之日止的无重大违法记录声明。</w:t>
      </w:r>
    </w:p>
    <w:p>
      <w:pPr>
        <w:rPr>
          <w:rFonts w:hint="eastAsia" w:ascii="宋体" w:hAnsi="宋体" w:eastAsia="宋体" w:cs="宋体"/>
          <w:b/>
          <w:bCs/>
          <w:sz w:val="28"/>
          <w:szCs w:val="28"/>
          <w:highlight w:val="none"/>
          <w:lang w:val="en-US" w:eastAsia="zh-CN"/>
        </w:rPr>
      </w:pPr>
      <w:r>
        <w:rPr>
          <w:rFonts w:hint="eastAsia" w:ascii="宋体" w:hAnsi="宋体" w:eastAsia="宋体" w:cs="宋体"/>
          <w:b/>
          <w:bCs/>
          <w:sz w:val="28"/>
          <w:szCs w:val="28"/>
          <w:highlight w:val="none"/>
          <w:lang w:val="en-US" w:eastAsia="zh-CN"/>
        </w:rPr>
        <w:br w:type="page"/>
      </w:r>
    </w:p>
    <w:p>
      <w:pPr>
        <w:pStyle w:val="16"/>
        <w:spacing w:line="360" w:lineRule="auto"/>
        <w:jc w:val="left"/>
        <w:rPr>
          <w:rFonts w:hint="eastAsia" w:ascii="宋体" w:hAnsi="宋体" w:eastAsia="宋体" w:cs="宋体"/>
          <w:b/>
          <w:bCs/>
          <w:sz w:val="28"/>
          <w:szCs w:val="28"/>
          <w:highlight w:val="none"/>
        </w:rPr>
      </w:pPr>
      <w:r>
        <w:rPr>
          <w:rFonts w:hint="eastAsia" w:ascii="宋体" w:hAnsi="宋体" w:eastAsia="宋体" w:cs="宋体"/>
          <w:b/>
          <w:bCs/>
          <w:sz w:val="28"/>
          <w:szCs w:val="28"/>
          <w:highlight w:val="none"/>
          <w:lang w:val="en-US" w:eastAsia="zh-CN"/>
        </w:rPr>
        <w:t>6.</w:t>
      </w:r>
      <w:r>
        <w:rPr>
          <w:rFonts w:hint="eastAsia" w:ascii="宋体" w:hAnsi="宋体" w:eastAsia="宋体" w:cs="宋体"/>
          <w:b/>
          <w:sz w:val="28"/>
          <w:szCs w:val="28"/>
          <w:highlight w:val="none"/>
          <w:lang w:val="en-US" w:eastAsia="zh-CN"/>
        </w:rPr>
        <w:t>具备履行合同所必需的设备和专业技术能力的证明材料(由投标人根据项目需求提供说明材料或者承诺)；</w:t>
      </w:r>
    </w:p>
    <w:p>
      <w:pPr>
        <w:pStyle w:val="16"/>
        <w:spacing w:line="360" w:lineRule="auto"/>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具备履行合同所必需的设备和专业技术能力的证明材料</w:t>
      </w:r>
    </w:p>
    <w:p>
      <w:pPr>
        <w:pStyle w:val="16"/>
        <w:spacing w:line="360" w:lineRule="auto"/>
        <w:jc w:val="center"/>
        <w:rPr>
          <w:rFonts w:hint="eastAsia" w:ascii="宋体" w:hAnsi="宋体" w:eastAsia="宋体" w:cs="宋体"/>
          <w:b/>
          <w:bCs/>
          <w:sz w:val="24"/>
          <w:szCs w:val="24"/>
          <w:highlight w:val="none"/>
        </w:rPr>
      </w:pPr>
    </w:p>
    <w:p>
      <w:pPr>
        <w:spacing w:line="360" w:lineRule="auto"/>
        <w:rPr>
          <w:rFonts w:hint="eastAsia" w:ascii="宋体" w:hAnsi="宋体" w:eastAsia="宋体" w:cs="宋体"/>
          <w:spacing w:val="4"/>
          <w:sz w:val="24"/>
          <w:szCs w:val="24"/>
          <w:highlight w:val="none"/>
        </w:rPr>
      </w:pPr>
      <w:r>
        <w:rPr>
          <w:rFonts w:hint="eastAsia" w:ascii="宋体" w:hAnsi="宋体" w:eastAsia="宋体" w:cs="宋体"/>
          <w:spacing w:val="4"/>
          <w:sz w:val="24"/>
          <w:szCs w:val="24"/>
          <w:highlight w:val="none"/>
          <w:u w:val="single"/>
        </w:rPr>
        <w:t xml:space="preserve">               （采购人名称）</w:t>
      </w:r>
      <w:r>
        <w:rPr>
          <w:rFonts w:hint="eastAsia" w:ascii="宋体" w:hAnsi="宋体" w:eastAsia="宋体" w:cs="宋体"/>
          <w:spacing w:val="4"/>
          <w:sz w:val="24"/>
          <w:szCs w:val="24"/>
          <w:highlight w:val="none"/>
        </w:rPr>
        <w:t>：</w:t>
      </w:r>
    </w:p>
    <w:p>
      <w:pPr>
        <w:keepNext w:val="0"/>
        <w:keepLines w:val="0"/>
        <w:pageBreakBefore w:val="0"/>
        <w:widowControl/>
        <w:kinsoku/>
        <w:wordWrap/>
        <w:overflowPunct/>
        <w:topLinePunct w:val="0"/>
        <w:autoSpaceDE/>
        <w:autoSpaceDN/>
        <w:bidi w:val="0"/>
        <w:adjustRightInd/>
        <w:snapToGrid/>
        <w:spacing w:line="480" w:lineRule="auto"/>
        <w:ind w:firstLine="496" w:firstLineChars="200"/>
        <w:jc w:val="left"/>
        <w:textAlignment w:val="auto"/>
        <w:rPr>
          <w:rFonts w:hint="eastAsia" w:ascii="宋体" w:hAnsi="宋体" w:eastAsia="宋体" w:cs="宋体"/>
          <w:kern w:val="0"/>
          <w:sz w:val="24"/>
          <w:szCs w:val="24"/>
          <w:highlight w:val="none"/>
        </w:rPr>
      </w:pPr>
      <w:r>
        <w:rPr>
          <w:rFonts w:hint="eastAsia" w:ascii="宋体" w:hAnsi="宋体" w:eastAsia="宋体" w:cs="宋体"/>
          <w:spacing w:val="4"/>
          <w:sz w:val="24"/>
          <w:szCs w:val="24"/>
          <w:highlight w:val="none"/>
          <w:u w:val="single"/>
        </w:rPr>
        <w:t xml:space="preserve">         （</w:t>
      </w:r>
      <w:r>
        <w:rPr>
          <w:rFonts w:hint="eastAsia" w:ascii="宋体" w:hAnsi="宋体" w:eastAsia="宋体" w:cs="宋体"/>
          <w:spacing w:val="4"/>
          <w:sz w:val="24"/>
          <w:szCs w:val="24"/>
          <w:highlight w:val="none"/>
          <w:u w:val="single"/>
          <w:lang w:eastAsia="zh-CN"/>
        </w:rPr>
        <w:t>供应商</w:t>
      </w:r>
      <w:r>
        <w:rPr>
          <w:rFonts w:hint="eastAsia" w:ascii="宋体" w:hAnsi="宋体" w:eastAsia="宋体" w:cs="宋体"/>
          <w:spacing w:val="4"/>
          <w:sz w:val="24"/>
          <w:szCs w:val="24"/>
          <w:highlight w:val="none"/>
          <w:u w:val="single"/>
        </w:rPr>
        <w:t>名称）</w:t>
      </w:r>
      <w:r>
        <w:rPr>
          <w:rFonts w:hint="eastAsia" w:ascii="宋体" w:hAnsi="宋体" w:eastAsia="宋体" w:cs="宋体"/>
          <w:spacing w:val="4"/>
          <w:sz w:val="24"/>
          <w:szCs w:val="24"/>
          <w:highlight w:val="none"/>
        </w:rPr>
        <w:t>于</w:t>
      </w:r>
      <w:r>
        <w:rPr>
          <w:rFonts w:hint="eastAsia" w:ascii="宋体" w:hAnsi="宋体" w:eastAsia="宋体" w:cs="宋体"/>
          <w:spacing w:val="4"/>
          <w:sz w:val="24"/>
          <w:szCs w:val="24"/>
          <w:highlight w:val="none"/>
          <w:u w:val="single"/>
        </w:rPr>
        <w:t xml:space="preserve">    </w:t>
      </w:r>
      <w:r>
        <w:rPr>
          <w:rFonts w:hint="eastAsia" w:ascii="宋体" w:hAnsi="宋体" w:eastAsia="宋体" w:cs="宋体"/>
          <w:spacing w:val="4"/>
          <w:sz w:val="24"/>
          <w:szCs w:val="24"/>
          <w:highlight w:val="none"/>
        </w:rPr>
        <w:t>年</w:t>
      </w:r>
      <w:r>
        <w:rPr>
          <w:rFonts w:hint="eastAsia" w:ascii="宋体" w:hAnsi="宋体" w:eastAsia="宋体" w:cs="宋体"/>
          <w:spacing w:val="4"/>
          <w:sz w:val="24"/>
          <w:szCs w:val="24"/>
          <w:highlight w:val="none"/>
          <w:u w:val="single"/>
        </w:rPr>
        <w:t xml:space="preserve">   </w:t>
      </w:r>
      <w:r>
        <w:rPr>
          <w:rFonts w:hint="eastAsia" w:ascii="宋体" w:hAnsi="宋体" w:eastAsia="宋体" w:cs="宋体"/>
          <w:spacing w:val="4"/>
          <w:sz w:val="24"/>
          <w:szCs w:val="24"/>
          <w:highlight w:val="none"/>
        </w:rPr>
        <w:t>月</w:t>
      </w:r>
      <w:r>
        <w:rPr>
          <w:rFonts w:hint="eastAsia" w:ascii="宋体" w:hAnsi="宋体" w:eastAsia="宋体" w:cs="宋体"/>
          <w:spacing w:val="4"/>
          <w:sz w:val="24"/>
          <w:szCs w:val="24"/>
          <w:highlight w:val="none"/>
          <w:u w:val="single"/>
        </w:rPr>
        <w:t xml:space="preserve">   </w:t>
      </w:r>
      <w:r>
        <w:rPr>
          <w:rFonts w:hint="eastAsia" w:ascii="宋体" w:hAnsi="宋体" w:eastAsia="宋体" w:cs="宋体"/>
          <w:spacing w:val="4"/>
          <w:sz w:val="24"/>
          <w:szCs w:val="24"/>
          <w:highlight w:val="none"/>
        </w:rPr>
        <w:t>日在中华人民共和国境内</w:t>
      </w:r>
      <w:r>
        <w:rPr>
          <w:rFonts w:hint="eastAsia" w:ascii="宋体" w:hAnsi="宋体" w:eastAsia="宋体" w:cs="宋体"/>
          <w:spacing w:val="4"/>
          <w:sz w:val="24"/>
          <w:szCs w:val="24"/>
          <w:highlight w:val="none"/>
          <w:u w:val="single"/>
        </w:rPr>
        <w:t xml:space="preserve">    （详细注册地址）</w:t>
      </w:r>
      <w:r>
        <w:rPr>
          <w:rFonts w:hint="eastAsia" w:ascii="宋体" w:hAnsi="宋体" w:eastAsia="宋体" w:cs="宋体"/>
          <w:spacing w:val="4"/>
          <w:sz w:val="24"/>
          <w:szCs w:val="24"/>
          <w:highlight w:val="none"/>
        </w:rPr>
        <w:t>合法注册并经营，公司主营业务为</w:t>
      </w:r>
      <w:r>
        <w:rPr>
          <w:rFonts w:hint="eastAsia" w:ascii="宋体" w:hAnsi="宋体" w:eastAsia="宋体" w:cs="宋体"/>
          <w:spacing w:val="4"/>
          <w:sz w:val="24"/>
          <w:szCs w:val="24"/>
          <w:highlight w:val="none"/>
          <w:u w:val="single"/>
        </w:rPr>
        <w:t xml:space="preserve">         </w:t>
      </w:r>
      <w:r>
        <w:rPr>
          <w:rFonts w:hint="eastAsia" w:ascii="宋体" w:hAnsi="宋体" w:eastAsia="宋体" w:cs="宋体"/>
          <w:spacing w:val="4"/>
          <w:sz w:val="24"/>
          <w:szCs w:val="24"/>
          <w:highlight w:val="none"/>
        </w:rPr>
        <w:t>，营业（生产经营）面积为</w:t>
      </w:r>
      <w:r>
        <w:rPr>
          <w:rFonts w:hint="eastAsia" w:ascii="宋体" w:hAnsi="宋体" w:eastAsia="宋体" w:cs="宋体"/>
          <w:spacing w:val="4"/>
          <w:sz w:val="24"/>
          <w:szCs w:val="24"/>
          <w:highlight w:val="none"/>
          <w:u w:val="single"/>
        </w:rPr>
        <w:t xml:space="preserve">        </w:t>
      </w:r>
      <w:r>
        <w:rPr>
          <w:rFonts w:hint="eastAsia" w:ascii="宋体" w:hAnsi="宋体" w:eastAsia="宋体" w:cs="宋体"/>
          <w:spacing w:val="4"/>
          <w:sz w:val="24"/>
          <w:szCs w:val="24"/>
          <w:highlight w:val="none"/>
        </w:rPr>
        <w:t>，现有员工数量为</w:t>
      </w:r>
      <w:r>
        <w:rPr>
          <w:rFonts w:hint="eastAsia" w:ascii="宋体" w:hAnsi="宋体" w:eastAsia="宋体" w:cs="宋体"/>
          <w:spacing w:val="4"/>
          <w:sz w:val="24"/>
          <w:szCs w:val="24"/>
          <w:highlight w:val="none"/>
          <w:u w:val="single"/>
        </w:rPr>
        <w:t xml:space="preserve">         </w:t>
      </w:r>
      <w:r>
        <w:rPr>
          <w:rFonts w:hint="eastAsia" w:ascii="宋体" w:hAnsi="宋体" w:eastAsia="宋体" w:cs="宋体"/>
          <w:spacing w:val="4"/>
          <w:sz w:val="24"/>
          <w:szCs w:val="24"/>
          <w:highlight w:val="none"/>
        </w:rPr>
        <w:t>，</w:t>
      </w:r>
      <w:r>
        <w:rPr>
          <w:rFonts w:hint="eastAsia" w:ascii="宋体" w:hAnsi="宋体" w:eastAsia="宋体" w:cs="宋体"/>
          <w:kern w:val="0"/>
          <w:sz w:val="24"/>
          <w:szCs w:val="24"/>
          <w:highlight w:val="none"/>
        </w:rPr>
        <w:t>其中与履行本合同相关的专业技术人员有（</w:t>
      </w:r>
      <w:r>
        <w:rPr>
          <w:rFonts w:hint="eastAsia" w:ascii="宋体" w:hAnsi="宋体" w:eastAsia="宋体" w:cs="宋体"/>
          <w:kern w:val="0"/>
          <w:sz w:val="24"/>
          <w:szCs w:val="24"/>
          <w:highlight w:val="none"/>
          <w:u w:val="single"/>
        </w:rPr>
        <w:t xml:space="preserve">    专业能力、数量     </w:t>
      </w:r>
      <w:r>
        <w:rPr>
          <w:rFonts w:hint="eastAsia" w:ascii="宋体" w:hAnsi="宋体" w:eastAsia="宋体" w:cs="宋体"/>
          <w:kern w:val="0"/>
          <w:sz w:val="24"/>
          <w:szCs w:val="24"/>
          <w:highlight w:val="none"/>
        </w:rPr>
        <w:t>），本公司郑重承诺，具有履行本合同所必需的设备和专业技术能力。</w:t>
      </w:r>
    </w:p>
    <w:p>
      <w:pPr>
        <w:spacing w:line="480" w:lineRule="auto"/>
        <w:ind w:firstLine="496" w:firstLineChars="200"/>
        <w:rPr>
          <w:rFonts w:hint="eastAsia" w:ascii="宋体" w:hAnsi="宋体" w:eastAsia="宋体" w:cs="宋体"/>
          <w:spacing w:val="4"/>
          <w:sz w:val="24"/>
          <w:szCs w:val="24"/>
          <w:highlight w:val="none"/>
        </w:rPr>
      </w:pPr>
      <w:r>
        <w:rPr>
          <w:rFonts w:hint="eastAsia" w:ascii="宋体" w:hAnsi="宋体" w:eastAsia="宋体" w:cs="宋体"/>
          <w:spacing w:val="4"/>
          <w:sz w:val="24"/>
          <w:szCs w:val="24"/>
          <w:highlight w:val="none"/>
        </w:rPr>
        <w:t>本公司郑重承诺，具有履行本合同所必需的设备和专业技术能力。</w:t>
      </w:r>
    </w:p>
    <w:p>
      <w:pPr>
        <w:spacing w:line="360" w:lineRule="auto"/>
        <w:rPr>
          <w:rFonts w:hint="eastAsia" w:ascii="宋体" w:hAnsi="宋体" w:eastAsia="宋体" w:cs="宋体"/>
          <w:spacing w:val="4"/>
          <w:sz w:val="24"/>
          <w:szCs w:val="24"/>
          <w:highlight w:val="none"/>
        </w:rPr>
      </w:pPr>
    </w:p>
    <w:p>
      <w:pPr>
        <w:keepNext w:val="0"/>
        <w:keepLines w:val="0"/>
        <w:pageBreakBefore w:val="0"/>
        <w:widowControl/>
        <w:kinsoku/>
        <w:wordWrap/>
        <w:overflowPunct/>
        <w:topLinePunct w:val="0"/>
        <w:autoSpaceDE/>
        <w:autoSpaceDN/>
        <w:bidi w:val="0"/>
        <w:adjustRightInd/>
        <w:snapToGrid/>
        <w:spacing w:line="360" w:lineRule="auto"/>
        <w:ind w:firstLine="4080" w:firstLineChars="17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供应商名称：</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（盖章）</w:t>
      </w:r>
    </w:p>
    <w:p>
      <w:pPr>
        <w:keepNext w:val="0"/>
        <w:keepLines w:val="0"/>
        <w:pageBreakBefore w:val="0"/>
        <w:widowControl/>
        <w:kinsoku/>
        <w:wordWrap/>
        <w:overflowPunct/>
        <w:topLinePunct w:val="0"/>
        <w:autoSpaceDE/>
        <w:autoSpaceDN/>
        <w:bidi w:val="0"/>
        <w:adjustRightInd/>
        <w:snapToGrid/>
        <w:spacing w:line="360" w:lineRule="auto"/>
        <w:ind w:firstLine="4080" w:firstLineChars="17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法定代表人或委托代理人：</w:t>
      </w:r>
      <w:r>
        <w:rPr>
          <w:rFonts w:hint="eastAsia" w:ascii="宋体" w:hAnsi="宋体" w:eastAsia="宋体" w:cs="宋体"/>
          <w:sz w:val="24"/>
          <w:szCs w:val="24"/>
          <w:highlight w:val="none"/>
          <w:u w:val="single"/>
        </w:rPr>
        <w:t xml:space="preserve">          </w:t>
      </w:r>
      <w:r>
        <w:rPr>
          <w:rFonts w:hint="eastAsia" w:ascii="宋体" w:hAnsi="宋体" w:eastAsia="宋体" w:cs="宋体"/>
          <w:kern w:val="0"/>
          <w:sz w:val="24"/>
          <w:szCs w:val="24"/>
          <w:highlight w:val="none"/>
        </w:rPr>
        <w:t>(签字或盖章)</w:t>
      </w:r>
    </w:p>
    <w:p>
      <w:pPr>
        <w:keepNext w:val="0"/>
        <w:keepLines w:val="0"/>
        <w:pageBreakBefore w:val="0"/>
        <w:widowControl/>
        <w:kinsoku/>
        <w:wordWrap/>
        <w:overflowPunct/>
        <w:topLinePunct w:val="0"/>
        <w:autoSpaceDE/>
        <w:autoSpaceDN/>
        <w:bidi w:val="0"/>
        <w:adjustRightInd/>
        <w:snapToGrid/>
        <w:spacing w:line="360" w:lineRule="auto"/>
        <w:ind w:firstLine="4080" w:firstLineChars="17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日      期：</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w:t>
      </w:r>
    </w:p>
    <w:p>
      <w:pPr>
        <w:pStyle w:val="16"/>
        <w:spacing w:line="288" w:lineRule="auto"/>
        <w:jc w:val="left"/>
        <w:rPr>
          <w:rFonts w:hint="eastAsia" w:ascii="宋体" w:hAnsi="宋体" w:eastAsia="宋体" w:cs="宋体"/>
          <w:sz w:val="24"/>
          <w:szCs w:val="24"/>
          <w:highlight w:val="none"/>
        </w:rPr>
      </w:pPr>
    </w:p>
    <w:p>
      <w:pPr>
        <w:pStyle w:val="16"/>
        <w:spacing w:line="288" w:lineRule="auto"/>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如有其它证明材料，可后附</w:t>
      </w:r>
    </w:p>
    <w:p>
      <w:pPr>
        <w:spacing w:line="560" w:lineRule="exact"/>
        <w:ind w:firstLine="480" w:firstLineChars="200"/>
        <w:jc w:val="both"/>
        <w:rPr>
          <w:rFonts w:hint="eastAsia" w:ascii="宋体" w:hAnsi="宋体" w:eastAsia="宋体" w:cs="宋体"/>
          <w:sz w:val="32"/>
          <w:szCs w:val="32"/>
        </w:rPr>
      </w:pPr>
      <w:r>
        <w:rPr>
          <w:rFonts w:hint="eastAsia" w:ascii="宋体" w:hAnsi="宋体" w:eastAsia="宋体" w:cs="宋体"/>
          <w:b/>
          <w:bCs/>
          <w:sz w:val="24"/>
          <w:highlight w:val="none"/>
        </w:rPr>
        <w:br w:type="page"/>
      </w:r>
    </w:p>
    <w:p>
      <w:pPr>
        <w:pStyle w:val="16"/>
        <w:spacing w:line="288" w:lineRule="auto"/>
        <w:jc w:val="left"/>
        <w:rPr>
          <w:rFonts w:hint="eastAsia" w:ascii="宋体" w:hAnsi="宋体" w:eastAsia="宋体" w:cs="宋体"/>
          <w:b/>
          <w:bCs/>
          <w:sz w:val="32"/>
          <w:szCs w:val="32"/>
          <w:highlight w:val="none"/>
        </w:rPr>
      </w:pPr>
      <w:r>
        <w:rPr>
          <w:rFonts w:hint="eastAsia" w:ascii="宋体" w:hAnsi="宋体" w:eastAsia="宋体" w:cs="宋体"/>
          <w:b/>
          <w:bCs/>
          <w:sz w:val="28"/>
          <w:szCs w:val="28"/>
          <w:highlight w:val="none"/>
          <w:lang w:val="en-US" w:eastAsia="zh-CN"/>
        </w:rPr>
        <w:t>7.</w:t>
      </w:r>
      <w:r>
        <w:rPr>
          <w:rFonts w:hint="eastAsia" w:ascii="宋体" w:hAnsi="宋体" w:eastAsia="宋体" w:cs="宋体"/>
          <w:b/>
          <w:sz w:val="28"/>
          <w:szCs w:val="28"/>
          <w:highlight w:val="none"/>
          <w:lang w:val="en-US" w:eastAsia="zh-CN"/>
        </w:rPr>
        <w:t>投标人应授权合法的人员参加投标全过程，其中法定代表人直接参加投标的，须出具法定代表人身份证，并与营业执照上信息一致。法定代表人授权代表参加投标的，须出具法定代表人授权书及授权代表身份证；</w:t>
      </w:r>
    </w:p>
    <w:p>
      <w:pPr>
        <w:jc w:val="center"/>
        <w:rPr>
          <w:rFonts w:hint="eastAsia" w:ascii="宋体" w:hAnsi="宋体" w:eastAsia="宋体" w:cs="宋体"/>
          <w:b/>
          <w:bCs/>
          <w:sz w:val="32"/>
          <w:szCs w:val="32"/>
          <w:highlight w:val="none"/>
        </w:rPr>
      </w:pPr>
      <w:r>
        <w:rPr>
          <w:rFonts w:hint="eastAsia" w:ascii="宋体" w:hAnsi="宋体" w:eastAsia="宋体" w:cs="宋体"/>
          <w:b/>
          <w:bCs/>
          <w:sz w:val="24"/>
          <w:szCs w:val="24"/>
          <w:highlight w:val="none"/>
        </w:rPr>
        <w:t>表一  法定代表人身份证明书</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1952"/>
        <w:gridCol w:w="1947"/>
        <w:gridCol w:w="166"/>
        <w:gridCol w:w="1948"/>
        <w:gridCol w:w="2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9062" w:type="dxa"/>
            <w:gridSpan w:val="6"/>
            <w:noWrap w:val="0"/>
            <w:vAlign w:val="center"/>
          </w:tcPr>
          <w:p>
            <w:pPr>
              <w:tabs>
                <w:tab w:val="left" w:pos="210"/>
              </w:tabs>
              <w:spacing w:line="320" w:lineRule="exact"/>
              <w:rPr>
                <w:rFonts w:hint="eastAsia" w:ascii="宋体" w:hAnsi="宋体" w:eastAsia="宋体" w:cs="宋体"/>
                <w:kern w:val="0"/>
                <w:sz w:val="24"/>
                <w:highlight w:val="none"/>
              </w:rPr>
            </w:pPr>
            <w:r>
              <w:rPr>
                <w:rFonts w:hint="eastAsia" w:ascii="宋体" w:hAnsi="宋体" w:eastAsia="宋体" w:cs="宋体"/>
                <w:kern w:val="0"/>
                <w:sz w:val="24"/>
                <w:highlight w:val="none"/>
              </w:rPr>
              <w:t>致：华晟国际项目管理有限公司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988" w:type="dxa"/>
            <w:vMerge w:val="restart"/>
            <w:noWrap w:val="0"/>
            <w:vAlign w:val="center"/>
          </w:tcPr>
          <w:p>
            <w:pPr>
              <w:tabs>
                <w:tab w:val="left" w:pos="210"/>
              </w:tabs>
              <w:spacing w:line="320" w:lineRule="exact"/>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企</w:t>
            </w:r>
          </w:p>
          <w:p>
            <w:pPr>
              <w:tabs>
                <w:tab w:val="left" w:pos="210"/>
              </w:tabs>
              <w:spacing w:line="320" w:lineRule="exact"/>
              <w:jc w:val="center"/>
              <w:rPr>
                <w:rFonts w:hint="eastAsia" w:ascii="宋体" w:hAnsi="宋体" w:eastAsia="宋体" w:cs="宋体"/>
                <w:kern w:val="0"/>
                <w:sz w:val="24"/>
                <w:highlight w:val="none"/>
              </w:rPr>
            </w:pPr>
          </w:p>
          <w:p>
            <w:pPr>
              <w:tabs>
                <w:tab w:val="left" w:pos="210"/>
              </w:tabs>
              <w:spacing w:line="320" w:lineRule="exact"/>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业</w:t>
            </w:r>
          </w:p>
          <w:p>
            <w:pPr>
              <w:tabs>
                <w:tab w:val="left" w:pos="210"/>
              </w:tabs>
              <w:spacing w:line="320" w:lineRule="exact"/>
              <w:jc w:val="center"/>
              <w:rPr>
                <w:rFonts w:hint="eastAsia" w:ascii="宋体" w:hAnsi="宋体" w:eastAsia="宋体" w:cs="宋体"/>
                <w:kern w:val="0"/>
                <w:sz w:val="24"/>
                <w:highlight w:val="none"/>
              </w:rPr>
            </w:pPr>
          </w:p>
          <w:p>
            <w:pPr>
              <w:tabs>
                <w:tab w:val="left" w:pos="210"/>
              </w:tabs>
              <w:spacing w:line="320" w:lineRule="exact"/>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法</w:t>
            </w:r>
          </w:p>
          <w:p>
            <w:pPr>
              <w:tabs>
                <w:tab w:val="left" w:pos="210"/>
              </w:tabs>
              <w:spacing w:line="320" w:lineRule="exact"/>
              <w:jc w:val="center"/>
              <w:rPr>
                <w:rFonts w:hint="eastAsia" w:ascii="宋体" w:hAnsi="宋体" w:eastAsia="宋体" w:cs="宋体"/>
                <w:kern w:val="0"/>
                <w:sz w:val="24"/>
                <w:highlight w:val="none"/>
              </w:rPr>
            </w:pPr>
          </w:p>
          <w:p>
            <w:pPr>
              <w:tabs>
                <w:tab w:val="left" w:pos="210"/>
              </w:tabs>
              <w:spacing w:line="320" w:lineRule="exact"/>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人</w:t>
            </w:r>
          </w:p>
        </w:tc>
        <w:tc>
          <w:tcPr>
            <w:tcW w:w="1952" w:type="dxa"/>
            <w:noWrap w:val="0"/>
            <w:vAlign w:val="center"/>
          </w:tcPr>
          <w:p>
            <w:pPr>
              <w:tabs>
                <w:tab w:val="left" w:pos="210"/>
              </w:tabs>
              <w:spacing w:line="320" w:lineRule="exact"/>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企业名称</w:t>
            </w:r>
          </w:p>
        </w:tc>
        <w:tc>
          <w:tcPr>
            <w:tcW w:w="6122" w:type="dxa"/>
            <w:gridSpan w:val="4"/>
            <w:noWrap w:val="0"/>
            <w:vAlign w:val="center"/>
          </w:tcPr>
          <w:p>
            <w:pPr>
              <w:tabs>
                <w:tab w:val="left" w:pos="210"/>
              </w:tabs>
              <w:spacing w:line="320" w:lineRule="exact"/>
              <w:jc w:val="center"/>
              <w:rPr>
                <w:rFonts w:hint="eastAsia" w:ascii="宋体" w:hAnsi="宋体" w:eastAsia="宋体" w:cs="宋体"/>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988" w:type="dxa"/>
            <w:vMerge w:val="continue"/>
            <w:noWrap w:val="0"/>
            <w:vAlign w:val="center"/>
          </w:tcPr>
          <w:p>
            <w:pPr>
              <w:tabs>
                <w:tab w:val="left" w:pos="210"/>
              </w:tabs>
              <w:spacing w:line="320" w:lineRule="exact"/>
              <w:jc w:val="center"/>
              <w:rPr>
                <w:rFonts w:hint="eastAsia" w:ascii="宋体" w:hAnsi="宋体" w:eastAsia="宋体" w:cs="宋体"/>
                <w:kern w:val="0"/>
                <w:sz w:val="24"/>
                <w:highlight w:val="none"/>
              </w:rPr>
            </w:pPr>
          </w:p>
        </w:tc>
        <w:tc>
          <w:tcPr>
            <w:tcW w:w="1952" w:type="dxa"/>
            <w:noWrap w:val="0"/>
            <w:vAlign w:val="center"/>
          </w:tcPr>
          <w:p>
            <w:pPr>
              <w:tabs>
                <w:tab w:val="left" w:pos="210"/>
              </w:tabs>
              <w:spacing w:line="320" w:lineRule="exact"/>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法定地址</w:t>
            </w:r>
          </w:p>
        </w:tc>
        <w:tc>
          <w:tcPr>
            <w:tcW w:w="6122" w:type="dxa"/>
            <w:gridSpan w:val="4"/>
            <w:noWrap w:val="0"/>
            <w:vAlign w:val="center"/>
          </w:tcPr>
          <w:p>
            <w:pPr>
              <w:tabs>
                <w:tab w:val="left" w:pos="210"/>
              </w:tabs>
              <w:spacing w:line="320" w:lineRule="exact"/>
              <w:jc w:val="center"/>
              <w:rPr>
                <w:rFonts w:hint="eastAsia" w:ascii="宋体" w:hAnsi="宋体" w:eastAsia="宋体" w:cs="宋体"/>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988" w:type="dxa"/>
            <w:vMerge w:val="continue"/>
            <w:noWrap w:val="0"/>
            <w:vAlign w:val="center"/>
          </w:tcPr>
          <w:p>
            <w:pPr>
              <w:tabs>
                <w:tab w:val="left" w:pos="210"/>
              </w:tabs>
              <w:spacing w:line="320" w:lineRule="exact"/>
              <w:jc w:val="center"/>
              <w:rPr>
                <w:rFonts w:hint="eastAsia" w:ascii="宋体" w:hAnsi="宋体" w:eastAsia="宋体" w:cs="宋体"/>
                <w:kern w:val="0"/>
                <w:sz w:val="24"/>
                <w:highlight w:val="none"/>
              </w:rPr>
            </w:pPr>
          </w:p>
        </w:tc>
        <w:tc>
          <w:tcPr>
            <w:tcW w:w="1952" w:type="dxa"/>
            <w:noWrap w:val="0"/>
            <w:vAlign w:val="center"/>
          </w:tcPr>
          <w:p>
            <w:pPr>
              <w:tabs>
                <w:tab w:val="left" w:pos="210"/>
              </w:tabs>
              <w:spacing w:line="320" w:lineRule="exact"/>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邮政编码</w:t>
            </w:r>
          </w:p>
        </w:tc>
        <w:tc>
          <w:tcPr>
            <w:tcW w:w="6122" w:type="dxa"/>
            <w:gridSpan w:val="4"/>
            <w:noWrap w:val="0"/>
            <w:vAlign w:val="center"/>
          </w:tcPr>
          <w:p>
            <w:pPr>
              <w:tabs>
                <w:tab w:val="left" w:pos="210"/>
              </w:tabs>
              <w:spacing w:line="320" w:lineRule="exact"/>
              <w:jc w:val="center"/>
              <w:rPr>
                <w:rFonts w:hint="eastAsia" w:ascii="宋体" w:hAnsi="宋体" w:eastAsia="宋体" w:cs="宋体"/>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988" w:type="dxa"/>
            <w:vMerge w:val="continue"/>
            <w:noWrap w:val="0"/>
            <w:vAlign w:val="center"/>
          </w:tcPr>
          <w:p>
            <w:pPr>
              <w:tabs>
                <w:tab w:val="left" w:pos="210"/>
              </w:tabs>
              <w:spacing w:line="320" w:lineRule="exact"/>
              <w:jc w:val="center"/>
              <w:rPr>
                <w:rFonts w:hint="eastAsia" w:ascii="宋体" w:hAnsi="宋体" w:eastAsia="宋体" w:cs="宋体"/>
                <w:kern w:val="0"/>
                <w:sz w:val="24"/>
                <w:highlight w:val="none"/>
              </w:rPr>
            </w:pPr>
          </w:p>
        </w:tc>
        <w:tc>
          <w:tcPr>
            <w:tcW w:w="1952" w:type="dxa"/>
            <w:noWrap w:val="0"/>
            <w:vAlign w:val="center"/>
          </w:tcPr>
          <w:p>
            <w:pPr>
              <w:tabs>
                <w:tab w:val="left" w:pos="210"/>
              </w:tabs>
              <w:spacing w:line="320" w:lineRule="exact"/>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工商登记机关</w:t>
            </w:r>
          </w:p>
        </w:tc>
        <w:tc>
          <w:tcPr>
            <w:tcW w:w="6122" w:type="dxa"/>
            <w:gridSpan w:val="4"/>
            <w:noWrap w:val="0"/>
            <w:vAlign w:val="center"/>
          </w:tcPr>
          <w:p>
            <w:pPr>
              <w:tabs>
                <w:tab w:val="left" w:pos="210"/>
              </w:tabs>
              <w:spacing w:line="320" w:lineRule="exact"/>
              <w:jc w:val="center"/>
              <w:rPr>
                <w:rFonts w:hint="eastAsia" w:ascii="宋体" w:hAnsi="宋体" w:eastAsia="宋体" w:cs="宋体"/>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988" w:type="dxa"/>
            <w:vMerge w:val="continue"/>
            <w:noWrap w:val="0"/>
            <w:vAlign w:val="center"/>
          </w:tcPr>
          <w:p>
            <w:pPr>
              <w:tabs>
                <w:tab w:val="left" w:pos="210"/>
              </w:tabs>
              <w:spacing w:line="320" w:lineRule="exact"/>
              <w:jc w:val="center"/>
              <w:rPr>
                <w:rFonts w:hint="eastAsia" w:ascii="宋体" w:hAnsi="宋体" w:eastAsia="宋体" w:cs="宋体"/>
                <w:kern w:val="0"/>
                <w:sz w:val="24"/>
                <w:highlight w:val="none"/>
              </w:rPr>
            </w:pPr>
          </w:p>
        </w:tc>
        <w:tc>
          <w:tcPr>
            <w:tcW w:w="1952" w:type="dxa"/>
            <w:noWrap w:val="0"/>
            <w:vAlign w:val="center"/>
          </w:tcPr>
          <w:p>
            <w:pPr>
              <w:tabs>
                <w:tab w:val="left" w:pos="210"/>
              </w:tabs>
              <w:spacing w:line="320" w:lineRule="exact"/>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税务登记机关</w:t>
            </w:r>
          </w:p>
        </w:tc>
        <w:tc>
          <w:tcPr>
            <w:tcW w:w="6122" w:type="dxa"/>
            <w:gridSpan w:val="4"/>
            <w:noWrap w:val="0"/>
            <w:vAlign w:val="center"/>
          </w:tcPr>
          <w:p>
            <w:pPr>
              <w:tabs>
                <w:tab w:val="left" w:pos="210"/>
              </w:tabs>
              <w:spacing w:line="320" w:lineRule="exact"/>
              <w:rPr>
                <w:rFonts w:hint="eastAsia" w:ascii="宋体" w:hAnsi="宋体" w:eastAsia="宋体" w:cs="宋体"/>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988" w:type="dxa"/>
            <w:vMerge w:val="continue"/>
            <w:noWrap w:val="0"/>
            <w:vAlign w:val="center"/>
          </w:tcPr>
          <w:p>
            <w:pPr>
              <w:tabs>
                <w:tab w:val="left" w:pos="210"/>
              </w:tabs>
              <w:spacing w:line="320" w:lineRule="exact"/>
              <w:jc w:val="center"/>
              <w:rPr>
                <w:rFonts w:hint="eastAsia" w:ascii="宋体" w:hAnsi="宋体" w:eastAsia="宋体" w:cs="宋体"/>
                <w:kern w:val="0"/>
                <w:sz w:val="24"/>
                <w:highlight w:val="none"/>
              </w:rPr>
            </w:pPr>
          </w:p>
        </w:tc>
        <w:tc>
          <w:tcPr>
            <w:tcW w:w="1952" w:type="dxa"/>
            <w:noWrap w:val="0"/>
            <w:vAlign w:val="center"/>
          </w:tcPr>
          <w:p>
            <w:pPr>
              <w:tabs>
                <w:tab w:val="left" w:pos="210"/>
              </w:tabs>
              <w:spacing w:line="320" w:lineRule="exact"/>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机构代码证号</w:t>
            </w:r>
          </w:p>
        </w:tc>
        <w:tc>
          <w:tcPr>
            <w:tcW w:w="6122" w:type="dxa"/>
            <w:gridSpan w:val="4"/>
            <w:noWrap w:val="0"/>
            <w:vAlign w:val="center"/>
          </w:tcPr>
          <w:p>
            <w:pPr>
              <w:tabs>
                <w:tab w:val="left" w:pos="210"/>
              </w:tabs>
              <w:spacing w:line="320" w:lineRule="exact"/>
              <w:jc w:val="center"/>
              <w:rPr>
                <w:rFonts w:hint="eastAsia" w:ascii="宋体" w:hAnsi="宋体" w:eastAsia="宋体" w:cs="宋体"/>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988" w:type="dxa"/>
            <w:vMerge w:val="restart"/>
            <w:noWrap w:val="0"/>
            <w:vAlign w:val="center"/>
          </w:tcPr>
          <w:p>
            <w:pPr>
              <w:tabs>
                <w:tab w:val="left" w:pos="210"/>
              </w:tabs>
              <w:spacing w:line="320" w:lineRule="exact"/>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法定代表人</w:t>
            </w:r>
          </w:p>
        </w:tc>
        <w:tc>
          <w:tcPr>
            <w:tcW w:w="1952" w:type="dxa"/>
            <w:noWrap w:val="0"/>
            <w:vAlign w:val="center"/>
          </w:tcPr>
          <w:p>
            <w:pPr>
              <w:tabs>
                <w:tab w:val="left" w:pos="210"/>
              </w:tabs>
              <w:spacing w:line="320" w:lineRule="exact"/>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姓名</w:t>
            </w:r>
          </w:p>
        </w:tc>
        <w:tc>
          <w:tcPr>
            <w:tcW w:w="2113" w:type="dxa"/>
            <w:gridSpan w:val="2"/>
            <w:noWrap w:val="0"/>
            <w:vAlign w:val="center"/>
          </w:tcPr>
          <w:p>
            <w:pPr>
              <w:tabs>
                <w:tab w:val="left" w:pos="210"/>
              </w:tabs>
              <w:spacing w:line="320" w:lineRule="exact"/>
              <w:jc w:val="center"/>
              <w:rPr>
                <w:rFonts w:hint="eastAsia" w:ascii="宋体" w:hAnsi="宋体" w:eastAsia="宋体" w:cs="宋体"/>
                <w:kern w:val="0"/>
                <w:sz w:val="24"/>
                <w:highlight w:val="none"/>
              </w:rPr>
            </w:pPr>
          </w:p>
        </w:tc>
        <w:tc>
          <w:tcPr>
            <w:tcW w:w="1948" w:type="dxa"/>
            <w:noWrap w:val="0"/>
            <w:vAlign w:val="center"/>
          </w:tcPr>
          <w:p>
            <w:pPr>
              <w:tabs>
                <w:tab w:val="left" w:pos="210"/>
              </w:tabs>
              <w:spacing w:line="320" w:lineRule="exact"/>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性别</w:t>
            </w:r>
          </w:p>
        </w:tc>
        <w:tc>
          <w:tcPr>
            <w:tcW w:w="2061" w:type="dxa"/>
            <w:noWrap w:val="0"/>
            <w:vAlign w:val="center"/>
          </w:tcPr>
          <w:p>
            <w:pPr>
              <w:tabs>
                <w:tab w:val="left" w:pos="210"/>
              </w:tabs>
              <w:spacing w:line="320" w:lineRule="exact"/>
              <w:jc w:val="center"/>
              <w:rPr>
                <w:rFonts w:hint="eastAsia" w:ascii="宋体" w:hAnsi="宋体" w:eastAsia="宋体" w:cs="宋体"/>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988" w:type="dxa"/>
            <w:vMerge w:val="continue"/>
            <w:noWrap w:val="0"/>
            <w:vAlign w:val="center"/>
          </w:tcPr>
          <w:p>
            <w:pPr>
              <w:tabs>
                <w:tab w:val="left" w:pos="210"/>
              </w:tabs>
              <w:spacing w:line="320" w:lineRule="exact"/>
              <w:jc w:val="center"/>
              <w:rPr>
                <w:rFonts w:hint="eastAsia" w:ascii="宋体" w:hAnsi="宋体" w:eastAsia="宋体" w:cs="宋体"/>
                <w:kern w:val="0"/>
                <w:sz w:val="24"/>
                <w:highlight w:val="none"/>
              </w:rPr>
            </w:pPr>
          </w:p>
        </w:tc>
        <w:tc>
          <w:tcPr>
            <w:tcW w:w="1952" w:type="dxa"/>
            <w:noWrap w:val="0"/>
            <w:vAlign w:val="center"/>
          </w:tcPr>
          <w:p>
            <w:pPr>
              <w:tabs>
                <w:tab w:val="left" w:pos="210"/>
              </w:tabs>
              <w:spacing w:line="320" w:lineRule="exact"/>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职务</w:t>
            </w:r>
          </w:p>
        </w:tc>
        <w:tc>
          <w:tcPr>
            <w:tcW w:w="2113" w:type="dxa"/>
            <w:gridSpan w:val="2"/>
            <w:noWrap w:val="0"/>
            <w:vAlign w:val="center"/>
          </w:tcPr>
          <w:p>
            <w:pPr>
              <w:tabs>
                <w:tab w:val="left" w:pos="210"/>
              </w:tabs>
              <w:spacing w:line="320" w:lineRule="exact"/>
              <w:jc w:val="center"/>
              <w:rPr>
                <w:rFonts w:hint="eastAsia" w:ascii="宋体" w:hAnsi="宋体" w:eastAsia="宋体" w:cs="宋体"/>
                <w:kern w:val="0"/>
                <w:sz w:val="24"/>
                <w:highlight w:val="none"/>
              </w:rPr>
            </w:pPr>
          </w:p>
        </w:tc>
        <w:tc>
          <w:tcPr>
            <w:tcW w:w="1948" w:type="dxa"/>
            <w:noWrap w:val="0"/>
            <w:vAlign w:val="center"/>
          </w:tcPr>
          <w:p>
            <w:pPr>
              <w:tabs>
                <w:tab w:val="left" w:pos="210"/>
              </w:tabs>
              <w:spacing w:line="320" w:lineRule="exact"/>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联系电话</w:t>
            </w:r>
          </w:p>
        </w:tc>
        <w:tc>
          <w:tcPr>
            <w:tcW w:w="2061" w:type="dxa"/>
            <w:noWrap w:val="0"/>
            <w:vAlign w:val="center"/>
          </w:tcPr>
          <w:p>
            <w:pPr>
              <w:tabs>
                <w:tab w:val="left" w:pos="210"/>
              </w:tabs>
              <w:spacing w:line="320" w:lineRule="exact"/>
              <w:jc w:val="center"/>
              <w:rPr>
                <w:rFonts w:hint="eastAsia" w:ascii="宋体" w:hAnsi="宋体" w:eastAsia="宋体" w:cs="宋体"/>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988" w:type="dxa"/>
            <w:vMerge w:val="continue"/>
            <w:noWrap w:val="0"/>
            <w:vAlign w:val="center"/>
          </w:tcPr>
          <w:p>
            <w:pPr>
              <w:tabs>
                <w:tab w:val="left" w:pos="210"/>
              </w:tabs>
              <w:spacing w:line="320" w:lineRule="exact"/>
              <w:jc w:val="center"/>
              <w:rPr>
                <w:rFonts w:hint="eastAsia" w:ascii="宋体" w:hAnsi="宋体" w:eastAsia="宋体" w:cs="宋体"/>
                <w:kern w:val="0"/>
                <w:sz w:val="24"/>
                <w:highlight w:val="none"/>
              </w:rPr>
            </w:pPr>
          </w:p>
        </w:tc>
        <w:tc>
          <w:tcPr>
            <w:tcW w:w="1952" w:type="dxa"/>
            <w:noWrap w:val="0"/>
            <w:vAlign w:val="center"/>
          </w:tcPr>
          <w:p>
            <w:pPr>
              <w:tabs>
                <w:tab w:val="left" w:pos="210"/>
              </w:tabs>
              <w:spacing w:line="320" w:lineRule="exact"/>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传真</w:t>
            </w:r>
          </w:p>
        </w:tc>
        <w:tc>
          <w:tcPr>
            <w:tcW w:w="6122" w:type="dxa"/>
            <w:gridSpan w:val="4"/>
            <w:noWrap w:val="0"/>
            <w:vAlign w:val="center"/>
          </w:tcPr>
          <w:p>
            <w:pPr>
              <w:tabs>
                <w:tab w:val="left" w:pos="210"/>
              </w:tabs>
              <w:spacing w:line="320" w:lineRule="exact"/>
              <w:jc w:val="center"/>
              <w:rPr>
                <w:rFonts w:hint="eastAsia" w:ascii="宋体" w:hAnsi="宋体" w:eastAsia="宋体" w:cs="宋体"/>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9" w:hRule="atLeast"/>
          <w:jc w:val="center"/>
        </w:trPr>
        <w:tc>
          <w:tcPr>
            <w:tcW w:w="988" w:type="dxa"/>
            <w:vMerge w:val="restart"/>
            <w:noWrap w:val="0"/>
            <w:vAlign w:val="center"/>
          </w:tcPr>
          <w:p>
            <w:pPr>
              <w:tabs>
                <w:tab w:val="left" w:pos="210"/>
              </w:tabs>
              <w:spacing w:line="320" w:lineRule="exact"/>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法定代表人身份证复印件</w:t>
            </w:r>
          </w:p>
        </w:tc>
        <w:tc>
          <w:tcPr>
            <w:tcW w:w="3899" w:type="dxa"/>
            <w:gridSpan w:val="2"/>
            <w:vMerge w:val="restart"/>
            <w:noWrap w:val="0"/>
            <w:vAlign w:val="center"/>
          </w:tcPr>
          <w:p>
            <w:pPr>
              <w:tabs>
                <w:tab w:val="left" w:pos="210"/>
              </w:tabs>
              <w:spacing w:line="320" w:lineRule="exact"/>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（粘贴处）</w:t>
            </w:r>
          </w:p>
        </w:tc>
        <w:tc>
          <w:tcPr>
            <w:tcW w:w="4175" w:type="dxa"/>
            <w:gridSpan w:val="3"/>
            <w:noWrap w:val="0"/>
            <w:vAlign w:val="center"/>
          </w:tcPr>
          <w:p>
            <w:pPr>
              <w:tabs>
                <w:tab w:val="left" w:pos="210"/>
              </w:tabs>
              <w:spacing w:line="320" w:lineRule="exact"/>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法定代表人（签字或盖章）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3" w:hRule="atLeast"/>
          <w:jc w:val="center"/>
        </w:trPr>
        <w:tc>
          <w:tcPr>
            <w:tcW w:w="988" w:type="dxa"/>
            <w:vMerge w:val="continue"/>
            <w:noWrap w:val="0"/>
            <w:vAlign w:val="center"/>
          </w:tcPr>
          <w:p>
            <w:pPr>
              <w:tabs>
                <w:tab w:val="left" w:pos="210"/>
              </w:tabs>
              <w:spacing w:line="320" w:lineRule="exact"/>
              <w:jc w:val="center"/>
              <w:rPr>
                <w:rFonts w:hint="eastAsia" w:ascii="宋体" w:hAnsi="宋体" w:eastAsia="宋体" w:cs="宋体"/>
                <w:kern w:val="0"/>
                <w:sz w:val="24"/>
                <w:highlight w:val="none"/>
              </w:rPr>
            </w:pPr>
          </w:p>
        </w:tc>
        <w:tc>
          <w:tcPr>
            <w:tcW w:w="3899" w:type="dxa"/>
            <w:gridSpan w:val="2"/>
            <w:vMerge w:val="continue"/>
            <w:noWrap w:val="0"/>
            <w:vAlign w:val="center"/>
          </w:tcPr>
          <w:p>
            <w:pPr>
              <w:tabs>
                <w:tab w:val="left" w:pos="210"/>
              </w:tabs>
              <w:spacing w:line="320" w:lineRule="exact"/>
              <w:jc w:val="center"/>
              <w:rPr>
                <w:rFonts w:hint="eastAsia" w:ascii="宋体" w:hAnsi="宋体" w:eastAsia="宋体" w:cs="宋体"/>
                <w:kern w:val="0"/>
                <w:sz w:val="24"/>
                <w:highlight w:val="none"/>
              </w:rPr>
            </w:pPr>
          </w:p>
        </w:tc>
        <w:tc>
          <w:tcPr>
            <w:tcW w:w="4175" w:type="dxa"/>
            <w:gridSpan w:val="3"/>
            <w:noWrap w:val="0"/>
            <w:vAlign w:val="bottom"/>
          </w:tcPr>
          <w:p>
            <w:pPr>
              <w:tabs>
                <w:tab w:val="left" w:pos="210"/>
              </w:tabs>
              <w:spacing w:line="320" w:lineRule="exact"/>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（公章）</w:t>
            </w:r>
          </w:p>
          <w:p>
            <w:pPr>
              <w:tabs>
                <w:tab w:val="left" w:pos="210"/>
              </w:tabs>
              <w:spacing w:line="320" w:lineRule="exact"/>
              <w:jc w:val="center"/>
              <w:rPr>
                <w:rFonts w:hint="eastAsia" w:ascii="宋体" w:hAnsi="宋体" w:eastAsia="宋体" w:cs="宋体"/>
                <w:kern w:val="0"/>
                <w:sz w:val="24"/>
                <w:highlight w:val="none"/>
              </w:rPr>
            </w:pPr>
          </w:p>
          <w:p>
            <w:pPr>
              <w:tabs>
                <w:tab w:val="left" w:pos="210"/>
              </w:tabs>
              <w:spacing w:line="320" w:lineRule="exact"/>
              <w:jc w:val="center"/>
              <w:rPr>
                <w:rFonts w:hint="eastAsia" w:ascii="宋体" w:hAnsi="宋体" w:eastAsia="宋体" w:cs="宋体"/>
                <w:kern w:val="0"/>
                <w:sz w:val="24"/>
                <w:highlight w:val="none"/>
              </w:rPr>
            </w:pPr>
          </w:p>
          <w:p>
            <w:pPr>
              <w:tabs>
                <w:tab w:val="left" w:pos="210"/>
              </w:tabs>
              <w:spacing w:line="320" w:lineRule="exact"/>
              <w:jc w:val="center"/>
              <w:rPr>
                <w:rFonts w:hint="eastAsia" w:ascii="宋体" w:hAnsi="宋体" w:eastAsia="宋体" w:cs="宋体"/>
                <w:kern w:val="0"/>
                <w:sz w:val="24"/>
                <w:highlight w:val="none"/>
              </w:rPr>
            </w:pPr>
          </w:p>
          <w:p>
            <w:pPr>
              <w:tabs>
                <w:tab w:val="left" w:pos="210"/>
              </w:tabs>
              <w:spacing w:line="320" w:lineRule="exact"/>
              <w:jc w:val="right"/>
              <w:rPr>
                <w:rFonts w:hint="eastAsia" w:ascii="宋体" w:hAnsi="宋体" w:eastAsia="宋体" w:cs="宋体"/>
                <w:kern w:val="0"/>
                <w:sz w:val="24"/>
                <w:highlight w:val="none"/>
              </w:rPr>
            </w:pPr>
            <w:r>
              <w:rPr>
                <w:rFonts w:hint="eastAsia" w:ascii="宋体" w:hAnsi="宋体" w:eastAsia="宋体" w:cs="宋体"/>
                <w:kern w:val="0"/>
                <w:sz w:val="24"/>
                <w:highlight w:val="none"/>
              </w:rPr>
              <w:t xml:space="preserve">年  月  日 </w:t>
            </w:r>
          </w:p>
        </w:tc>
      </w:tr>
    </w:tbl>
    <w:p>
      <w:pPr>
        <w:pStyle w:val="16"/>
        <w:spacing w:line="360" w:lineRule="auto"/>
        <w:jc w:val="center"/>
        <w:rPr>
          <w:rFonts w:hint="eastAsia" w:ascii="宋体" w:hAnsi="宋体" w:eastAsia="宋体" w:cs="宋体"/>
          <w:b/>
          <w:bCs/>
          <w:sz w:val="24"/>
          <w:szCs w:val="24"/>
          <w:highlight w:val="none"/>
        </w:rPr>
      </w:pPr>
      <w:r>
        <w:rPr>
          <w:rFonts w:hint="eastAsia" w:ascii="宋体" w:hAnsi="宋体" w:eastAsia="宋体" w:cs="宋体"/>
          <w:b/>
          <w:sz w:val="24"/>
          <w:highlight w:val="none"/>
        </w:rPr>
        <w:br w:type="page"/>
      </w:r>
      <w:r>
        <w:rPr>
          <w:rFonts w:hint="eastAsia" w:ascii="宋体" w:hAnsi="宋体" w:eastAsia="宋体" w:cs="宋体"/>
          <w:b/>
          <w:sz w:val="24"/>
          <w:szCs w:val="24"/>
          <w:highlight w:val="none"/>
        </w:rPr>
        <w:t>表二  法定代表人授权书</w:t>
      </w:r>
    </w:p>
    <w:p>
      <w:pPr>
        <w:spacing w:line="360" w:lineRule="auto"/>
        <w:rPr>
          <w:rFonts w:hint="eastAsia" w:ascii="宋体" w:hAnsi="宋体" w:eastAsia="宋体" w:cs="宋体"/>
          <w:b/>
          <w:sz w:val="24"/>
          <w:szCs w:val="24"/>
          <w:highlight w:val="none"/>
        </w:rPr>
      </w:pPr>
      <w:r>
        <w:rPr>
          <w:rFonts w:hint="eastAsia" w:ascii="宋体" w:hAnsi="宋体" w:eastAsia="宋体" w:cs="宋体"/>
          <w:b/>
          <w:sz w:val="24"/>
          <w:szCs w:val="24"/>
          <w:highlight w:val="none"/>
        </w:rPr>
        <w:t>致：华晟国际项目管理有限公司：</w:t>
      </w:r>
    </w:p>
    <w:p>
      <w:pPr>
        <w:pStyle w:val="16"/>
        <w:spacing w:line="500" w:lineRule="exact"/>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本授权书声明：注册于（</w:t>
      </w:r>
      <w:r>
        <w:rPr>
          <w:rFonts w:hint="eastAsia" w:ascii="宋体" w:hAnsi="宋体" w:eastAsia="宋体" w:cs="宋体"/>
          <w:sz w:val="24"/>
          <w:szCs w:val="24"/>
          <w:highlight w:val="none"/>
          <w:u w:val="single"/>
        </w:rPr>
        <w:t>工商行政管理局名称）之（委托单位全称）</w:t>
      </w:r>
      <w:r>
        <w:rPr>
          <w:rFonts w:hint="eastAsia" w:ascii="宋体" w:hAnsi="宋体" w:eastAsia="宋体" w:cs="宋体"/>
          <w:sz w:val="24"/>
          <w:szCs w:val="24"/>
          <w:highlight w:val="none"/>
        </w:rPr>
        <w:t>的法定代表人</w:t>
      </w:r>
      <w:r>
        <w:rPr>
          <w:rFonts w:hint="eastAsia" w:ascii="宋体" w:hAnsi="宋体" w:eastAsia="宋体" w:cs="宋体"/>
          <w:sz w:val="24"/>
          <w:szCs w:val="24"/>
          <w:highlight w:val="none"/>
          <w:u w:val="single"/>
        </w:rPr>
        <w:t>（姓名、性别）</w:t>
      </w:r>
      <w:r>
        <w:rPr>
          <w:rFonts w:hint="eastAsia" w:ascii="宋体" w:hAnsi="宋体" w:eastAsia="宋体" w:cs="宋体"/>
          <w:sz w:val="24"/>
          <w:szCs w:val="24"/>
          <w:highlight w:val="none"/>
        </w:rPr>
        <w:t>授权</w:t>
      </w:r>
      <w:r>
        <w:rPr>
          <w:rFonts w:hint="eastAsia" w:ascii="宋体" w:hAnsi="宋体" w:eastAsia="宋体" w:cs="宋体"/>
          <w:sz w:val="24"/>
          <w:szCs w:val="24"/>
          <w:highlight w:val="none"/>
          <w:u w:val="single"/>
        </w:rPr>
        <w:t>（被授权人姓名、性别、职务）</w:t>
      </w:r>
      <w:r>
        <w:rPr>
          <w:rFonts w:hint="eastAsia" w:ascii="宋体" w:hAnsi="宋体" w:eastAsia="宋体" w:cs="宋体"/>
          <w:sz w:val="24"/>
          <w:szCs w:val="24"/>
          <w:highlight w:val="none"/>
        </w:rPr>
        <w:t xml:space="preserve">为本公司合法代理人，就贵方组织的有关 </w:t>
      </w:r>
      <w:r>
        <w:rPr>
          <w:rFonts w:hint="eastAsia" w:ascii="宋体" w:hAnsi="宋体" w:eastAsia="宋体" w:cs="宋体"/>
          <w:sz w:val="24"/>
          <w:szCs w:val="24"/>
          <w:highlight w:val="none"/>
          <w:u w:val="single"/>
        </w:rPr>
        <w:t xml:space="preserve">（项目名称） </w:t>
      </w:r>
      <w:r>
        <w:rPr>
          <w:rFonts w:hint="eastAsia" w:ascii="宋体" w:hAnsi="宋体" w:eastAsia="宋体" w:cs="宋体"/>
          <w:sz w:val="24"/>
          <w:szCs w:val="24"/>
          <w:highlight w:val="none"/>
        </w:rPr>
        <w:t>（项目编号：</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）的开标、洽谈、执行等具体事务，签署全部有关文件、文书、协议、合同，本公司对被授权人在本项目中的签名承担全部法律责任。本授权书自</w:t>
      </w:r>
      <w:r>
        <w:rPr>
          <w:rFonts w:hint="eastAsia" w:ascii="宋体" w:hAnsi="宋体" w:eastAsia="宋体" w:cs="宋体"/>
          <w:sz w:val="24"/>
          <w:szCs w:val="24"/>
          <w:highlight w:val="none"/>
          <w:lang w:eastAsia="zh-CN"/>
        </w:rPr>
        <w:t>投标</w:t>
      </w:r>
      <w:r>
        <w:rPr>
          <w:rFonts w:hint="eastAsia" w:ascii="宋体" w:hAnsi="宋体" w:eastAsia="宋体" w:cs="宋体"/>
          <w:sz w:val="24"/>
          <w:szCs w:val="24"/>
          <w:highlight w:val="none"/>
        </w:rPr>
        <w:t>文件递交截止之日起计算有效期为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日历日。</w:t>
      </w:r>
    </w:p>
    <w:p>
      <w:pPr>
        <w:pStyle w:val="16"/>
        <w:spacing w:line="500" w:lineRule="exact"/>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供应商名称：</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（公章）</w:t>
      </w:r>
    </w:p>
    <w:p>
      <w:pPr>
        <w:pStyle w:val="16"/>
        <w:spacing w:line="500" w:lineRule="exact"/>
        <w:ind w:firstLine="480" w:firstLineChars="200"/>
        <w:jc w:val="left"/>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法定代表人：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r>
        <w:rPr>
          <w:rFonts w:hint="eastAsia" w:ascii="宋体" w:hAnsi="宋体" w:eastAsia="宋体" w:cs="宋体"/>
          <w:b/>
          <w:bCs/>
          <w:sz w:val="24"/>
          <w:szCs w:val="24"/>
          <w:highlight w:val="none"/>
        </w:rPr>
        <w:t>签字或盖章</w:t>
      </w:r>
      <w:r>
        <w:rPr>
          <w:rFonts w:hint="eastAsia" w:ascii="宋体" w:hAnsi="宋体" w:eastAsia="宋体" w:cs="宋体"/>
          <w:sz w:val="24"/>
          <w:szCs w:val="24"/>
          <w:highlight w:val="none"/>
        </w:rPr>
        <w:t>）</w:t>
      </w:r>
    </w:p>
    <w:p>
      <w:pPr>
        <w:pStyle w:val="16"/>
        <w:spacing w:line="500" w:lineRule="exact"/>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授权日期：</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w:t>
      </w:r>
    </w:p>
    <w:p>
      <w:pPr>
        <w:pStyle w:val="16"/>
        <w:spacing w:line="500" w:lineRule="exact"/>
        <w:ind w:firstLine="480" w:firstLineChars="200"/>
        <w:jc w:val="left"/>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附：被授权人姓名：</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性别：</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职务：</w:t>
      </w:r>
      <w:r>
        <w:rPr>
          <w:rFonts w:hint="eastAsia" w:ascii="宋体" w:hAnsi="宋体" w:eastAsia="宋体" w:cs="宋体"/>
          <w:sz w:val="24"/>
          <w:szCs w:val="24"/>
          <w:highlight w:val="none"/>
          <w:u w:val="single"/>
        </w:rPr>
        <w:t xml:space="preserve">           </w:t>
      </w:r>
    </w:p>
    <w:p>
      <w:pPr>
        <w:pStyle w:val="16"/>
        <w:spacing w:line="500" w:lineRule="exact"/>
        <w:ind w:firstLine="480" w:firstLineChars="200"/>
        <w:jc w:val="left"/>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联系地址：</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w:t>
      </w:r>
    </w:p>
    <w:p>
      <w:pPr>
        <w:pStyle w:val="16"/>
        <w:spacing w:line="500" w:lineRule="exact"/>
        <w:ind w:firstLine="480" w:firstLineChars="200"/>
        <w:jc w:val="left"/>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联系电话：</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传真：</w:t>
      </w:r>
      <w:r>
        <w:rPr>
          <w:rFonts w:hint="eastAsia" w:ascii="宋体" w:hAnsi="宋体" w:eastAsia="宋体" w:cs="宋体"/>
          <w:sz w:val="24"/>
          <w:szCs w:val="24"/>
          <w:highlight w:val="none"/>
          <w:u w:val="single"/>
        </w:rPr>
        <w:t xml:space="preserve">                      </w:t>
      </w:r>
    </w:p>
    <w:p>
      <w:pPr>
        <w:pStyle w:val="16"/>
        <w:spacing w:line="500" w:lineRule="exact"/>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附法定代表人、被授权人身份证复印件，若位置不够自行调整。</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2"/>
        <w:gridCol w:w="41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42" w:hRule="atLeast"/>
          <w:jc w:val="center"/>
        </w:trPr>
        <w:tc>
          <w:tcPr>
            <w:tcW w:w="4672" w:type="dxa"/>
            <w:tcBorders>
              <w:top w:val="single" w:color="auto" w:sz="4" w:space="0"/>
              <w:left w:val="single" w:color="auto" w:sz="4" w:space="0"/>
              <w:right w:val="single" w:color="auto" w:sz="4" w:space="0"/>
            </w:tcBorders>
            <w:shd w:val="clear" w:color="auto" w:fill="D9D9D9"/>
            <w:noWrap w:val="0"/>
            <w:vAlign w:val="center"/>
          </w:tcPr>
          <w:p>
            <w:pPr>
              <w:pStyle w:val="16"/>
              <w:spacing w:line="500" w:lineRule="exact"/>
              <w:jc w:val="center"/>
              <w:rPr>
                <w:rFonts w:hint="eastAsia" w:ascii="宋体" w:hAnsi="宋体" w:eastAsia="宋体" w:cs="宋体"/>
                <w:sz w:val="24"/>
                <w:szCs w:val="24"/>
                <w:highlight w:val="none"/>
                <w:shd w:val="clear" w:color="FFFFFF" w:fill="D9D9D9"/>
              </w:rPr>
            </w:pPr>
            <w:r>
              <w:rPr>
                <w:rFonts w:hint="eastAsia" w:ascii="宋体" w:hAnsi="宋体" w:eastAsia="宋体" w:cs="宋体"/>
                <w:sz w:val="24"/>
                <w:szCs w:val="24"/>
                <w:highlight w:val="none"/>
                <w:shd w:val="clear" w:color="FFFFFF" w:fill="D9D9D9"/>
              </w:rPr>
              <w:t>法定代表人身份证复印件（正、反面）</w:t>
            </w:r>
          </w:p>
        </w:tc>
        <w:tc>
          <w:tcPr>
            <w:tcW w:w="4190" w:type="dxa"/>
            <w:tcBorders>
              <w:top w:val="single" w:color="auto" w:sz="4" w:space="0"/>
              <w:left w:val="single" w:color="auto" w:sz="4" w:space="0"/>
              <w:bottom w:val="single" w:color="auto" w:sz="4" w:space="0"/>
              <w:right w:val="single" w:color="auto" w:sz="4" w:space="0"/>
            </w:tcBorders>
            <w:shd w:val="clear" w:color="auto" w:fill="D9D9D9"/>
            <w:noWrap w:val="0"/>
            <w:vAlign w:val="center"/>
          </w:tcPr>
          <w:p>
            <w:pPr>
              <w:pStyle w:val="16"/>
              <w:spacing w:line="500" w:lineRule="exact"/>
              <w:jc w:val="center"/>
              <w:rPr>
                <w:rFonts w:hint="eastAsia" w:ascii="宋体" w:hAnsi="宋体" w:eastAsia="宋体" w:cs="宋体"/>
                <w:sz w:val="24"/>
                <w:szCs w:val="24"/>
                <w:highlight w:val="none"/>
                <w:shd w:val="clear" w:color="FFFFFF" w:fill="D9D9D9"/>
              </w:rPr>
            </w:pPr>
            <w:r>
              <w:rPr>
                <w:rFonts w:hint="eastAsia" w:ascii="宋体" w:hAnsi="宋体" w:eastAsia="宋体" w:cs="宋体"/>
                <w:sz w:val="24"/>
                <w:szCs w:val="24"/>
                <w:highlight w:val="none"/>
                <w:shd w:val="clear" w:color="FFFFFF" w:fill="D9D9D9"/>
              </w:rPr>
              <w:t>被授权人身份证复印件（正、反面）</w:t>
            </w:r>
          </w:p>
        </w:tc>
      </w:tr>
    </w:tbl>
    <w:p>
      <w:pPr>
        <w:pStyle w:val="16"/>
        <w:spacing w:line="500" w:lineRule="exact"/>
        <w:jc w:val="left"/>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备注</w:t>
      </w:r>
      <w:r>
        <w:rPr>
          <w:rFonts w:hint="eastAsia" w:ascii="宋体" w:hAnsi="宋体" w:eastAsia="宋体" w:cs="宋体"/>
          <w:sz w:val="24"/>
          <w:szCs w:val="24"/>
          <w:highlight w:val="none"/>
        </w:rPr>
        <w:t>：</w:t>
      </w:r>
      <w:r>
        <w:rPr>
          <w:rFonts w:hint="eastAsia" w:ascii="宋体" w:hAnsi="宋体" w:eastAsia="宋体" w:cs="宋体"/>
          <w:b/>
          <w:bCs/>
          <w:sz w:val="24"/>
          <w:szCs w:val="24"/>
          <w:highlight w:val="none"/>
          <w:lang w:val="en-US" w:eastAsia="zh-CN"/>
        </w:rPr>
        <w:t>1</w:t>
      </w:r>
      <w:r>
        <w:rPr>
          <w:rFonts w:hint="eastAsia" w:ascii="宋体" w:hAnsi="宋体" w:eastAsia="宋体" w:cs="宋体"/>
          <w:b/>
          <w:bCs/>
          <w:sz w:val="24"/>
          <w:szCs w:val="24"/>
          <w:highlight w:val="none"/>
        </w:rPr>
        <w:t>、本授权书有效期自</w:t>
      </w:r>
      <w:r>
        <w:rPr>
          <w:rFonts w:hint="eastAsia" w:ascii="宋体" w:hAnsi="宋体" w:eastAsia="宋体" w:cs="宋体"/>
          <w:b/>
          <w:bCs/>
          <w:sz w:val="24"/>
          <w:szCs w:val="24"/>
          <w:highlight w:val="none"/>
          <w:lang w:eastAsia="zh-CN"/>
        </w:rPr>
        <w:t>投标</w:t>
      </w:r>
      <w:r>
        <w:rPr>
          <w:rFonts w:hint="eastAsia" w:ascii="宋体" w:hAnsi="宋体" w:eastAsia="宋体" w:cs="宋体"/>
          <w:b/>
          <w:bCs/>
          <w:sz w:val="24"/>
          <w:szCs w:val="24"/>
          <w:highlight w:val="none"/>
        </w:rPr>
        <w:t>文件递交截止之日起计算不得少于90日历日。</w:t>
      </w:r>
    </w:p>
    <w:p>
      <w:pPr>
        <w:pStyle w:val="16"/>
        <w:spacing w:line="500" w:lineRule="exact"/>
        <w:ind w:firstLine="720" w:firstLineChars="300"/>
        <w:jc w:val="left"/>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2</w:t>
      </w:r>
      <w:r>
        <w:rPr>
          <w:rFonts w:hint="eastAsia" w:ascii="宋体" w:hAnsi="宋体" w:eastAsia="宋体" w:cs="宋体"/>
          <w:b/>
          <w:bCs/>
          <w:sz w:val="24"/>
          <w:szCs w:val="24"/>
          <w:highlight w:val="none"/>
        </w:rPr>
        <w:t>、授权书内容填写要明确，文字要工整清楚，涂改无效。</w:t>
      </w:r>
    </w:p>
    <w:p>
      <w:pP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br w:type="page"/>
      </w:r>
    </w:p>
    <w:p>
      <w:pPr>
        <w:pStyle w:val="16"/>
        <w:spacing w:line="360" w:lineRule="auto"/>
        <w:jc w:val="left"/>
        <w:rPr>
          <w:rFonts w:hint="eastAsia" w:ascii="宋体" w:hAnsi="宋体" w:eastAsia="宋体" w:cs="宋体"/>
          <w:b/>
          <w:bCs/>
          <w:sz w:val="28"/>
          <w:szCs w:val="28"/>
          <w:highlight w:val="none"/>
        </w:rPr>
      </w:pPr>
      <w:r>
        <w:rPr>
          <w:rFonts w:hint="eastAsia" w:ascii="宋体" w:hAnsi="宋体" w:eastAsia="宋体" w:cs="宋体"/>
          <w:b/>
          <w:bCs/>
          <w:sz w:val="28"/>
          <w:szCs w:val="28"/>
          <w:highlight w:val="none"/>
          <w:lang w:val="en-US" w:eastAsia="zh-CN"/>
        </w:rPr>
        <w:t>8.</w:t>
      </w:r>
      <w:r>
        <w:rPr>
          <w:rFonts w:hint="eastAsia" w:hAnsi="宋体" w:eastAsia="宋体" w:cs="宋体"/>
          <w:b/>
          <w:sz w:val="28"/>
          <w:szCs w:val="28"/>
          <w:highlight w:val="none"/>
          <w:lang w:val="en-US" w:eastAsia="zh-CN"/>
        </w:rPr>
        <w:t>在“信用中国”网站（www.creditchina.gov.cn）和“中国政府采购网”（ccgp.gov.cn）对投标单位信用信息进行查询，如果投标单位被查实在开标前已列入失信被执行人、重大税收违法失信主体、政府采购严重违法失信行为记录名单，其投标为无效</w:t>
      </w:r>
      <w:r>
        <w:rPr>
          <w:rFonts w:hint="eastAsia" w:ascii="宋体" w:hAnsi="宋体" w:eastAsia="宋体" w:cs="宋体"/>
          <w:b/>
          <w:sz w:val="28"/>
          <w:szCs w:val="28"/>
          <w:highlight w:val="none"/>
          <w:lang w:val="en-US" w:eastAsia="zh-CN"/>
        </w:rPr>
        <w:t>；</w:t>
      </w:r>
    </w:p>
    <w:p>
      <w:pPr>
        <w:pStyle w:val="24"/>
        <w:spacing w:before="0" w:beforeAutospacing="0" w:after="0" w:afterAutospacing="0" w:line="360" w:lineRule="auto"/>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（以</w:t>
      </w:r>
      <w:r>
        <w:rPr>
          <w:rFonts w:hint="eastAsia" w:eastAsia="宋体" w:cs="宋体"/>
          <w:b/>
          <w:bCs/>
          <w:sz w:val="28"/>
          <w:szCs w:val="28"/>
          <w:highlight w:val="none"/>
          <w:lang w:eastAsia="zh-CN"/>
        </w:rPr>
        <w:t>开标</w:t>
      </w:r>
      <w:r>
        <w:rPr>
          <w:rFonts w:hint="eastAsia" w:ascii="宋体" w:hAnsi="宋体" w:eastAsia="宋体" w:cs="宋体"/>
          <w:b/>
          <w:bCs/>
          <w:sz w:val="28"/>
          <w:szCs w:val="28"/>
          <w:highlight w:val="none"/>
        </w:rPr>
        <w:t>当天代理公司核查为准，投标人无需提供）</w:t>
      </w:r>
    </w:p>
    <w:p>
      <w:pPr>
        <w:rPr>
          <w:rFonts w:hint="eastAsia" w:ascii="宋体" w:hAnsi="宋体" w:eastAsia="宋体" w:cs="宋体"/>
          <w:b/>
          <w:bCs/>
          <w:highlight w:val="none"/>
        </w:rPr>
      </w:pPr>
      <w:r>
        <w:rPr>
          <w:rFonts w:hint="eastAsia" w:ascii="宋体" w:hAnsi="宋体" w:eastAsia="宋体" w:cs="宋体"/>
          <w:b/>
          <w:bCs/>
          <w:highlight w:val="none"/>
        </w:rPr>
        <w:br w:type="page"/>
      </w:r>
    </w:p>
    <w:p>
      <w:pPr>
        <w:pStyle w:val="24"/>
        <w:spacing w:before="0" w:beforeAutospacing="0" w:after="0" w:afterAutospacing="0" w:line="360" w:lineRule="auto"/>
        <w:rPr>
          <w:rFonts w:hint="default" w:ascii="宋体" w:hAnsi="宋体" w:eastAsia="宋体" w:cs="宋体"/>
          <w:b/>
          <w:bCs/>
          <w:sz w:val="28"/>
          <w:szCs w:val="28"/>
          <w:highlight w:val="none"/>
          <w:lang w:val="en-US" w:eastAsia="zh-CN"/>
        </w:rPr>
      </w:pPr>
      <w:r>
        <w:rPr>
          <w:rFonts w:hint="eastAsia" w:ascii="宋体" w:hAnsi="宋体" w:eastAsia="宋体" w:cs="宋体"/>
          <w:b/>
          <w:bCs/>
          <w:sz w:val="28"/>
          <w:szCs w:val="28"/>
          <w:highlight w:val="none"/>
          <w:lang w:val="en-US" w:eastAsia="zh-CN"/>
        </w:rPr>
        <w:t>9.</w:t>
      </w:r>
      <w:r>
        <w:rPr>
          <w:rFonts w:hint="eastAsia" w:ascii="宋体" w:hAnsi="宋体" w:eastAsia="宋体" w:cs="宋体"/>
          <w:b/>
          <w:sz w:val="28"/>
          <w:szCs w:val="28"/>
          <w:highlight w:val="none"/>
          <w:lang w:val="en-US" w:eastAsia="zh-CN"/>
        </w:rPr>
        <w:t>单位负责人为同一人或者存在直接控股、管理关系的不同投标人，不得参加同一合同项下的政府采购活动</w:t>
      </w:r>
      <w:r>
        <w:rPr>
          <w:rFonts w:hint="eastAsia" w:eastAsia="宋体" w:cs="宋体"/>
          <w:b/>
          <w:sz w:val="28"/>
          <w:szCs w:val="28"/>
          <w:highlight w:val="none"/>
          <w:lang w:val="en-US" w:eastAsia="zh-CN"/>
        </w:rPr>
        <w:t>。</w:t>
      </w:r>
    </w:p>
    <w:p>
      <w:pPr>
        <w:bidi w:val="0"/>
        <w:ind w:left="0" w:leftChars="0" w:right="0" w:rightChars="0" w:firstLine="0" w:firstLineChars="0"/>
        <w:jc w:val="center"/>
        <w:rPr>
          <w:rFonts w:hint="eastAsia" w:ascii="宋体" w:hAnsi="宋体" w:eastAsia="宋体" w:cs="宋体"/>
          <w:b/>
          <w:bCs/>
          <w:color w:val="auto"/>
          <w:sz w:val="24"/>
          <w:szCs w:val="32"/>
          <w:highlight w:val="none"/>
        </w:rPr>
      </w:pPr>
      <w:r>
        <w:rPr>
          <w:rFonts w:hint="eastAsia" w:ascii="宋体" w:hAnsi="宋体" w:eastAsia="宋体" w:cs="宋体"/>
          <w:b/>
          <w:bCs/>
          <w:color w:val="auto"/>
          <w:sz w:val="24"/>
          <w:szCs w:val="32"/>
          <w:highlight w:val="none"/>
          <w:lang w:val="en-US" w:eastAsia="zh-CN"/>
        </w:rPr>
        <w:t>投标人</w:t>
      </w:r>
      <w:r>
        <w:rPr>
          <w:rFonts w:hint="eastAsia" w:ascii="宋体" w:hAnsi="宋体" w:eastAsia="宋体" w:cs="宋体"/>
          <w:b/>
          <w:bCs/>
          <w:color w:val="auto"/>
          <w:sz w:val="24"/>
          <w:szCs w:val="32"/>
          <w:highlight w:val="none"/>
        </w:rPr>
        <w:t>关联关系</w:t>
      </w:r>
    </w:p>
    <w:p>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rPr>
        <w:t>单位负责人在其他单位任职情况</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u w:val="single"/>
          <w:lang w:val="en-US" w:eastAsia="zh-CN"/>
        </w:rPr>
        <w:t xml:space="preserve">                           </w:t>
      </w:r>
    </w:p>
    <w:p>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rPr>
        <w:t>控股关系说明</w:t>
      </w:r>
    </w:p>
    <w:p>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rPr>
        <w:t>下属控股单位：</w:t>
      </w:r>
      <w:r>
        <w:rPr>
          <w:rFonts w:hint="eastAsia" w:ascii="宋体" w:hAnsi="宋体" w:eastAsia="宋体" w:cs="宋体"/>
          <w:color w:val="auto"/>
          <w:sz w:val="24"/>
          <w:szCs w:val="24"/>
          <w:highlight w:val="none"/>
          <w:u w:val="single"/>
          <w:lang w:val="en-US" w:eastAsia="zh-CN"/>
        </w:rPr>
        <w:t xml:space="preserve">                    </w:t>
      </w:r>
    </w:p>
    <w:p>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rPr>
        <w:t>上属被控股单位：</w:t>
      </w:r>
      <w:r>
        <w:rPr>
          <w:rFonts w:hint="eastAsia" w:ascii="宋体" w:hAnsi="宋体" w:eastAsia="宋体" w:cs="宋体"/>
          <w:color w:val="auto"/>
          <w:sz w:val="24"/>
          <w:szCs w:val="24"/>
          <w:highlight w:val="none"/>
          <w:u w:val="single"/>
          <w:lang w:val="en-US" w:eastAsia="zh-CN"/>
        </w:rPr>
        <w:t xml:space="preserve">                  </w:t>
      </w:r>
    </w:p>
    <w:p>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rPr>
        <w:t>管理关系说明</w:t>
      </w:r>
    </w:p>
    <w:p>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rPr>
        <w:t>下属管理单位：</w:t>
      </w:r>
      <w:r>
        <w:rPr>
          <w:rFonts w:hint="eastAsia" w:ascii="宋体" w:hAnsi="宋体" w:eastAsia="宋体" w:cs="宋体"/>
          <w:color w:val="auto"/>
          <w:sz w:val="24"/>
          <w:szCs w:val="24"/>
          <w:highlight w:val="none"/>
          <w:u w:val="single"/>
          <w:lang w:val="en-US" w:eastAsia="zh-CN"/>
        </w:rPr>
        <w:t xml:space="preserve">                    </w:t>
      </w:r>
    </w:p>
    <w:p>
      <w:pPr>
        <w:spacing w:line="500" w:lineRule="exact"/>
        <w:ind w:firstLine="1080" w:firstLineChars="45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管理职责（行政、人事等）：</w:t>
      </w:r>
      <w:r>
        <w:rPr>
          <w:rFonts w:hint="eastAsia" w:ascii="宋体" w:hAnsi="宋体" w:eastAsia="宋体" w:cs="宋体"/>
          <w:color w:val="auto"/>
          <w:sz w:val="24"/>
          <w:szCs w:val="24"/>
          <w:highlight w:val="none"/>
          <w:u w:val="single"/>
          <w:lang w:val="en-US" w:eastAsia="zh-CN"/>
        </w:rPr>
        <w:t xml:space="preserve">              </w:t>
      </w:r>
    </w:p>
    <w:p>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rPr>
        <w:t>上属被管理</w:t>
      </w:r>
      <w:r>
        <w:rPr>
          <w:rFonts w:hint="eastAsia" w:ascii="宋体" w:hAnsi="宋体" w:eastAsia="宋体" w:cs="宋体"/>
          <w:color w:val="auto"/>
          <w:sz w:val="24"/>
          <w:szCs w:val="24"/>
          <w:highlight w:val="none"/>
          <w:lang w:val="en-US" w:eastAsia="zh-CN"/>
        </w:rPr>
        <w:t>单位</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lang w:val="en-US" w:eastAsia="zh-CN"/>
        </w:rPr>
        <w:t xml:space="preserve">                  </w:t>
      </w:r>
    </w:p>
    <w:p>
      <w:pPr>
        <w:spacing w:line="500" w:lineRule="exact"/>
        <w:ind w:firstLine="1080" w:firstLineChars="45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管理职责（行政、人事等）：</w:t>
      </w:r>
      <w:r>
        <w:rPr>
          <w:rFonts w:hint="eastAsia" w:ascii="宋体" w:hAnsi="宋体" w:eastAsia="宋体" w:cs="宋体"/>
          <w:color w:val="auto"/>
          <w:sz w:val="24"/>
          <w:szCs w:val="24"/>
          <w:highlight w:val="none"/>
          <w:u w:val="single"/>
          <w:lang w:val="en-US" w:eastAsia="zh-CN"/>
        </w:rPr>
        <w:t xml:space="preserve">              </w:t>
      </w:r>
    </w:p>
    <w:p>
      <w:pPr>
        <w:pStyle w:val="19"/>
        <w:keepNext w:val="0"/>
        <w:keepLines w:val="0"/>
        <w:pageBreakBefore w:val="0"/>
        <w:widowControl w:val="0"/>
        <w:kinsoku/>
        <w:wordWrap/>
        <w:overflowPunct/>
        <w:topLinePunct w:val="0"/>
        <w:autoSpaceDE/>
        <w:autoSpaceDN/>
        <w:bidi w:val="0"/>
        <w:adjustRightInd/>
        <w:snapToGrid w:val="0"/>
        <w:ind w:firstLine="480" w:firstLineChars="200"/>
        <w:textAlignment w:val="auto"/>
        <w:rPr>
          <w:rFonts w:hint="eastAsia" w:ascii="宋体" w:hAnsi="宋体" w:eastAsia="宋体" w:cs="宋体"/>
          <w:color w:val="auto"/>
          <w:sz w:val="24"/>
          <w:szCs w:val="24"/>
          <w:highlight w:val="none"/>
        </w:rPr>
      </w:pPr>
    </w:p>
    <w:p>
      <w:pPr>
        <w:pStyle w:val="19"/>
        <w:keepNext w:val="0"/>
        <w:keepLines w:val="0"/>
        <w:pageBreakBefore w:val="0"/>
        <w:widowControl w:val="0"/>
        <w:kinsoku/>
        <w:wordWrap/>
        <w:overflowPunct/>
        <w:topLinePunct w:val="0"/>
        <w:autoSpaceDE/>
        <w:autoSpaceDN/>
        <w:bidi w:val="0"/>
        <w:adjustRightInd/>
        <w:snapToGrid w:val="0"/>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我单位承诺以上说明真实有效，无虛假内容或隐瞒。</w:t>
      </w:r>
    </w:p>
    <w:p>
      <w:pPr>
        <w:pStyle w:val="19"/>
        <w:rPr>
          <w:rFonts w:hint="eastAsia" w:ascii="宋体" w:hAnsi="宋体" w:eastAsia="宋体" w:cs="宋体"/>
          <w:color w:val="auto"/>
          <w:highlight w:val="none"/>
        </w:rPr>
      </w:pPr>
    </w:p>
    <w:p>
      <w:pPr>
        <w:pStyle w:val="19"/>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autoSpaceDN/>
        <w:bidi w:val="0"/>
        <w:adjustRightInd/>
        <w:snapToGrid/>
        <w:spacing w:line="480" w:lineRule="auto"/>
        <w:ind w:firstLine="3840" w:firstLineChars="16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highlight w:val="none"/>
        </w:rPr>
        <w:t>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（公章）</w:t>
      </w:r>
    </w:p>
    <w:p>
      <w:pPr>
        <w:keepNext w:val="0"/>
        <w:keepLines w:val="0"/>
        <w:pageBreakBefore w:val="0"/>
        <w:widowControl w:val="0"/>
        <w:kinsoku/>
        <w:wordWrap/>
        <w:overflowPunct/>
        <w:topLinePunct w:val="0"/>
        <w:autoSpaceDE/>
        <w:autoSpaceDN/>
        <w:bidi w:val="0"/>
        <w:adjustRightInd/>
        <w:snapToGrid/>
        <w:spacing w:line="480" w:lineRule="auto"/>
        <w:ind w:firstLine="3840" w:firstLineChars="16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法定代表人或其授权代表：</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(签字或盖章)</w:t>
      </w:r>
    </w:p>
    <w:p>
      <w:pPr>
        <w:keepNext w:val="0"/>
        <w:keepLines w:val="0"/>
        <w:pageBreakBefore w:val="0"/>
        <w:widowControl w:val="0"/>
        <w:kinsoku/>
        <w:wordWrap/>
        <w:overflowPunct/>
        <w:topLinePunct w:val="0"/>
        <w:autoSpaceDE/>
        <w:autoSpaceDN/>
        <w:bidi w:val="0"/>
        <w:adjustRightInd/>
        <w:snapToGrid/>
        <w:spacing w:line="480" w:lineRule="auto"/>
        <w:ind w:firstLine="3840" w:firstLineChars="1600"/>
        <w:jc w:val="left"/>
        <w:textAlignment w:val="auto"/>
        <w:rPr>
          <w:rFonts w:hint="eastAsia" w:ascii="宋体" w:hAnsi="宋体" w:eastAsia="宋体" w:cs="宋体"/>
          <w:color w:val="auto"/>
          <w:sz w:val="24"/>
          <w:highlight w:val="none"/>
          <w:u w:val="none"/>
        </w:rPr>
      </w:pPr>
      <w:r>
        <w:rPr>
          <w:rFonts w:hint="eastAsia" w:ascii="宋体" w:hAnsi="宋体" w:eastAsia="宋体" w:cs="宋体"/>
          <w:color w:val="auto"/>
          <w:sz w:val="24"/>
          <w:highlight w:val="none"/>
        </w:rPr>
        <w:t>日      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日</w:t>
      </w:r>
    </w:p>
    <w:p>
      <w:pPr>
        <w:bidi w:val="0"/>
        <w:rPr>
          <w:rFonts w:hint="eastAsia" w:ascii="宋体" w:hAnsi="宋体" w:eastAsia="宋体" w:cs="宋体"/>
          <w:color w:val="auto"/>
          <w:highlight w:val="none"/>
          <w:lang w:eastAsia="zh-CN"/>
        </w:rPr>
      </w:pPr>
    </w:p>
    <w:p>
      <w:pPr>
        <w:pStyle w:val="2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right="0" w:rightChars="0"/>
        <w:jc w:val="both"/>
        <w:textAlignment w:val="auto"/>
        <w:outlineLvl w:val="9"/>
        <w:rPr>
          <w:rFonts w:hint="eastAsia" w:ascii="宋体" w:hAnsi="宋体" w:eastAsia="宋体" w:cs="宋体"/>
          <w:color w:val="auto"/>
          <w:highlight w:val="none"/>
        </w:rPr>
      </w:pPr>
      <w:r>
        <w:rPr>
          <w:rFonts w:hint="eastAsia" w:ascii="宋体" w:hAnsi="宋体" w:eastAsia="宋体" w:cs="宋体"/>
          <w:b/>
          <w:bCs/>
          <w:color w:val="auto"/>
          <w:sz w:val="24"/>
          <w:szCs w:val="24"/>
          <w:highlight w:val="none"/>
          <w:lang w:eastAsia="zh-CN"/>
        </w:rPr>
        <w:t>注：请如实填写，若未如实填写则视为虚假材料应标，造成的后果由投标人自行承担。</w:t>
      </w:r>
    </w:p>
    <w:p>
      <w:pPr>
        <w:rPr>
          <w:rFonts w:hint="eastAsia" w:ascii="宋体" w:hAnsi="宋体" w:eastAsia="宋体" w:cs="宋体"/>
          <w:b/>
          <w:bCs/>
          <w:sz w:val="24"/>
          <w:szCs w:val="24"/>
          <w:highlight w:val="none"/>
          <w:lang w:val="en-US" w:eastAsia="zh-CN"/>
        </w:rPr>
      </w:pPr>
    </w:p>
    <w:p>
      <w:pPr>
        <w:rPr>
          <w:rFonts w:hint="eastAsia" w:ascii="宋体" w:hAnsi="宋体" w:eastAsia="宋体" w:cs="宋体"/>
          <w:b/>
          <w:sz w:val="28"/>
          <w:szCs w:val="28"/>
          <w:highlight w:val="none"/>
          <w:lang w:val="en-US" w:eastAsia="zh-CN" w:bidi="ar-SA"/>
        </w:rPr>
      </w:pPr>
      <w:r>
        <w:rPr>
          <w:rFonts w:hint="eastAsia" w:ascii="宋体" w:hAnsi="宋体" w:eastAsia="宋体" w:cs="宋体"/>
          <w:b/>
          <w:bCs/>
          <w:sz w:val="24"/>
          <w:szCs w:val="24"/>
          <w:highlight w:val="none"/>
          <w:lang w:val="en-US" w:eastAsia="zh-CN"/>
        </w:rPr>
        <w:br w:type="page"/>
      </w:r>
    </w:p>
    <w:p>
      <w:pPr>
        <w:pStyle w:val="3"/>
        <w:ind w:left="0" w:leftChars="0" w:firstLine="0" w:firstLineChars="0"/>
        <w:jc w:val="center"/>
        <w:rPr>
          <w:rFonts w:hint="eastAsia" w:ascii="宋体" w:hAnsi="宋体" w:eastAsia="宋体" w:cs="宋体"/>
          <w:b/>
          <w:bCs/>
          <w:sz w:val="32"/>
          <w:szCs w:val="32"/>
        </w:rPr>
      </w:pPr>
      <w:r>
        <w:rPr>
          <w:rFonts w:hint="eastAsia" w:ascii="宋体" w:hAnsi="宋体" w:eastAsia="宋体" w:cs="宋体"/>
          <w:b/>
          <w:bCs/>
          <w:sz w:val="32"/>
          <w:szCs w:val="32"/>
        </w:rPr>
        <w:t>第四部分  供应商概况</w:t>
      </w:r>
    </w:p>
    <w:p>
      <w:pPr>
        <w:pStyle w:val="96"/>
        <w:spacing w:before="210" w:after="210"/>
        <w:ind w:left="0" w:leftChars="0" w:firstLine="0" w:firstLineChars="0"/>
        <w:jc w:val="left"/>
        <w:outlineLvl w:val="9"/>
        <w:rPr>
          <w:rFonts w:hint="eastAsia" w:ascii="宋体" w:hAnsi="宋体" w:eastAsia="宋体" w:cs="宋体"/>
          <w:sz w:val="28"/>
          <w:szCs w:val="28"/>
        </w:rPr>
      </w:pPr>
      <w:r>
        <w:rPr>
          <w:rFonts w:hint="eastAsia" w:ascii="宋体" w:hAnsi="宋体" w:eastAsia="宋体" w:cs="宋体"/>
          <w:sz w:val="28"/>
          <w:szCs w:val="28"/>
        </w:rPr>
        <w:t>（一）供应商基本信息</w:t>
      </w:r>
    </w:p>
    <w:tbl>
      <w:tblPr>
        <w:tblStyle w:val="8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69"/>
        <w:gridCol w:w="1111"/>
        <w:gridCol w:w="1599"/>
        <w:gridCol w:w="1583"/>
        <w:gridCol w:w="1643"/>
        <w:gridCol w:w="16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6"/>
          </w:tcPr>
          <w:p>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单位基本情况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供应商全称</w:t>
            </w:r>
          </w:p>
        </w:tc>
        <w:tc>
          <w:tcPr>
            <w:tcW w:w="3809" w:type="pct"/>
            <w:gridSpan w:val="5"/>
          </w:tcPr>
          <w:p>
            <w:pPr>
              <w:ind w:firstLine="0"/>
              <w:jc w:val="both"/>
              <w:rPr>
                <w:rFonts w:hint="eastAsia" w:ascii="宋体" w:hAnsi="宋体" w:eastAsia="宋体" w:cs="宋体"/>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注册地址</w:t>
            </w:r>
          </w:p>
        </w:tc>
        <w:tc>
          <w:tcPr>
            <w:tcW w:w="1361" w:type="pct"/>
            <w:gridSpan w:val="2"/>
          </w:tcPr>
          <w:p>
            <w:pPr>
              <w:ind w:firstLine="0"/>
              <w:jc w:val="both"/>
              <w:rPr>
                <w:rFonts w:hint="eastAsia" w:ascii="宋体" w:hAnsi="宋体" w:eastAsia="宋体" w:cs="宋体"/>
                <w:kern w:val="2"/>
                <w:sz w:val="24"/>
                <w:szCs w:val="24"/>
              </w:rPr>
            </w:pPr>
          </w:p>
        </w:tc>
        <w:tc>
          <w:tcPr>
            <w:tcW w:w="795" w:type="pct"/>
          </w:tcPr>
          <w:p>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成立时间</w:t>
            </w:r>
          </w:p>
        </w:tc>
        <w:tc>
          <w:tcPr>
            <w:tcW w:w="1651" w:type="pct"/>
            <w:gridSpan w:val="2"/>
          </w:tcPr>
          <w:p>
            <w:pPr>
              <w:ind w:firstLine="0"/>
              <w:jc w:val="both"/>
              <w:rPr>
                <w:rFonts w:hint="eastAsia" w:ascii="宋体" w:hAnsi="宋体" w:eastAsia="宋体" w:cs="宋体"/>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统一社会信用代码</w:t>
            </w:r>
          </w:p>
        </w:tc>
        <w:tc>
          <w:tcPr>
            <w:tcW w:w="1361" w:type="pct"/>
            <w:gridSpan w:val="2"/>
          </w:tcPr>
          <w:p>
            <w:pPr>
              <w:ind w:firstLine="0"/>
              <w:jc w:val="both"/>
              <w:rPr>
                <w:rFonts w:hint="eastAsia" w:ascii="宋体" w:hAnsi="宋体" w:eastAsia="宋体" w:cs="宋体"/>
                <w:kern w:val="2"/>
                <w:sz w:val="24"/>
                <w:szCs w:val="24"/>
              </w:rPr>
            </w:pPr>
          </w:p>
        </w:tc>
        <w:tc>
          <w:tcPr>
            <w:tcW w:w="795" w:type="pct"/>
          </w:tcPr>
          <w:p>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单位性质</w:t>
            </w:r>
          </w:p>
        </w:tc>
        <w:tc>
          <w:tcPr>
            <w:tcW w:w="1651" w:type="pct"/>
            <w:gridSpan w:val="2"/>
          </w:tcPr>
          <w:p>
            <w:pPr>
              <w:ind w:firstLine="0"/>
              <w:jc w:val="both"/>
              <w:rPr>
                <w:rFonts w:hint="eastAsia" w:ascii="宋体" w:hAnsi="宋体" w:eastAsia="宋体" w:cs="宋体"/>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法定代表人（主要负责人）</w:t>
            </w:r>
          </w:p>
        </w:tc>
        <w:tc>
          <w:tcPr>
            <w:tcW w:w="1361" w:type="pct"/>
            <w:gridSpan w:val="2"/>
          </w:tcPr>
          <w:p>
            <w:pPr>
              <w:ind w:firstLine="0"/>
              <w:jc w:val="both"/>
              <w:rPr>
                <w:rFonts w:hint="eastAsia" w:ascii="宋体" w:hAnsi="宋体" w:eastAsia="宋体" w:cs="宋体"/>
                <w:kern w:val="2"/>
                <w:sz w:val="24"/>
                <w:szCs w:val="24"/>
              </w:rPr>
            </w:pPr>
          </w:p>
        </w:tc>
        <w:tc>
          <w:tcPr>
            <w:tcW w:w="795" w:type="pct"/>
          </w:tcPr>
          <w:p>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所属行业</w:t>
            </w:r>
          </w:p>
        </w:tc>
        <w:tc>
          <w:tcPr>
            <w:tcW w:w="1651" w:type="pct"/>
            <w:gridSpan w:val="2"/>
          </w:tcPr>
          <w:p>
            <w:pPr>
              <w:ind w:firstLine="0"/>
              <w:jc w:val="both"/>
              <w:rPr>
                <w:rFonts w:hint="eastAsia" w:ascii="宋体" w:hAnsi="宋体" w:eastAsia="宋体" w:cs="宋体"/>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基本存款账户开户银行</w:t>
            </w:r>
          </w:p>
        </w:tc>
        <w:tc>
          <w:tcPr>
            <w:tcW w:w="1361" w:type="pct"/>
            <w:gridSpan w:val="2"/>
          </w:tcPr>
          <w:p>
            <w:pPr>
              <w:ind w:firstLine="0"/>
              <w:jc w:val="both"/>
              <w:rPr>
                <w:rFonts w:hint="eastAsia" w:ascii="宋体" w:hAnsi="宋体" w:eastAsia="宋体" w:cs="宋体"/>
                <w:kern w:val="2"/>
                <w:sz w:val="24"/>
                <w:szCs w:val="24"/>
              </w:rPr>
            </w:pPr>
          </w:p>
        </w:tc>
        <w:tc>
          <w:tcPr>
            <w:tcW w:w="795" w:type="pct"/>
          </w:tcPr>
          <w:p>
            <w:pPr>
              <w:ind w:firstLine="0"/>
              <w:jc w:val="both"/>
              <w:rPr>
                <w:rFonts w:hint="eastAsia" w:ascii="宋体" w:hAnsi="宋体" w:eastAsia="宋体" w:cs="宋体"/>
                <w:kern w:val="2"/>
                <w:sz w:val="24"/>
                <w:szCs w:val="24"/>
                <w:lang w:eastAsia="zh-CN"/>
              </w:rPr>
            </w:pPr>
            <w:r>
              <w:rPr>
                <w:rFonts w:hint="eastAsia" w:ascii="宋体" w:hAnsi="宋体" w:eastAsia="宋体" w:cs="宋体"/>
                <w:kern w:val="2"/>
                <w:sz w:val="24"/>
                <w:szCs w:val="24"/>
              </w:rPr>
              <w:t>基本存款</w:t>
            </w:r>
          </w:p>
          <w:p>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账户账号</w:t>
            </w:r>
          </w:p>
        </w:tc>
        <w:tc>
          <w:tcPr>
            <w:tcW w:w="1651" w:type="pct"/>
            <w:gridSpan w:val="2"/>
          </w:tcPr>
          <w:p>
            <w:pPr>
              <w:ind w:firstLine="0"/>
              <w:jc w:val="both"/>
              <w:rPr>
                <w:rFonts w:hint="eastAsia" w:ascii="宋体" w:hAnsi="宋体" w:eastAsia="宋体" w:cs="宋体"/>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上年度营业收入*</w:t>
            </w:r>
          </w:p>
        </w:tc>
        <w:tc>
          <w:tcPr>
            <w:tcW w:w="1361" w:type="pct"/>
            <w:gridSpan w:val="2"/>
          </w:tcPr>
          <w:p>
            <w:pPr>
              <w:ind w:firstLine="0"/>
              <w:jc w:val="both"/>
              <w:rPr>
                <w:rFonts w:hint="eastAsia" w:ascii="宋体" w:hAnsi="宋体" w:eastAsia="宋体" w:cs="宋体"/>
                <w:kern w:val="2"/>
                <w:sz w:val="24"/>
                <w:szCs w:val="24"/>
              </w:rPr>
            </w:pPr>
          </w:p>
        </w:tc>
        <w:tc>
          <w:tcPr>
            <w:tcW w:w="795" w:type="pct"/>
          </w:tcPr>
          <w:p>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资产总额</w:t>
            </w:r>
          </w:p>
        </w:tc>
        <w:tc>
          <w:tcPr>
            <w:tcW w:w="1651" w:type="pct"/>
            <w:gridSpan w:val="2"/>
          </w:tcPr>
          <w:p>
            <w:pPr>
              <w:ind w:firstLine="0"/>
              <w:jc w:val="both"/>
              <w:rPr>
                <w:rFonts w:hint="eastAsia" w:ascii="宋体" w:hAnsi="宋体" w:eastAsia="宋体" w:cs="宋体"/>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经营范围</w:t>
            </w:r>
          </w:p>
        </w:tc>
        <w:tc>
          <w:tcPr>
            <w:tcW w:w="3809" w:type="pct"/>
            <w:gridSpan w:val="5"/>
          </w:tcPr>
          <w:p>
            <w:pPr>
              <w:ind w:firstLine="0"/>
              <w:jc w:val="both"/>
              <w:rPr>
                <w:rFonts w:hint="eastAsia" w:ascii="宋体" w:hAnsi="宋体" w:eastAsia="宋体" w:cs="宋体"/>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资质证书名称</w:t>
            </w:r>
          </w:p>
        </w:tc>
        <w:tc>
          <w:tcPr>
            <w:tcW w:w="1361" w:type="pct"/>
            <w:gridSpan w:val="2"/>
          </w:tcPr>
          <w:p>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证书号</w:t>
            </w:r>
          </w:p>
        </w:tc>
        <w:tc>
          <w:tcPr>
            <w:tcW w:w="795" w:type="pct"/>
          </w:tcPr>
          <w:p>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等级</w:t>
            </w:r>
          </w:p>
        </w:tc>
        <w:tc>
          <w:tcPr>
            <w:tcW w:w="1651" w:type="pct"/>
            <w:gridSpan w:val="2"/>
          </w:tcPr>
          <w:p>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pPr>
              <w:ind w:firstLine="0"/>
              <w:jc w:val="both"/>
              <w:rPr>
                <w:rFonts w:hint="eastAsia" w:ascii="宋体" w:hAnsi="宋体" w:eastAsia="宋体" w:cs="宋体"/>
                <w:kern w:val="2"/>
                <w:sz w:val="24"/>
                <w:szCs w:val="24"/>
              </w:rPr>
            </w:pPr>
          </w:p>
        </w:tc>
        <w:tc>
          <w:tcPr>
            <w:tcW w:w="1361" w:type="pct"/>
            <w:gridSpan w:val="2"/>
          </w:tcPr>
          <w:p>
            <w:pPr>
              <w:ind w:firstLine="0"/>
              <w:jc w:val="both"/>
              <w:rPr>
                <w:rFonts w:hint="eastAsia" w:ascii="宋体" w:hAnsi="宋体" w:eastAsia="宋体" w:cs="宋体"/>
                <w:kern w:val="2"/>
                <w:sz w:val="24"/>
                <w:szCs w:val="24"/>
              </w:rPr>
            </w:pPr>
          </w:p>
        </w:tc>
        <w:tc>
          <w:tcPr>
            <w:tcW w:w="795" w:type="pct"/>
          </w:tcPr>
          <w:p>
            <w:pPr>
              <w:ind w:firstLine="0"/>
              <w:jc w:val="both"/>
              <w:rPr>
                <w:rFonts w:hint="eastAsia" w:ascii="宋体" w:hAnsi="宋体" w:eastAsia="宋体" w:cs="宋体"/>
                <w:kern w:val="2"/>
                <w:sz w:val="24"/>
                <w:szCs w:val="24"/>
              </w:rPr>
            </w:pPr>
          </w:p>
        </w:tc>
        <w:tc>
          <w:tcPr>
            <w:tcW w:w="1651" w:type="pct"/>
            <w:gridSpan w:val="2"/>
          </w:tcPr>
          <w:p>
            <w:pPr>
              <w:ind w:firstLine="0"/>
              <w:jc w:val="both"/>
              <w:rPr>
                <w:rFonts w:hint="eastAsia" w:ascii="宋体" w:hAnsi="宋体" w:eastAsia="宋体" w:cs="宋体"/>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pPr>
              <w:ind w:firstLine="0"/>
              <w:jc w:val="both"/>
              <w:rPr>
                <w:rFonts w:hint="eastAsia" w:ascii="宋体" w:hAnsi="宋体" w:eastAsia="宋体" w:cs="宋体"/>
                <w:kern w:val="2"/>
                <w:sz w:val="24"/>
                <w:szCs w:val="24"/>
              </w:rPr>
            </w:pPr>
          </w:p>
        </w:tc>
        <w:tc>
          <w:tcPr>
            <w:tcW w:w="1361" w:type="pct"/>
            <w:gridSpan w:val="2"/>
          </w:tcPr>
          <w:p>
            <w:pPr>
              <w:ind w:firstLine="0"/>
              <w:jc w:val="both"/>
              <w:rPr>
                <w:rFonts w:hint="eastAsia" w:ascii="宋体" w:hAnsi="宋体" w:eastAsia="宋体" w:cs="宋体"/>
                <w:kern w:val="2"/>
                <w:sz w:val="24"/>
                <w:szCs w:val="24"/>
              </w:rPr>
            </w:pPr>
          </w:p>
        </w:tc>
        <w:tc>
          <w:tcPr>
            <w:tcW w:w="795" w:type="pct"/>
          </w:tcPr>
          <w:p>
            <w:pPr>
              <w:ind w:firstLine="0"/>
              <w:jc w:val="both"/>
              <w:rPr>
                <w:rFonts w:hint="eastAsia" w:ascii="宋体" w:hAnsi="宋体" w:eastAsia="宋体" w:cs="宋体"/>
                <w:kern w:val="2"/>
                <w:sz w:val="24"/>
                <w:szCs w:val="24"/>
              </w:rPr>
            </w:pPr>
          </w:p>
        </w:tc>
        <w:tc>
          <w:tcPr>
            <w:tcW w:w="1651" w:type="pct"/>
            <w:gridSpan w:val="2"/>
          </w:tcPr>
          <w:p>
            <w:pPr>
              <w:ind w:firstLine="0"/>
              <w:jc w:val="both"/>
              <w:rPr>
                <w:rFonts w:hint="eastAsia" w:ascii="宋体" w:hAnsi="宋体" w:eastAsia="宋体" w:cs="宋体"/>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6"/>
          </w:tcPr>
          <w:p>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从业人员情况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vMerge w:val="restart"/>
          </w:tcPr>
          <w:p>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从业人员总数</w:t>
            </w:r>
          </w:p>
        </w:tc>
        <w:tc>
          <w:tcPr>
            <w:tcW w:w="558" w:type="pct"/>
            <w:vMerge w:val="restart"/>
          </w:tcPr>
          <w:p>
            <w:pPr>
              <w:ind w:firstLine="0"/>
              <w:jc w:val="both"/>
              <w:rPr>
                <w:rFonts w:hint="eastAsia" w:ascii="宋体" w:hAnsi="宋体" w:eastAsia="宋体" w:cs="宋体"/>
                <w:kern w:val="2"/>
                <w:sz w:val="24"/>
                <w:szCs w:val="24"/>
              </w:rPr>
            </w:pPr>
          </w:p>
        </w:tc>
        <w:tc>
          <w:tcPr>
            <w:tcW w:w="803" w:type="pct"/>
          </w:tcPr>
          <w:p>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管理人员数量</w:t>
            </w:r>
          </w:p>
        </w:tc>
        <w:tc>
          <w:tcPr>
            <w:tcW w:w="795" w:type="pct"/>
          </w:tcPr>
          <w:p>
            <w:pPr>
              <w:ind w:firstLine="0"/>
              <w:jc w:val="both"/>
              <w:rPr>
                <w:rFonts w:hint="eastAsia" w:ascii="宋体" w:hAnsi="宋体" w:eastAsia="宋体" w:cs="宋体"/>
                <w:kern w:val="2"/>
                <w:sz w:val="24"/>
                <w:szCs w:val="24"/>
              </w:rPr>
            </w:pPr>
          </w:p>
        </w:tc>
        <w:tc>
          <w:tcPr>
            <w:tcW w:w="825" w:type="pct"/>
          </w:tcPr>
          <w:p>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专业技术人员数量</w:t>
            </w:r>
          </w:p>
        </w:tc>
        <w:tc>
          <w:tcPr>
            <w:tcW w:w="826" w:type="pct"/>
          </w:tcPr>
          <w:p>
            <w:pPr>
              <w:ind w:firstLine="0"/>
              <w:jc w:val="both"/>
              <w:rPr>
                <w:rFonts w:hint="eastAsia" w:ascii="宋体" w:hAnsi="宋体" w:eastAsia="宋体" w:cs="宋体"/>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vMerge w:val="continue"/>
          </w:tcPr>
          <w:p>
            <w:pPr>
              <w:ind w:firstLine="0"/>
              <w:jc w:val="both"/>
              <w:rPr>
                <w:rFonts w:hint="eastAsia" w:ascii="宋体" w:hAnsi="宋体" w:eastAsia="宋体" w:cs="宋体"/>
                <w:kern w:val="2"/>
                <w:sz w:val="24"/>
                <w:szCs w:val="24"/>
              </w:rPr>
            </w:pPr>
          </w:p>
        </w:tc>
        <w:tc>
          <w:tcPr>
            <w:tcW w:w="558" w:type="pct"/>
            <w:vMerge w:val="continue"/>
          </w:tcPr>
          <w:p>
            <w:pPr>
              <w:ind w:firstLine="0"/>
              <w:jc w:val="both"/>
              <w:rPr>
                <w:rFonts w:hint="eastAsia" w:ascii="宋体" w:hAnsi="宋体" w:eastAsia="宋体" w:cs="宋体"/>
                <w:kern w:val="2"/>
                <w:sz w:val="24"/>
                <w:szCs w:val="24"/>
              </w:rPr>
            </w:pPr>
          </w:p>
        </w:tc>
        <w:tc>
          <w:tcPr>
            <w:tcW w:w="803" w:type="pct"/>
          </w:tcPr>
          <w:p>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残疾人数量</w:t>
            </w:r>
          </w:p>
        </w:tc>
        <w:tc>
          <w:tcPr>
            <w:tcW w:w="795" w:type="pct"/>
          </w:tcPr>
          <w:p>
            <w:pPr>
              <w:ind w:firstLine="0"/>
              <w:jc w:val="both"/>
              <w:rPr>
                <w:rFonts w:hint="eastAsia" w:ascii="宋体" w:hAnsi="宋体" w:eastAsia="宋体" w:cs="宋体"/>
                <w:kern w:val="2"/>
                <w:sz w:val="24"/>
                <w:szCs w:val="24"/>
              </w:rPr>
            </w:pPr>
          </w:p>
        </w:tc>
        <w:tc>
          <w:tcPr>
            <w:tcW w:w="825" w:type="pct"/>
          </w:tcPr>
          <w:p>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少数民族数量</w:t>
            </w:r>
          </w:p>
        </w:tc>
        <w:tc>
          <w:tcPr>
            <w:tcW w:w="826" w:type="pct"/>
          </w:tcPr>
          <w:p>
            <w:pPr>
              <w:ind w:firstLine="0"/>
              <w:jc w:val="both"/>
              <w:rPr>
                <w:rFonts w:hint="eastAsia" w:ascii="宋体" w:hAnsi="宋体" w:eastAsia="宋体" w:cs="宋体"/>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6"/>
          </w:tcPr>
          <w:p>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存在直接控股、管理关系的相关供应商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关系</w:t>
            </w:r>
          </w:p>
        </w:tc>
        <w:tc>
          <w:tcPr>
            <w:tcW w:w="3809" w:type="pct"/>
            <w:gridSpan w:val="5"/>
          </w:tcPr>
          <w:p>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供应商名称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pPr>
              <w:ind w:firstLine="0"/>
              <w:jc w:val="both"/>
              <w:rPr>
                <w:rFonts w:hint="eastAsia" w:ascii="宋体" w:hAnsi="宋体" w:eastAsia="宋体" w:cs="宋体"/>
                <w:kern w:val="2"/>
                <w:sz w:val="24"/>
                <w:szCs w:val="24"/>
              </w:rPr>
            </w:pPr>
          </w:p>
        </w:tc>
        <w:tc>
          <w:tcPr>
            <w:tcW w:w="3809" w:type="pct"/>
            <w:gridSpan w:val="5"/>
          </w:tcPr>
          <w:p>
            <w:pPr>
              <w:ind w:firstLine="0"/>
              <w:jc w:val="both"/>
              <w:rPr>
                <w:rFonts w:hint="eastAsia" w:ascii="宋体" w:hAnsi="宋体" w:eastAsia="宋体" w:cs="宋体"/>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pPr>
              <w:ind w:firstLine="0"/>
              <w:jc w:val="both"/>
              <w:rPr>
                <w:rFonts w:hint="eastAsia" w:ascii="宋体" w:hAnsi="宋体" w:eastAsia="宋体" w:cs="宋体"/>
                <w:kern w:val="2"/>
                <w:sz w:val="24"/>
                <w:szCs w:val="24"/>
              </w:rPr>
            </w:pPr>
          </w:p>
        </w:tc>
        <w:tc>
          <w:tcPr>
            <w:tcW w:w="3809" w:type="pct"/>
            <w:gridSpan w:val="5"/>
          </w:tcPr>
          <w:p>
            <w:pPr>
              <w:ind w:firstLine="0"/>
              <w:jc w:val="both"/>
              <w:rPr>
                <w:rFonts w:hint="eastAsia" w:ascii="宋体" w:hAnsi="宋体" w:eastAsia="宋体" w:cs="宋体"/>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说明</w:t>
            </w:r>
          </w:p>
        </w:tc>
        <w:tc>
          <w:tcPr>
            <w:tcW w:w="3809" w:type="pct"/>
            <w:gridSpan w:val="5"/>
          </w:tcPr>
          <w:p>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1.成立时间至提交投标文件截止时间不足一年的可不填写“上年度营业收入”；</w:t>
            </w:r>
          </w:p>
          <w:p>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2.招标文件接受联合体的，联合体各方均应提供；</w:t>
            </w:r>
          </w:p>
          <w:p>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3.表格空间不足时，请自行扩展。</w:t>
            </w:r>
          </w:p>
        </w:tc>
      </w:tr>
    </w:tbl>
    <w:p>
      <w:pPr>
        <w:rPr>
          <w:rFonts w:hint="eastAsia" w:ascii="宋体" w:hAnsi="宋体" w:eastAsia="宋体" w:cs="宋体"/>
          <w:sz w:val="32"/>
          <w:szCs w:val="32"/>
        </w:rPr>
      </w:pPr>
      <w:r>
        <w:rPr>
          <w:rFonts w:hint="eastAsia" w:ascii="宋体" w:hAnsi="宋体" w:eastAsia="宋体" w:cs="宋体"/>
        </w:rPr>
        <w:br w:type="page"/>
      </w:r>
    </w:p>
    <w:p>
      <w:pPr>
        <w:pStyle w:val="24"/>
        <w:spacing w:before="0" w:beforeAutospacing="0" w:after="0" w:afterAutospacing="0" w:line="360" w:lineRule="auto"/>
        <w:rPr>
          <w:rFonts w:hint="eastAsia" w:ascii="宋体" w:hAnsi="宋体" w:eastAsia="宋体" w:cs="宋体"/>
          <w:b/>
          <w:bCs/>
          <w:sz w:val="28"/>
          <w:szCs w:val="28"/>
          <w:highlight w:val="none"/>
          <w:lang w:val="en-US" w:eastAsia="zh-CN"/>
        </w:rPr>
      </w:pPr>
      <w:r>
        <w:rPr>
          <w:rFonts w:hint="eastAsia" w:ascii="宋体" w:hAnsi="宋体" w:eastAsia="宋体" w:cs="宋体"/>
          <w:b/>
          <w:bCs/>
          <w:sz w:val="28"/>
          <w:szCs w:val="28"/>
          <w:highlight w:val="none"/>
          <w:lang w:val="en-US" w:eastAsia="zh-CN"/>
        </w:rPr>
        <w:t>（二）中小企业声明函</w:t>
      </w:r>
      <w:r>
        <w:rPr>
          <w:rFonts w:hint="eastAsia" w:eastAsia="宋体" w:cs="宋体"/>
          <w:b/>
          <w:bCs/>
          <w:sz w:val="28"/>
          <w:szCs w:val="28"/>
          <w:highlight w:val="none"/>
          <w:lang w:val="en-US" w:eastAsia="zh-CN"/>
        </w:rPr>
        <w:t>、</w:t>
      </w:r>
      <w:r>
        <w:rPr>
          <w:rFonts w:hint="eastAsia" w:ascii="宋体" w:hAnsi="宋体" w:eastAsia="宋体" w:cs="宋体"/>
          <w:b/>
          <w:bCs/>
          <w:sz w:val="28"/>
          <w:szCs w:val="28"/>
          <w:highlight w:val="none"/>
          <w:lang w:val="en-US" w:eastAsia="zh-CN"/>
        </w:rPr>
        <w:t>监狱企业证明文件、残疾人福利性单位声明函</w:t>
      </w:r>
    </w:p>
    <w:p>
      <w:pPr>
        <w:pStyle w:val="16"/>
        <w:spacing w:line="360" w:lineRule="auto"/>
        <w:jc w:val="center"/>
        <w:rPr>
          <w:rFonts w:hint="eastAsia" w:ascii="宋体" w:hAnsi="宋体" w:eastAsia="宋体" w:cs="宋体"/>
          <w:b w:val="0"/>
          <w:kern w:val="2"/>
          <w:sz w:val="24"/>
          <w:szCs w:val="24"/>
          <w:highlight w:val="none"/>
          <w:lang w:val="en-US" w:eastAsia="zh-CN" w:bidi="ar-SA"/>
        </w:rPr>
      </w:pPr>
      <w:bookmarkStart w:id="24" w:name="_Toc5155"/>
      <w:bookmarkStart w:id="25" w:name="_Toc499739990"/>
      <w:bookmarkStart w:id="26" w:name="_Toc255"/>
      <w:bookmarkStart w:id="27" w:name="_Toc10913"/>
      <w:bookmarkStart w:id="28" w:name="_Toc607"/>
      <w:bookmarkStart w:id="29" w:name="_Toc1541"/>
      <w:bookmarkStart w:id="30" w:name="_Toc18592"/>
      <w:bookmarkStart w:id="31" w:name="_Toc24443"/>
      <w:bookmarkStart w:id="32" w:name="_Toc21356"/>
      <w:r>
        <w:rPr>
          <w:rFonts w:hint="eastAsia" w:ascii="宋体" w:hAnsi="宋体" w:eastAsia="宋体" w:cs="宋体"/>
          <w:b/>
          <w:bCs/>
          <w:sz w:val="24"/>
          <w:szCs w:val="24"/>
          <w:highlight w:val="none"/>
          <w:lang w:val="en-US" w:eastAsia="zh-CN"/>
        </w:rPr>
        <w:t>中小企业声明函（格式）</w:t>
      </w:r>
    </w:p>
    <w:p>
      <w:pPr>
        <w:keepNext w:val="0"/>
        <w:keepLines w:val="0"/>
        <w:pageBreakBefore w:val="0"/>
        <w:widowControl/>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本公司（联合体）郑重声明，根据《政府采购促进中小企业发展管理办法》（财库﹝2020﹞46 号）的规定，本公司（联合体）参加</w:t>
      </w:r>
      <w:r>
        <w:rPr>
          <w:rFonts w:hint="eastAsia" w:ascii="宋体" w:hAnsi="宋体" w:eastAsia="宋体" w:cs="宋体"/>
          <w:sz w:val="24"/>
          <w:szCs w:val="24"/>
          <w:highlight w:val="none"/>
          <w:u w:val="single"/>
          <w:lang w:val="en-US" w:eastAsia="zh-CN"/>
        </w:rPr>
        <w:t>（单位名称）的（项目名称）</w:t>
      </w:r>
      <w:r>
        <w:rPr>
          <w:rFonts w:hint="eastAsia" w:ascii="宋体" w:hAnsi="宋体" w:eastAsia="宋体" w:cs="宋体"/>
          <w:sz w:val="24"/>
          <w:szCs w:val="24"/>
          <w:highlight w:val="none"/>
          <w:lang w:val="en-US" w:eastAsia="zh-CN"/>
        </w:rPr>
        <w:t>采购活动，</w:t>
      </w:r>
      <w:r>
        <w:rPr>
          <w:rFonts w:hint="eastAsia" w:ascii="宋体" w:hAnsi="宋体" w:eastAsia="宋体" w:cs="宋体"/>
          <w:sz w:val="24"/>
          <w:szCs w:val="24"/>
          <w:highlight w:val="none"/>
        </w:rPr>
        <w:t>提供的货物全部由符合政策要求的中小企业制造。相关企业（含联合体中的中小企业、签订分包意向协议的中小企业）的具体情况如下：</w:t>
      </w:r>
    </w:p>
    <w:p>
      <w:pPr>
        <w:keepNext w:val="0"/>
        <w:keepLines w:val="0"/>
        <w:pageBreakBefore w:val="0"/>
        <w:widowControl/>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u w:val="single"/>
          <w:lang w:val="en-US" w:eastAsia="zh-CN"/>
        </w:rPr>
        <w:t xml:space="preserve"> （标的名称） </w:t>
      </w:r>
      <w:r>
        <w:rPr>
          <w:rFonts w:hint="eastAsia" w:ascii="宋体" w:hAnsi="宋体" w:eastAsia="宋体" w:cs="宋体"/>
          <w:sz w:val="24"/>
          <w:szCs w:val="24"/>
          <w:highlight w:val="none"/>
          <w:lang w:val="en-US" w:eastAsia="zh-CN"/>
        </w:rPr>
        <w:t>，属于</w:t>
      </w:r>
      <w:r>
        <w:rPr>
          <w:rFonts w:hint="eastAsia" w:ascii="宋体" w:hAnsi="宋体" w:eastAsia="宋体" w:cs="宋体"/>
          <w:sz w:val="24"/>
          <w:szCs w:val="24"/>
          <w:highlight w:val="none"/>
          <w:u w:val="single"/>
          <w:lang w:val="en-US" w:eastAsia="zh-CN"/>
        </w:rPr>
        <w:t>（工业）行业</w:t>
      </w:r>
      <w:r>
        <w:rPr>
          <w:rFonts w:hint="eastAsia" w:ascii="宋体" w:hAnsi="宋体" w:eastAsia="宋体" w:cs="宋体"/>
          <w:sz w:val="24"/>
          <w:szCs w:val="24"/>
          <w:highlight w:val="none"/>
          <w:lang w:val="en-US" w:eastAsia="zh-CN"/>
        </w:rPr>
        <w:t>；制造商为</w:t>
      </w:r>
      <w:r>
        <w:rPr>
          <w:rFonts w:hint="eastAsia" w:ascii="宋体" w:hAnsi="宋体" w:eastAsia="宋体" w:cs="宋体"/>
          <w:sz w:val="24"/>
          <w:szCs w:val="24"/>
          <w:highlight w:val="none"/>
          <w:u w:val="single"/>
          <w:lang w:val="en-US" w:eastAsia="zh-CN"/>
        </w:rPr>
        <w:t>（企业名称）</w:t>
      </w:r>
      <w:r>
        <w:rPr>
          <w:rFonts w:hint="eastAsia" w:ascii="宋体" w:hAnsi="宋体" w:eastAsia="宋体" w:cs="宋体"/>
          <w:sz w:val="24"/>
          <w:szCs w:val="24"/>
          <w:highlight w:val="none"/>
          <w:lang w:val="en-US" w:eastAsia="zh-CN"/>
        </w:rPr>
        <w:t>，从业人员</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lang w:val="en-US" w:eastAsia="zh-CN"/>
        </w:rPr>
        <w:t>人，营业收入为</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lang w:val="en-US" w:eastAsia="zh-CN"/>
        </w:rPr>
        <w:t>万元，资产总额为</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lang w:val="en-US" w:eastAsia="zh-CN"/>
        </w:rPr>
        <w:t>万元¹，属于</w:t>
      </w:r>
      <w:r>
        <w:rPr>
          <w:rFonts w:hint="eastAsia" w:ascii="宋体" w:hAnsi="宋体" w:eastAsia="宋体" w:cs="宋体"/>
          <w:sz w:val="24"/>
          <w:szCs w:val="24"/>
          <w:highlight w:val="none"/>
          <w:u w:val="single"/>
          <w:lang w:val="en-US" w:eastAsia="zh-CN"/>
        </w:rPr>
        <w:t>（中型企业、小型企业、微型企业）</w:t>
      </w:r>
      <w:r>
        <w:rPr>
          <w:rFonts w:hint="eastAsia" w:ascii="宋体" w:hAnsi="宋体" w:eastAsia="宋体" w:cs="宋体"/>
          <w:sz w:val="24"/>
          <w:szCs w:val="24"/>
          <w:highlight w:val="none"/>
          <w:lang w:val="en-US" w:eastAsia="zh-CN"/>
        </w:rPr>
        <w:t xml:space="preserve">； </w:t>
      </w:r>
    </w:p>
    <w:p>
      <w:pPr>
        <w:keepNext w:val="0"/>
        <w:keepLines w:val="0"/>
        <w:pageBreakBefore w:val="0"/>
        <w:widowControl/>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u w:val="single"/>
          <w:lang w:val="en-US" w:eastAsia="zh-CN"/>
        </w:rPr>
        <w:t xml:space="preserve"> （标的名称） </w:t>
      </w:r>
      <w:r>
        <w:rPr>
          <w:rFonts w:hint="eastAsia" w:ascii="宋体" w:hAnsi="宋体" w:eastAsia="宋体" w:cs="宋体"/>
          <w:sz w:val="24"/>
          <w:szCs w:val="24"/>
          <w:highlight w:val="none"/>
          <w:lang w:val="en-US" w:eastAsia="zh-CN"/>
        </w:rPr>
        <w:t>，属于（</w:t>
      </w:r>
      <w:r>
        <w:rPr>
          <w:rFonts w:hint="eastAsia" w:ascii="宋体" w:hAnsi="宋体" w:eastAsia="宋体" w:cs="宋体"/>
          <w:sz w:val="24"/>
          <w:szCs w:val="24"/>
          <w:highlight w:val="none"/>
          <w:u w:val="single"/>
          <w:lang w:val="en-US" w:eastAsia="zh-CN"/>
        </w:rPr>
        <w:t>工业）行业</w:t>
      </w:r>
      <w:r>
        <w:rPr>
          <w:rFonts w:hint="eastAsia" w:ascii="宋体" w:hAnsi="宋体" w:eastAsia="宋体" w:cs="宋体"/>
          <w:sz w:val="24"/>
          <w:szCs w:val="24"/>
          <w:highlight w:val="none"/>
          <w:lang w:val="en-US" w:eastAsia="zh-CN"/>
        </w:rPr>
        <w:t>；制造商为</w:t>
      </w:r>
      <w:r>
        <w:rPr>
          <w:rFonts w:hint="eastAsia" w:ascii="宋体" w:hAnsi="宋体" w:eastAsia="宋体" w:cs="宋体"/>
          <w:sz w:val="24"/>
          <w:szCs w:val="24"/>
          <w:highlight w:val="none"/>
          <w:u w:val="single"/>
          <w:lang w:val="en-US" w:eastAsia="zh-CN"/>
        </w:rPr>
        <w:t>（企业名称）</w:t>
      </w:r>
      <w:r>
        <w:rPr>
          <w:rFonts w:hint="eastAsia" w:ascii="宋体" w:hAnsi="宋体" w:eastAsia="宋体" w:cs="宋体"/>
          <w:sz w:val="24"/>
          <w:szCs w:val="24"/>
          <w:highlight w:val="none"/>
          <w:lang w:val="en-US" w:eastAsia="zh-CN"/>
        </w:rPr>
        <w:t>，从业人员</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lang w:val="en-US" w:eastAsia="zh-CN"/>
        </w:rPr>
        <w:t>人，营业收入为</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lang w:val="en-US" w:eastAsia="zh-CN"/>
        </w:rPr>
        <w:t>万元，资产总额为</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lang w:val="en-US" w:eastAsia="zh-CN"/>
        </w:rPr>
        <w:t>万元，属于</w:t>
      </w:r>
      <w:r>
        <w:rPr>
          <w:rFonts w:hint="eastAsia" w:ascii="宋体" w:hAnsi="宋体" w:eastAsia="宋体" w:cs="宋体"/>
          <w:sz w:val="24"/>
          <w:szCs w:val="24"/>
          <w:highlight w:val="none"/>
          <w:u w:val="single"/>
          <w:lang w:val="en-US" w:eastAsia="zh-CN"/>
        </w:rPr>
        <w:t>（中型企业、小型企业、微型企业）</w:t>
      </w:r>
      <w:r>
        <w:rPr>
          <w:rFonts w:hint="eastAsia" w:ascii="宋体" w:hAnsi="宋体" w:eastAsia="宋体" w:cs="宋体"/>
          <w:sz w:val="24"/>
          <w:szCs w:val="24"/>
          <w:highlight w:val="none"/>
          <w:lang w:val="en-US" w:eastAsia="zh-CN"/>
        </w:rPr>
        <w:t>；</w:t>
      </w:r>
    </w:p>
    <w:p>
      <w:pPr>
        <w:keepNext w:val="0"/>
        <w:keepLines w:val="0"/>
        <w:pageBreakBefore w:val="0"/>
        <w:widowControl/>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w:t>
      </w:r>
    </w:p>
    <w:p>
      <w:pPr>
        <w:keepNext w:val="0"/>
        <w:keepLines w:val="0"/>
        <w:pageBreakBefore w:val="0"/>
        <w:widowControl/>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以上企业，不属于大企业的分支机构，不存在控股股东为大企业的情形，也不存在与大企业的负责人为同一人的情形。</w:t>
      </w:r>
    </w:p>
    <w:p>
      <w:pPr>
        <w:keepNext w:val="0"/>
        <w:keepLines w:val="0"/>
        <w:pageBreakBefore w:val="0"/>
        <w:widowControl/>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本企业对上述声明内容的真实性负责。如有虚假，将依法承担相应责任。</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eastAsia="宋体" w:cs="宋体"/>
          <w:sz w:val="24"/>
          <w:szCs w:val="24"/>
          <w:highlight w:val="none"/>
          <w:lang w:val="en-US" w:eastAsia="zh-CN"/>
        </w:rPr>
      </w:pPr>
      <w:r>
        <w:rPr>
          <w:rFonts w:hint="eastAsia" w:ascii="宋体" w:hAnsi="宋体" w:eastAsia="宋体" w:cs="宋体"/>
          <w:b/>
          <w:bCs/>
          <w:sz w:val="24"/>
          <w:szCs w:val="24"/>
          <w:highlight w:val="none"/>
          <w:lang w:val="en-US" w:eastAsia="zh-CN"/>
        </w:rPr>
        <w:t>备注：</w:t>
      </w:r>
      <w:r>
        <w:rPr>
          <w:rFonts w:hint="eastAsia" w:ascii="宋体" w:hAnsi="宋体" w:eastAsia="宋体" w:cs="宋体"/>
          <w:sz w:val="24"/>
          <w:szCs w:val="24"/>
          <w:highlight w:val="none"/>
          <w:lang w:val="en-US" w:eastAsia="zh-CN"/>
        </w:rPr>
        <w:t>1.填写前请认真阅读《工业和信息化部 国家统计局 国家发展和改革委员会 财政部关于印发中小企业划型标准规定的通知》(工信部联企业〔2011〕300 号)和《财政部、工业和信息化部关于印发〈政府采购促进中小企业发展管理办法〉的通知》(财库〔2020〕46 号)相关规定。</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2.从业人员、营业收入、资产总额填报上一年度数据；无上一年度数据的新成立企业可不填报相关数据，参照国务院批准的中小企业划分标准，根据企业自身情况如实判断。</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3.《中小企业声明函》随成交结果同时公开。</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4.非中小企业可不用提供中小企业声明函。</w:t>
      </w:r>
    </w:p>
    <w:p>
      <w:pPr>
        <w:pStyle w:val="16"/>
        <w:spacing w:line="360" w:lineRule="auto"/>
        <w:ind w:firstLine="480" w:firstLineChars="200"/>
        <w:jc w:val="right"/>
        <w:rPr>
          <w:rFonts w:hint="eastAsia" w:ascii="宋体" w:hAnsi="宋体" w:eastAsia="宋体" w:cs="宋体"/>
          <w:b w:val="0"/>
          <w:kern w:val="2"/>
          <w:sz w:val="24"/>
          <w:szCs w:val="24"/>
          <w:highlight w:val="none"/>
          <w:lang w:val="en-US" w:eastAsia="zh-CN" w:bidi="ar-SA"/>
        </w:rPr>
      </w:pPr>
    </w:p>
    <w:p>
      <w:pPr>
        <w:keepNext w:val="0"/>
        <w:keepLines w:val="0"/>
        <w:pageBreakBefore w:val="0"/>
        <w:widowControl w:val="0"/>
        <w:kinsoku/>
        <w:wordWrap/>
        <w:overflowPunct/>
        <w:topLinePunct w:val="0"/>
        <w:autoSpaceDE/>
        <w:autoSpaceDN/>
        <w:bidi w:val="0"/>
        <w:adjustRightInd/>
        <w:snapToGrid w:val="0"/>
        <w:spacing w:line="480" w:lineRule="auto"/>
        <w:ind w:firstLine="4560" w:firstLineChars="1900"/>
        <w:textAlignment w:val="auto"/>
        <w:rPr>
          <w:rFonts w:hint="eastAsia" w:ascii="宋体" w:hAnsi="宋体" w:eastAsia="宋体" w:cs="宋体"/>
          <w:b w:val="0"/>
          <w:kern w:val="2"/>
          <w:sz w:val="24"/>
          <w:szCs w:val="24"/>
          <w:highlight w:val="none"/>
          <w:lang w:val="en-US" w:eastAsia="zh-CN" w:bidi="ar-SA"/>
        </w:rPr>
      </w:pPr>
      <w:r>
        <w:rPr>
          <w:rFonts w:hint="eastAsia" w:ascii="宋体" w:hAnsi="宋体" w:eastAsia="宋体" w:cs="宋体"/>
          <w:b w:val="0"/>
          <w:kern w:val="2"/>
          <w:sz w:val="24"/>
          <w:szCs w:val="24"/>
          <w:highlight w:val="none"/>
          <w:lang w:val="en-US" w:eastAsia="zh-CN" w:bidi="ar-SA"/>
        </w:rPr>
        <w:t>企业名称（盖章）：</w:t>
      </w:r>
    </w:p>
    <w:p>
      <w:pPr>
        <w:keepNext w:val="0"/>
        <w:keepLines w:val="0"/>
        <w:pageBreakBefore w:val="0"/>
        <w:widowControl w:val="0"/>
        <w:kinsoku/>
        <w:wordWrap/>
        <w:overflowPunct/>
        <w:topLinePunct w:val="0"/>
        <w:autoSpaceDE/>
        <w:autoSpaceDN/>
        <w:bidi w:val="0"/>
        <w:adjustRightInd/>
        <w:snapToGrid w:val="0"/>
        <w:spacing w:line="480" w:lineRule="auto"/>
        <w:ind w:firstLine="4560" w:firstLineChars="1900"/>
        <w:textAlignment w:val="auto"/>
        <w:rPr>
          <w:rFonts w:hint="eastAsia" w:ascii="宋体" w:hAnsi="宋体" w:eastAsia="宋体" w:cs="宋体"/>
          <w:b w:val="0"/>
          <w:kern w:val="2"/>
          <w:sz w:val="24"/>
          <w:szCs w:val="24"/>
          <w:highlight w:val="none"/>
          <w:lang w:val="en-US" w:eastAsia="zh-CN" w:bidi="ar-SA"/>
        </w:rPr>
      </w:pPr>
      <w:r>
        <w:rPr>
          <w:rFonts w:hint="eastAsia" w:ascii="宋体" w:hAnsi="宋体" w:eastAsia="宋体" w:cs="宋体"/>
          <w:b w:val="0"/>
          <w:kern w:val="2"/>
          <w:sz w:val="24"/>
          <w:szCs w:val="24"/>
          <w:highlight w:val="none"/>
          <w:lang w:val="en-US" w:eastAsia="zh-CN" w:bidi="ar-SA"/>
        </w:rPr>
        <w:t>日期：</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eastAsia="宋体" w:cs="宋体"/>
          <w:b/>
          <w:bCs/>
          <w:sz w:val="24"/>
          <w:szCs w:val="24"/>
          <w:highlight w:val="none"/>
        </w:rPr>
      </w:pP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br w:type="page"/>
      </w:r>
      <w:r>
        <w:rPr>
          <w:rFonts w:hint="eastAsia" w:ascii="宋体" w:hAnsi="宋体" w:eastAsia="宋体" w:cs="宋体"/>
          <w:b/>
          <w:bCs/>
          <w:sz w:val="24"/>
          <w:szCs w:val="24"/>
          <w:highlight w:val="none"/>
        </w:rPr>
        <w:t>附件</w:t>
      </w:r>
      <w:bookmarkEnd w:id="24"/>
      <w:bookmarkEnd w:id="25"/>
      <w:bookmarkEnd w:id="26"/>
      <w:bookmarkEnd w:id="27"/>
      <w:bookmarkEnd w:id="28"/>
      <w:bookmarkEnd w:id="29"/>
      <w:bookmarkEnd w:id="30"/>
      <w:bookmarkEnd w:id="31"/>
      <w:bookmarkEnd w:id="32"/>
      <w:r>
        <w:rPr>
          <w:rFonts w:hint="eastAsia" w:ascii="宋体" w:hAnsi="宋体" w:eastAsia="宋体" w:cs="宋体"/>
          <w:b/>
          <w:bCs/>
          <w:sz w:val="24"/>
          <w:szCs w:val="24"/>
          <w:highlight w:val="none"/>
        </w:rPr>
        <w:t>2</w:t>
      </w:r>
    </w:p>
    <w:p>
      <w:pPr>
        <w:widowControl/>
        <w:spacing w:after="240" w:line="360" w:lineRule="auto"/>
        <w:jc w:val="center"/>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监狱企业证明文件</w:t>
      </w:r>
    </w:p>
    <w:p>
      <w:pPr>
        <w:widowControl/>
        <w:spacing w:before="100" w:beforeAutospacing="1" w:after="100" w:afterAutospacing="1" w:line="360" w:lineRule="auto"/>
        <w:ind w:firstLine="48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说明根据《关于政府采购支持监狱企业发展有关问题的通知》(财库[2014]68号)规定，监狱企业参加政府采购活动时，应当提供由省级以上监狱管理局、戒毒管理局(含新疆生产建设兵团)出具的属于监狱企业的证明文件。</w:t>
      </w:r>
    </w:p>
    <w:p>
      <w:pPr>
        <w:pStyle w:val="24"/>
        <w:spacing w:line="360" w:lineRule="auto"/>
        <w:ind w:firstLine="480" w:firstLineChars="200"/>
        <w:rPr>
          <w:rFonts w:hint="eastAsia" w:ascii="宋体" w:hAnsi="宋体" w:eastAsia="宋体" w:cs="宋体"/>
          <w:b/>
          <w:sz w:val="24"/>
          <w:szCs w:val="24"/>
          <w:highlight w:val="none"/>
          <w:lang w:eastAsia="zh-CN"/>
        </w:rPr>
      </w:pPr>
      <w:bookmarkStart w:id="33" w:name="_Toc499739991"/>
      <w:r>
        <w:rPr>
          <w:rFonts w:hint="eastAsia" w:ascii="宋体" w:hAnsi="宋体" w:eastAsia="宋体" w:cs="宋体"/>
          <w:b/>
          <w:sz w:val="24"/>
          <w:szCs w:val="24"/>
          <w:highlight w:val="none"/>
          <w:lang w:eastAsia="zh-CN"/>
        </w:rPr>
        <w:t>注：非监狱企业不提供此证明文件</w:t>
      </w:r>
    </w:p>
    <w:p>
      <w:pPr>
        <w:rPr>
          <w:rFonts w:hint="eastAsia" w:ascii="宋体" w:hAnsi="宋体" w:eastAsia="宋体" w:cs="宋体"/>
          <w:sz w:val="24"/>
          <w:szCs w:val="24"/>
          <w:highlight w:val="none"/>
        </w:rPr>
      </w:pPr>
    </w:p>
    <w:p>
      <w:pPr>
        <w:rPr>
          <w:rFonts w:hint="eastAsia" w:ascii="宋体" w:hAnsi="宋体" w:eastAsia="宋体" w:cs="宋体"/>
          <w:sz w:val="24"/>
          <w:szCs w:val="24"/>
          <w:highlight w:val="none"/>
        </w:rPr>
      </w:pPr>
      <w:bookmarkStart w:id="34" w:name="_Toc16753"/>
      <w:bookmarkStart w:id="35" w:name="_Toc16824"/>
      <w:bookmarkStart w:id="36" w:name="_Toc2290"/>
      <w:bookmarkStart w:id="37" w:name="_Toc30838"/>
      <w:bookmarkStart w:id="38" w:name="_Toc30090"/>
      <w:bookmarkStart w:id="39" w:name="_Toc11296"/>
    </w:p>
    <w:p>
      <w:pPr>
        <w:rPr>
          <w:rFonts w:hint="eastAsia" w:ascii="宋体" w:hAnsi="宋体" w:eastAsia="宋体" w:cs="宋体"/>
          <w:sz w:val="24"/>
          <w:szCs w:val="24"/>
          <w:highlight w:val="none"/>
        </w:rPr>
      </w:pPr>
    </w:p>
    <w:p>
      <w:pPr>
        <w:rPr>
          <w:rFonts w:hint="eastAsia" w:ascii="宋体" w:hAnsi="宋体" w:eastAsia="宋体" w:cs="宋体"/>
          <w:b/>
          <w:bCs/>
          <w:sz w:val="24"/>
          <w:szCs w:val="24"/>
          <w:highlight w:val="none"/>
        </w:rPr>
      </w:pPr>
      <w:bookmarkStart w:id="40" w:name="_Toc3073"/>
      <w:bookmarkStart w:id="41" w:name="_Toc28279"/>
      <w:r>
        <w:rPr>
          <w:rFonts w:hint="eastAsia" w:ascii="宋体" w:hAnsi="宋体" w:eastAsia="宋体" w:cs="宋体"/>
          <w:b/>
          <w:bCs/>
          <w:sz w:val="24"/>
          <w:szCs w:val="24"/>
          <w:highlight w:val="none"/>
        </w:rPr>
        <w:t>附件</w:t>
      </w:r>
      <w:bookmarkEnd w:id="33"/>
      <w:bookmarkEnd w:id="34"/>
      <w:bookmarkEnd w:id="35"/>
      <w:bookmarkEnd w:id="36"/>
      <w:bookmarkEnd w:id="37"/>
      <w:bookmarkEnd w:id="38"/>
      <w:bookmarkEnd w:id="39"/>
      <w:bookmarkEnd w:id="40"/>
      <w:bookmarkEnd w:id="41"/>
      <w:r>
        <w:rPr>
          <w:rFonts w:hint="eastAsia" w:ascii="宋体" w:hAnsi="宋体" w:eastAsia="宋体" w:cs="宋体"/>
          <w:b/>
          <w:bCs/>
          <w:sz w:val="24"/>
          <w:szCs w:val="24"/>
          <w:highlight w:val="none"/>
        </w:rPr>
        <w:t>3</w:t>
      </w:r>
    </w:p>
    <w:p>
      <w:pPr>
        <w:widowControl/>
        <w:spacing w:after="240" w:line="360" w:lineRule="auto"/>
        <w:jc w:val="center"/>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残疾人福利性单位声明函</w:t>
      </w:r>
    </w:p>
    <w:p>
      <w:pPr>
        <w:widowControl/>
        <w:spacing w:before="100" w:beforeAutospacing="1" w:after="100" w:afterAutospacing="1" w:line="360" w:lineRule="auto"/>
        <w:ind w:firstLine="48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本单位郑重声明，根据《财政部 民政部 中国残疾人联合会关于促进残疾人就业政府采购政策的通知》（财库〔2017〕141号）的规定，本单位为符合条件的残疾人福利性单位，应当提供规定中满足条件的相关证明文件及《残疾人福利性单位声明函》。</w:t>
      </w:r>
    </w:p>
    <w:p>
      <w:pPr>
        <w:pStyle w:val="24"/>
        <w:spacing w:line="360" w:lineRule="auto"/>
        <w:ind w:firstLine="480" w:firstLineChars="200"/>
        <w:rPr>
          <w:rFonts w:hint="eastAsia" w:ascii="宋体" w:hAnsi="宋体" w:eastAsia="宋体" w:cs="宋体"/>
          <w:b/>
          <w:sz w:val="24"/>
          <w:szCs w:val="24"/>
          <w:highlight w:val="none"/>
        </w:rPr>
      </w:pPr>
      <w:r>
        <w:rPr>
          <w:rFonts w:hint="eastAsia" w:ascii="宋体" w:hAnsi="宋体" w:eastAsia="宋体" w:cs="宋体"/>
          <w:b/>
          <w:sz w:val="24"/>
          <w:szCs w:val="24"/>
          <w:highlight w:val="none"/>
        </w:rPr>
        <w:t>注：非残疾人福利性单位不填写此声明函。</w:t>
      </w:r>
    </w:p>
    <w:p>
      <w:pPr>
        <w:spacing w:line="560" w:lineRule="exact"/>
        <w:ind w:firstLine="480" w:firstLineChars="200"/>
        <w:jc w:val="both"/>
        <w:rPr>
          <w:rFonts w:hint="eastAsia" w:ascii="宋体" w:hAnsi="宋体" w:eastAsia="宋体" w:cs="宋体"/>
          <w:sz w:val="24"/>
          <w:szCs w:val="24"/>
        </w:rPr>
      </w:pPr>
    </w:p>
    <w:p>
      <w:pPr>
        <w:spacing w:line="560" w:lineRule="exact"/>
        <w:ind w:firstLine="480" w:firstLineChars="200"/>
        <w:jc w:val="both"/>
        <w:rPr>
          <w:rFonts w:hint="eastAsia" w:ascii="宋体" w:hAnsi="宋体" w:eastAsia="宋体" w:cs="宋体"/>
          <w:sz w:val="24"/>
          <w:szCs w:val="24"/>
        </w:rPr>
      </w:pPr>
    </w:p>
    <w:p>
      <w:pPr>
        <w:spacing w:line="560" w:lineRule="exact"/>
        <w:ind w:firstLine="480" w:firstLineChars="200"/>
        <w:jc w:val="both"/>
        <w:rPr>
          <w:rFonts w:hint="eastAsia" w:ascii="宋体" w:hAnsi="宋体" w:eastAsia="宋体" w:cs="宋体"/>
          <w:sz w:val="24"/>
          <w:szCs w:val="24"/>
        </w:rPr>
      </w:pPr>
    </w:p>
    <w:p>
      <w:pPr>
        <w:rPr>
          <w:rFonts w:hint="eastAsia" w:ascii="宋体" w:hAnsi="宋体" w:eastAsia="宋体" w:cs="宋体"/>
        </w:rPr>
      </w:pPr>
      <w:r>
        <w:rPr>
          <w:rFonts w:hint="eastAsia" w:ascii="宋体" w:hAnsi="宋体" w:eastAsia="宋体" w:cs="宋体"/>
          <w:sz w:val="24"/>
          <w:szCs w:val="24"/>
        </w:rPr>
        <w:br w:type="page"/>
      </w:r>
    </w:p>
    <w:p>
      <w:pPr>
        <w:pStyle w:val="3"/>
        <w:ind w:left="0" w:leftChars="0" w:firstLine="0" w:firstLineChars="0"/>
        <w:jc w:val="center"/>
        <w:rPr>
          <w:rFonts w:hint="eastAsia" w:ascii="宋体" w:hAnsi="宋体" w:eastAsia="宋体" w:cs="宋体"/>
          <w:b/>
          <w:bCs/>
        </w:rPr>
      </w:pPr>
      <w:r>
        <w:rPr>
          <w:rFonts w:hint="eastAsia" w:ascii="宋体" w:hAnsi="宋体" w:eastAsia="宋体" w:cs="宋体"/>
          <w:b/>
          <w:bCs/>
        </w:rPr>
        <w:t>第五部分  供应商参加政府采购活动承诺书</w:t>
      </w:r>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未签署下列承诺书的，将被视为无效投标，其责任由供应商自行承担。</w:t>
      </w:r>
    </w:p>
    <w:p>
      <w:pPr>
        <w:ind w:left="0" w:leftChars="0" w:right="0" w:rightChars="0" w:firstLine="0" w:firstLineChars="0"/>
        <w:jc w:val="center"/>
        <w:outlineLvl w:val="9"/>
        <w:rPr>
          <w:rFonts w:hint="eastAsia" w:ascii="宋体" w:hAnsi="宋体" w:eastAsia="宋体" w:cs="宋体"/>
          <w:b/>
          <w:bCs/>
          <w:sz w:val="32"/>
          <w:szCs w:val="32"/>
        </w:rPr>
      </w:pPr>
      <w:r>
        <w:rPr>
          <w:rFonts w:hint="eastAsia" w:ascii="宋体" w:hAnsi="宋体" w:eastAsia="宋体" w:cs="宋体"/>
          <w:b/>
          <w:bCs/>
          <w:sz w:val="28"/>
          <w:szCs w:val="28"/>
        </w:rPr>
        <w:t>（一）质量安全责任承诺书</w:t>
      </w:r>
    </w:p>
    <w:p>
      <w:pPr>
        <w:spacing w:line="560" w:lineRule="exact"/>
        <w:jc w:val="both"/>
        <w:rPr>
          <w:rFonts w:hint="eastAsia" w:ascii="宋体" w:hAnsi="宋体" w:eastAsia="宋体" w:cs="宋体"/>
          <w:sz w:val="24"/>
          <w:szCs w:val="24"/>
        </w:rPr>
      </w:pPr>
      <w:r>
        <w:rPr>
          <w:rFonts w:hint="eastAsia" w:ascii="宋体" w:hAnsi="宋体" w:eastAsia="宋体" w:cs="宋体"/>
          <w:sz w:val="24"/>
          <w:szCs w:val="24"/>
        </w:rPr>
        <w:t>为保证本采购项目顺利进行，作为投标供应商，现郑重承诺：</w:t>
      </w:r>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1．我方所投产品的生产（包括设计、制造、安装、改造、维修等）、投入使用的材料等均完全符合国家现行质量、安全、环保标准和要求。</w:t>
      </w:r>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2．我方将严格按照国家现行相关储存、运输、安装调试技术标准及规范、服务标准及规范、施工标准及规范，在规定的时限内，保质、保量完成项目全部内容，并向采购人交付合格产品。</w:t>
      </w:r>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3．对于因产品生产质量以及储存、运输、安装调试、服务、施工等过程中产生的任何安全事故，我方承担全部责任。</w:t>
      </w:r>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4．我方提供的货物、工程、服务等符合现行的国家、行业、地区、企业标准及要求，标准不一致的，以更为严格的为准，我方对提供的货物、工程、服务等的质量、安全、环保等承担全部责任。</w:t>
      </w:r>
    </w:p>
    <w:p>
      <w:pPr>
        <w:spacing w:line="560" w:lineRule="exact"/>
        <w:ind w:firstLine="480" w:firstLineChars="200"/>
        <w:jc w:val="both"/>
        <w:rPr>
          <w:rFonts w:hint="eastAsia" w:ascii="宋体" w:hAnsi="宋体" w:eastAsia="宋体" w:cs="宋体"/>
          <w:sz w:val="24"/>
          <w:szCs w:val="24"/>
        </w:rPr>
      </w:pPr>
    </w:p>
    <w:p>
      <w:pPr>
        <w:spacing w:line="560" w:lineRule="exact"/>
        <w:ind w:firstLine="2656" w:firstLineChars="1107"/>
        <w:jc w:val="left"/>
        <w:rPr>
          <w:rFonts w:hint="eastAsia" w:ascii="宋体" w:hAnsi="宋体" w:eastAsia="宋体" w:cs="宋体"/>
          <w:sz w:val="24"/>
          <w:szCs w:val="24"/>
        </w:rPr>
      </w:pPr>
      <w:r>
        <w:rPr>
          <w:rFonts w:hint="eastAsia" w:ascii="宋体" w:hAnsi="宋体" w:eastAsia="宋体" w:cs="宋体"/>
          <w:sz w:val="24"/>
          <w:szCs w:val="24"/>
        </w:rPr>
        <w:t>供应商：（供应商全称并加盖公章）</w:t>
      </w:r>
    </w:p>
    <w:p>
      <w:pPr>
        <w:spacing w:line="560" w:lineRule="exact"/>
        <w:ind w:firstLine="2656" w:firstLineChars="1107"/>
        <w:jc w:val="left"/>
        <w:rPr>
          <w:rFonts w:hint="eastAsia" w:ascii="宋体" w:hAnsi="宋体" w:eastAsia="宋体" w:cs="宋体"/>
          <w:sz w:val="24"/>
          <w:szCs w:val="24"/>
        </w:rPr>
      </w:pPr>
      <w:r>
        <w:rPr>
          <w:rFonts w:hint="eastAsia" w:ascii="宋体" w:hAnsi="宋体" w:eastAsia="宋体" w:cs="宋体"/>
          <w:sz w:val="24"/>
          <w:szCs w:val="24"/>
        </w:rPr>
        <w:t>日  期：    年  月  日</w:t>
      </w:r>
    </w:p>
    <w:p>
      <w:pPr>
        <w:spacing w:line="560" w:lineRule="exact"/>
        <w:ind w:firstLine="480" w:firstLineChars="200"/>
        <w:jc w:val="both"/>
        <w:rPr>
          <w:rFonts w:hint="eastAsia" w:ascii="宋体" w:hAnsi="宋体" w:eastAsia="宋体" w:cs="宋体"/>
          <w:sz w:val="24"/>
          <w:szCs w:val="24"/>
        </w:rPr>
      </w:pPr>
    </w:p>
    <w:p>
      <w:pPr>
        <w:rPr>
          <w:rFonts w:hint="eastAsia" w:ascii="宋体" w:hAnsi="宋体" w:eastAsia="宋体" w:cs="宋体"/>
        </w:rPr>
      </w:pPr>
      <w:r>
        <w:rPr>
          <w:rFonts w:hint="eastAsia" w:ascii="宋体" w:hAnsi="宋体" w:eastAsia="宋体" w:cs="宋体"/>
        </w:rPr>
        <w:br w:type="page"/>
      </w:r>
    </w:p>
    <w:p>
      <w:pPr>
        <w:jc w:val="center"/>
        <w:outlineLvl w:val="9"/>
        <w:rPr>
          <w:rFonts w:hint="eastAsia" w:ascii="宋体" w:hAnsi="宋体" w:eastAsia="宋体" w:cs="宋体"/>
          <w:b/>
          <w:bCs/>
          <w:sz w:val="28"/>
          <w:szCs w:val="28"/>
        </w:rPr>
      </w:pPr>
      <w:r>
        <w:rPr>
          <w:rFonts w:hint="eastAsia" w:ascii="宋体" w:hAnsi="宋体" w:eastAsia="宋体" w:cs="宋体"/>
          <w:b/>
          <w:bCs/>
          <w:sz w:val="28"/>
          <w:szCs w:val="28"/>
        </w:rPr>
        <w:t>（二）参加政府采购活动行为自律承诺书</w:t>
      </w:r>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作为参加本次政府采购项目的供应商，我方郑重承诺在参与政府采购活动中遵纪守法、公平竞争、诚实守信，如有违反愿承担一切责任及后果：</w:t>
      </w:r>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1．不与采购人、采购代理机构、政府采购评审专家恶意串通，不向其行贿或提供其他不正当利益；</w:t>
      </w:r>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2．不与其他供应商恶意串通，采取“围标、串标、陪标”等商业欺诈手段谋取中标、成交；</w:t>
      </w:r>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3．不提供虚假或无效证明文件（包括但不限于资格证明文件、合同及验收文件、检验检测报告、从业人员资格证书、机构或所投产品的各类认证证书等）或虚假材料谋取中标、成交；</w:t>
      </w:r>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4．不采取不正当手段诋毁、排挤其他供应商；</w:t>
      </w:r>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5．不以不正当理由拒不与采购人签订政府采购合同，或逾期签订政府采购合同，或不按照采购文件确定的事项签订政府采购合同；</w:t>
      </w:r>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6．不以不正当理由拒绝履行合同义务，不会擅自变更、中止或者终止政府采购合同或将政府采购合同转包；</w:t>
      </w:r>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7．不在提供商品、服务或工程施工过程中提供假冒伪劣产品，损害采购人的合法权益或公共利益；</w:t>
      </w:r>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8．不采取捏造事实、提供虚假材料或者以非法手段取得证明材料进行质疑和投诉；</w:t>
      </w:r>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9．不发生其他有悖于政府采购公开、公平、公正和诚信原则的行为。</w:t>
      </w:r>
    </w:p>
    <w:p>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10．尊重和接受政府采购监督管理部门的监督和采购人、采购代理机构的政府采购工作要求，愿意承担因违约行为给采购人造成的损失。</w:t>
      </w:r>
    </w:p>
    <w:p>
      <w:pPr>
        <w:spacing w:line="560" w:lineRule="exact"/>
        <w:ind w:firstLine="480" w:firstLineChars="200"/>
        <w:jc w:val="both"/>
        <w:rPr>
          <w:rFonts w:hint="eastAsia" w:ascii="宋体" w:hAnsi="宋体" w:eastAsia="宋体" w:cs="宋体"/>
          <w:sz w:val="24"/>
          <w:szCs w:val="24"/>
        </w:rPr>
      </w:pPr>
    </w:p>
    <w:p>
      <w:pPr>
        <w:spacing w:line="560" w:lineRule="exact"/>
        <w:ind w:firstLine="2656" w:firstLineChars="1107"/>
        <w:jc w:val="both"/>
        <w:rPr>
          <w:rFonts w:hint="eastAsia" w:ascii="宋体" w:hAnsi="宋体" w:eastAsia="宋体" w:cs="宋体"/>
          <w:sz w:val="24"/>
          <w:szCs w:val="24"/>
        </w:rPr>
      </w:pPr>
      <w:r>
        <w:rPr>
          <w:rFonts w:hint="eastAsia" w:ascii="宋体" w:hAnsi="宋体" w:eastAsia="宋体" w:cs="宋体"/>
          <w:sz w:val="24"/>
          <w:szCs w:val="24"/>
        </w:rPr>
        <w:t>供应商：（供应商全称并加盖公章）</w:t>
      </w:r>
    </w:p>
    <w:p>
      <w:pPr>
        <w:spacing w:line="560" w:lineRule="exact"/>
        <w:ind w:firstLine="2656" w:firstLineChars="1107"/>
        <w:jc w:val="both"/>
        <w:rPr>
          <w:rFonts w:hint="eastAsia" w:ascii="宋体" w:hAnsi="宋体" w:eastAsia="宋体" w:cs="宋体"/>
          <w:sz w:val="24"/>
          <w:szCs w:val="24"/>
        </w:rPr>
      </w:pPr>
      <w:r>
        <w:rPr>
          <w:rFonts w:hint="eastAsia" w:ascii="宋体" w:hAnsi="宋体" w:eastAsia="宋体" w:cs="宋体"/>
          <w:sz w:val="24"/>
          <w:szCs w:val="24"/>
        </w:rPr>
        <w:t>日  期：    年  月  日</w:t>
      </w:r>
    </w:p>
    <w:p>
      <w:pPr>
        <w:rPr>
          <w:rFonts w:hint="eastAsia" w:ascii="宋体" w:hAnsi="宋体" w:eastAsia="宋体" w:cs="宋体"/>
          <w:sz w:val="32"/>
          <w:szCs w:val="32"/>
        </w:rPr>
      </w:pPr>
      <w:r>
        <w:rPr>
          <w:rFonts w:hint="eastAsia" w:ascii="宋体" w:hAnsi="宋体" w:eastAsia="宋体" w:cs="宋体"/>
        </w:rPr>
        <w:br w:type="page"/>
      </w:r>
    </w:p>
    <w:p>
      <w:pPr>
        <w:pStyle w:val="3"/>
        <w:keepNext w:val="0"/>
        <w:keepLines w:val="0"/>
        <w:pageBreakBefore w:val="0"/>
        <w:widowControl/>
        <w:kinsoku/>
        <w:wordWrap/>
        <w:overflowPunct/>
        <w:topLinePunct w:val="0"/>
        <w:autoSpaceDE/>
        <w:autoSpaceDN/>
        <w:bidi w:val="0"/>
        <w:adjustRightInd/>
        <w:snapToGrid/>
        <w:ind w:left="0" w:leftChars="0" w:firstLine="0" w:firstLineChars="0"/>
        <w:jc w:val="center"/>
        <w:textAlignment w:val="auto"/>
        <w:rPr>
          <w:rFonts w:hint="eastAsia" w:ascii="宋体" w:hAnsi="宋体" w:eastAsia="宋体" w:cs="宋体"/>
          <w:b/>
          <w:bCs/>
        </w:rPr>
      </w:pPr>
      <w:r>
        <w:rPr>
          <w:rFonts w:hint="eastAsia" w:ascii="宋体" w:hAnsi="宋体" w:eastAsia="宋体" w:cs="宋体"/>
          <w:b/>
          <w:bCs/>
        </w:rPr>
        <w:t>第六部分  投标方案</w:t>
      </w:r>
    </w:p>
    <w:p>
      <w:pPr>
        <w:pStyle w:val="96"/>
        <w:spacing w:before="210" w:after="210"/>
        <w:ind w:left="0" w:leftChars="0" w:firstLine="0" w:firstLineChars="0"/>
        <w:outlineLvl w:val="9"/>
        <w:rPr>
          <w:rFonts w:hint="eastAsia" w:ascii="宋体" w:hAnsi="宋体" w:eastAsia="宋体" w:cs="宋体"/>
          <w:sz w:val="28"/>
          <w:szCs w:val="28"/>
        </w:rPr>
      </w:pPr>
      <w:r>
        <w:rPr>
          <w:rFonts w:hint="eastAsia" w:ascii="宋体" w:hAnsi="宋体" w:eastAsia="宋体" w:cs="宋体"/>
          <w:sz w:val="28"/>
          <w:szCs w:val="28"/>
        </w:rPr>
        <w:t>（一）技术（服务）要求</w:t>
      </w:r>
      <w:r>
        <w:rPr>
          <w:rFonts w:hint="eastAsia" w:ascii="宋体" w:hAnsi="宋体" w:eastAsia="宋体" w:cs="宋体"/>
          <w:sz w:val="28"/>
          <w:szCs w:val="28"/>
          <w:lang w:eastAsia="zh-CN"/>
        </w:rPr>
        <w:t>偏离表</w:t>
      </w:r>
    </w:p>
    <w:tbl>
      <w:tblPr>
        <w:tblStyle w:val="28"/>
        <w:tblW w:w="4998"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709"/>
        <w:gridCol w:w="1798"/>
        <w:gridCol w:w="2638"/>
        <w:gridCol w:w="2506"/>
        <w:gridCol w:w="1065"/>
        <w:gridCol w:w="1236"/>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tcBorders>
              <w:top w:val="single" w:color="auto" w:sz="12" w:space="0"/>
              <w:bottom w:val="single" w:color="auto" w:sz="2" w:space="0"/>
            </w:tcBorders>
            <w:shd w:val="clear" w:color="auto" w:fill="F1F1F1" w:themeFill="background1" w:themeFillShade="F2"/>
            <w:vAlign w:val="center"/>
          </w:tcPr>
          <w:p>
            <w:pPr>
              <w:spacing w:line="560" w:lineRule="exact"/>
              <w:jc w:val="center"/>
              <w:rPr>
                <w:rFonts w:hint="eastAsia" w:ascii="宋体" w:hAnsi="宋体" w:eastAsia="宋体" w:cs="宋体"/>
                <w:b/>
                <w:bCs/>
                <w:sz w:val="24"/>
                <w:szCs w:val="24"/>
              </w:rPr>
            </w:pPr>
            <w:r>
              <w:rPr>
                <w:rFonts w:hint="eastAsia" w:ascii="宋体" w:hAnsi="宋体" w:eastAsia="宋体" w:cs="宋体"/>
                <w:b/>
                <w:bCs/>
                <w:sz w:val="24"/>
                <w:szCs w:val="24"/>
              </w:rPr>
              <w:t>序号</w:t>
            </w:r>
          </w:p>
        </w:tc>
        <w:tc>
          <w:tcPr>
            <w:tcW w:w="903" w:type="pct"/>
            <w:tcBorders>
              <w:top w:val="single" w:color="auto" w:sz="12" w:space="0"/>
              <w:bottom w:val="single" w:color="auto" w:sz="2" w:space="0"/>
            </w:tcBorders>
            <w:shd w:val="clear" w:color="auto" w:fill="F1F1F1" w:themeFill="background1" w:themeFillShade="F2"/>
            <w:vAlign w:val="center"/>
          </w:tcPr>
          <w:p>
            <w:pPr>
              <w:spacing w:line="560" w:lineRule="exact"/>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技术条款</w:t>
            </w:r>
          </w:p>
        </w:tc>
        <w:tc>
          <w:tcPr>
            <w:tcW w:w="1325" w:type="pct"/>
            <w:tcBorders>
              <w:top w:val="single" w:color="auto" w:sz="12" w:space="0"/>
              <w:bottom w:val="single" w:color="auto" w:sz="2" w:space="0"/>
            </w:tcBorders>
            <w:shd w:val="clear" w:color="auto" w:fill="F1F1F1" w:themeFill="background1" w:themeFillShade="F2"/>
            <w:vAlign w:val="center"/>
          </w:tcPr>
          <w:p>
            <w:pPr>
              <w:spacing w:line="560" w:lineRule="exact"/>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招标文件技术要求</w:t>
            </w:r>
          </w:p>
        </w:tc>
        <w:tc>
          <w:tcPr>
            <w:tcW w:w="1259" w:type="pct"/>
            <w:tcBorders>
              <w:top w:val="single" w:color="auto" w:sz="12" w:space="0"/>
              <w:bottom w:val="single" w:color="auto" w:sz="2" w:space="0"/>
            </w:tcBorders>
            <w:shd w:val="clear" w:color="auto" w:fill="F1F1F1" w:themeFill="background1" w:themeFillShade="F2"/>
            <w:vAlign w:val="center"/>
          </w:tcPr>
          <w:p>
            <w:pPr>
              <w:spacing w:line="560" w:lineRule="exact"/>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投标文件技术响应</w:t>
            </w:r>
          </w:p>
        </w:tc>
        <w:tc>
          <w:tcPr>
            <w:tcW w:w="535" w:type="pct"/>
            <w:tcBorders>
              <w:top w:val="single" w:color="auto" w:sz="12" w:space="0"/>
              <w:bottom w:val="single" w:color="auto" w:sz="2" w:space="0"/>
            </w:tcBorders>
            <w:shd w:val="clear" w:color="auto" w:fill="F1F1F1" w:themeFill="background1" w:themeFillShade="F2"/>
            <w:vAlign w:val="center"/>
          </w:tcPr>
          <w:p>
            <w:pPr>
              <w:spacing w:line="560" w:lineRule="exact"/>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响应说明</w:t>
            </w:r>
          </w:p>
        </w:tc>
        <w:tc>
          <w:tcPr>
            <w:tcW w:w="620" w:type="pct"/>
            <w:tcBorders>
              <w:top w:val="single" w:color="auto" w:sz="12" w:space="0"/>
              <w:bottom w:val="single" w:color="auto" w:sz="2" w:space="0"/>
            </w:tcBorders>
            <w:shd w:val="clear" w:color="auto" w:fill="F1F1F1" w:themeFill="background1" w:themeFillShade="F2"/>
            <w:vAlign w:val="center"/>
          </w:tcPr>
          <w:p>
            <w:pPr>
              <w:spacing w:line="560" w:lineRule="exact"/>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偏离</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tcBorders>
              <w:top w:val="single" w:color="auto" w:sz="2" w:space="0"/>
            </w:tcBorders>
            <w:vAlign w:val="center"/>
          </w:tcPr>
          <w:p>
            <w:pPr>
              <w:spacing w:line="560" w:lineRule="exact"/>
              <w:jc w:val="center"/>
              <w:rPr>
                <w:rFonts w:hint="eastAsia" w:ascii="宋体" w:hAnsi="宋体" w:eastAsia="宋体" w:cs="宋体"/>
                <w:sz w:val="24"/>
                <w:szCs w:val="24"/>
              </w:rPr>
            </w:pPr>
          </w:p>
        </w:tc>
        <w:tc>
          <w:tcPr>
            <w:tcW w:w="903" w:type="pct"/>
            <w:tcBorders>
              <w:top w:val="single" w:color="auto" w:sz="2" w:space="0"/>
            </w:tcBorders>
            <w:vAlign w:val="center"/>
          </w:tcPr>
          <w:p>
            <w:pPr>
              <w:spacing w:line="560" w:lineRule="exact"/>
              <w:jc w:val="center"/>
              <w:rPr>
                <w:rFonts w:hint="eastAsia" w:ascii="宋体" w:hAnsi="宋体" w:eastAsia="宋体" w:cs="宋体"/>
                <w:sz w:val="24"/>
                <w:szCs w:val="24"/>
              </w:rPr>
            </w:pPr>
          </w:p>
        </w:tc>
        <w:tc>
          <w:tcPr>
            <w:tcW w:w="1325" w:type="pct"/>
            <w:tcBorders>
              <w:top w:val="single" w:color="auto" w:sz="2" w:space="0"/>
            </w:tcBorders>
            <w:vAlign w:val="center"/>
          </w:tcPr>
          <w:p>
            <w:pPr>
              <w:spacing w:line="560" w:lineRule="exact"/>
              <w:jc w:val="center"/>
              <w:rPr>
                <w:rFonts w:hint="eastAsia" w:ascii="宋体" w:hAnsi="宋体" w:eastAsia="宋体" w:cs="宋体"/>
                <w:sz w:val="24"/>
                <w:szCs w:val="24"/>
              </w:rPr>
            </w:pPr>
          </w:p>
        </w:tc>
        <w:tc>
          <w:tcPr>
            <w:tcW w:w="1259" w:type="pct"/>
            <w:tcBorders>
              <w:top w:val="single" w:color="auto" w:sz="2" w:space="0"/>
            </w:tcBorders>
            <w:vAlign w:val="center"/>
          </w:tcPr>
          <w:p>
            <w:pPr>
              <w:spacing w:line="560" w:lineRule="exact"/>
              <w:jc w:val="center"/>
              <w:rPr>
                <w:rFonts w:hint="eastAsia" w:ascii="宋体" w:hAnsi="宋体" w:eastAsia="宋体" w:cs="宋体"/>
                <w:sz w:val="24"/>
                <w:szCs w:val="24"/>
              </w:rPr>
            </w:pPr>
          </w:p>
        </w:tc>
        <w:tc>
          <w:tcPr>
            <w:tcW w:w="535" w:type="pct"/>
            <w:tcBorders>
              <w:top w:val="single" w:color="auto" w:sz="2" w:space="0"/>
            </w:tcBorders>
            <w:vAlign w:val="center"/>
          </w:tcPr>
          <w:p>
            <w:pPr>
              <w:spacing w:line="560" w:lineRule="exact"/>
              <w:jc w:val="center"/>
              <w:rPr>
                <w:rFonts w:hint="eastAsia" w:ascii="宋体" w:hAnsi="宋体" w:eastAsia="宋体" w:cs="宋体"/>
                <w:sz w:val="24"/>
                <w:szCs w:val="24"/>
              </w:rPr>
            </w:pPr>
          </w:p>
        </w:tc>
        <w:tc>
          <w:tcPr>
            <w:tcW w:w="620" w:type="pct"/>
            <w:tcBorders>
              <w:top w:val="single" w:color="auto" w:sz="2" w:space="0"/>
            </w:tcBorders>
            <w:vAlign w:val="center"/>
          </w:tcPr>
          <w:p>
            <w:pPr>
              <w:spacing w:line="560" w:lineRule="exact"/>
              <w:jc w:val="center"/>
              <w:rPr>
                <w:rFonts w:hint="eastAsia" w:ascii="宋体" w:hAnsi="宋体" w:eastAsia="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pPr>
              <w:spacing w:line="560" w:lineRule="exact"/>
              <w:jc w:val="center"/>
              <w:rPr>
                <w:rFonts w:hint="eastAsia" w:ascii="宋体" w:hAnsi="宋体" w:eastAsia="宋体" w:cs="宋体"/>
                <w:sz w:val="24"/>
                <w:szCs w:val="24"/>
              </w:rPr>
            </w:pPr>
          </w:p>
        </w:tc>
        <w:tc>
          <w:tcPr>
            <w:tcW w:w="903" w:type="pct"/>
            <w:vAlign w:val="center"/>
          </w:tcPr>
          <w:p>
            <w:pPr>
              <w:spacing w:line="560" w:lineRule="exact"/>
              <w:jc w:val="center"/>
              <w:rPr>
                <w:rFonts w:hint="eastAsia" w:ascii="宋体" w:hAnsi="宋体" w:eastAsia="宋体" w:cs="宋体"/>
                <w:sz w:val="24"/>
                <w:szCs w:val="24"/>
              </w:rPr>
            </w:pPr>
          </w:p>
        </w:tc>
        <w:tc>
          <w:tcPr>
            <w:tcW w:w="1325" w:type="pct"/>
            <w:vAlign w:val="center"/>
          </w:tcPr>
          <w:p>
            <w:pPr>
              <w:spacing w:line="560" w:lineRule="exact"/>
              <w:jc w:val="center"/>
              <w:rPr>
                <w:rFonts w:hint="eastAsia" w:ascii="宋体" w:hAnsi="宋体" w:eastAsia="宋体" w:cs="宋体"/>
                <w:sz w:val="24"/>
                <w:szCs w:val="24"/>
              </w:rPr>
            </w:pPr>
          </w:p>
        </w:tc>
        <w:tc>
          <w:tcPr>
            <w:tcW w:w="1259" w:type="pct"/>
            <w:vAlign w:val="center"/>
          </w:tcPr>
          <w:p>
            <w:pPr>
              <w:spacing w:line="560" w:lineRule="exact"/>
              <w:jc w:val="center"/>
              <w:rPr>
                <w:rFonts w:hint="eastAsia" w:ascii="宋体" w:hAnsi="宋体" w:eastAsia="宋体" w:cs="宋体"/>
                <w:sz w:val="24"/>
                <w:szCs w:val="24"/>
              </w:rPr>
            </w:pPr>
          </w:p>
        </w:tc>
        <w:tc>
          <w:tcPr>
            <w:tcW w:w="535" w:type="pct"/>
            <w:vAlign w:val="center"/>
          </w:tcPr>
          <w:p>
            <w:pPr>
              <w:spacing w:line="560" w:lineRule="exact"/>
              <w:jc w:val="center"/>
              <w:rPr>
                <w:rFonts w:hint="eastAsia" w:ascii="宋体" w:hAnsi="宋体" w:eastAsia="宋体" w:cs="宋体"/>
                <w:sz w:val="24"/>
                <w:szCs w:val="24"/>
              </w:rPr>
            </w:pPr>
          </w:p>
        </w:tc>
        <w:tc>
          <w:tcPr>
            <w:tcW w:w="620" w:type="pct"/>
            <w:vAlign w:val="center"/>
          </w:tcPr>
          <w:p>
            <w:pPr>
              <w:spacing w:line="560" w:lineRule="exact"/>
              <w:jc w:val="center"/>
              <w:rPr>
                <w:rFonts w:hint="eastAsia" w:ascii="宋体" w:hAnsi="宋体" w:eastAsia="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pPr>
              <w:spacing w:line="560" w:lineRule="exact"/>
              <w:jc w:val="center"/>
              <w:rPr>
                <w:rFonts w:hint="eastAsia" w:ascii="宋体" w:hAnsi="宋体" w:eastAsia="宋体" w:cs="宋体"/>
                <w:sz w:val="24"/>
                <w:szCs w:val="24"/>
              </w:rPr>
            </w:pPr>
          </w:p>
        </w:tc>
        <w:tc>
          <w:tcPr>
            <w:tcW w:w="903" w:type="pct"/>
            <w:vAlign w:val="center"/>
          </w:tcPr>
          <w:p>
            <w:pPr>
              <w:spacing w:line="560" w:lineRule="exact"/>
              <w:jc w:val="center"/>
              <w:rPr>
                <w:rFonts w:hint="eastAsia" w:ascii="宋体" w:hAnsi="宋体" w:eastAsia="宋体" w:cs="宋体"/>
                <w:sz w:val="24"/>
                <w:szCs w:val="24"/>
              </w:rPr>
            </w:pPr>
          </w:p>
        </w:tc>
        <w:tc>
          <w:tcPr>
            <w:tcW w:w="1325" w:type="pct"/>
            <w:vAlign w:val="center"/>
          </w:tcPr>
          <w:p>
            <w:pPr>
              <w:spacing w:line="560" w:lineRule="exact"/>
              <w:jc w:val="center"/>
              <w:rPr>
                <w:rFonts w:hint="eastAsia" w:ascii="宋体" w:hAnsi="宋体" w:eastAsia="宋体" w:cs="宋体"/>
                <w:sz w:val="24"/>
                <w:szCs w:val="24"/>
              </w:rPr>
            </w:pPr>
          </w:p>
        </w:tc>
        <w:tc>
          <w:tcPr>
            <w:tcW w:w="1259" w:type="pct"/>
            <w:vAlign w:val="center"/>
          </w:tcPr>
          <w:p>
            <w:pPr>
              <w:spacing w:line="560" w:lineRule="exact"/>
              <w:jc w:val="center"/>
              <w:rPr>
                <w:rFonts w:hint="eastAsia" w:ascii="宋体" w:hAnsi="宋体" w:eastAsia="宋体" w:cs="宋体"/>
                <w:sz w:val="24"/>
                <w:szCs w:val="24"/>
              </w:rPr>
            </w:pPr>
          </w:p>
        </w:tc>
        <w:tc>
          <w:tcPr>
            <w:tcW w:w="535" w:type="pct"/>
            <w:vAlign w:val="center"/>
          </w:tcPr>
          <w:p>
            <w:pPr>
              <w:spacing w:line="560" w:lineRule="exact"/>
              <w:jc w:val="center"/>
              <w:rPr>
                <w:rFonts w:hint="eastAsia" w:ascii="宋体" w:hAnsi="宋体" w:eastAsia="宋体" w:cs="宋体"/>
                <w:sz w:val="24"/>
                <w:szCs w:val="24"/>
              </w:rPr>
            </w:pPr>
          </w:p>
        </w:tc>
        <w:tc>
          <w:tcPr>
            <w:tcW w:w="620" w:type="pct"/>
            <w:vAlign w:val="center"/>
          </w:tcPr>
          <w:p>
            <w:pPr>
              <w:spacing w:line="560" w:lineRule="exact"/>
              <w:jc w:val="center"/>
              <w:rPr>
                <w:rFonts w:hint="eastAsia" w:ascii="宋体" w:hAnsi="宋体" w:eastAsia="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pPr>
              <w:spacing w:line="560" w:lineRule="exact"/>
              <w:jc w:val="center"/>
              <w:rPr>
                <w:rFonts w:hint="eastAsia" w:ascii="宋体" w:hAnsi="宋体" w:eastAsia="宋体" w:cs="宋体"/>
                <w:sz w:val="24"/>
                <w:szCs w:val="24"/>
              </w:rPr>
            </w:pPr>
          </w:p>
        </w:tc>
        <w:tc>
          <w:tcPr>
            <w:tcW w:w="903" w:type="pct"/>
            <w:vAlign w:val="center"/>
          </w:tcPr>
          <w:p>
            <w:pPr>
              <w:spacing w:line="560" w:lineRule="exact"/>
              <w:jc w:val="center"/>
              <w:rPr>
                <w:rFonts w:hint="eastAsia" w:ascii="宋体" w:hAnsi="宋体" w:eastAsia="宋体" w:cs="宋体"/>
                <w:sz w:val="24"/>
                <w:szCs w:val="24"/>
              </w:rPr>
            </w:pPr>
          </w:p>
        </w:tc>
        <w:tc>
          <w:tcPr>
            <w:tcW w:w="1325" w:type="pct"/>
            <w:vAlign w:val="center"/>
          </w:tcPr>
          <w:p>
            <w:pPr>
              <w:spacing w:line="560" w:lineRule="exact"/>
              <w:jc w:val="center"/>
              <w:rPr>
                <w:rFonts w:hint="eastAsia" w:ascii="宋体" w:hAnsi="宋体" w:eastAsia="宋体" w:cs="宋体"/>
                <w:sz w:val="24"/>
                <w:szCs w:val="24"/>
              </w:rPr>
            </w:pPr>
          </w:p>
        </w:tc>
        <w:tc>
          <w:tcPr>
            <w:tcW w:w="1259" w:type="pct"/>
            <w:vAlign w:val="center"/>
          </w:tcPr>
          <w:p>
            <w:pPr>
              <w:spacing w:line="560" w:lineRule="exact"/>
              <w:jc w:val="center"/>
              <w:rPr>
                <w:rFonts w:hint="eastAsia" w:ascii="宋体" w:hAnsi="宋体" w:eastAsia="宋体" w:cs="宋体"/>
                <w:sz w:val="24"/>
                <w:szCs w:val="24"/>
              </w:rPr>
            </w:pPr>
          </w:p>
        </w:tc>
        <w:tc>
          <w:tcPr>
            <w:tcW w:w="535" w:type="pct"/>
            <w:vAlign w:val="center"/>
          </w:tcPr>
          <w:p>
            <w:pPr>
              <w:spacing w:line="560" w:lineRule="exact"/>
              <w:jc w:val="center"/>
              <w:rPr>
                <w:rFonts w:hint="eastAsia" w:ascii="宋体" w:hAnsi="宋体" w:eastAsia="宋体" w:cs="宋体"/>
                <w:sz w:val="24"/>
                <w:szCs w:val="24"/>
              </w:rPr>
            </w:pPr>
          </w:p>
        </w:tc>
        <w:tc>
          <w:tcPr>
            <w:tcW w:w="620" w:type="pct"/>
            <w:vAlign w:val="center"/>
          </w:tcPr>
          <w:p>
            <w:pPr>
              <w:spacing w:line="560" w:lineRule="exact"/>
              <w:jc w:val="center"/>
              <w:rPr>
                <w:rFonts w:hint="eastAsia" w:ascii="宋体" w:hAnsi="宋体" w:eastAsia="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pPr>
              <w:spacing w:line="560" w:lineRule="exact"/>
              <w:jc w:val="center"/>
              <w:rPr>
                <w:rFonts w:hint="eastAsia" w:ascii="宋体" w:hAnsi="宋体" w:eastAsia="宋体" w:cs="宋体"/>
                <w:sz w:val="24"/>
                <w:szCs w:val="24"/>
              </w:rPr>
            </w:pPr>
          </w:p>
        </w:tc>
        <w:tc>
          <w:tcPr>
            <w:tcW w:w="903" w:type="pct"/>
            <w:vAlign w:val="center"/>
          </w:tcPr>
          <w:p>
            <w:pPr>
              <w:spacing w:line="560" w:lineRule="exact"/>
              <w:jc w:val="center"/>
              <w:rPr>
                <w:rFonts w:hint="eastAsia" w:ascii="宋体" w:hAnsi="宋体" w:eastAsia="宋体" w:cs="宋体"/>
                <w:sz w:val="24"/>
                <w:szCs w:val="24"/>
              </w:rPr>
            </w:pPr>
          </w:p>
        </w:tc>
        <w:tc>
          <w:tcPr>
            <w:tcW w:w="1325" w:type="pct"/>
            <w:vAlign w:val="center"/>
          </w:tcPr>
          <w:p>
            <w:pPr>
              <w:spacing w:line="560" w:lineRule="exact"/>
              <w:jc w:val="center"/>
              <w:rPr>
                <w:rFonts w:hint="eastAsia" w:ascii="宋体" w:hAnsi="宋体" w:eastAsia="宋体" w:cs="宋体"/>
                <w:sz w:val="24"/>
                <w:szCs w:val="24"/>
              </w:rPr>
            </w:pPr>
          </w:p>
        </w:tc>
        <w:tc>
          <w:tcPr>
            <w:tcW w:w="1259" w:type="pct"/>
            <w:vAlign w:val="center"/>
          </w:tcPr>
          <w:p>
            <w:pPr>
              <w:spacing w:line="560" w:lineRule="exact"/>
              <w:jc w:val="center"/>
              <w:rPr>
                <w:rFonts w:hint="eastAsia" w:ascii="宋体" w:hAnsi="宋体" w:eastAsia="宋体" w:cs="宋体"/>
                <w:sz w:val="24"/>
                <w:szCs w:val="24"/>
              </w:rPr>
            </w:pPr>
          </w:p>
        </w:tc>
        <w:tc>
          <w:tcPr>
            <w:tcW w:w="535" w:type="pct"/>
            <w:vAlign w:val="center"/>
          </w:tcPr>
          <w:p>
            <w:pPr>
              <w:spacing w:line="560" w:lineRule="exact"/>
              <w:jc w:val="center"/>
              <w:rPr>
                <w:rFonts w:hint="eastAsia" w:ascii="宋体" w:hAnsi="宋体" w:eastAsia="宋体" w:cs="宋体"/>
                <w:sz w:val="24"/>
                <w:szCs w:val="24"/>
              </w:rPr>
            </w:pPr>
          </w:p>
        </w:tc>
        <w:tc>
          <w:tcPr>
            <w:tcW w:w="620" w:type="pct"/>
            <w:vAlign w:val="center"/>
          </w:tcPr>
          <w:p>
            <w:pPr>
              <w:spacing w:line="560" w:lineRule="exact"/>
              <w:jc w:val="center"/>
              <w:rPr>
                <w:rFonts w:hint="eastAsia" w:ascii="宋体" w:hAnsi="宋体" w:eastAsia="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pPr>
              <w:spacing w:line="560" w:lineRule="exact"/>
              <w:jc w:val="center"/>
              <w:rPr>
                <w:rFonts w:hint="eastAsia" w:ascii="宋体" w:hAnsi="宋体" w:eastAsia="宋体" w:cs="宋体"/>
                <w:sz w:val="24"/>
                <w:szCs w:val="24"/>
              </w:rPr>
            </w:pPr>
          </w:p>
        </w:tc>
        <w:tc>
          <w:tcPr>
            <w:tcW w:w="903" w:type="pct"/>
            <w:vAlign w:val="center"/>
          </w:tcPr>
          <w:p>
            <w:pPr>
              <w:spacing w:line="560" w:lineRule="exact"/>
              <w:jc w:val="center"/>
              <w:rPr>
                <w:rFonts w:hint="eastAsia" w:ascii="宋体" w:hAnsi="宋体" w:eastAsia="宋体" w:cs="宋体"/>
                <w:sz w:val="24"/>
                <w:szCs w:val="24"/>
              </w:rPr>
            </w:pPr>
          </w:p>
        </w:tc>
        <w:tc>
          <w:tcPr>
            <w:tcW w:w="1325" w:type="pct"/>
            <w:vAlign w:val="center"/>
          </w:tcPr>
          <w:p>
            <w:pPr>
              <w:spacing w:line="560" w:lineRule="exact"/>
              <w:jc w:val="center"/>
              <w:rPr>
                <w:rFonts w:hint="eastAsia" w:ascii="宋体" w:hAnsi="宋体" w:eastAsia="宋体" w:cs="宋体"/>
                <w:sz w:val="24"/>
                <w:szCs w:val="24"/>
              </w:rPr>
            </w:pPr>
          </w:p>
        </w:tc>
        <w:tc>
          <w:tcPr>
            <w:tcW w:w="1259" w:type="pct"/>
            <w:vAlign w:val="center"/>
          </w:tcPr>
          <w:p>
            <w:pPr>
              <w:spacing w:line="560" w:lineRule="exact"/>
              <w:jc w:val="center"/>
              <w:rPr>
                <w:rFonts w:hint="eastAsia" w:ascii="宋体" w:hAnsi="宋体" w:eastAsia="宋体" w:cs="宋体"/>
                <w:sz w:val="24"/>
                <w:szCs w:val="24"/>
              </w:rPr>
            </w:pPr>
          </w:p>
        </w:tc>
        <w:tc>
          <w:tcPr>
            <w:tcW w:w="535" w:type="pct"/>
            <w:vAlign w:val="center"/>
          </w:tcPr>
          <w:p>
            <w:pPr>
              <w:spacing w:line="560" w:lineRule="exact"/>
              <w:jc w:val="center"/>
              <w:rPr>
                <w:rFonts w:hint="eastAsia" w:ascii="宋体" w:hAnsi="宋体" w:eastAsia="宋体" w:cs="宋体"/>
                <w:sz w:val="24"/>
                <w:szCs w:val="24"/>
              </w:rPr>
            </w:pPr>
          </w:p>
        </w:tc>
        <w:tc>
          <w:tcPr>
            <w:tcW w:w="620" w:type="pct"/>
            <w:vAlign w:val="center"/>
          </w:tcPr>
          <w:p>
            <w:pPr>
              <w:spacing w:line="560" w:lineRule="exact"/>
              <w:jc w:val="center"/>
              <w:rPr>
                <w:rFonts w:hint="eastAsia" w:ascii="宋体" w:hAnsi="宋体" w:eastAsia="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pPr>
              <w:spacing w:line="560" w:lineRule="exact"/>
              <w:jc w:val="center"/>
              <w:rPr>
                <w:rFonts w:hint="eastAsia" w:ascii="宋体" w:hAnsi="宋体" w:eastAsia="宋体" w:cs="宋体"/>
                <w:sz w:val="24"/>
                <w:szCs w:val="24"/>
              </w:rPr>
            </w:pPr>
            <w:r>
              <w:rPr>
                <w:rFonts w:hint="eastAsia" w:ascii="宋体" w:hAnsi="宋体" w:eastAsia="宋体" w:cs="宋体"/>
                <w:sz w:val="24"/>
                <w:szCs w:val="24"/>
              </w:rPr>
              <w:t>备注</w:t>
            </w:r>
          </w:p>
        </w:tc>
        <w:tc>
          <w:tcPr>
            <w:tcW w:w="4643" w:type="pct"/>
            <w:gridSpan w:val="5"/>
            <w:vAlign w:val="center"/>
          </w:tcPr>
          <w:p>
            <w:pPr>
              <w:spacing w:line="560" w:lineRule="exact"/>
              <w:jc w:val="both"/>
              <w:rPr>
                <w:rFonts w:hint="eastAsia" w:ascii="宋体" w:hAnsi="宋体" w:eastAsia="宋体" w:cs="宋体"/>
                <w:color w:val="FF0000"/>
                <w:sz w:val="24"/>
                <w:szCs w:val="24"/>
              </w:rPr>
            </w:pPr>
            <w:r>
              <w:rPr>
                <w:rFonts w:hint="eastAsia" w:ascii="宋体" w:hAnsi="宋体" w:eastAsia="宋体" w:cs="宋体"/>
                <w:sz w:val="24"/>
                <w:szCs w:val="24"/>
              </w:rPr>
              <w:t>1．</w:t>
            </w:r>
            <w:r>
              <w:rPr>
                <w:rFonts w:hint="eastAsia" w:ascii="宋体" w:hAnsi="宋体" w:eastAsia="宋体" w:cs="宋体"/>
                <w:color w:val="auto"/>
                <w:sz w:val="24"/>
                <w:szCs w:val="24"/>
              </w:rPr>
              <w:t>对第三章</w:t>
            </w:r>
            <w:r>
              <w:rPr>
                <w:rFonts w:hint="eastAsia" w:ascii="宋体" w:hAnsi="宋体" w:eastAsia="宋体" w:cs="宋体"/>
                <w:color w:val="auto"/>
                <w:sz w:val="24"/>
                <w:szCs w:val="24"/>
                <w:lang w:eastAsia="zh-CN"/>
              </w:rPr>
              <w:t>招标内容及</w:t>
            </w:r>
            <w:r>
              <w:rPr>
                <w:rFonts w:hint="eastAsia" w:ascii="宋体" w:hAnsi="宋体" w:eastAsia="宋体" w:cs="宋体"/>
                <w:color w:val="auto"/>
                <w:sz w:val="24"/>
                <w:szCs w:val="24"/>
              </w:rPr>
              <w:t>要求做出响应。</w:t>
            </w:r>
          </w:p>
          <w:p>
            <w:pPr>
              <w:spacing w:line="560" w:lineRule="exact"/>
              <w:jc w:val="both"/>
              <w:rPr>
                <w:rFonts w:hint="eastAsia" w:ascii="宋体" w:hAnsi="宋体" w:eastAsia="宋体" w:cs="宋体"/>
                <w:sz w:val="24"/>
                <w:szCs w:val="24"/>
              </w:rPr>
            </w:pPr>
            <w:r>
              <w:rPr>
                <w:rFonts w:hint="eastAsia" w:ascii="宋体" w:hAnsi="宋体" w:eastAsia="宋体" w:cs="宋体"/>
                <w:sz w:val="24"/>
                <w:szCs w:val="24"/>
              </w:rPr>
              <w:t>2．响应说明按实际响应情况填写“优于”、“响应”、“不响应”。</w:t>
            </w:r>
          </w:p>
        </w:tc>
      </w:tr>
    </w:tbl>
    <w:p>
      <w:pPr>
        <w:spacing w:line="560" w:lineRule="exact"/>
        <w:ind w:firstLine="480" w:firstLineChars="200"/>
        <w:jc w:val="both"/>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注：</w:t>
      </w:r>
      <w:r>
        <w:rPr>
          <w:rFonts w:hint="eastAsia" w:ascii="宋体" w:hAnsi="宋体" w:eastAsia="宋体" w:cs="宋体"/>
          <w:color w:val="000000" w:themeColor="text1"/>
          <w:sz w:val="24"/>
          <w:szCs w:val="24"/>
          <w:highlight w:val="none"/>
          <w:lang w:val="en-US" w:eastAsia="zh-CN"/>
          <w14:textFill>
            <w14:solidFill>
              <w14:schemeClr w14:val="tx1"/>
            </w14:solidFill>
          </w14:textFill>
        </w:rPr>
        <w:t>投标人可根据项目情况自行增加内容项完善表格，表格不够用，可按此表复制。技术要求偏离表应逐条响应，如有漏项、完全复制招标文件所要求的性能指标等将视为没有实质性响应招标文件。</w:t>
      </w:r>
    </w:p>
    <w:p>
      <w:pPr>
        <w:spacing w:line="560" w:lineRule="exact"/>
        <w:ind w:firstLine="2656" w:firstLineChars="1107"/>
        <w:jc w:val="right"/>
        <w:rPr>
          <w:rFonts w:hint="eastAsia" w:ascii="宋体" w:hAnsi="宋体" w:eastAsia="宋体" w:cs="宋体"/>
          <w:color w:val="auto"/>
          <w:sz w:val="24"/>
          <w:szCs w:val="24"/>
        </w:rPr>
      </w:pPr>
      <w:r>
        <w:rPr>
          <w:rFonts w:hint="eastAsia" w:ascii="宋体" w:hAnsi="宋体" w:eastAsia="宋体" w:cs="宋体"/>
          <w:color w:val="auto"/>
          <w:sz w:val="24"/>
          <w:szCs w:val="24"/>
        </w:rPr>
        <w:t>供应商：（供应商全称并加盖公章）</w:t>
      </w:r>
    </w:p>
    <w:p>
      <w:pPr>
        <w:spacing w:line="560" w:lineRule="exact"/>
        <w:ind w:firstLine="2656" w:firstLineChars="1107"/>
        <w:jc w:val="right"/>
        <w:rPr>
          <w:rFonts w:hint="eastAsia" w:ascii="宋体" w:hAnsi="宋体" w:eastAsia="宋体" w:cs="宋体"/>
          <w:color w:val="auto"/>
          <w:sz w:val="24"/>
          <w:szCs w:val="24"/>
        </w:rPr>
      </w:pPr>
      <w:r>
        <w:rPr>
          <w:rFonts w:hint="eastAsia" w:ascii="宋体" w:hAnsi="宋体" w:eastAsia="宋体" w:cs="宋体"/>
          <w:color w:val="auto"/>
          <w:sz w:val="24"/>
          <w:szCs w:val="24"/>
        </w:rPr>
        <w:t>日  期：    年  月  日</w:t>
      </w:r>
    </w:p>
    <w:p>
      <w:pPr>
        <w:spacing w:line="560" w:lineRule="exact"/>
        <w:ind w:firstLine="600" w:firstLineChars="200"/>
        <w:jc w:val="both"/>
        <w:rPr>
          <w:rFonts w:hint="eastAsia" w:ascii="宋体" w:hAnsi="宋体" w:eastAsia="宋体" w:cs="宋体"/>
          <w:color w:val="auto"/>
          <w:sz w:val="30"/>
          <w:szCs w:val="30"/>
          <w:highlight w:val="none"/>
          <w:lang w:eastAsia="zh-CN"/>
        </w:rPr>
      </w:pPr>
      <w:r>
        <w:rPr>
          <w:rFonts w:hint="eastAsia" w:ascii="宋体" w:hAnsi="宋体" w:eastAsia="宋体" w:cs="宋体"/>
          <w:b/>
          <w:bCs/>
          <w:color w:val="auto"/>
          <w:sz w:val="30"/>
          <w:szCs w:val="30"/>
          <w:highlight w:val="none"/>
        </w:rPr>
        <w:t>附：技术（服务）响应方案</w:t>
      </w:r>
    </w:p>
    <w:p>
      <w:pPr>
        <w:spacing w:line="560" w:lineRule="exact"/>
        <w:ind w:firstLine="480" w:firstLineChars="20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根据本项目“第二章</w:t>
      </w:r>
      <w:r>
        <w:rPr>
          <w:rFonts w:hint="eastAsia" w:ascii="宋体" w:hAnsi="宋体" w:eastAsia="宋体" w:cs="宋体"/>
          <w:color w:val="auto"/>
          <w:sz w:val="24"/>
          <w:szCs w:val="24"/>
          <w:lang w:val="en-US" w:eastAsia="zh-CN"/>
        </w:rPr>
        <w:t xml:space="preserve"> 供应商须知”中的〖评审要素及分值一览表〗提供。</w:t>
      </w:r>
    </w:p>
    <w:p>
      <w:pPr>
        <w:spacing w:line="560" w:lineRule="exact"/>
        <w:ind w:firstLine="480" w:firstLineChars="20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1.技术响应</w:t>
      </w:r>
    </w:p>
    <w:p>
      <w:pPr>
        <w:spacing w:line="560" w:lineRule="exact"/>
        <w:ind w:firstLine="480" w:firstLineChars="200"/>
        <w:jc w:val="both"/>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2.售后服务</w:t>
      </w:r>
    </w:p>
    <w:p>
      <w:pPr>
        <w:spacing w:line="560" w:lineRule="exact"/>
        <w:ind w:firstLine="480" w:firstLineChars="200"/>
        <w:jc w:val="both"/>
        <w:rPr>
          <w:rFonts w:hint="eastAsia" w:ascii="宋体" w:hAnsi="宋体" w:eastAsia="宋体" w:cs="宋体"/>
          <w:color w:val="auto"/>
          <w:sz w:val="32"/>
          <w:szCs w:val="32"/>
        </w:rPr>
      </w:pPr>
      <w:r>
        <w:rPr>
          <w:rFonts w:hint="eastAsia" w:ascii="宋体" w:hAnsi="宋体" w:eastAsia="宋体" w:cs="宋体"/>
          <w:color w:val="auto"/>
          <w:sz w:val="24"/>
          <w:szCs w:val="24"/>
          <w:lang w:val="en-US" w:eastAsia="zh-CN"/>
        </w:rPr>
        <w:t>3.节能环保产品</w:t>
      </w:r>
      <w:r>
        <w:rPr>
          <w:rFonts w:hint="eastAsia" w:ascii="宋体" w:hAnsi="宋体" w:eastAsia="宋体" w:cs="宋体"/>
          <w:color w:val="auto"/>
          <w:sz w:val="32"/>
          <w:szCs w:val="32"/>
        </w:rPr>
        <w:br w:type="page"/>
      </w:r>
    </w:p>
    <w:p>
      <w:pPr>
        <w:pStyle w:val="96"/>
        <w:spacing w:before="210" w:after="210"/>
        <w:ind w:left="0" w:leftChars="0" w:firstLine="0" w:firstLineChars="0"/>
        <w:outlineLvl w:val="9"/>
        <w:rPr>
          <w:rFonts w:hint="eastAsia" w:ascii="宋体" w:hAnsi="宋体" w:eastAsia="宋体" w:cs="宋体"/>
          <w:color w:val="auto"/>
          <w:sz w:val="28"/>
          <w:szCs w:val="28"/>
          <w:lang w:val="zh-CN" w:eastAsia="zh-CN"/>
        </w:rPr>
      </w:pPr>
      <w:r>
        <w:rPr>
          <w:rFonts w:hint="eastAsia" w:ascii="宋体" w:hAnsi="宋体" w:eastAsia="宋体" w:cs="宋体"/>
          <w:color w:val="auto"/>
          <w:sz w:val="28"/>
          <w:szCs w:val="28"/>
          <w:lang w:eastAsia="zh-CN"/>
        </w:rPr>
        <w:t>（二）商务要求偏离表</w:t>
      </w:r>
    </w:p>
    <w:tbl>
      <w:tblPr>
        <w:tblStyle w:val="28"/>
        <w:tblW w:w="4998"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709"/>
        <w:gridCol w:w="1798"/>
        <w:gridCol w:w="2638"/>
        <w:gridCol w:w="2506"/>
        <w:gridCol w:w="1065"/>
        <w:gridCol w:w="1236"/>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tcBorders>
              <w:top w:val="single" w:color="auto" w:sz="12" w:space="0"/>
              <w:bottom w:val="single" w:color="auto" w:sz="2" w:space="0"/>
            </w:tcBorders>
            <w:shd w:val="clear" w:color="auto" w:fill="F1F1F1" w:themeFill="background1" w:themeFillShade="F2"/>
            <w:vAlign w:val="center"/>
          </w:tcPr>
          <w:p>
            <w:pPr>
              <w:spacing w:line="560" w:lineRule="exact"/>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序号</w:t>
            </w:r>
          </w:p>
        </w:tc>
        <w:tc>
          <w:tcPr>
            <w:tcW w:w="903" w:type="pct"/>
            <w:tcBorders>
              <w:top w:val="single" w:color="auto" w:sz="12" w:space="0"/>
              <w:bottom w:val="single" w:color="auto" w:sz="2" w:space="0"/>
            </w:tcBorders>
            <w:shd w:val="clear" w:color="auto" w:fill="F1F1F1" w:themeFill="background1" w:themeFillShade="F2"/>
            <w:vAlign w:val="center"/>
          </w:tcPr>
          <w:p>
            <w:pPr>
              <w:spacing w:line="560" w:lineRule="exact"/>
              <w:jc w:val="center"/>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eastAsia="zh-CN"/>
              </w:rPr>
              <w:t>商务条款</w:t>
            </w:r>
          </w:p>
        </w:tc>
        <w:tc>
          <w:tcPr>
            <w:tcW w:w="1325" w:type="pct"/>
            <w:tcBorders>
              <w:top w:val="single" w:color="auto" w:sz="12" w:space="0"/>
              <w:bottom w:val="single" w:color="auto" w:sz="2" w:space="0"/>
            </w:tcBorders>
            <w:shd w:val="clear" w:color="auto" w:fill="F1F1F1" w:themeFill="background1" w:themeFillShade="F2"/>
            <w:vAlign w:val="center"/>
          </w:tcPr>
          <w:p>
            <w:pPr>
              <w:spacing w:line="560" w:lineRule="exact"/>
              <w:jc w:val="center"/>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eastAsia="zh-CN"/>
              </w:rPr>
              <w:t>招标文件商务要求</w:t>
            </w:r>
          </w:p>
        </w:tc>
        <w:tc>
          <w:tcPr>
            <w:tcW w:w="1259" w:type="pct"/>
            <w:tcBorders>
              <w:top w:val="single" w:color="auto" w:sz="12" w:space="0"/>
              <w:bottom w:val="single" w:color="auto" w:sz="2" w:space="0"/>
            </w:tcBorders>
            <w:shd w:val="clear" w:color="auto" w:fill="F1F1F1" w:themeFill="background1" w:themeFillShade="F2"/>
            <w:vAlign w:val="center"/>
          </w:tcPr>
          <w:p>
            <w:pPr>
              <w:spacing w:line="560" w:lineRule="exact"/>
              <w:jc w:val="center"/>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eastAsia="zh-CN"/>
              </w:rPr>
              <w:t>投标文件商务响应</w:t>
            </w:r>
          </w:p>
        </w:tc>
        <w:tc>
          <w:tcPr>
            <w:tcW w:w="535" w:type="pct"/>
            <w:tcBorders>
              <w:top w:val="single" w:color="auto" w:sz="12" w:space="0"/>
              <w:bottom w:val="single" w:color="auto" w:sz="2" w:space="0"/>
            </w:tcBorders>
            <w:shd w:val="clear" w:color="auto" w:fill="F1F1F1" w:themeFill="background1" w:themeFillShade="F2"/>
            <w:vAlign w:val="center"/>
          </w:tcPr>
          <w:p>
            <w:pPr>
              <w:spacing w:line="560" w:lineRule="exact"/>
              <w:jc w:val="center"/>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eastAsia="zh-CN"/>
              </w:rPr>
              <w:t>响应说明</w:t>
            </w:r>
          </w:p>
        </w:tc>
        <w:tc>
          <w:tcPr>
            <w:tcW w:w="620" w:type="pct"/>
            <w:tcBorders>
              <w:top w:val="single" w:color="auto" w:sz="12" w:space="0"/>
              <w:bottom w:val="single" w:color="auto" w:sz="2" w:space="0"/>
            </w:tcBorders>
            <w:shd w:val="clear" w:color="auto" w:fill="F1F1F1" w:themeFill="background1" w:themeFillShade="F2"/>
            <w:vAlign w:val="center"/>
          </w:tcPr>
          <w:p>
            <w:pPr>
              <w:spacing w:line="560" w:lineRule="exact"/>
              <w:jc w:val="center"/>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eastAsia="zh-CN"/>
              </w:rPr>
              <w:t>偏离</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tcBorders>
              <w:top w:val="single" w:color="auto" w:sz="2" w:space="0"/>
            </w:tcBorders>
            <w:vAlign w:val="center"/>
          </w:tcPr>
          <w:p>
            <w:pPr>
              <w:spacing w:line="560" w:lineRule="exact"/>
              <w:jc w:val="center"/>
              <w:rPr>
                <w:rFonts w:hint="eastAsia" w:ascii="宋体" w:hAnsi="宋体" w:eastAsia="宋体" w:cs="宋体"/>
                <w:color w:val="auto"/>
                <w:sz w:val="24"/>
                <w:szCs w:val="24"/>
              </w:rPr>
            </w:pPr>
          </w:p>
        </w:tc>
        <w:tc>
          <w:tcPr>
            <w:tcW w:w="903" w:type="pct"/>
            <w:tcBorders>
              <w:top w:val="single" w:color="auto" w:sz="2" w:space="0"/>
            </w:tcBorders>
            <w:vAlign w:val="center"/>
          </w:tcPr>
          <w:p>
            <w:pPr>
              <w:spacing w:line="560" w:lineRule="exact"/>
              <w:jc w:val="center"/>
              <w:rPr>
                <w:rFonts w:hint="eastAsia" w:ascii="宋体" w:hAnsi="宋体" w:eastAsia="宋体" w:cs="宋体"/>
                <w:color w:val="auto"/>
                <w:sz w:val="24"/>
                <w:szCs w:val="24"/>
              </w:rPr>
            </w:pPr>
          </w:p>
        </w:tc>
        <w:tc>
          <w:tcPr>
            <w:tcW w:w="1325" w:type="pct"/>
            <w:tcBorders>
              <w:top w:val="single" w:color="auto" w:sz="2" w:space="0"/>
            </w:tcBorders>
            <w:vAlign w:val="center"/>
          </w:tcPr>
          <w:p>
            <w:pPr>
              <w:spacing w:line="560" w:lineRule="exact"/>
              <w:jc w:val="center"/>
              <w:rPr>
                <w:rFonts w:hint="eastAsia" w:ascii="宋体" w:hAnsi="宋体" w:eastAsia="宋体" w:cs="宋体"/>
                <w:color w:val="auto"/>
                <w:sz w:val="24"/>
                <w:szCs w:val="24"/>
              </w:rPr>
            </w:pPr>
          </w:p>
        </w:tc>
        <w:tc>
          <w:tcPr>
            <w:tcW w:w="1259" w:type="pct"/>
            <w:tcBorders>
              <w:top w:val="single" w:color="auto" w:sz="2" w:space="0"/>
            </w:tcBorders>
            <w:vAlign w:val="center"/>
          </w:tcPr>
          <w:p>
            <w:pPr>
              <w:spacing w:line="560" w:lineRule="exact"/>
              <w:jc w:val="center"/>
              <w:rPr>
                <w:rFonts w:hint="eastAsia" w:ascii="宋体" w:hAnsi="宋体" w:eastAsia="宋体" w:cs="宋体"/>
                <w:color w:val="auto"/>
                <w:sz w:val="24"/>
                <w:szCs w:val="24"/>
              </w:rPr>
            </w:pPr>
          </w:p>
        </w:tc>
        <w:tc>
          <w:tcPr>
            <w:tcW w:w="535" w:type="pct"/>
            <w:tcBorders>
              <w:top w:val="single" w:color="auto" w:sz="2" w:space="0"/>
            </w:tcBorders>
            <w:vAlign w:val="center"/>
          </w:tcPr>
          <w:p>
            <w:pPr>
              <w:spacing w:line="560" w:lineRule="exact"/>
              <w:jc w:val="center"/>
              <w:rPr>
                <w:rFonts w:hint="eastAsia" w:ascii="宋体" w:hAnsi="宋体" w:eastAsia="宋体" w:cs="宋体"/>
                <w:color w:val="auto"/>
                <w:sz w:val="24"/>
                <w:szCs w:val="24"/>
              </w:rPr>
            </w:pPr>
          </w:p>
        </w:tc>
        <w:tc>
          <w:tcPr>
            <w:tcW w:w="620" w:type="pct"/>
            <w:tcBorders>
              <w:top w:val="single" w:color="auto" w:sz="2" w:space="0"/>
            </w:tcBorders>
            <w:vAlign w:val="center"/>
          </w:tcPr>
          <w:p>
            <w:pPr>
              <w:spacing w:line="560" w:lineRule="exact"/>
              <w:jc w:val="center"/>
              <w:rPr>
                <w:rFonts w:hint="eastAsia" w:ascii="宋体" w:hAnsi="宋体" w:eastAsia="宋体" w:cs="宋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pPr>
              <w:spacing w:line="560" w:lineRule="exact"/>
              <w:jc w:val="center"/>
              <w:rPr>
                <w:rFonts w:hint="eastAsia" w:ascii="宋体" w:hAnsi="宋体" w:eastAsia="宋体" w:cs="宋体"/>
                <w:color w:val="auto"/>
                <w:sz w:val="24"/>
                <w:szCs w:val="24"/>
              </w:rPr>
            </w:pPr>
          </w:p>
        </w:tc>
        <w:tc>
          <w:tcPr>
            <w:tcW w:w="903" w:type="pct"/>
            <w:vAlign w:val="center"/>
          </w:tcPr>
          <w:p>
            <w:pPr>
              <w:spacing w:line="560" w:lineRule="exact"/>
              <w:jc w:val="center"/>
              <w:rPr>
                <w:rFonts w:hint="eastAsia" w:ascii="宋体" w:hAnsi="宋体" w:eastAsia="宋体" w:cs="宋体"/>
                <w:color w:val="auto"/>
                <w:sz w:val="24"/>
                <w:szCs w:val="24"/>
              </w:rPr>
            </w:pPr>
          </w:p>
        </w:tc>
        <w:tc>
          <w:tcPr>
            <w:tcW w:w="1325" w:type="pct"/>
            <w:vAlign w:val="center"/>
          </w:tcPr>
          <w:p>
            <w:pPr>
              <w:spacing w:line="560" w:lineRule="exact"/>
              <w:jc w:val="center"/>
              <w:rPr>
                <w:rFonts w:hint="eastAsia" w:ascii="宋体" w:hAnsi="宋体" w:eastAsia="宋体" w:cs="宋体"/>
                <w:color w:val="auto"/>
                <w:sz w:val="24"/>
                <w:szCs w:val="24"/>
              </w:rPr>
            </w:pPr>
          </w:p>
        </w:tc>
        <w:tc>
          <w:tcPr>
            <w:tcW w:w="1259" w:type="pct"/>
            <w:vAlign w:val="center"/>
          </w:tcPr>
          <w:p>
            <w:pPr>
              <w:spacing w:line="560" w:lineRule="exact"/>
              <w:jc w:val="center"/>
              <w:rPr>
                <w:rFonts w:hint="eastAsia" w:ascii="宋体" w:hAnsi="宋体" w:eastAsia="宋体" w:cs="宋体"/>
                <w:color w:val="auto"/>
                <w:sz w:val="24"/>
                <w:szCs w:val="24"/>
              </w:rPr>
            </w:pPr>
          </w:p>
        </w:tc>
        <w:tc>
          <w:tcPr>
            <w:tcW w:w="535" w:type="pct"/>
            <w:vAlign w:val="center"/>
          </w:tcPr>
          <w:p>
            <w:pPr>
              <w:spacing w:line="560" w:lineRule="exact"/>
              <w:jc w:val="center"/>
              <w:rPr>
                <w:rFonts w:hint="eastAsia" w:ascii="宋体" w:hAnsi="宋体" w:eastAsia="宋体" w:cs="宋体"/>
                <w:color w:val="auto"/>
                <w:sz w:val="24"/>
                <w:szCs w:val="24"/>
              </w:rPr>
            </w:pPr>
          </w:p>
        </w:tc>
        <w:tc>
          <w:tcPr>
            <w:tcW w:w="620" w:type="pct"/>
            <w:vAlign w:val="center"/>
          </w:tcPr>
          <w:p>
            <w:pPr>
              <w:spacing w:line="560" w:lineRule="exact"/>
              <w:jc w:val="center"/>
              <w:rPr>
                <w:rFonts w:hint="eastAsia" w:ascii="宋体" w:hAnsi="宋体" w:eastAsia="宋体" w:cs="宋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pPr>
              <w:spacing w:line="560" w:lineRule="exact"/>
              <w:jc w:val="center"/>
              <w:rPr>
                <w:rFonts w:hint="eastAsia" w:ascii="宋体" w:hAnsi="宋体" w:eastAsia="宋体" w:cs="宋体"/>
                <w:color w:val="auto"/>
                <w:sz w:val="24"/>
                <w:szCs w:val="24"/>
              </w:rPr>
            </w:pPr>
          </w:p>
        </w:tc>
        <w:tc>
          <w:tcPr>
            <w:tcW w:w="903" w:type="pct"/>
            <w:vAlign w:val="center"/>
          </w:tcPr>
          <w:p>
            <w:pPr>
              <w:spacing w:line="560" w:lineRule="exact"/>
              <w:jc w:val="center"/>
              <w:rPr>
                <w:rFonts w:hint="eastAsia" w:ascii="宋体" w:hAnsi="宋体" w:eastAsia="宋体" w:cs="宋体"/>
                <w:color w:val="auto"/>
                <w:sz w:val="24"/>
                <w:szCs w:val="24"/>
              </w:rPr>
            </w:pPr>
          </w:p>
        </w:tc>
        <w:tc>
          <w:tcPr>
            <w:tcW w:w="1325" w:type="pct"/>
            <w:vAlign w:val="center"/>
          </w:tcPr>
          <w:p>
            <w:pPr>
              <w:spacing w:line="560" w:lineRule="exact"/>
              <w:jc w:val="center"/>
              <w:rPr>
                <w:rFonts w:hint="eastAsia" w:ascii="宋体" w:hAnsi="宋体" w:eastAsia="宋体" w:cs="宋体"/>
                <w:color w:val="auto"/>
                <w:sz w:val="24"/>
                <w:szCs w:val="24"/>
              </w:rPr>
            </w:pPr>
          </w:p>
        </w:tc>
        <w:tc>
          <w:tcPr>
            <w:tcW w:w="1259" w:type="pct"/>
            <w:vAlign w:val="center"/>
          </w:tcPr>
          <w:p>
            <w:pPr>
              <w:spacing w:line="560" w:lineRule="exact"/>
              <w:jc w:val="center"/>
              <w:rPr>
                <w:rFonts w:hint="eastAsia" w:ascii="宋体" w:hAnsi="宋体" w:eastAsia="宋体" w:cs="宋体"/>
                <w:color w:val="auto"/>
                <w:sz w:val="24"/>
                <w:szCs w:val="24"/>
              </w:rPr>
            </w:pPr>
          </w:p>
        </w:tc>
        <w:tc>
          <w:tcPr>
            <w:tcW w:w="535" w:type="pct"/>
            <w:vAlign w:val="center"/>
          </w:tcPr>
          <w:p>
            <w:pPr>
              <w:spacing w:line="560" w:lineRule="exact"/>
              <w:jc w:val="center"/>
              <w:rPr>
                <w:rFonts w:hint="eastAsia" w:ascii="宋体" w:hAnsi="宋体" w:eastAsia="宋体" w:cs="宋体"/>
                <w:color w:val="auto"/>
                <w:sz w:val="24"/>
                <w:szCs w:val="24"/>
              </w:rPr>
            </w:pPr>
          </w:p>
        </w:tc>
        <w:tc>
          <w:tcPr>
            <w:tcW w:w="620" w:type="pct"/>
            <w:vAlign w:val="center"/>
          </w:tcPr>
          <w:p>
            <w:pPr>
              <w:spacing w:line="560" w:lineRule="exact"/>
              <w:jc w:val="center"/>
              <w:rPr>
                <w:rFonts w:hint="eastAsia" w:ascii="宋体" w:hAnsi="宋体" w:eastAsia="宋体" w:cs="宋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pPr>
              <w:spacing w:line="560" w:lineRule="exact"/>
              <w:jc w:val="center"/>
              <w:rPr>
                <w:rFonts w:hint="eastAsia" w:ascii="宋体" w:hAnsi="宋体" w:eastAsia="宋体" w:cs="宋体"/>
                <w:color w:val="auto"/>
                <w:sz w:val="24"/>
                <w:szCs w:val="24"/>
              </w:rPr>
            </w:pPr>
          </w:p>
        </w:tc>
        <w:tc>
          <w:tcPr>
            <w:tcW w:w="903" w:type="pct"/>
            <w:vAlign w:val="center"/>
          </w:tcPr>
          <w:p>
            <w:pPr>
              <w:spacing w:line="560" w:lineRule="exact"/>
              <w:jc w:val="center"/>
              <w:rPr>
                <w:rFonts w:hint="eastAsia" w:ascii="宋体" w:hAnsi="宋体" w:eastAsia="宋体" w:cs="宋体"/>
                <w:color w:val="auto"/>
                <w:sz w:val="24"/>
                <w:szCs w:val="24"/>
              </w:rPr>
            </w:pPr>
          </w:p>
        </w:tc>
        <w:tc>
          <w:tcPr>
            <w:tcW w:w="1325" w:type="pct"/>
            <w:vAlign w:val="center"/>
          </w:tcPr>
          <w:p>
            <w:pPr>
              <w:spacing w:line="560" w:lineRule="exact"/>
              <w:jc w:val="center"/>
              <w:rPr>
                <w:rFonts w:hint="eastAsia" w:ascii="宋体" w:hAnsi="宋体" w:eastAsia="宋体" w:cs="宋体"/>
                <w:color w:val="auto"/>
                <w:sz w:val="24"/>
                <w:szCs w:val="24"/>
              </w:rPr>
            </w:pPr>
          </w:p>
        </w:tc>
        <w:tc>
          <w:tcPr>
            <w:tcW w:w="1259" w:type="pct"/>
            <w:vAlign w:val="center"/>
          </w:tcPr>
          <w:p>
            <w:pPr>
              <w:spacing w:line="560" w:lineRule="exact"/>
              <w:jc w:val="center"/>
              <w:rPr>
                <w:rFonts w:hint="eastAsia" w:ascii="宋体" w:hAnsi="宋体" w:eastAsia="宋体" w:cs="宋体"/>
                <w:color w:val="auto"/>
                <w:sz w:val="24"/>
                <w:szCs w:val="24"/>
              </w:rPr>
            </w:pPr>
          </w:p>
        </w:tc>
        <w:tc>
          <w:tcPr>
            <w:tcW w:w="535" w:type="pct"/>
            <w:vAlign w:val="center"/>
          </w:tcPr>
          <w:p>
            <w:pPr>
              <w:spacing w:line="560" w:lineRule="exact"/>
              <w:jc w:val="center"/>
              <w:rPr>
                <w:rFonts w:hint="eastAsia" w:ascii="宋体" w:hAnsi="宋体" w:eastAsia="宋体" w:cs="宋体"/>
                <w:color w:val="auto"/>
                <w:sz w:val="24"/>
                <w:szCs w:val="24"/>
              </w:rPr>
            </w:pPr>
          </w:p>
        </w:tc>
        <w:tc>
          <w:tcPr>
            <w:tcW w:w="620" w:type="pct"/>
            <w:vAlign w:val="center"/>
          </w:tcPr>
          <w:p>
            <w:pPr>
              <w:spacing w:line="560" w:lineRule="exact"/>
              <w:jc w:val="center"/>
              <w:rPr>
                <w:rFonts w:hint="eastAsia" w:ascii="宋体" w:hAnsi="宋体" w:eastAsia="宋体" w:cs="宋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pPr>
              <w:spacing w:line="560" w:lineRule="exact"/>
              <w:jc w:val="center"/>
              <w:rPr>
                <w:rFonts w:hint="eastAsia" w:ascii="宋体" w:hAnsi="宋体" w:eastAsia="宋体" w:cs="宋体"/>
                <w:color w:val="auto"/>
                <w:sz w:val="24"/>
                <w:szCs w:val="24"/>
              </w:rPr>
            </w:pPr>
          </w:p>
        </w:tc>
        <w:tc>
          <w:tcPr>
            <w:tcW w:w="903" w:type="pct"/>
            <w:vAlign w:val="center"/>
          </w:tcPr>
          <w:p>
            <w:pPr>
              <w:spacing w:line="560" w:lineRule="exact"/>
              <w:jc w:val="center"/>
              <w:rPr>
                <w:rFonts w:hint="eastAsia" w:ascii="宋体" w:hAnsi="宋体" w:eastAsia="宋体" w:cs="宋体"/>
                <w:color w:val="auto"/>
                <w:sz w:val="24"/>
                <w:szCs w:val="24"/>
              </w:rPr>
            </w:pPr>
          </w:p>
        </w:tc>
        <w:tc>
          <w:tcPr>
            <w:tcW w:w="1325" w:type="pct"/>
            <w:vAlign w:val="center"/>
          </w:tcPr>
          <w:p>
            <w:pPr>
              <w:spacing w:line="560" w:lineRule="exact"/>
              <w:jc w:val="center"/>
              <w:rPr>
                <w:rFonts w:hint="eastAsia" w:ascii="宋体" w:hAnsi="宋体" w:eastAsia="宋体" w:cs="宋体"/>
                <w:color w:val="auto"/>
                <w:sz w:val="24"/>
                <w:szCs w:val="24"/>
              </w:rPr>
            </w:pPr>
          </w:p>
        </w:tc>
        <w:tc>
          <w:tcPr>
            <w:tcW w:w="1259" w:type="pct"/>
            <w:vAlign w:val="center"/>
          </w:tcPr>
          <w:p>
            <w:pPr>
              <w:spacing w:line="560" w:lineRule="exact"/>
              <w:jc w:val="center"/>
              <w:rPr>
                <w:rFonts w:hint="eastAsia" w:ascii="宋体" w:hAnsi="宋体" w:eastAsia="宋体" w:cs="宋体"/>
                <w:color w:val="auto"/>
                <w:sz w:val="24"/>
                <w:szCs w:val="24"/>
              </w:rPr>
            </w:pPr>
          </w:p>
        </w:tc>
        <w:tc>
          <w:tcPr>
            <w:tcW w:w="535" w:type="pct"/>
            <w:vAlign w:val="center"/>
          </w:tcPr>
          <w:p>
            <w:pPr>
              <w:spacing w:line="560" w:lineRule="exact"/>
              <w:jc w:val="center"/>
              <w:rPr>
                <w:rFonts w:hint="eastAsia" w:ascii="宋体" w:hAnsi="宋体" w:eastAsia="宋体" w:cs="宋体"/>
                <w:color w:val="auto"/>
                <w:sz w:val="24"/>
                <w:szCs w:val="24"/>
              </w:rPr>
            </w:pPr>
          </w:p>
        </w:tc>
        <w:tc>
          <w:tcPr>
            <w:tcW w:w="620" w:type="pct"/>
            <w:vAlign w:val="center"/>
          </w:tcPr>
          <w:p>
            <w:pPr>
              <w:spacing w:line="560" w:lineRule="exact"/>
              <w:jc w:val="center"/>
              <w:rPr>
                <w:rFonts w:hint="eastAsia" w:ascii="宋体" w:hAnsi="宋体" w:eastAsia="宋体" w:cs="宋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pPr>
              <w:spacing w:line="560" w:lineRule="exact"/>
              <w:jc w:val="center"/>
              <w:rPr>
                <w:rFonts w:hint="eastAsia" w:ascii="宋体" w:hAnsi="宋体" w:eastAsia="宋体" w:cs="宋体"/>
                <w:color w:val="auto"/>
                <w:sz w:val="24"/>
                <w:szCs w:val="24"/>
              </w:rPr>
            </w:pPr>
          </w:p>
        </w:tc>
        <w:tc>
          <w:tcPr>
            <w:tcW w:w="903" w:type="pct"/>
            <w:vAlign w:val="center"/>
          </w:tcPr>
          <w:p>
            <w:pPr>
              <w:spacing w:line="560" w:lineRule="exact"/>
              <w:jc w:val="center"/>
              <w:rPr>
                <w:rFonts w:hint="eastAsia" w:ascii="宋体" w:hAnsi="宋体" w:eastAsia="宋体" w:cs="宋体"/>
                <w:color w:val="auto"/>
                <w:sz w:val="24"/>
                <w:szCs w:val="24"/>
              </w:rPr>
            </w:pPr>
          </w:p>
        </w:tc>
        <w:tc>
          <w:tcPr>
            <w:tcW w:w="1325" w:type="pct"/>
            <w:vAlign w:val="center"/>
          </w:tcPr>
          <w:p>
            <w:pPr>
              <w:spacing w:line="560" w:lineRule="exact"/>
              <w:jc w:val="center"/>
              <w:rPr>
                <w:rFonts w:hint="eastAsia" w:ascii="宋体" w:hAnsi="宋体" w:eastAsia="宋体" w:cs="宋体"/>
                <w:color w:val="auto"/>
                <w:sz w:val="24"/>
                <w:szCs w:val="24"/>
              </w:rPr>
            </w:pPr>
          </w:p>
        </w:tc>
        <w:tc>
          <w:tcPr>
            <w:tcW w:w="1259" w:type="pct"/>
            <w:vAlign w:val="center"/>
          </w:tcPr>
          <w:p>
            <w:pPr>
              <w:spacing w:line="560" w:lineRule="exact"/>
              <w:jc w:val="center"/>
              <w:rPr>
                <w:rFonts w:hint="eastAsia" w:ascii="宋体" w:hAnsi="宋体" w:eastAsia="宋体" w:cs="宋体"/>
                <w:color w:val="auto"/>
                <w:sz w:val="24"/>
                <w:szCs w:val="24"/>
              </w:rPr>
            </w:pPr>
          </w:p>
        </w:tc>
        <w:tc>
          <w:tcPr>
            <w:tcW w:w="535" w:type="pct"/>
            <w:vAlign w:val="center"/>
          </w:tcPr>
          <w:p>
            <w:pPr>
              <w:spacing w:line="560" w:lineRule="exact"/>
              <w:jc w:val="center"/>
              <w:rPr>
                <w:rFonts w:hint="eastAsia" w:ascii="宋体" w:hAnsi="宋体" w:eastAsia="宋体" w:cs="宋体"/>
                <w:color w:val="auto"/>
                <w:sz w:val="24"/>
                <w:szCs w:val="24"/>
              </w:rPr>
            </w:pPr>
          </w:p>
        </w:tc>
        <w:tc>
          <w:tcPr>
            <w:tcW w:w="620" w:type="pct"/>
            <w:vAlign w:val="center"/>
          </w:tcPr>
          <w:p>
            <w:pPr>
              <w:spacing w:line="560" w:lineRule="exact"/>
              <w:jc w:val="center"/>
              <w:rPr>
                <w:rFonts w:hint="eastAsia" w:ascii="宋体" w:hAnsi="宋体" w:eastAsia="宋体" w:cs="宋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pPr>
              <w:spacing w:line="5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备注</w:t>
            </w:r>
          </w:p>
        </w:tc>
        <w:tc>
          <w:tcPr>
            <w:tcW w:w="4643" w:type="pct"/>
            <w:gridSpan w:val="5"/>
            <w:vAlign w:val="center"/>
          </w:tcPr>
          <w:p>
            <w:pPr>
              <w:spacing w:line="560" w:lineRule="exact"/>
              <w:jc w:val="both"/>
              <w:rPr>
                <w:rFonts w:hint="eastAsia" w:ascii="宋体" w:hAnsi="宋体" w:eastAsia="宋体" w:cs="宋体"/>
                <w:color w:val="auto"/>
                <w:sz w:val="24"/>
                <w:szCs w:val="24"/>
              </w:rPr>
            </w:pPr>
            <w:r>
              <w:rPr>
                <w:rFonts w:hint="eastAsia" w:ascii="宋体" w:hAnsi="宋体" w:eastAsia="宋体" w:cs="宋体"/>
                <w:color w:val="auto"/>
                <w:sz w:val="24"/>
                <w:szCs w:val="24"/>
              </w:rPr>
              <w:t>1．对</w:t>
            </w:r>
            <w:r>
              <w:rPr>
                <w:rFonts w:hint="eastAsia" w:ascii="宋体" w:hAnsi="宋体" w:eastAsia="宋体" w:cs="宋体"/>
                <w:color w:val="auto"/>
                <w:sz w:val="24"/>
                <w:szCs w:val="24"/>
                <w:lang w:eastAsia="zh-CN"/>
              </w:rPr>
              <w:t>第四章</w:t>
            </w:r>
            <w:r>
              <w:rPr>
                <w:rFonts w:hint="eastAsia" w:ascii="宋体" w:hAnsi="宋体" w:eastAsia="宋体" w:cs="宋体"/>
                <w:color w:val="auto"/>
                <w:sz w:val="24"/>
                <w:szCs w:val="24"/>
              </w:rPr>
              <w:t>的商务要求做出响应。</w:t>
            </w:r>
          </w:p>
          <w:p>
            <w:pPr>
              <w:spacing w:line="560" w:lineRule="exact"/>
              <w:jc w:val="both"/>
              <w:rPr>
                <w:rFonts w:hint="eastAsia" w:ascii="宋体" w:hAnsi="宋体" w:eastAsia="宋体" w:cs="宋体"/>
                <w:color w:val="auto"/>
                <w:sz w:val="24"/>
                <w:szCs w:val="24"/>
              </w:rPr>
            </w:pPr>
            <w:r>
              <w:rPr>
                <w:rFonts w:hint="eastAsia" w:ascii="宋体" w:hAnsi="宋体" w:eastAsia="宋体" w:cs="宋体"/>
                <w:color w:val="auto"/>
                <w:sz w:val="24"/>
                <w:szCs w:val="24"/>
              </w:rPr>
              <w:t>2．响应说明按实际响应情况填写“优于”、“响应”、“不响应”。</w:t>
            </w:r>
          </w:p>
        </w:tc>
      </w:tr>
    </w:tbl>
    <w:p>
      <w:pPr>
        <w:spacing w:line="560" w:lineRule="exact"/>
        <w:ind w:firstLine="480" w:firstLineChars="20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注：1.供应商须完整填写响应表，如果未完整填写本表的各项内容则视作供应商已经对招标文件相关要求和内容完全理解并同意，其报价为在此基础上的完全价格。</w:t>
      </w:r>
    </w:p>
    <w:p>
      <w:pPr>
        <w:spacing w:line="56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在采购人与中标供应商签订合同时，如中标供应商未在响应文件“商务要求偏离表”中列出偏离说明，无论已发生或即将发生任何情形，均视为完全符合招标文件要求，并写入合同。若中标供应商在合同签订前，以上述事项为借口而不履行合同签订手续及执行合同，则视作拒绝与采购人签订合同。</w:t>
      </w:r>
    </w:p>
    <w:p>
      <w:pPr>
        <w:spacing w:line="560" w:lineRule="exact"/>
        <w:ind w:firstLine="2656" w:firstLineChars="1107"/>
        <w:jc w:val="right"/>
        <w:rPr>
          <w:rFonts w:hint="eastAsia" w:ascii="宋体" w:hAnsi="宋体" w:eastAsia="宋体" w:cs="宋体"/>
          <w:color w:val="auto"/>
          <w:sz w:val="24"/>
          <w:szCs w:val="24"/>
        </w:rPr>
      </w:pPr>
      <w:r>
        <w:rPr>
          <w:rFonts w:hint="eastAsia" w:ascii="宋体" w:hAnsi="宋体" w:eastAsia="宋体" w:cs="宋体"/>
          <w:color w:val="auto"/>
          <w:sz w:val="24"/>
          <w:szCs w:val="24"/>
        </w:rPr>
        <w:t>供应商：（供应商全称并加盖公章）</w:t>
      </w:r>
    </w:p>
    <w:p>
      <w:pPr>
        <w:spacing w:line="560" w:lineRule="exact"/>
        <w:ind w:firstLine="2656" w:firstLineChars="1107"/>
        <w:jc w:val="right"/>
        <w:rPr>
          <w:rFonts w:hint="eastAsia" w:ascii="宋体" w:hAnsi="宋体" w:eastAsia="宋体" w:cs="宋体"/>
          <w:color w:val="auto"/>
          <w:sz w:val="24"/>
          <w:szCs w:val="24"/>
        </w:rPr>
      </w:pPr>
      <w:r>
        <w:rPr>
          <w:rFonts w:hint="eastAsia" w:ascii="宋体" w:hAnsi="宋体" w:eastAsia="宋体" w:cs="宋体"/>
          <w:color w:val="auto"/>
          <w:sz w:val="24"/>
          <w:szCs w:val="24"/>
        </w:rPr>
        <w:t>日  期：    年  月  日</w:t>
      </w:r>
    </w:p>
    <w:p>
      <w:pPr>
        <w:spacing w:line="560" w:lineRule="exact"/>
        <w:ind w:firstLine="480" w:firstLineChars="200"/>
        <w:jc w:val="both"/>
        <w:rPr>
          <w:rFonts w:hint="eastAsia" w:ascii="宋体" w:hAnsi="宋体" w:eastAsia="宋体" w:cs="宋体"/>
          <w:color w:val="auto"/>
          <w:sz w:val="24"/>
          <w:szCs w:val="24"/>
        </w:rPr>
      </w:pPr>
    </w:p>
    <w:p>
      <w:pPr>
        <w:spacing w:line="560" w:lineRule="exact"/>
        <w:ind w:firstLine="480" w:firstLineChars="200"/>
        <w:jc w:val="both"/>
        <w:rPr>
          <w:rFonts w:hint="eastAsia" w:ascii="宋体" w:hAnsi="宋体" w:eastAsia="宋体" w:cs="宋体"/>
          <w:color w:val="auto"/>
          <w:sz w:val="24"/>
          <w:szCs w:val="24"/>
        </w:rPr>
      </w:pPr>
    </w:p>
    <w:p>
      <w:pPr>
        <w:spacing w:line="560" w:lineRule="exact"/>
        <w:ind w:firstLine="640" w:firstLineChars="200"/>
        <w:jc w:val="both"/>
        <w:rPr>
          <w:rFonts w:hint="eastAsia" w:ascii="宋体" w:hAnsi="宋体" w:eastAsia="宋体" w:cs="宋体"/>
          <w:color w:val="auto"/>
          <w:sz w:val="32"/>
          <w:szCs w:val="32"/>
        </w:rPr>
      </w:pPr>
    </w:p>
    <w:p>
      <w:pPr>
        <w:spacing w:line="560" w:lineRule="exact"/>
        <w:ind w:firstLine="640" w:firstLineChars="200"/>
        <w:jc w:val="both"/>
        <w:rPr>
          <w:rFonts w:hint="eastAsia" w:ascii="宋体" w:hAnsi="宋体" w:eastAsia="宋体" w:cs="宋体"/>
          <w:color w:val="auto"/>
          <w:sz w:val="32"/>
          <w:szCs w:val="32"/>
        </w:rPr>
      </w:pPr>
      <w:r>
        <w:rPr>
          <w:rFonts w:hint="eastAsia" w:ascii="宋体" w:hAnsi="宋体" w:eastAsia="宋体" w:cs="宋体"/>
          <w:color w:val="auto"/>
          <w:sz w:val="32"/>
          <w:szCs w:val="32"/>
        </w:rPr>
        <w:br w:type="page"/>
      </w:r>
    </w:p>
    <w:p>
      <w:pPr>
        <w:pStyle w:val="96"/>
        <w:spacing w:before="210" w:after="210"/>
        <w:ind w:left="0" w:leftChars="0" w:firstLine="0" w:firstLineChars="0"/>
        <w:outlineLvl w:val="9"/>
        <w:rPr>
          <w:rFonts w:hint="eastAsia" w:ascii="宋体" w:hAnsi="宋体" w:eastAsia="宋体" w:cs="宋体"/>
          <w:color w:val="auto"/>
          <w:sz w:val="28"/>
          <w:szCs w:val="28"/>
        </w:rPr>
      </w:pPr>
      <w:r>
        <w:rPr>
          <w:rFonts w:hint="eastAsia" w:ascii="宋体" w:hAnsi="宋体" w:eastAsia="宋体" w:cs="宋体"/>
          <w:color w:val="auto"/>
          <w:sz w:val="28"/>
          <w:szCs w:val="28"/>
        </w:rPr>
        <w:t>（三）合同条款响应</w:t>
      </w:r>
    </w:p>
    <w:tbl>
      <w:tblPr>
        <w:tblStyle w:val="28"/>
        <w:tblW w:w="4998"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1109"/>
        <w:gridCol w:w="1738"/>
        <w:gridCol w:w="2825"/>
        <w:gridCol w:w="2841"/>
        <w:gridCol w:w="1439"/>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tcBorders>
              <w:top w:val="single" w:color="auto" w:sz="12" w:space="0"/>
              <w:bottom w:val="single" w:color="auto" w:sz="2" w:space="0"/>
            </w:tcBorders>
            <w:shd w:val="clear" w:color="auto" w:fill="F1F1F1" w:themeFill="background1" w:themeFillShade="F2"/>
            <w:vAlign w:val="center"/>
          </w:tcPr>
          <w:p>
            <w:pPr>
              <w:jc w:val="center"/>
              <w:rPr>
                <w:rFonts w:hint="eastAsia" w:ascii="宋体" w:hAnsi="宋体" w:eastAsia="宋体" w:cs="宋体"/>
                <w:color w:val="auto"/>
                <w:sz w:val="24"/>
                <w:szCs w:val="24"/>
              </w:rPr>
            </w:pPr>
            <w:r>
              <w:rPr>
                <w:rFonts w:hint="eastAsia" w:ascii="宋体" w:hAnsi="宋体" w:eastAsia="宋体" w:cs="宋体"/>
                <w:color w:val="auto"/>
                <w:sz w:val="24"/>
                <w:szCs w:val="24"/>
              </w:rPr>
              <w:t>序号</w:t>
            </w:r>
          </w:p>
        </w:tc>
        <w:tc>
          <w:tcPr>
            <w:tcW w:w="873" w:type="pct"/>
            <w:tcBorders>
              <w:top w:val="single" w:color="auto" w:sz="12" w:space="0"/>
              <w:bottom w:val="single" w:color="auto" w:sz="2" w:space="0"/>
            </w:tcBorders>
            <w:shd w:val="clear" w:color="auto" w:fill="F1F1F1" w:themeFill="background1" w:themeFillShade="F2"/>
            <w:vAlign w:val="center"/>
          </w:tcPr>
          <w:p>
            <w:pPr>
              <w:jc w:val="center"/>
              <w:rPr>
                <w:rFonts w:hint="eastAsia" w:ascii="宋体" w:hAnsi="宋体" w:eastAsia="宋体" w:cs="宋体"/>
                <w:color w:val="auto"/>
                <w:sz w:val="24"/>
                <w:szCs w:val="24"/>
              </w:rPr>
            </w:pPr>
            <w:r>
              <w:rPr>
                <w:rFonts w:hint="eastAsia" w:ascii="宋体" w:hAnsi="宋体" w:eastAsia="宋体" w:cs="宋体"/>
                <w:color w:val="auto"/>
                <w:sz w:val="24"/>
                <w:szCs w:val="24"/>
              </w:rPr>
              <w:t>条款名称</w:t>
            </w:r>
          </w:p>
        </w:tc>
        <w:tc>
          <w:tcPr>
            <w:tcW w:w="1419" w:type="pct"/>
            <w:tcBorders>
              <w:top w:val="single" w:color="auto" w:sz="12" w:space="0"/>
              <w:bottom w:val="single" w:color="auto" w:sz="2" w:space="0"/>
            </w:tcBorders>
            <w:shd w:val="clear" w:color="auto" w:fill="F1F1F1" w:themeFill="background1" w:themeFillShade="F2"/>
            <w:vAlign w:val="center"/>
          </w:tcPr>
          <w:p>
            <w:pPr>
              <w:jc w:val="center"/>
              <w:rPr>
                <w:rFonts w:hint="eastAsia" w:ascii="宋体" w:hAnsi="宋体" w:eastAsia="宋体" w:cs="宋体"/>
                <w:color w:val="auto"/>
                <w:sz w:val="24"/>
                <w:szCs w:val="24"/>
              </w:rPr>
            </w:pPr>
            <w:r>
              <w:rPr>
                <w:rFonts w:hint="eastAsia" w:ascii="宋体" w:hAnsi="宋体" w:eastAsia="宋体" w:cs="宋体"/>
                <w:color w:val="auto"/>
                <w:sz w:val="24"/>
                <w:szCs w:val="24"/>
              </w:rPr>
              <w:t>招标文件合同条款明细</w:t>
            </w:r>
          </w:p>
        </w:tc>
        <w:tc>
          <w:tcPr>
            <w:tcW w:w="1427" w:type="pct"/>
            <w:tcBorders>
              <w:top w:val="single" w:color="auto" w:sz="12" w:space="0"/>
              <w:bottom w:val="single" w:color="auto" w:sz="2" w:space="0"/>
            </w:tcBorders>
            <w:shd w:val="clear" w:color="auto" w:fill="F1F1F1" w:themeFill="background1" w:themeFillShade="F2"/>
            <w:vAlign w:val="center"/>
          </w:tcPr>
          <w:p>
            <w:pPr>
              <w:jc w:val="center"/>
              <w:rPr>
                <w:rFonts w:hint="eastAsia" w:ascii="宋体" w:hAnsi="宋体" w:eastAsia="宋体" w:cs="宋体"/>
                <w:color w:val="auto"/>
                <w:sz w:val="24"/>
                <w:szCs w:val="24"/>
              </w:rPr>
            </w:pPr>
            <w:r>
              <w:rPr>
                <w:rFonts w:hint="eastAsia" w:ascii="宋体" w:hAnsi="宋体" w:eastAsia="宋体" w:cs="宋体"/>
                <w:color w:val="auto"/>
                <w:sz w:val="24"/>
                <w:szCs w:val="24"/>
              </w:rPr>
              <w:t>投标文件合同条款响应</w:t>
            </w:r>
          </w:p>
        </w:tc>
        <w:tc>
          <w:tcPr>
            <w:tcW w:w="722" w:type="pct"/>
            <w:tcBorders>
              <w:top w:val="single" w:color="auto" w:sz="12" w:space="0"/>
              <w:bottom w:val="single" w:color="auto" w:sz="2" w:space="0"/>
            </w:tcBorders>
            <w:shd w:val="clear" w:color="auto" w:fill="F1F1F1" w:themeFill="background1" w:themeFillShade="F2"/>
            <w:vAlign w:val="center"/>
          </w:tcPr>
          <w:p>
            <w:pPr>
              <w:jc w:val="center"/>
              <w:rPr>
                <w:rFonts w:hint="eastAsia" w:ascii="宋体" w:hAnsi="宋体" w:eastAsia="宋体" w:cs="宋体"/>
                <w:color w:val="auto"/>
                <w:sz w:val="24"/>
                <w:szCs w:val="24"/>
              </w:rPr>
            </w:pPr>
            <w:r>
              <w:rPr>
                <w:rFonts w:hint="eastAsia" w:ascii="宋体" w:hAnsi="宋体" w:eastAsia="宋体" w:cs="宋体"/>
                <w:color w:val="auto"/>
                <w:sz w:val="24"/>
                <w:szCs w:val="24"/>
              </w:rPr>
              <w:t>响应说明</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tcBorders>
              <w:top w:val="single" w:color="auto" w:sz="2" w:space="0"/>
            </w:tcBorders>
            <w:vAlign w:val="center"/>
          </w:tcPr>
          <w:p>
            <w:pPr>
              <w:jc w:val="center"/>
              <w:rPr>
                <w:rFonts w:hint="eastAsia" w:ascii="宋体" w:hAnsi="宋体" w:eastAsia="宋体" w:cs="宋体"/>
                <w:color w:val="auto"/>
                <w:sz w:val="24"/>
                <w:szCs w:val="24"/>
              </w:rPr>
            </w:pPr>
          </w:p>
        </w:tc>
        <w:tc>
          <w:tcPr>
            <w:tcW w:w="873" w:type="pct"/>
            <w:tcBorders>
              <w:top w:val="single" w:color="auto" w:sz="2" w:space="0"/>
            </w:tcBorders>
            <w:vAlign w:val="center"/>
          </w:tcPr>
          <w:p>
            <w:pPr>
              <w:jc w:val="center"/>
              <w:rPr>
                <w:rFonts w:hint="eastAsia" w:ascii="宋体" w:hAnsi="宋体" w:eastAsia="宋体" w:cs="宋体"/>
                <w:color w:val="auto"/>
                <w:sz w:val="24"/>
                <w:szCs w:val="24"/>
              </w:rPr>
            </w:pPr>
          </w:p>
        </w:tc>
        <w:tc>
          <w:tcPr>
            <w:tcW w:w="1419" w:type="pct"/>
            <w:tcBorders>
              <w:top w:val="single" w:color="auto" w:sz="2" w:space="0"/>
            </w:tcBorders>
            <w:vAlign w:val="center"/>
          </w:tcPr>
          <w:p>
            <w:pPr>
              <w:jc w:val="center"/>
              <w:rPr>
                <w:rFonts w:hint="eastAsia" w:ascii="宋体" w:hAnsi="宋体" w:eastAsia="宋体" w:cs="宋体"/>
                <w:color w:val="auto"/>
                <w:sz w:val="24"/>
                <w:szCs w:val="24"/>
              </w:rPr>
            </w:pPr>
          </w:p>
        </w:tc>
        <w:tc>
          <w:tcPr>
            <w:tcW w:w="1427" w:type="pct"/>
            <w:tcBorders>
              <w:top w:val="single" w:color="auto" w:sz="2" w:space="0"/>
            </w:tcBorders>
            <w:vAlign w:val="center"/>
          </w:tcPr>
          <w:p>
            <w:pPr>
              <w:jc w:val="center"/>
              <w:rPr>
                <w:rFonts w:hint="eastAsia" w:ascii="宋体" w:hAnsi="宋体" w:eastAsia="宋体" w:cs="宋体"/>
                <w:color w:val="auto"/>
                <w:sz w:val="24"/>
                <w:szCs w:val="24"/>
              </w:rPr>
            </w:pPr>
          </w:p>
        </w:tc>
        <w:tc>
          <w:tcPr>
            <w:tcW w:w="722" w:type="pct"/>
            <w:tcBorders>
              <w:top w:val="single" w:color="auto" w:sz="2" w:space="0"/>
            </w:tcBorders>
            <w:vAlign w:val="center"/>
          </w:tcPr>
          <w:p>
            <w:pPr>
              <w:jc w:val="center"/>
              <w:rPr>
                <w:rFonts w:hint="eastAsia" w:ascii="宋体" w:hAnsi="宋体" w:eastAsia="宋体" w:cs="宋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vAlign w:val="center"/>
          </w:tcPr>
          <w:p>
            <w:pPr>
              <w:jc w:val="center"/>
              <w:rPr>
                <w:rFonts w:hint="eastAsia" w:ascii="宋体" w:hAnsi="宋体" w:eastAsia="宋体" w:cs="宋体"/>
                <w:color w:val="auto"/>
                <w:sz w:val="24"/>
                <w:szCs w:val="24"/>
              </w:rPr>
            </w:pPr>
          </w:p>
        </w:tc>
        <w:tc>
          <w:tcPr>
            <w:tcW w:w="873" w:type="pct"/>
            <w:vAlign w:val="center"/>
          </w:tcPr>
          <w:p>
            <w:pPr>
              <w:jc w:val="center"/>
              <w:rPr>
                <w:rFonts w:hint="eastAsia" w:ascii="宋体" w:hAnsi="宋体" w:eastAsia="宋体" w:cs="宋体"/>
                <w:color w:val="auto"/>
                <w:sz w:val="24"/>
                <w:szCs w:val="24"/>
              </w:rPr>
            </w:pPr>
          </w:p>
        </w:tc>
        <w:tc>
          <w:tcPr>
            <w:tcW w:w="1419" w:type="pct"/>
            <w:vAlign w:val="center"/>
          </w:tcPr>
          <w:p>
            <w:pPr>
              <w:jc w:val="center"/>
              <w:rPr>
                <w:rFonts w:hint="eastAsia" w:ascii="宋体" w:hAnsi="宋体" w:eastAsia="宋体" w:cs="宋体"/>
                <w:color w:val="auto"/>
                <w:sz w:val="24"/>
                <w:szCs w:val="24"/>
              </w:rPr>
            </w:pPr>
          </w:p>
        </w:tc>
        <w:tc>
          <w:tcPr>
            <w:tcW w:w="1427" w:type="pct"/>
            <w:vAlign w:val="center"/>
          </w:tcPr>
          <w:p>
            <w:pPr>
              <w:jc w:val="center"/>
              <w:rPr>
                <w:rFonts w:hint="eastAsia" w:ascii="宋体" w:hAnsi="宋体" w:eastAsia="宋体" w:cs="宋体"/>
                <w:color w:val="auto"/>
                <w:sz w:val="24"/>
                <w:szCs w:val="24"/>
              </w:rPr>
            </w:pPr>
          </w:p>
        </w:tc>
        <w:tc>
          <w:tcPr>
            <w:tcW w:w="722" w:type="pct"/>
            <w:vAlign w:val="center"/>
          </w:tcPr>
          <w:p>
            <w:pPr>
              <w:jc w:val="center"/>
              <w:rPr>
                <w:rFonts w:hint="eastAsia" w:ascii="宋体" w:hAnsi="宋体" w:eastAsia="宋体" w:cs="宋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vAlign w:val="center"/>
          </w:tcPr>
          <w:p>
            <w:pPr>
              <w:jc w:val="center"/>
              <w:rPr>
                <w:rFonts w:hint="eastAsia" w:ascii="宋体" w:hAnsi="宋体" w:eastAsia="宋体" w:cs="宋体"/>
                <w:color w:val="auto"/>
                <w:sz w:val="24"/>
                <w:szCs w:val="24"/>
              </w:rPr>
            </w:pPr>
          </w:p>
        </w:tc>
        <w:tc>
          <w:tcPr>
            <w:tcW w:w="873" w:type="pct"/>
            <w:vAlign w:val="center"/>
          </w:tcPr>
          <w:p>
            <w:pPr>
              <w:jc w:val="center"/>
              <w:rPr>
                <w:rFonts w:hint="eastAsia" w:ascii="宋体" w:hAnsi="宋体" w:eastAsia="宋体" w:cs="宋体"/>
                <w:color w:val="auto"/>
                <w:sz w:val="24"/>
                <w:szCs w:val="24"/>
              </w:rPr>
            </w:pPr>
          </w:p>
        </w:tc>
        <w:tc>
          <w:tcPr>
            <w:tcW w:w="1419" w:type="pct"/>
            <w:vAlign w:val="center"/>
          </w:tcPr>
          <w:p>
            <w:pPr>
              <w:jc w:val="center"/>
              <w:rPr>
                <w:rFonts w:hint="eastAsia" w:ascii="宋体" w:hAnsi="宋体" w:eastAsia="宋体" w:cs="宋体"/>
                <w:color w:val="auto"/>
                <w:sz w:val="24"/>
                <w:szCs w:val="24"/>
              </w:rPr>
            </w:pPr>
          </w:p>
        </w:tc>
        <w:tc>
          <w:tcPr>
            <w:tcW w:w="1427" w:type="pct"/>
            <w:vAlign w:val="center"/>
          </w:tcPr>
          <w:p>
            <w:pPr>
              <w:jc w:val="center"/>
              <w:rPr>
                <w:rFonts w:hint="eastAsia" w:ascii="宋体" w:hAnsi="宋体" w:eastAsia="宋体" w:cs="宋体"/>
                <w:color w:val="auto"/>
                <w:sz w:val="24"/>
                <w:szCs w:val="24"/>
              </w:rPr>
            </w:pPr>
          </w:p>
        </w:tc>
        <w:tc>
          <w:tcPr>
            <w:tcW w:w="722" w:type="pct"/>
            <w:vAlign w:val="center"/>
          </w:tcPr>
          <w:p>
            <w:pPr>
              <w:jc w:val="center"/>
              <w:rPr>
                <w:rFonts w:hint="eastAsia" w:ascii="宋体" w:hAnsi="宋体" w:eastAsia="宋体" w:cs="宋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vAlign w:val="center"/>
          </w:tcPr>
          <w:p>
            <w:pPr>
              <w:jc w:val="center"/>
              <w:rPr>
                <w:rFonts w:hint="eastAsia" w:ascii="宋体" w:hAnsi="宋体" w:eastAsia="宋体" w:cs="宋体"/>
                <w:color w:val="auto"/>
                <w:sz w:val="24"/>
                <w:szCs w:val="24"/>
              </w:rPr>
            </w:pPr>
          </w:p>
        </w:tc>
        <w:tc>
          <w:tcPr>
            <w:tcW w:w="873" w:type="pct"/>
            <w:vAlign w:val="center"/>
          </w:tcPr>
          <w:p>
            <w:pPr>
              <w:jc w:val="center"/>
              <w:rPr>
                <w:rFonts w:hint="eastAsia" w:ascii="宋体" w:hAnsi="宋体" w:eastAsia="宋体" w:cs="宋体"/>
                <w:color w:val="auto"/>
                <w:sz w:val="24"/>
                <w:szCs w:val="24"/>
              </w:rPr>
            </w:pPr>
          </w:p>
        </w:tc>
        <w:tc>
          <w:tcPr>
            <w:tcW w:w="1419" w:type="pct"/>
            <w:vAlign w:val="center"/>
          </w:tcPr>
          <w:p>
            <w:pPr>
              <w:jc w:val="center"/>
              <w:rPr>
                <w:rFonts w:hint="eastAsia" w:ascii="宋体" w:hAnsi="宋体" w:eastAsia="宋体" w:cs="宋体"/>
                <w:color w:val="auto"/>
                <w:sz w:val="24"/>
                <w:szCs w:val="24"/>
              </w:rPr>
            </w:pPr>
          </w:p>
        </w:tc>
        <w:tc>
          <w:tcPr>
            <w:tcW w:w="1427" w:type="pct"/>
            <w:vAlign w:val="center"/>
          </w:tcPr>
          <w:p>
            <w:pPr>
              <w:jc w:val="center"/>
              <w:rPr>
                <w:rFonts w:hint="eastAsia" w:ascii="宋体" w:hAnsi="宋体" w:eastAsia="宋体" w:cs="宋体"/>
                <w:color w:val="auto"/>
                <w:sz w:val="24"/>
                <w:szCs w:val="24"/>
              </w:rPr>
            </w:pPr>
          </w:p>
        </w:tc>
        <w:tc>
          <w:tcPr>
            <w:tcW w:w="722" w:type="pct"/>
            <w:vAlign w:val="center"/>
          </w:tcPr>
          <w:p>
            <w:pPr>
              <w:jc w:val="center"/>
              <w:rPr>
                <w:rFonts w:hint="eastAsia" w:ascii="宋体" w:hAnsi="宋体" w:eastAsia="宋体" w:cs="宋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vAlign w:val="center"/>
          </w:tcPr>
          <w:p>
            <w:pPr>
              <w:jc w:val="center"/>
              <w:rPr>
                <w:rFonts w:hint="eastAsia" w:ascii="宋体" w:hAnsi="宋体" w:eastAsia="宋体" w:cs="宋体"/>
                <w:color w:val="auto"/>
                <w:sz w:val="24"/>
                <w:szCs w:val="24"/>
              </w:rPr>
            </w:pPr>
          </w:p>
        </w:tc>
        <w:tc>
          <w:tcPr>
            <w:tcW w:w="873" w:type="pct"/>
            <w:vAlign w:val="center"/>
          </w:tcPr>
          <w:p>
            <w:pPr>
              <w:jc w:val="center"/>
              <w:rPr>
                <w:rFonts w:hint="eastAsia" w:ascii="宋体" w:hAnsi="宋体" w:eastAsia="宋体" w:cs="宋体"/>
                <w:color w:val="auto"/>
                <w:sz w:val="24"/>
                <w:szCs w:val="24"/>
              </w:rPr>
            </w:pPr>
          </w:p>
        </w:tc>
        <w:tc>
          <w:tcPr>
            <w:tcW w:w="1419" w:type="pct"/>
            <w:vAlign w:val="center"/>
          </w:tcPr>
          <w:p>
            <w:pPr>
              <w:jc w:val="center"/>
              <w:rPr>
                <w:rFonts w:hint="eastAsia" w:ascii="宋体" w:hAnsi="宋体" w:eastAsia="宋体" w:cs="宋体"/>
                <w:color w:val="auto"/>
                <w:sz w:val="24"/>
                <w:szCs w:val="24"/>
              </w:rPr>
            </w:pPr>
          </w:p>
        </w:tc>
        <w:tc>
          <w:tcPr>
            <w:tcW w:w="1427" w:type="pct"/>
            <w:vAlign w:val="center"/>
          </w:tcPr>
          <w:p>
            <w:pPr>
              <w:jc w:val="center"/>
              <w:rPr>
                <w:rFonts w:hint="eastAsia" w:ascii="宋体" w:hAnsi="宋体" w:eastAsia="宋体" w:cs="宋体"/>
                <w:color w:val="auto"/>
                <w:sz w:val="24"/>
                <w:szCs w:val="24"/>
              </w:rPr>
            </w:pPr>
          </w:p>
        </w:tc>
        <w:tc>
          <w:tcPr>
            <w:tcW w:w="722" w:type="pct"/>
            <w:vAlign w:val="center"/>
          </w:tcPr>
          <w:p>
            <w:pPr>
              <w:jc w:val="center"/>
              <w:rPr>
                <w:rFonts w:hint="eastAsia" w:ascii="宋体" w:hAnsi="宋体" w:eastAsia="宋体" w:cs="宋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vAlign w:val="center"/>
          </w:tcPr>
          <w:p>
            <w:pPr>
              <w:jc w:val="center"/>
              <w:rPr>
                <w:rFonts w:hint="eastAsia" w:ascii="宋体" w:hAnsi="宋体" w:eastAsia="宋体" w:cs="宋体"/>
                <w:color w:val="auto"/>
                <w:sz w:val="24"/>
                <w:szCs w:val="24"/>
              </w:rPr>
            </w:pPr>
          </w:p>
        </w:tc>
        <w:tc>
          <w:tcPr>
            <w:tcW w:w="873" w:type="pct"/>
            <w:vAlign w:val="center"/>
          </w:tcPr>
          <w:p>
            <w:pPr>
              <w:jc w:val="center"/>
              <w:rPr>
                <w:rFonts w:hint="eastAsia" w:ascii="宋体" w:hAnsi="宋体" w:eastAsia="宋体" w:cs="宋体"/>
                <w:color w:val="auto"/>
                <w:sz w:val="24"/>
                <w:szCs w:val="24"/>
              </w:rPr>
            </w:pPr>
          </w:p>
        </w:tc>
        <w:tc>
          <w:tcPr>
            <w:tcW w:w="1419" w:type="pct"/>
            <w:vAlign w:val="center"/>
          </w:tcPr>
          <w:p>
            <w:pPr>
              <w:jc w:val="center"/>
              <w:rPr>
                <w:rFonts w:hint="eastAsia" w:ascii="宋体" w:hAnsi="宋体" w:eastAsia="宋体" w:cs="宋体"/>
                <w:color w:val="auto"/>
                <w:sz w:val="24"/>
                <w:szCs w:val="24"/>
              </w:rPr>
            </w:pPr>
          </w:p>
        </w:tc>
        <w:tc>
          <w:tcPr>
            <w:tcW w:w="1427" w:type="pct"/>
            <w:vAlign w:val="center"/>
          </w:tcPr>
          <w:p>
            <w:pPr>
              <w:jc w:val="center"/>
              <w:rPr>
                <w:rFonts w:hint="eastAsia" w:ascii="宋体" w:hAnsi="宋体" w:eastAsia="宋体" w:cs="宋体"/>
                <w:color w:val="auto"/>
                <w:sz w:val="24"/>
                <w:szCs w:val="24"/>
              </w:rPr>
            </w:pPr>
          </w:p>
        </w:tc>
        <w:tc>
          <w:tcPr>
            <w:tcW w:w="722" w:type="pct"/>
            <w:vAlign w:val="center"/>
          </w:tcPr>
          <w:p>
            <w:pPr>
              <w:jc w:val="center"/>
              <w:rPr>
                <w:rFonts w:hint="eastAsia" w:ascii="宋体" w:hAnsi="宋体" w:eastAsia="宋体" w:cs="宋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vAlign w:val="center"/>
          </w:tcPr>
          <w:p>
            <w:pPr>
              <w:jc w:val="center"/>
              <w:rPr>
                <w:rFonts w:hint="eastAsia" w:ascii="宋体" w:hAnsi="宋体" w:eastAsia="宋体" w:cs="宋体"/>
                <w:color w:val="auto"/>
                <w:sz w:val="24"/>
                <w:szCs w:val="24"/>
              </w:rPr>
            </w:pPr>
          </w:p>
        </w:tc>
        <w:tc>
          <w:tcPr>
            <w:tcW w:w="873" w:type="pct"/>
            <w:vAlign w:val="center"/>
          </w:tcPr>
          <w:p>
            <w:pPr>
              <w:jc w:val="center"/>
              <w:rPr>
                <w:rFonts w:hint="eastAsia" w:ascii="宋体" w:hAnsi="宋体" w:eastAsia="宋体" w:cs="宋体"/>
                <w:color w:val="auto"/>
                <w:sz w:val="24"/>
                <w:szCs w:val="24"/>
              </w:rPr>
            </w:pPr>
          </w:p>
        </w:tc>
        <w:tc>
          <w:tcPr>
            <w:tcW w:w="1419" w:type="pct"/>
            <w:vAlign w:val="center"/>
          </w:tcPr>
          <w:p>
            <w:pPr>
              <w:jc w:val="center"/>
              <w:rPr>
                <w:rFonts w:hint="eastAsia" w:ascii="宋体" w:hAnsi="宋体" w:eastAsia="宋体" w:cs="宋体"/>
                <w:color w:val="auto"/>
                <w:sz w:val="24"/>
                <w:szCs w:val="24"/>
              </w:rPr>
            </w:pPr>
          </w:p>
        </w:tc>
        <w:tc>
          <w:tcPr>
            <w:tcW w:w="1427" w:type="pct"/>
            <w:vAlign w:val="center"/>
          </w:tcPr>
          <w:p>
            <w:pPr>
              <w:jc w:val="center"/>
              <w:rPr>
                <w:rFonts w:hint="eastAsia" w:ascii="宋体" w:hAnsi="宋体" w:eastAsia="宋体" w:cs="宋体"/>
                <w:color w:val="auto"/>
                <w:sz w:val="24"/>
                <w:szCs w:val="24"/>
              </w:rPr>
            </w:pPr>
          </w:p>
        </w:tc>
        <w:tc>
          <w:tcPr>
            <w:tcW w:w="722" w:type="pct"/>
            <w:vAlign w:val="center"/>
          </w:tcPr>
          <w:p>
            <w:pPr>
              <w:jc w:val="center"/>
              <w:rPr>
                <w:rFonts w:hint="eastAsia" w:ascii="宋体" w:hAnsi="宋体" w:eastAsia="宋体" w:cs="宋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vAlign w:val="center"/>
          </w:tcPr>
          <w:p>
            <w:pPr>
              <w:jc w:val="center"/>
              <w:rPr>
                <w:rFonts w:hint="eastAsia" w:ascii="宋体" w:hAnsi="宋体" w:eastAsia="宋体" w:cs="宋体"/>
                <w:color w:val="auto"/>
                <w:sz w:val="24"/>
                <w:szCs w:val="24"/>
              </w:rPr>
            </w:pPr>
            <w:r>
              <w:rPr>
                <w:rFonts w:hint="eastAsia" w:ascii="宋体" w:hAnsi="宋体" w:eastAsia="宋体" w:cs="宋体"/>
                <w:color w:val="auto"/>
                <w:sz w:val="24"/>
                <w:szCs w:val="24"/>
              </w:rPr>
              <w:t>备注</w:t>
            </w:r>
          </w:p>
        </w:tc>
        <w:tc>
          <w:tcPr>
            <w:tcW w:w="4442" w:type="pct"/>
            <w:gridSpan w:val="4"/>
            <w:vAlign w:val="center"/>
          </w:tcPr>
          <w:p>
            <w:pPr>
              <w:jc w:val="both"/>
              <w:rPr>
                <w:rFonts w:hint="eastAsia" w:ascii="宋体" w:hAnsi="宋体" w:eastAsia="宋体" w:cs="宋体"/>
                <w:color w:val="auto"/>
                <w:sz w:val="24"/>
                <w:szCs w:val="24"/>
              </w:rPr>
            </w:pPr>
            <w:r>
              <w:rPr>
                <w:rFonts w:hint="eastAsia" w:ascii="宋体" w:hAnsi="宋体" w:eastAsia="宋体" w:cs="宋体"/>
                <w:color w:val="auto"/>
                <w:sz w:val="24"/>
                <w:szCs w:val="24"/>
              </w:rPr>
              <w:t>1．“完全接受”的条款无需在本表中列出，按表下方所做“声明”执行；对于需要供应商填报的内容，以及“不能接受”或“有条件接受”的条款，则应写明该条款名称及条款明细、以及供应商所能接受的条件。</w:t>
            </w:r>
          </w:p>
          <w:p>
            <w:pPr>
              <w:jc w:val="both"/>
              <w:rPr>
                <w:rFonts w:hint="eastAsia" w:ascii="宋体" w:hAnsi="宋体" w:eastAsia="宋体" w:cs="宋体"/>
                <w:color w:val="auto"/>
                <w:sz w:val="24"/>
                <w:szCs w:val="24"/>
              </w:rPr>
            </w:pPr>
            <w:r>
              <w:rPr>
                <w:rFonts w:hint="eastAsia" w:ascii="宋体" w:hAnsi="宋体" w:eastAsia="宋体" w:cs="宋体"/>
                <w:color w:val="auto"/>
                <w:sz w:val="24"/>
                <w:szCs w:val="24"/>
              </w:rPr>
              <w:t>2．因表格空间因有限，不足以容纳响应内容时，允许在表后进行响应，但须在表中注明引用位置，如“见本表下方3.1.1”。</w:t>
            </w:r>
          </w:p>
        </w:tc>
      </w:tr>
    </w:tbl>
    <w:p>
      <w:pPr>
        <w:spacing w:line="56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声明：除上表所列的合同条款外，招标文件中的其他合同条款我方均完全接受。</w:t>
      </w:r>
    </w:p>
    <w:p>
      <w:pPr>
        <w:spacing w:line="560" w:lineRule="exact"/>
        <w:ind w:firstLine="480" w:firstLineChars="200"/>
        <w:jc w:val="both"/>
        <w:rPr>
          <w:rFonts w:hint="eastAsia"/>
          <w:color w:val="auto"/>
          <w:highlight w:val="none"/>
        </w:rPr>
      </w:pPr>
      <w:r>
        <w:rPr>
          <w:rFonts w:hint="eastAsia" w:ascii="宋体" w:hAnsi="宋体" w:eastAsia="宋体" w:cs="宋体"/>
          <w:b/>
          <w:bCs/>
          <w:color w:val="auto"/>
          <w:sz w:val="24"/>
          <w:szCs w:val="24"/>
          <w:highlight w:val="none"/>
        </w:rPr>
        <w:t>注：如无偏差，供应商不需要填表，但应声明：“本投标文件完全响应</w:t>
      </w:r>
      <w:r>
        <w:rPr>
          <w:rFonts w:hint="eastAsia" w:ascii="宋体" w:hAnsi="宋体" w:eastAsia="宋体" w:cs="宋体"/>
          <w:b/>
          <w:bCs/>
          <w:color w:val="auto"/>
          <w:sz w:val="24"/>
          <w:szCs w:val="24"/>
          <w:highlight w:val="none"/>
          <w:lang w:eastAsia="zh-CN"/>
        </w:rPr>
        <w:t>招</w:t>
      </w:r>
      <w:r>
        <w:rPr>
          <w:rFonts w:hint="eastAsia" w:ascii="宋体" w:hAnsi="宋体" w:eastAsia="宋体" w:cs="宋体"/>
          <w:b/>
          <w:bCs/>
          <w:color w:val="auto"/>
          <w:sz w:val="24"/>
          <w:szCs w:val="24"/>
          <w:highlight w:val="none"/>
        </w:rPr>
        <w:t>标文件所有条款的要求，无偏离。</w:t>
      </w:r>
      <w:r>
        <w:rPr>
          <w:rFonts w:hint="eastAsia" w:ascii="宋体" w:hAnsi="宋体" w:eastAsia="宋体" w:cs="宋体"/>
          <w:color w:val="auto"/>
          <w:sz w:val="24"/>
          <w:szCs w:val="24"/>
          <w:highlight w:val="none"/>
        </w:rPr>
        <w:t>”</w:t>
      </w:r>
    </w:p>
    <w:p>
      <w:pPr>
        <w:spacing w:line="560" w:lineRule="exact"/>
        <w:ind w:firstLine="2656" w:firstLineChars="1107"/>
        <w:jc w:val="right"/>
        <w:rPr>
          <w:rFonts w:hint="eastAsia" w:ascii="宋体" w:hAnsi="宋体" w:eastAsia="宋体" w:cs="宋体"/>
          <w:color w:val="auto"/>
          <w:sz w:val="24"/>
          <w:szCs w:val="24"/>
        </w:rPr>
      </w:pPr>
      <w:r>
        <w:rPr>
          <w:rFonts w:hint="eastAsia" w:ascii="宋体" w:hAnsi="宋体" w:eastAsia="宋体" w:cs="宋体"/>
          <w:color w:val="auto"/>
          <w:sz w:val="24"/>
          <w:szCs w:val="24"/>
        </w:rPr>
        <w:t>供应商：（供应商全称并加盖公章）</w:t>
      </w:r>
    </w:p>
    <w:p>
      <w:pPr>
        <w:spacing w:line="560" w:lineRule="exact"/>
        <w:ind w:firstLine="2656" w:firstLineChars="1107"/>
        <w:jc w:val="right"/>
        <w:rPr>
          <w:rFonts w:hint="eastAsia" w:ascii="宋体" w:hAnsi="宋体" w:eastAsia="宋体" w:cs="宋体"/>
          <w:color w:val="auto"/>
          <w:sz w:val="24"/>
          <w:szCs w:val="24"/>
        </w:rPr>
      </w:pPr>
      <w:r>
        <w:rPr>
          <w:rFonts w:hint="eastAsia" w:ascii="宋体" w:hAnsi="宋体" w:eastAsia="宋体" w:cs="宋体"/>
          <w:color w:val="auto"/>
          <w:sz w:val="24"/>
          <w:szCs w:val="24"/>
        </w:rPr>
        <w:t>日  期：    年  月  日</w:t>
      </w:r>
    </w:p>
    <w:p>
      <w:pPr>
        <w:spacing w:line="560" w:lineRule="exact"/>
        <w:jc w:val="both"/>
        <w:rPr>
          <w:rFonts w:hint="eastAsia" w:ascii="宋体" w:hAnsi="宋体" w:eastAsia="宋体" w:cs="宋体"/>
          <w:color w:val="auto"/>
          <w:sz w:val="32"/>
          <w:szCs w:val="32"/>
        </w:rPr>
      </w:pPr>
      <w:r>
        <w:rPr>
          <w:rFonts w:hint="eastAsia" w:ascii="宋体" w:hAnsi="宋体" w:eastAsia="宋体" w:cs="宋体"/>
          <w:color w:val="auto"/>
          <w:sz w:val="24"/>
          <w:szCs w:val="24"/>
        </w:rPr>
        <w:br w:type="page"/>
      </w:r>
    </w:p>
    <w:p>
      <w:pPr>
        <w:pStyle w:val="96"/>
        <w:spacing w:before="210" w:after="210" w:line="240" w:lineRule="auto"/>
        <w:ind w:left="0" w:leftChars="0" w:firstLine="0" w:firstLineChars="0"/>
        <w:outlineLvl w:val="9"/>
        <w:rPr>
          <w:rFonts w:hint="eastAsia" w:ascii="宋体" w:hAnsi="宋体" w:eastAsia="宋体" w:cs="宋体"/>
          <w:color w:val="auto"/>
          <w:sz w:val="28"/>
          <w:szCs w:val="28"/>
        </w:rPr>
      </w:pPr>
      <w:r>
        <w:rPr>
          <w:rFonts w:hint="eastAsia" w:ascii="宋体" w:hAnsi="宋体" w:eastAsia="宋体" w:cs="宋体"/>
          <w:color w:val="auto"/>
          <w:sz w:val="28"/>
          <w:szCs w:val="28"/>
        </w:rPr>
        <w:t>（四）其他需要供应商提供的材料</w:t>
      </w:r>
    </w:p>
    <w:p>
      <w:pPr>
        <w:spacing w:line="240" w:lineRule="auto"/>
        <w:ind w:firstLine="480" w:firstLineChars="200"/>
        <w:jc w:val="both"/>
        <w:rPr>
          <w:rFonts w:hint="eastAsia" w:ascii="宋体" w:hAnsi="宋体" w:eastAsia="宋体" w:cs="宋体"/>
          <w:b/>
          <w:bCs/>
          <w:color w:val="auto"/>
          <w:sz w:val="24"/>
          <w:szCs w:val="24"/>
        </w:rPr>
      </w:pPr>
      <w:r>
        <w:rPr>
          <w:rFonts w:hint="eastAsia" w:ascii="宋体" w:hAnsi="宋体" w:eastAsia="宋体" w:cs="宋体"/>
          <w:b/>
          <w:bCs/>
          <w:color w:val="auto"/>
          <w:sz w:val="24"/>
          <w:szCs w:val="24"/>
        </w:rPr>
        <w:t>1．项目实施人员情况表</w:t>
      </w:r>
    </w:p>
    <w:tbl>
      <w:tblPr>
        <w:tblStyle w:val="28"/>
        <w:tblW w:w="503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2"/>
        <w:gridCol w:w="1048"/>
        <w:gridCol w:w="1371"/>
        <w:gridCol w:w="26"/>
        <w:gridCol w:w="1477"/>
        <w:gridCol w:w="18"/>
        <w:gridCol w:w="8"/>
        <w:gridCol w:w="1709"/>
        <w:gridCol w:w="1890"/>
        <w:gridCol w:w="12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5000" w:type="pct"/>
            <w:gridSpan w:val="10"/>
            <w:tcBorders>
              <w:top w:val="single" w:color="auto" w:sz="12" w:space="0"/>
              <w:left w:val="single" w:color="auto" w:sz="12" w:space="0"/>
              <w:bottom w:val="single" w:color="auto" w:sz="6" w:space="0"/>
              <w:right w:val="single" w:color="auto" w:sz="12" w:space="0"/>
            </w:tcBorders>
            <w:shd w:val="clear" w:color="auto" w:fill="F1F1F1" w:themeFill="background1" w:themeFillShade="F2"/>
            <w:vAlign w:val="center"/>
          </w:tcPr>
          <w:p>
            <w:pPr>
              <w:jc w:val="both"/>
              <w:rPr>
                <w:rFonts w:hint="eastAsia" w:ascii="宋体" w:hAnsi="宋体" w:eastAsia="宋体" w:cs="宋体"/>
                <w:color w:val="auto"/>
                <w:sz w:val="24"/>
                <w:szCs w:val="24"/>
              </w:rPr>
            </w:pPr>
            <w:r>
              <w:rPr>
                <w:rFonts w:hint="eastAsia" w:ascii="宋体" w:hAnsi="宋体" w:eastAsia="宋体" w:cs="宋体"/>
                <w:color w:val="auto"/>
                <w:sz w:val="24"/>
                <w:szCs w:val="24"/>
              </w:rPr>
              <w:t>项目负责人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615" w:type="pct"/>
            <w:tcBorders>
              <w:top w:val="single" w:color="auto" w:sz="6" w:space="0"/>
              <w:left w:val="single" w:color="auto" w:sz="12" w:space="0"/>
              <w:bottom w:val="single" w:color="auto" w:sz="6" w:space="0"/>
              <w:right w:val="single" w:color="auto" w:sz="6" w:space="0"/>
            </w:tcBorders>
            <w:vAlign w:val="center"/>
          </w:tcPr>
          <w:p>
            <w:pPr>
              <w:jc w:val="both"/>
              <w:rPr>
                <w:rFonts w:hint="eastAsia" w:ascii="宋体" w:hAnsi="宋体" w:eastAsia="宋体" w:cs="宋体"/>
                <w:color w:val="auto"/>
                <w:sz w:val="24"/>
                <w:szCs w:val="24"/>
              </w:rPr>
            </w:pPr>
            <w:r>
              <w:rPr>
                <w:rFonts w:hint="eastAsia" w:ascii="宋体" w:hAnsi="宋体" w:eastAsia="宋体" w:cs="宋体"/>
                <w:color w:val="auto"/>
                <w:sz w:val="24"/>
                <w:szCs w:val="24"/>
              </w:rPr>
              <w:t>姓名</w:t>
            </w:r>
          </w:p>
        </w:tc>
        <w:tc>
          <w:tcPr>
            <w:tcW w:w="523" w:type="pct"/>
            <w:tcBorders>
              <w:left w:val="single" w:color="auto" w:sz="6" w:space="0"/>
            </w:tcBorders>
            <w:vAlign w:val="center"/>
          </w:tcPr>
          <w:p>
            <w:pPr>
              <w:jc w:val="both"/>
              <w:rPr>
                <w:rFonts w:hint="eastAsia" w:ascii="宋体" w:hAnsi="宋体" w:eastAsia="宋体" w:cs="宋体"/>
                <w:color w:val="auto"/>
                <w:sz w:val="24"/>
                <w:szCs w:val="24"/>
              </w:rPr>
            </w:pPr>
            <w:r>
              <w:rPr>
                <w:rFonts w:hint="eastAsia" w:ascii="宋体" w:hAnsi="宋体" w:eastAsia="宋体" w:cs="宋体"/>
                <w:color w:val="auto"/>
                <w:sz w:val="24"/>
                <w:szCs w:val="24"/>
              </w:rPr>
              <w:t>年龄</w:t>
            </w:r>
          </w:p>
        </w:tc>
        <w:tc>
          <w:tcPr>
            <w:tcW w:w="684" w:type="pct"/>
            <w:vAlign w:val="center"/>
          </w:tcPr>
          <w:p>
            <w:pPr>
              <w:jc w:val="both"/>
              <w:rPr>
                <w:rFonts w:hint="eastAsia" w:ascii="宋体" w:hAnsi="宋体" w:eastAsia="宋体" w:cs="宋体"/>
                <w:color w:val="auto"/>
                <w:sz w:val="24"/>
                <w:szCs w:val="24"/>
              </w:rPr>
            </w:pPr>
            <w:r>
              <w:rPr>
                <w:rFonts w:hint="eastAsia" w:ascii="宋体" w:hAnsi="宋体" w:eastAsia="宋体" w:cs="宋体"/>
                <w:color w:val="auto"/>
                <w:sz w:val="24"/>
                <w:szCs w:val="24"/>
              </w:rPr>
              <w:t>资格</w:t>
            </w:r>
          </w:p>
        </w:tc>
        <w:tc>
          <w:tcPr>
            <w:tcW w:w="750" w:type="pct"/>
            <w:gridSpan w:val="2"/>
            <w:vAlign w:val="center"/>
          </w:tcPr>
          <w:p>
            <w:pPr>
              <w:jc w:val="both"/>
              <w:rPr>
                <w:rFonts w:hint="eastAsia" w:ascii="宋体" w:hAnsi="宋体" w:eastAsia="宋体" w:cs="宋体"/>
                <w:color w:val="auto"/>
                <w:sz w:val="24"/>
                <w:szCs w:val="24"/>
              </w:rPr>
            </w:pPr>
            <w:r>
              <w:rPr>
                <w:rFonts w:hint="eastAsia" w:ascii="宋体" w:hAnsi="宋体" w:eastAsia="宋体" w:cs="宋体"/>
                <w:color w:val="auto"/>
                <w:sz w:val="24"/>
                <w:szCs w:val="24"/>
              </w:rPr>
              <w:t>职称</w:t>
            </w:r>
          </w:p>
        </w:tc>
        <w:tc>
          <w:tcPr>
            <w:tcW w:w="866" w:type="pct"/>
            <w:gridSpan w:val="3"/>
            <w:vAlign w:val="center"/>
          </w:tcPr>
          <w:p>
            <w:pPr>
              <w:jc w:val="both"/>
              <w:rPr>
                <w:rFonts w:hint="eastAsia" w:ascii="宋体" w:hAnsi="宋体" w:eastAsia="宋体" w:cs="宋体"/>
                <w:color w:val="auto"/>
                <w:sz w:val="24"/>
                <w:szCs w:val="24"/>
              </w:rPr>
            </w:pPr>
            <w:r>
              <w:rPr>
                <w:rFonts w:hint="eastAsia" w:ascii="宋体" w:hAnsi="宋体" w:eastAsia="宋体" w:cs="宋体"/>
                <w:color w:val="auto"/>
                <w:sz w:val="24"/>
                <w:szCs w:val="24"/>
              </w:rPr>
              <w:t>在本行业从业工作年限</w:t>
            </w:r>
          </w:p>
        </w:tc>
        <w:tc>
          <w:tcPr>
            <w:tcW w:w="943" w:type="pct"/>
            <w:tcBorders>
              <w:right w:val="single" w:color="auto" w:sz="2" w:space="0"/>
            </w:tcBorders>
            <w:vAlign w:val="center"/>
          </w:tcPr>
          <w:p>
            <w:pPr>
              <w:jc w:val="both"/>
              <w:rPr>
                <w:rFonts w:hint="eastAsia" w:ascii="宋体" w:hAnsi="宋体" w:eastAsia="宋体" w:cs="宋体"/>
                <w:color w:val="auto"/>
                <w:sz w:val="24"/>
                <w:szCs w:val="24"/>
              </w:rPr>
            </w:pPr>
            <w:r>
              <w:rPr>
                <w:rFonts w:hint="eastAsia" w:ascii="宋体" w:hAnsi="宋体" w:eastAsia="宋体" w:cs="宋体"/>
                <w:color w:val="auto"/>
                <w:sz w:val="24"/>
                <w:szCs w:val="24"/>
              </w:rPr>
              <w:t>主要工作业绩和经历</w:t>
            </w:r>
          </w:p>
        </w:tc>
        <w:tc>
          <w:tcPr>
            <w:tcW w:w="614" w:type="pct"/>
            <w:tcBorders>
              <w:left w:val="single" w:color="auto" w:sz="2" w:space="0"/>
              <w:right w:val="single" w:color="auto" w:sz="12" w:space="0"/>
            </w:tcBorders>
            <w:vAlign w:val="center"/>
          </w:tcPr>
          <w:p>
            <w:pPr>
              <w:jc w:val="both"/>
              <w:rPr>
                <w:rFonts w:hint="eastAsia" w:ascii="宋体" w:hAnsi="宋体" w:eastAsia="宋体" w:cs="宋体"/>
                <w:color w:val="auto"/>
                <w:sz w:val="24"/>
                <w:szCs w:val="24"/>
              </w:rPr>
            </w:pPr>
            <w:r>
              <w:rPr>
                <w:rFonts w:hint="eastAsia" w:ascii="宋体" w:hAnsi="宋体" w:eastAsia="宋体" w:cs="宋体"/>
                <w:color w:val="auto"/>
                <w:sz w:val="24"/>
                <w:szCs w:val="24"/>
              </w:rPr>
              <w:t>拟派分工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615" w:type="pct"/>
            <w:tcBorders>
              <w:top w:val="single" w:color="auto" w:sz="6" w:space="0"/>
              <w:left w:val="single" w:color="auto" w:sz="12" w:space="0"/>
              <w:bottom w:val="single" w:color="auto" w:sz="6" w:space="0"/>
              <w:right w:val="single" w:color="auto" w:sz="6" w:space="0"/>
            </w:tcBorders>
            <w:vAlign w:val="center"/>
          </w:tcPr>
          <w:p>
            <w:pPr>
              <w:jc w:val="both"/>
              <w:rPr>
                <w:rFonts w:hint="eastAsia" w:ascii="宋体" w:hAnsi="宋体" w:eastAsia="宋体" w:cs="宋体"/>
                <w:color w:val="auto"/>
                <w:sz w:val="24"/>
                <w:szCs w:val="24"/>
              </w:rPr>
            </w:pPr>
          </w:p>
        </w:tc>
        <w:tc>
          <w:tcPr>
            <w:tcW w:w="523" w:type="pct"/>
            <w:tcBorders>
              <w:left w:val="single" w:color="auto" w:sz="6" w:space="0"/>
            </w:tcBorders>
            <w:vAlign w:val="center"/>
          </w:tcPr>
          <w:p>
            <w:pPr>
              <w:jc w:val="both"/>
              <w:rPr>
                <w:rFonts w:hint="eastAsia" w:ascii="宋体" w:hAnsi="宋体" w:eastAsia="宋体" w:cs="宋体"/>
                <w:color w:val="auto"/>
                <w:sz w:val="24"/>
                <w:szCs w:val="24"/>
              </w:rPr>
            </w:pPr>
          </w:p>
        </w:tc>
        <w:tc>
          <w:tcPr>
            <w:tcW w:w="684" w:type="pct"/>
            <w:vAlign w:val="center"/>
          </w:tcPr>
          <w:p>
            <w:pPr>
              <w:jc w:val="both"/>
              <w:rPr>
                <w:rFonts w:hint="eastAsia" w:ascii="宋体" w:hAnsi="宋体" w:eastAsia="宋体" w:cs="宋体"/>
                <w:color w:val="auto"/>
                <w:sz w:val="24"/>
                <w:szCs w:val="24"/>
              </w:rPr>
            </w:pPr>
          </w:p>
        </w:tc>
        <w:tc>
          <w:tcPr>
            <w:tcW w:w="750" w:type="pct"/>
            <w:gridSpan w:val="2"/>
            <w:vAlign w:val="center"/>
          </w:tcPr>
          <w:p>
            <w:pPr>
              <w:jc w:val="both"/>
              <w:rPr>
                <w:rFonts w:hint="eastAsia" w:ascii="宋体" w:hAnsi="宋体" w:eastAsia="宋体" w:cs="宋体"/>
                <w:color w:val="auto"/>
                <w:sz w:val="24"/>
                <w:szCs w:val="24"/>
              </w:rPr>
            </w:pPr>
          </w:p>
        </w:tc>
        <w:tc>
          <w:tcPr>
            <w:tcW w:w="866" w:type="pct"/>
            <w:gridSpan w:val="3"/>
            <w:vAlign w:val="center"/>
          </w:tcPr>
          <w:p>
            <w:pPr>
              <w:jc w:val="both"/>
              <w:rPr>
                <w:rFonts w:hint="eastAsia" w:ascii="宋体" w:hAnsi="宋体" w:eastAsia="宋体" w:cs="宋体"/>
                <w:color w:val="auto"/>
                <w:sz w:val="24"/>
                <w:szCs w:val="24"/>
              </w:rPr>
            </w:pPr>
          </w:p>
        </w:tc>
        <w:tc>
          <w:tcPr>
            <w:tcW w:w="943" w:type="pct"/>
            <w:tcBorders>
              <w:right w:val="single" w:color="auto" w:sz="2" w:space="0"/>
            </w:tcBorders>
            <w:vAlign w:val="center"/>
          </w:tcPr>
          <w:p>
            <w:pPr>
              <w:jc w:val="both"/>
              <w:rPr>
                <w:rFonts w:hint="eastAsia" w:ascii="宋体" w:hAnsi="宋体" w:eastAsia="宋体" w:cs="宋体"/>
                <w:color w:val="auto"/>
                <w:sz w:val="24"/>
                <w:szCs w:val="24"/>
              </w:rPr>
            </w:pPr>
          </w:p>
        </w:tc>
        <w:tc>
          <w:tcPr>
            <w:tcW w:w="614" w:type="pct"/>
            <w:tcBorders>
              <w:left w:val="single" w:color="auto" w:sz="2" w:space="0"/>
              <w:right w:val="single" w:color="auto" w:sz="12" w:space="0"/>
            </w:tcBorders>
            <w:vAlign w:val="center"/>
          </w:tcPr>
          <w:p>
            <w:pPr>
              <w:jc w:val="both"/>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615" w:type="pct"/>
            <w:tcBorders>
              <w:top w:val="single" w:color="auto" w:sz="6" w:space="0"/>
              <w:left w:val="single" w:color="auto" w:sz="12" w:space="0"/>
              <w:bottom w:val="single" w:color="auto" w:sz="6" w:space="0"/>
              <w:right w:val="single" w:color="auto" w:sz="6" w:space="0"/>
            </w:tcBorders>
            <w:vAlign w:val="center"/>
          </w:tcPr>
          <w:p>
            <w:pPr>
              <w:jc w:val="both"/>
              <w:rPr>
                <w:rFonts w:hint="eastAsia" w:ascii="宋体" w:hAnsi="宋体" w:eastAsia="宋体" w:cs="宋体"/>
                <w:color w:val="auto"/>
                <w:sz w:val="24"/>
                <w:szCs w:val="24"/>
              </w:rPr>
            </w:pPr>
          </w:p>
        </w:tc>
        <w:tc>
          <w:tcPr>
            <w:tcW w:w="523" w:type="pct"/>
            <w:tcBorders>
              <w:left w:val="single" w:color="auto" w:sz="6" w:space="0"/>
            </w:tcBorders>
            <w:vAlign w:val="center"/>
          </w:tcPr>
          <w:p>
            <w:pPr>
              <w:jc w:val="both"/>
              <w:rPr>
                <w:rFonts w:hint="eastAsia" w:ascii="宋体" w:hAnsi="宋体" w:eastAsia="宋体" w:cs="宋体"/>
                <w:color w:val="auto"/>
                <w:sz w:val="24"/>
                <w:szCs w:val="24"/>
              </w:rPr>
            </w:pPr>
          </w:p>
        </w:tc>
        <w:tc>
          <w:tcPr>
            <w:tcW w:w="684" w:type="pct"/>
            <w:vAlign w:val="center"/>
          </w:tcPr>
          <w:p>
            <w:pPr>
              <w:jc w:val="both"/>
              <w:rPr>
                <w:rFonts w:hint="eastAsia" w:ascii="宋体" w:hAnsi="宋体" w:eastAsia="宋体" w:cs="宋体"/>
                <w:color w:val="auto"/>
                <w:sz w:val="24"/>
                <w:szCs w:val="24"/>
              </w:rPr>
            </w:pPr>
          </w:p>
        </w:tc>
        <w:tc>
          <w:tcPr>
            <w:tcW w:w="750" w:type="pct"/>
            <w:gridSpan w:val="2"/>
            <w:vAlign w:val="center"/>
          </w:tcPr>
          <w:p>
            <w:pPr>
              <w:jc w:val="both"/>
              <w:rPr>
                <w:rFonts w:hint="eastAsia" w:ascii="宋体" w:hAnsi="宋体" w:eastAsia="宋体" w:cs="宋体"/>
                <w:color w:val="auto"/>
                <w:sz w:val="24"/>
                <w:szCs w:val="24"/>
              </w:rPr>
            </w:pPr>
          </w:p>
        </w:tc>
        <w:tc>
          <w:tcPr>
            <w:tcW w:w="866" w:type="pct"/>
            <w:gridSpan w:val="3"/>
            <w:vAlign w:val="center"/>
          </w:tcPr>
          <w:p>
            <w:pPr>
              <w:jc w:val="both"/>
              <w:rPr>
                <w:rFonts w:hint="eastAsia" w:ascii="宋体" w:hAnsi="宋体" w:eastAsia="宋体" w:cs="宋体"/>
                <w:color w:val="auto"/>
                <w:sz w:val="24"/>
                <w:szCs w:val="24"/>
              </w:rPr>
            </w:pPr>
          </w:p>
        </w:tc>
        <w:tc>
          <w:tcPr>
            <w:tcW w:w="943" w:type="pct"/>
            <w:tcBorders>
              <w:right w:val="single" w:color="auto" w:sz="2" w:space="0"/>
            </w:tcBorders>
            <w:vAlign w:val="center"/>
          </w:tcPr>
          <w:p>
            <w:pPr>
              <w:jc w:val="both"/>
              <w:rPr>
                <w:rFonts w:hint="eastAsia" w:ascii="宋体" w:hAnsi="宋体" w:eastAsia="宋体" w:cs="宋体"/>
                <w:color w:val="auto"/>
                <w:sz w:val="24"/>
                <w:szCs w:val="24"/>
              </w:rPr>
            </w:pPr>
          </w:p>
        </w:tc>
        <w:tc>
          <w:tcPr>
            <w:tcW w:w="614" w:type="pct"/>
            <w:tcBorders>
              <w:left w:val="single" w:color="auto" w:sz="2" w:space="0"/>
              <w:right w:val="single" w:color="auto" w:sz="12" w:space="0"/>
            </w:tcBorders>
            <w:vAlign w:val="center"/>
          </w:tcPr>
          <w:p>
            <w:pPr>
              <w:jc w:val="both"/>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5000" w:type="pct"/>
            <w:gridSpan w:val="10"/>
            <w:tcBorders>
              <w:top w:val="single" w:color="auto" w:sz="6" w:space="0"/>
              <w:left w:val="single" w:color="auto" w:sz="12" w:space="0"/>
              <w:bottom w:val="single" w:color="auto" w:sz="6" w:space="0"/>
              <w:right w:val="single" w:color="auto" w:sz="12" w:space="0"/>
            </w:tcBorders>
            <w:shd w:val="clear" w:color="auto" w:fill="F1F1F1" w:themeFill="background1" w:themeFillShade="F2"/>
            <w:vAlign w:val="center"/>
          </w:tcPr>
          <w:p>
            <w:pPr>
              <w:jc w:val="both"/>
              <w:rPr>
                <w:rFonts w:hint="eastAsia" w:ascii="宋体" w:hAnsi="宋体" w:eastAsia="宋体" w:cs="宋体"/>
                <w:color w:val="auto"/>
                <w:sz w:val="24"/>
                <w:szCs w:val="24"/>
              </w:rPr>
            </w:pPr>
            <w:r>
              <w:rPr>
                <w:rFonts w:hint="eastAsia" w:ascii="宋体" w:hAnsi="宋体" w:eastAsia="宋体" w:cs="宋体"/>
                <w:color w:val="auto"/>
                <w:sz w:val="24"/>
                <w:szCs w:val="24"/>
              </w:rPr>
              <w:t>管理人员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615" w:type="pct"/>
            <w:tcBorders>
              <w:top w:val="single" w:color="auto" w:sz="6" w:space="0"/>
              <w:left w:val="single" w:color="auto" w:sz="12" w:space="0"/>
              <w:bottom w:val="single" w:color="auto" w:sz="6" w:space="0"/>
              <w:right w:val="single" w:color="auto" w:sz="6" w:space="0"/>
            </w:tcBorders>
            <w:vAlign w:val="center"/>
          </w:tcPr>
          <w:p>
            <w:pPr>
              <w:jc w:val="both"/>
              <w:rPr>
                <w:rFonts w:hint="eastAsia" w:ascii="宋体" w:hAnsi="宋体" w:eastAsia="宋体" w:cs="宋体"/>
                <w:color w:val="auto"/>
                <w:sz w:val="24"/>
                <w:szCs w:val="24"/>
              </w:rPr>
            </w:pPr>
            <w:r>
              <w:rPr>
                <w:rFonts w:hint="eastAsia" w:ascii="宋体" w:hAnsi="宋体" w:eastAsia="宋体" w:cs="宋体"/>
                <w:color w:val="auto"/>
                <w:sz w:val="24"/>
                <w:szCs w:val="24"/>
              </w:rPr>
              <w:t>姓名</w:t>
            </w:r>
          </w:p>
        </w:tc>
        <w:tc>
          <w:tcPr>
            <w:tcW w:w="523" w:type="pct"/>
            <w:tcBorders>
              <w:left w:val="single" w:color="auto" w:sz="6" w:space="0"/>
            </w:tcBorders>
            <w:vAlign w:val="center"/>
          </w:tcPr>
          <w:p>
            <w:pPr>
              <w:jc w:val="both"/>
              <w:rPr>
                <w:rFonts w:hint="eastAsia" w:ascii="宋体" w:hAnsi="宋体" w:eastAsia="宋体" w:cs="宋体"/>
                <w:color w:val="auto"/>
                <w:sz w:val="24"/>
                <w:szCs w:val="24"/>
              </w:rPr>
            </w:pPr>
            <w:r>
              <w:rPr>
                <w:rFonts w:hint="eastAsia" w:ascii="宋体" w:hAnsi="宋体" w:eastAsia="宋体" w:cs="宋体"/>
                <w:color w:val="auto"/>
                <w:sz w:val="24"/>
                <w:szCs w:val="24"/>
              </w:rPr>
              <w:t>年龄</w:t>
            </w:r>
          </w:p>
        </w:tc>
        <w:tc>
          <w:tcPr>
            <w:tcW w:w="684" w:type="pct"/>
            <w:vAlign w:val="center"/>
          </w:tcPr>
          <w:p>
            <w:pPr>
              <w:jc w:val="both"/>
              <w:rPr>
                <w:rFonts w:hint="eastAsia" w:ascii="宋体" w:hAnsi="宋体" w:eastAsia="宋体" w:cs="宋体"/>
                <w:color w:val="auto"/>
                <w:sz w:val="24"/>
                <w:szCs w:val="24"/>
              </w:rPr>
            </w:pPr>
            <w:r>
              <w:rPr>
                <w:rFonts w:hint="eastAsia" w:ascii="宋体" w:hAnsi="宋体" w:eastAsia="宋体" w:cs="宋体"/>
                <w:color w:val="auto"/>
                <w:sz w:val="24"/>
                <w:szCs w:val="24"/>
              </w:rPr>
              <w:t>资格</w:t>
            </w:r>
          </w:p>
        </w:tc>
        <w:tc>
          <w:tcPr>
            <w:tcW w:w="759" w:type="pct"/>
            <w:gridSpan w:val="3"/>
            <w:vAlign w:val="center"/>
          </w:tcPr>
          <w:p>
            <w:pPr>
              <w:jc w:val="both"/>
              <w:rPr>
                <w:rFonts w:hint="eastAsia" w:ascii="宋体" w:hAnsi="宋体" w:eastAsia="宋体" w:cs="宋体"/>
                <w:color w:val="auto"/>
                <w:sz w:val="24"/>
                <w:szCs w:val="24"/>
              </w:rPr>
            </w:pPr>
            <w:r>
              <w:rPr>
                <w:rFonts w:hint="eastAsia" w:ascii="宋体" w:hAnsi="宋体" w:eastAsia="宋体" w:cs="宋体"/>
                <w:color w:val="auto"/>
                <w:sz w:val="24"/>
                <w:szCs w:val="24"/>
              </w:rPr>
              <w:t>职称</w:t>
            </w:r>
          </w:p>
        </w:tc>
        <w:tc>
          <w:tcPr>
            <w:tcW w:w="857" w:type="pct"/>
            <w:gridSpan w:val="2"/>
            <w:vAlign w:val="center"/>
          </w:tcPr>
          <w:p>
            <w:pPr>
              <w:jc w:val="both"/>
              <w:rPr>
                <w:rFonts w:hint="eastAsia" w:ascii="宋体" w:hAnsi="宋体" w:eastAsia="宋体" w:cs="宋体"/>
                <w:color w:val="auto"/>
                <w:sz w:val="24"/>
                <w:szCs w:val="24"/>
              </w:rPr>
            </w:pPr>
            <w:r>
              <w:rPr>
                <w:rFonts w:hint="eastAsia" w:ascii="宋体" w:hAnsi="宋体" w:eastAsia="宋体" w:cs="宋体"/>
                <w:color w:val="auto"/>
                <w:sz w:val="24"/>
                <w:szCs w:val="24"/>
              </w:rPr>
              <w:t>在本行业从业工作年限</w:t>
            </w:r>
          </w:p>
        </w:tc>
        <w:tc>
          <w:tcPr>
            <w:tcW w:w="943" w:type="pct"/>
            <w:vAlign w:val="center"/>
          </w:tcPr>
          <w:p>
            <w:pPr>
              <w:jc w:val="both"/>
              <w:rPr>
                <w:rFonts w:hint="eastAsia" w:ascii="宋体" w:hAnsi="宋体" w:eastAsia="宋体" w:cs="宋体"/>
                <w:color w:val="auto"/>
                <w:sz w:val="24"/>
                <w:szCs w:val="24"/>
              </w:rPr>
            </w:pPr>
            <w:r>
              <w:rPr>
                <w:rFonts w:hint="eastAsia" w:ascii="宋体" w:hAnsi="宋体" w:eastAsia="宋体" w:cs="宋体"/>
                <w:color w:val="auto"/>
                <w:sz w:val="24"/>
                <w:szCs w:val="24"/>
              </w:rPr>
              <w:t>主要工作业绩和经历</w:t>
            </w:r>
          </w:p>
        </w:tc>
        <w:tc>
          <w:tcPr>
            <w:tcW w:w="614" w:type="pct"/>
            <w:tcBorders>
              <w:right w:val="single" w:color="auto" w:sz="12" w:space="0"/>
            </w:tcBorders>
            <w:vAlign w:val="center"/>
          </w:tcPr>
          <w:p>
            <w:pPr>
              <w:jc w:val="both"/>
              <w:rPr>
                <w:rFonts w:hint="eastAsia" w:ascii="宋体" w:hAnsi="宋体" w:eastAsia="宋体" w:cs="宋体"/>
                <w:color w:val="auto"/>
                <w:sz w:val="24"/>
                <w:szCs w:val="24"/>
              </w:rPr>
            </w:pPr>
            <w:r>
              <w:rPr>
                <w:rFonts w:hint="eastAsia" w:ascii="宋体" w:hAnsi="宋体" w:eastAsia="宋体" w:cs="宋体"/>
                <w:color w:val="auto"/>
                <w:sz w:val="24"/>
                <w:szCs w:val="24"/>
              </w:rPr>
              <w:t>拟派分工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615" w:type="pct"/>
            <w:tcBorders>
              <w:top w:val="single" w:color="auto" w:sz="6" w:space="0"/>
              <w:left w:val="single" w:color="auto" w:sz="12" w:space="0"/>
              <w:bottom w:val="single" w:color="auto" w:sz="6" w:space="0"/>
              <w:right w:val="single" w:color="auto" w:sz="6" w:space="0"/>
            </w:tcBorders>
            <w:vAlign w:val="center"/>
          </w:tcPr>
          <w:p>
            <w:pPr>
              <w:jc w:val="both"/>
              <w:rPr>
                <w:rFonts w:hint="eastAsia" w:ascii="宋体" w:hAnsi="宋体" w:eastAsia="宋体" w:cs="宋体"/>
                <w:color w:val="auto"/>
                <w:sz w:val="24"/>
                <w:szCs w:val="24"/>
              </w:rPr>
            </w:pPr>
          </w:p>
        </w:tc>
        <w:tc>
          <w:tcPr>
            <w:tcW w:w="523" w:type="pct"/>
            <w:tcBorders>
              <w:left w:val="single" w:color="auto" w:sz="6" w:space="0"/>
            </w:tcBorders>
            <w:vAlign w:val="center"/>
          </w:tcPr>
          <w:p>
            <w:pPr>
              <w:jc w:val="both"/>
              <w:rPr>
                <w:rFonts w:hint="eastAsia" w:ascii="宋体" w:hAnsi="宋体" w:eastAsia="宋体" w:cs="宋体"/>
                <w:color w:val="auto"/>
                <w:sz w:val="24"/>
                <w:szCs w:val="24"/>
              </w:rPr>
            </w:pPr>
          </w:p>
        </w:tc>
        <w:tc>
          <w:tcPr>
            <w:tcW w:w="684" w:type="pct"/>
            <w:vAlign w:val="center"/>
          </w:tcPr>
          <w:p>
            <w:pPr>
              <w:jc w:val="both"/>
              <w:rPr>
                <w:rFonts w:hint="eastAsia" w:ascii="宋体" w:hAnsi="宋体" w:eastAsia="宋体" w:cs="宋体"/>
                <w:color w:val="auto"/>
                <w:sz w:val="24"/>
                <w:szCs w:val="24"/>
              </w:rPr>
            </w:pPr>
          </w:p>
        </w:tc>
        <w:tc>
          <w:tcPr>
            <w:tcW w:w="759" w:type="pct"/>
            <w:gridSpan w:val="3"/>
            <w:vAlign w:val="center"/>
          </w:tcPr>
          <w:p>
            <w:pPr>
              <w:jc w:val="both"/>
              <w:rPr>
                <w:rFonts w:hint="eastAsia" w:ascii="宋体" w:hAnsi="宋体" w:eastAsia="宋体" w:cs="宋体"/>
                <w:color w:val="auto"/>
                <w:sz w:val="24"/>
                <w:szCs w:val="24"/>
              </w:rPr>
            </w:pPr>
          </w:p>
        </w:tc>
        <w:tc>
          <w:tcPr>
            <w:tcW w:w="857" w:type="pct"/>
            <w:gridSpan w:val="2"/>
            <w:vAlign w:val="center"/>
          </w:tcPr>
          <w:p>
            <w:pPr>
              <w:jc w:val="both"/>
              <w:rPr>
                <w:rFonts w:hint="eastAsia" w:ascii="宋体" w:hAnsi="宋体" w:eastAsia="宋体" w:cs="宋体"/>
                <w:color w:val="auto"/>
                <w:sz w:val="24"/>
                <w:szCs w:val="24"/>
              </w:rPr>
            </w:pPr>
          </w:p>
        </w:tc>
        <w:tc>
          <w:tcPr>
            <w:tcW w:w="943" w:type="pct"/>
            <w:vAlign w:val="center"/>
          </w:tcPr>
          <w:p>
            <w:pPr>
              <w:jc w:val="both"/>
              <w:rPr>
                <w:rFonts w:hint="eastAsia" w:ascii="宋体" w:hAnsi="宋体" w:eastAsia="宋体" w:cs="宋体"/>
                <w:color w:val="auto"/>
                <w:sz w:val="24"/>
                <w:szCs w:val="24"/>
              </w:rPr>
            </w:pPr>
          </w:p>
        </w:tc>
        <w:tc>
          <w:tcPr>
            <w:tcW w:w="614" w:type="pct"/>
            <w:tcBorders>
              <w:right w:val="single" w:color="auto" w:sz="12" w:space="0"/>
            </w:tcBorders>
            <w:vAlign w:val="center"/>
          </w:tcPr>
          <w:p>
            <w:pPr>
              <w:jc w:val="both"/>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615" w:type="pct"/>
            <w:tcBorders>
              <w:top w:val="single" w:color="auto" w:sz="6" w:space="0"/>
              <w:left w:val="single" w:color="auto" w:sz="12" w:space="0"/>
              <w:bottom w:val="single" w:color="auto" w:sz="6" w:space="0"/>
              <w:right w:val="single" w:color="auto" w:sz="6" w:space="0"/>
            </w:tcBorders>
            <w:vAlign w:val="center"/>
          </w:tcPr>
          <w:p>
            <w:pPr>
              <w:jc w:val="both"/>
              <w:rPr>
                <w:rFonts w:hint="eastAsia" w:ascii="宋体" w:hAnsi="宋体" w:eastAsia="宋体" w:cs="宋体"/>
                <w:color w:val="auto"/>
                <w:sz w:val="24"/>
                <w:szCs w:val="24"/>
              </w:rPr>
            </w:pPr>
          </w:p>
        </w:tc>
        <w:tc>
          <w:tcPr>
            <w:tcW w:w="523" w:type="pct"/>
            <w:tcBorders>
              <w:left w:val="single" w:color="auto" w:sz="6" w:space="0"/>
            </w:tcBorders>
            <w:vAlign w:val="center"/>
          </w:tcPr>
          <w:p>
            <w:pPr>
              <w:jc w:val="both"/>
              <w:rPr>
                <w:rFonts w:hint="eastAsia" w:ascii="宋体" w:hAnsi="宋体" w:eastAsia="宋体" w:cs="宋体"/>
                <w:color w:val="auto"/>
                <w:sz w:val="24"/>
                <w:szCs w:val="24"/>
              </w:rPr>
            </w:pPr>
          </w:p>
        </w:tc>
        <w:tc>
          <w:tcPr>
            <w:tcW w:w="684" w:type="pct"/>
            <w:vAlign w:val="center"/>
          </w:tcPr>
          <w:p>
            <w:pPr>
              <w:jc w:val="both"/>
              <w:rPr>
                <w:rFonts w:hint="eastAsia" w:ascii="宋体" w:hAnsi="宋体" w:eastAsia="宋体" w:cs="宋体"/>
                <w:color w:val="auto"/>
                <w:sz w:val="24"/>
                <w:szCs w:val="24"/>
              </w:rPr>
            </w:pPr>
          </w:p>
        </w:tc>
        <w:tc>
          <w:tcPr>
            <w:tcW w:w="759" w:type="pct"/>
            <w:gridSpan w:val="3"/>
            <w:vAlign w:val="center"/>
          </w:tcPr>
          <w:p>
            <w:pPr>
              <w:jc w:val="both"/>
              <w:rPr>
                <w:rFonts w:hint="eastAsia" w:ascii="宋体" w:hAnsi="宋体" w:eastAsia="宋体" w:cs="宋体"/>
                <w:color w:val="auto"/>
                <w:sz w:val="24"/>
                <w:szCs w:val="24"/>
              </w:rPr>
            </w:pPr>
          </w:p>
        </w:tc>
        <w:tc>
          <w:tcPr>
            <w:tcW w:w="857" w:type="pct"/>
            <w:gridSpan w:val="2"/>
            <w:vAlign w:val="center"/>
          </w:tcPr>
          <w:p>
            <w:pPr>
              <w:jc w:val="both"/>
              <w:rPr>
                <w:rFonts w:hint="eastAsia" w:ascii="宋体" w:hAnsi="宋体" w:eastAsia="宋体" w:cs="宋体"/>
                <w:color w:val="auto"/>
                <w:sz w:val="24"/>
                <w:szCs w:val="24"/>
              </w:rPr>
            </w:pPr>
          </w:p>
        </w:tc>
        <w:tc>
          <w:tcPr>
            <w:tcW w:w="943" w:type="pct"/>
            <w:vAlign w:val="center"/>
          </w:tcPr>
          <w:p>
            <w:pPr>
              <w:jc w:val="both"/>
              <w:rPr>
                <w:rFonts w:hint="eastAsia" w:ascii="宋体" w:hAnsi="宋体" w:eastAsia="宋体" w:cs="宋体"/>
                <w:color w:val="auto"/>
                <w:sz w:val="24"/>
                <w:szCs w:val="24"/>
              </w:rPr>
            </w:pPr>
          </w:p>
        </w:tc>
        <w:tc>
          <w:tcPr>
            <w:tcW w:w="614" w:type="pct"/>
            <w:tcBorders>
              <w:right w:val="single" w:color="auto" w:sz="12" w:space="0"/>
            </w:tcBorders>
            <w:vAlign w:val="center"/>
          </w:tcPr>
          <w:p>
            <w:pPr>
              <w:jc w:val="both"/>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5000" w:type="pct"/>
            <w:gridSpan w:val="10"/>
            <w:tcBorders>
              <w:top w:val="single" w:color="auto" w:sz="6" w:space="0"/>
              <w:left w:val="single" w:color="auto" w:sz="12" w:space="0"/>
              <w:bottom w:val="single" w:color="auto" w:sz="6" w:space="0"/>
              <w:right w:val="single" w:color="auto" w:sz="12" w:space="0"/>
            </w:tcBorders>
            <w:shd w:val="clear" w:color="auto" w:fill="F1F1F1" w:themeFill="background1" w:themeFillShade="F2"/>
            <w:vAlign w:val="center"/>
          </w:tcPr>
          <w:p>
            <w:pPr>
              <w:jc w:val="both"/>
              <w:rPr>
                <w:rFonts w:hint="eastAsia" w:ascii="宋体" w:hAnsi="宋体" w:eastAsia="宋体" w:cs="宋体"/>
                <w:color w:val="auto"/>
                <w:sz w:val="24"/>
                <w:szCs w:val="24"/>
              </w:rPr>
            </w:pPr>
            <w:r>
              <w:rPr>
                <w:rFonts w:hint="eastAsia" w:ascii="宋体" w:hAnsi="宋体" w:eastAsia="宋体" w:cs="宋体"/>
                <w:color w:val="auto"/>
                <w:sz w:val="24"/>
                <w:szCs w:val="24"/>
              </w:rPr>
              <w:t>技术人员/服务人员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615" w:type="pct"/>
            <w:tcBorders>
              <w:top w:val="single" w:color="auto" w:sz="6" w:space="0"/>
              <w:left w:val="single" w:color="auto" w:sz="12" w:space="0"/>
              <w:bottom w:val="single" w:color="auto" w:sz="6" w:space="0"/>
              <w:right w:val="single" w:color="auto" w:sz="6" w:space="0"/>
            </w:tcBorders>
            <w:vAlign w:val="center"/>
          </w:tcPr>
          <w:p>
            <w:pPr>
              <w:jc w:val="both"/>
              <w:rPr>
                <w:rFonts w:hint="eastAsia" w:ascii="宋体" w:hAnsi="宋体" w:eastAsia="宋体" w:cs="宋体"/>
                <w:color w:val="auto"/>
                <w:sz w:val="24"/>
                <w:szCs w:val="24"/>
              </w:rPr>
            </w:pPr>
            <w:r>
              <w:rPr>
                <w:rFonts w:hint="eastAsia" w:ascii="宋体" w:hAnsi="宋体" w:eastAsia="宋体" w:cs="宋体"/>
                <w:color w:val="auto"/>
                <w:sz w:val="24"/>
                <w:szCs w:val="24"/>
              </w:rPr>
              <w:t>姓名</w:t>
            </w:r>
          </w:p>
        </w:tc>
        <w:tc>
          <w:tcPr>
            <w:tcW w:w="523" w:type="pct"/>
            <w:tcBorders>
              <w:left w:val="single" w:color="auto" w:sz="6" w:space="0"/>
            </w:tcBorders>
            <w:vAlign w:val="center"/>
          </w:tcPr>
          <w:p>
            <w:pPr>
              <w:jc w:val="both"/>
              <w:rPr>
                <w:rFonts w:hint="eastAsia" w:ascii="宋体" w:hAnsi="宋体" w:eastAsia="宋体" w:cs="宋体"/>
                <w:color w:val="auto"/>
                <w:sz w:val="24"/>
                <w:szCs w:val="24"/>
              </w:rPr>
            </w:pPr>
            <w:r>
              <w:rPr>
                <w:rFonts w:hint="eastAsia" w:ascii="宋体" w:hAnsi="宋体" w:eastAsia="宋体" w:cs="宋体"/>
                <w:color w:val="auto"/>
                <w:sz w:val="24"/>
                <w:szCs w:val="24"/>
              </w:rPr>
              <w:t>年龄</w:t>
            </w:r>
          </w:p>
        </w:tc>
        <w:tc>
          <w:tcPr>
            <w:tcW w:w="697" w:type="pct"/>
            <w:gridSpan w:val="2"/>
            <w:tcBorders>
              <w:right w:val="single" w:color="auto" w:sz="2" w:space="0"/>
            </w:tcBorders>
            <w:vAlign w:val="center"/>
          </w:tcPr>
          <w:p>
            <w:pPr>
              <w:jc w:val="both"/>
              <w:rPr>
                <w:rFonts w:hint="eastAsia" w:ascii="宋体" w:hAnsi="宋体" w:eastAsia="宋体" w:cs="宋体"/>
                <w:color w:val="auto"/>
                <w:sz w:val="24"/>
                <w:szCs w:val="24"/>
              </w:rPr>
            </w:pPr>
            <w:r>
              <w:rPr>
                <w:rFonts w:hint="eastAsia" w:ascii="宋体" w:hAnsi="宋体" w:eastAsia="宋体" w:cs="宋体"/>
                <w:color w:val="auto"/>
                <w:sz w:val="24"/>
                <w:szCs w:val="24"/>
              </w:rPr>
              <w:t>学历</w:t>
            </w:r>
          </w:p>
        </w:tc>
        <w:tc>
          <w:tcPr>
            <w:tcW w:w="750" w:type="pct"/>
            <w:gridSpan w:val="3"/>
            <w:tcBorders>
              <w:left w:val="single" w:color="auto" w:sz="2" w:space="0"/>
            </w:tcBorders>
            <w:vAlign w:val="center"/>
          </w:tcPr>
          <w:p>
            <w:pPr>
              <w:jc w:val="both"/>
              <w:rPr>
                <w:rFonts w:hint="eastAsia" w:ascii="宋体" w:hAnsi="宋体" w:eastAsia="宋体" w:cs="宋体"/>
                <w:color w:val="auto"/>
                <w:sz w:val="24"/>
                <w:szCs w:val="24"/>
              </w:rPr>
            </w:pPr>
            <w:r>
              <w:rPr>
                <w:rFonts w:hint="eastAsia" w:ascii="宋体" w:hAnsi="宋体" w:eastAsia="宋体" w:cs="宋体"/>
                <w:color w:val="auto"/>
                <w:sz w:val="24"/>
                <w:szCs w:val="24"/>
              </w:rPr>
              <w:t>职称</w:t>
            </w:r>
          </w:p>
        </w:tc>
        <w:tc>
          <w:tcPr>
            <w:tcW w:w="853" w:type="pct"/>
            <w:vAlign w:val="center"/>
          </w:tcPr>
          <w:p>
            <w:pPr>
              <w:jc w:val="both"/>
              <w:rPr>
                <w:rFonts w:hint="eastAsia" w:ascii="宋体" w:hAnsi="宋体" w:eastAsia="宋体" w:cs="宋体"/>
                <w:color w:val="auto"/>
                <w:sz w:val="24"/>
                <w:szCs w:val="24"/>
              </w:rPr>
            </w:pPr>
            <w:r>
              <w:rPr>
                <w:rFonts w:hint="eastAsia" w:ascii="宋体" w:hAnsi="宋体" w:eastAsia="宋体" w:cs="宋体"/>
                <w:color w:val="auto"/>
                <w:sz w:val="24"/>
                <w:szCs w:val="24"/>
              </w:rPr>
              <w:t>从事类似项目工作年限</w:t>
            </w:r>
          </w:p>
        </w:tc>
        <w:tc>
          <w:tcPr>
            <w:tcW w:w="943" w:type="pct"/>
            <w:vAlign w:val="center"/>
          </w:tcPr>
          <w:p>
            <w:pPr>
              <w:jc w:val="both"/>
              <w:rPr>
                <w:rFonts w:hint="eastAsia" w:ascii="宋体" w:hAnsi="宋体" w:eastAsia="宋体" w:cs="宋体"/>
                <w:color w:val="auto"/>
                <w:sz w:val="24"/>
                <w:szCs w:val="24"/>
              </w:rPr>
            </w:pPr>
            <w:r>
              <w:rPr>
                <w:rFonts w:hint="eastAsia" w:ascii="宋体" w:hAnsi="宋体" w:eastAsia="宋体" w:cs="宋体"/>
                <w:color w:val="auto"/>
                <w:sz w:val="24"/>
                <w:szCs w:val="24"/>
              </w:rPr>
              <w:t>主要工作业绩和经历</w:t>
            </w:r>
          </w:p>
        </w:tc>
        <w:tc>
          <w:tcPr>
            <w:tcW w:w="614" w:type="pct"/>
            <w:tcBorders>
              <w:right w:val="single" w:color="auto" w:sz="12" w:space="0"/>
            </w:tcBorders>
            <w:vAlign w:val="center"/>
          </w:tcPr>
          <w:p>
            <w:pPr>
              <w:jc w:val="both"/>
              <w:rPr>
                <w:rFonts w:hint="eastAsia" w:ascii="宋体" w:hAnsi="宋体" w:eastAsia="宋体" w:cs="宋体"/>
                <w:color w:val="auto"/>
                <w:sz w:val="24"/>
                <w:szCs w:val="24"/>
              </w:rPr>
            </w:pPr>
            <w:r>
              <w:rPr>
                <w:rFonts w:hint="eastAsia" w:ascii="宋体" w:hAnsi="宋体" w:eastAsia="宋体" w:cs="宋体"/>
                <w:color w:val="auto"/>
                <w:sz w:val="24"/>
                <w:szCs w:val="24"/>
              </w:rPr>
              <w:t>拟派分工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615" w:type="pct"/>
            <w:tcBorders>
              <w:top w:val="single" w:color="auto" w:sz="6" w:space="0"/>
              <w:left w:val="single" w:color="auto" w:sz="12" w:space="0"/>
              <w:bottom w:val="single" w:color="auto" w:sz="6" w:space="0"/>
              <w:right w:val="single" w:color="auto" w:sz="6" w:space="0"/>
            </w:tcBorders>
            <w:vAlign w:val="center"/>
          </w:tcPr>
          <w:p>
            <w:pPr>
              <w:jc w:val="both"/>
              <w:rPr>
                <w:rFonts w:hint="eastAsia" w:ascii="宋体" w:hAnsi="宋体" w:eastAsia="宋体" w:cs="宋体"/>
                <w:color w:val="auto"/>
                <w:sz w:val="24"/>
                <w:szCs w:val="24"/>
              </w:rPr>
            </w:pPr>
          </w:p>
        </w:tc>
        <w:tc>
          <w:tcPr>
            <w:tcW w:w="523" w:type="pct"/>
            <w:tcBorders>
              <w:left w:val="single" w:color="auto" w:sz="6" w:space="0"/>
            </w:tcBorders>
            <w:vAlign w:val="center"/>
          </w:tcPr>
          <w:p>
            <w:pPr>
              <w:jc w:val="both"/>
              <w:rPr>
                <w:rFonts w:hint="eastAsia" w:ascii="宋体" w:hAnsi="宋体" w:eastAsia="宋体" w:cs="宋体"/>
                <w:color w:val="auto"/>
                <w:sz w:val="24"/>
                <w:szCs w:val="24"/>
              </w:rPr>
            </w:pPr>
          </w:p>
        </w:tc>
        <w:tc>
          <w:tcPr>
            <w:tcW w:w="697" w:type="pct"/>
            <w:gridSpan w:val="2"/>
            <w:tcBorders>
              <w:right w:val="single" w:color="auto" w:sz="2" w:space="0"/>
            </w:tcBorders>
            <w:vAlign w:val="center"/>
          </w:tcPr>
          <w:p>
            <w:pPr>
              <w:jc w:val="both"/>
              <w:rPr>
                <w:rFonts w:hint="eastAsia" w:ascii="宋体" w:hAnsi="宋体" w:eastAsia="宋体" w:cs="宋体"/>
                <w:color w:val="auto"/>
                <w:sz w:val="24"/>
                <w:szCs w:val="24"/>
              </w:rPr>
            </w:pPr>
          </w:p>
        </w:tc>
        <w:tc>
          <w:tcPr>
            <w:tcW w:w="750" w:type="pct"/>
            <w:gridSpan w:val="3"/>
            <w:tcBorders>
              <w:left w:val="single" w:color="auto" w:sz="2" w:space="0"/>
            </w:tcBorders>
            <w:vAlign w:val="center"/>
          </w:tcPr>
          <w:p>
            <w:pPr>
              <w:jc w:val="both"/>
              <w:rPr>
                <w:rFonts w:hint="eastAsia" w:ascii="宋体" w:hAnsi="宋体" w:eastAsia="宋体" w:cs="宋体"/>
                <w:color w:val="auto"/>
                <w:sz w:val="24"/>
                <w:szCs w:val="24"/>
              </w:rPr>
            </w:pPr>
          </w:p>
        </w:tc>
        <w:tc>
          <w:tcPr>
            <w:tcW w:w="853" w:type="pct"/>
            <w:vAlign w:val="center"/>
          </w:tcPr>
          <w:p>
            <w:pPr>
              <w:jc w:val="both"/>
              <w:rPr>
                <w:rFonts w:hint="eastAsia" w:ascii="宋体" w:hAnsi="宋体" w:eastAsia="宋体" w:cs="宋体"/>
                <w:color w:val="auto"/>
                <w:sz w:val="24"/>
                <w:szCs w:val="24"/>
              </w:rPr>
            </w:pPr>
          </w:p>
        </w:tc>
        <w:tc>
          <w:tcPr>
            <w:tcW w:w="943" w:type="pct"/>
            <w:vAlign w:val="center"/>
          </w:tcPr>
          <w:p>
            <w:pPr>
              <w:jc w:val="both"/>
              <w:rPr>
                <w:rFonts w:hint="eastAsia" w:ascii="宋体" w:hAnsi="宋体" w:eastAsia="宋体" w:cs="宋体"/>
                <w:color w:val="auto"/>
                <w:sz w:val="24"/>
                <w:szCs w:val="24"/>
              </w:rPr>
            </w:pPr>
          </w:p>
        </w:tc>
        <w:tc>
          <w:tcPr>
            <w:tcW w:w="614" w:type="pct"/>
            <w:tcBorders>
              <w:right w:val="single" w:color="auto" w:sz="12" w:space="0"/>
            </w:tcBorders>
            <w:vAlign w:val="center"/>
          </w:tcPr>
          <w:p>
            <w:pPr>
              <w:jc w:val="both"/>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615" w:type="pct"/>
            <w:tcBorders>
              <w:top w:val="single" w:color="auto" w:sz="6" w:space="0"/>
              <w:left w:val="single" w:color="auto" w:sz="12" w:space="0"/>
              <w:bottom w:val="single" w:color="auto" w:sz="6" w:space="0"/>
              <w:right w:val="single" w:color="auto" w:sz="6" w:space="0"/>
            </w:tcBorders>
            <w:vAlign w:val="center"/>
          </w:tcPr>
          <w:p>
            <w:pPr>
              <w:jc w:val="both"/>
              <w:rPr>
                <w:rFonts w:hint="eastAsia" w:ascii="宋体" w:hAnsi="宋体" w:eastAsia="宋体" w:cs="宋体"/>
                <w:color w:val="auto"/>
                <w:sz w:val="24"/>
                <w:szCs w:val="24"/>
              </w:rPr>
            </w:pPr>
          </w:p>
        </w:tc>
        <w:tc>
          <w:tcPr>
            <w:tcW w:w="523" w:type="pct"/>
            <w:tcBorders>
              <w:left w:val="single" w:color="auto" w:sz="6" w:space="0"/>
            </w:tcBorders>
            <w:vAlign w:val="center"/>
          </w:tcPr>
          <w:p>
            <w:pPr>
              <w:jc w:val="both"/>
              <w:rPr>
                <w:rFonts w:hint="eastAsia" w:ascii="宋体" w:hAnsi="宋体" w:eastAsia="宋体" w:cs="宋体"/>
                <w:color w:val="auto"/>
                <w:sz w:val="24"/>
                <w:szCs w:val="24"/>
              </w:rPr>
            </w:pPr>
          </w:p>
        </w:tc>
        <w:tc>
          <w:tcPr>
            <w:tcW w:w="697" w:type="pct"/>
            <w:gridSpan w:val="2"/>
            <w:tcBorders>
              <w:right w:val="single" w:color="auto" w:sz="2" w:space="0"/>
            </w:tcBorders>
            <w:vAlign w:val="center"/>
          </w:tcPr>
          <w:p>
            <w:pPr>
              <w:jc w:val="both"/>
              <w:rPr>
                <w:rFonts w:hint="eastAsia" w:ascii="宋体" w:hAnsi="宋体" w:eastAsia="宋体" w:cs="宋体"/>
                <w:color w:val="auto"/>
                <w:sz w:val="24"/>
                <w:szCs w:val="24"/>
              </w:rPr>
            </w:pPr>
          </w:p>
        </w:tc>
        <w:tc>
          <w:tcPr>
            <w:tcW w:w="750" w:type="pct"/>
            <w:gridSpan w:val="3"/>
            <w:tcBorders>
              <w:left w:val="single" w:color="auto" w:sz="2" w:space="0"/>
            </w:tcBorders>
            <w:vAlign w:val="center"/>
          </w:tcPr>
          <w:p>
            <w:pPr>
              <w:jc w:val="both"/>
              <w:rPr>
                <w:rFonts w:hint="eastAsia" w:ascii="宋体" w:hAnsi="宋体" w:eastAsia="宋体" w:cs="宋体"/>
                <w:color w:val="auto"/>
                <w:sz w:val="24"/>
                <w:szCs w:val="24"/>
              </w:rPr>
            </w:pPr>
          </w:p>
        </w:tc>
        <w:tc>
          <w:tcPr>
            <w:tcW w:w="853" w:type="pct"/>
            <w:vAlign w:val="center"/>
          </w:tcPr>
          <w:p>
            <w:pPr>
              <w:jc w:val="both"/>
              <w:rPr>
                <w:rFonts w:hint="eastAsia" w:ascii="宋体" w:hAnsi="宋体" w:eastAsia="宋体" w:cs="宋体"/>
                <w:color w:val="auto"/>
                <w:sz w:val="24"/>
                <w:szCs w:val="24"/>
              </w:rPr>
            </w:pPr>
          </w:p>
        </w:tc>
        <w:tc>
          <w:tcPr>
            <w:tcW w:w="943" w:type="pct"/>
            <w:vAlign w:val="center"/>
          </w:tcPr>
          <w:p>
            <w:pPr>
              <w:jc w:val="both"/>
              <w:rPr>
                <w:rFonts w:hint="eastAsia" w:ascii="宋体" w:hAnsi="宋体" w:eastAsia="宋体" w:cs="宋体"/>
                <w:color w:val="auto"/>
                <w:sz w:val="24"/>
                <w:szCs w:val="24"/>
              </w:rPr>
            </w:pPr>
          </w:p>
        </w:tc>
        <w:tc>
          <w:tcPr>
            <w:tcW w:w="614" w:type="pct"/>
            <w:tcBorders>
              <w:right w:val="single" w:color="auto" w:sz="12" w:space="0"/>
            </w:tcBorders>
            <w:vAlign w:val="center"/>
          </w:tcPr>
          <w:p>
            <w:pPr>
              <w:jc w:val="both"/>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5000" w:type="pct"/>
            <w:gridSpan w:val="10"/>
            <w:tcBorders>
              <w:top w:val="single" w:color="auto" w:sz="6" w:space="0"/>
              <w:left w:val="single" w:color="auto" w:sz="12" w:space="0"/>
              <w:bottom w:val="single" w:color="auto" w:sz="6" w:space="0"/>
              <w:right w:val="single" w:color="auto" w:sz="12" w:space="0"/>
            </w:tcBorders>
            <w:shd w:val="clear" w:color="auto" w:fill="F1F1F1" w:themeFill="background1" w:themeFillShade="F2"/>
            <w:vAlign w:val="center"/>
          </w:tcPr>
          <w:p>
            <w:pPr>
              <w:jc w:val="both"/>
              <w:rPr>
                <w:rFonts w:hint="eastAsia" w:ascii="宋体" w:hAnsi="宋体" w:eastAsia="宋体" w:cs="宋体"/>
                <w:color w:val="auto"/>
                <w:sz w:val="24"/>
                <w:szCs w:val="24"/>
              </w:rPr>
            </w:pPr>
            <w:r>
              <w:rPr>
                <w:rFonts w:hint="eastAsia" w:ascii="宋体" w:hAnsi="宋体" w:eastAsia="宋体" w:cs="宋体"/>
                <w:color w:val="auto"/>
                <w:sz w:val="24"/>
                <w:szCs w:val="24"/>
              </w:rPr>
              <w:t>辅助人员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615" w:type="pct"/>
            <w:tcBorders>
              <w:top w:val="single" w:color="auto" w:sz="6" w:space="0"/>
              <w:left w:val="single" w:color="auto" w:sz="12" w:space="0"/>
              <w:bottom w:val="single" w:color="auto" w:sz="6" w:space="0"/>
              <w:right w:val="single" w:color="auto" w:sz="6" w:space="0"/>
            </w:tcBorders>
            <w:vAlign w:val="center"/>
          </w:tcPr>
          <w:p>
            <w:pPr>
              <w:jc w:val="both"/>
              <w:rPr>
                <w:rFonts w:hint="eastAsia" w:ascii="宋体" w:hAnsi="宋体" w:eastAsia="宋体" w:cs="宋体"/>
                <w:color w:val="auto"/>
                <w:sz w:val="24"/>
                <w:szCs w:val="24"/>
              </w:rPr>
            </w:pPr>
            <w:r>
              <w:rPr>
                <w:rFonts w:hint="eastAsia" w:ascii="宋体" w:hAnsi="宋体" w:eastAsia="宋体" w:cs="宋体"/>
                <w:color w:val="auto"/>
                <w:sz w:val="24"/>
                <w:szCs w:val="24"/>
              </w:rPr>
              <w:t>姓名</w:t>
            </w:r>
          </w:p>
        </w:tc>
        <w:tc>
          <w:tcPr>
            <w:tcW w:w="523" w:type="pct"/>
            <w:tcBorders>
              <w:left w:val="single" w:color="auto" w:sz="6" w:space="0"/>
            </w:tcBorders>
            <w:vAlign w:val="center"/>
          </w:tcPr>
          <w:p>
            <w:pPr>
              <w:jc w:val="both"/>
              <w:rPr>
                <w:rFonts w:hint="eastAsia" w:ascii="宋体" w:hAnsi="宋体" w:eastAsia="宋体" w:cs="宋体"/>
                <w:color w:val="auto"/>
                <w:sz w:val="24"/>
                <w:szCs w:val="24"/>
              </w:rPr>
            </w:pPr>
            <w:r>
              <w:rPr>
                <w:rFonts w:hint="eastAsia" w:ascii="宋体" w:hAnsi="宋体" w:eastAsia="宋体" w:cs="宋体"/>
                <w:color w:val="auto"/>
                <w:sz w:val="24"/>
                <w:szCs w:val="24"/>
              </w:rPr>
              <w:t>年龄</w:t>
            </w:r>
          </w:p>
        </w:tc>
        <w:tc>
          <w:tcPr>
            <w:tcW w:w="697" w:type="pct"/>
            <w:gridSpan w:val="2"/>
            <w:tcBorders>
              <w:right w:val="single" w:color="auto" w:sz="2" w:space="0"/>
            </w:tcBorders>
            <w:vAlign w:val="center"/>
          </w:tcPr>
          <w:p>
            <w:pPr>
              <w:jc w:val="both"/>
              <w:rPr>
                <w:rFonts w:hint="eastAsia" w:ascii="宋体" w:hAnsi="宋体" w:eastAsia="宋体" w:cs="宋体"/>
                <w:color w:val="auto"/>
                <w:sz w:val="24"/>
                <w:szCs w:val="24"/>
              </w:rPr>
            </w:pPr>
            <w:r>
              <w:rPr>
                <w:rFonts w:hint="eastAsia" w:ascii="宋体" w:hAnsi="宋体" w:eastAsia="宋体" w:cs="宋体"/>
                <w:color w:val="auto"/>
                <w:sz w:val="24"/>
                <w:szCs w:val="24"/>
              </w:rPr>
              <w:t>学历</w:t>
            </w:r>
          </w:p>
        </w:tc>
        <w:tc>
          <w:tcPr>
            <w:tcW w:w="750" w:type="pct"/>
            <w:gridSpan w:val="3"/>
            <w:tcBorders>
              <w:left w:val="single" w:color="auto" w:sz="2" w:space="0"/>
            </w:tcBorders>
            <w:vAlign w:val="center"/>
          </w:tcPr>
          <w:p>
            <w:pPr>
              <w:jc w:val="both"/>
              <w:rPr>
                <w:rFonts w:hint="eastAsia" w:ascii="宋体" w:hAnsi="宋体" w:eastAsia="宋体" w:cs="宋体"/>
                <w:color w:val="auto"/>
                <w:sz w:val="24"/>
                <w:szCs w:val="24"/>
              </w:rPr>
            </w:pPr>
            <w:r>
              <w:rPr>
                <w:rFonts w:hint="eastAsia" w:ascii="宋体" w:hAnsi="宋体" w:eastAsia="宋体" w:cs="宋体"/>
                <w:color w:val="auto"/>
                <w:sz w:val="24"/>
                <w:szCs w:val="24"/>
              </w:rPr>
              <w:t>职称</w:t>
            </w:r>
          </w:p>
        </w:tc>
        <w:tc>
          <w:tcPr>
            <w:tcW w:w="853" w:type="pct"/>
            <w:vAlign w:val="center"/>
          </w:tcPr>
          <w:p>
            <w:pPr>
              <w:jc w:val="both"/>
              <w:rPr>
                <w:rFonts w:hint="eastAsia" w:ascii="宋体" w:hAnsi="宋体" w:eastAsia="宋体" w:cs="宋体"/>
                <w:color w:val="auto"/>
                <w:sz w:val="24"/>
                <w:szCs w:val="24"/>
              </w:rPr>
            </w:pPr>
            <w:r>
              <w:rPr>
                <w:rFonts w:hint="eastAsia" w:ascii="宋体" w:hAnsi="宋体" w:eastAsia="宋体" w:cs="宋体"/>
                <w:color w:val="auto"/>
                <w:sz w:val="24"/>
                <w:szCs w:val="24"/>
              </w:rPr>
              <w:t>从事类似项目工作年限</w:t>
            </w:r>
          </w:p>
        </w:tc>
        <w:tc>
          <w:tcPr>
            <w:tcW w:w="943" w:type="pct"/>
            <w:vAlign w:val="center"/>
          </w:tcPr>
          <w:p>
            <w:pPr>
              <w:jc w:val="both"/>
              <w:rPr>
                <w:rFonts w:hint="eastAsia" w:ascii="宋体" w:hAnsi="宋体" w:eastAsia="宋体" w:cs="宋体"/>
                <w:color w:val="auto"/>
                <w:sz w:val="24"/>
                <w:szCs w:val="24"/>
              </w:rPr>
            </w:pPr>
            <w:r>
              <w:rPr>
                <w:rFonts w:hint="eastAsia" w:ascii="宋体" w:hAnsi="宋体" w:eastAsia="宋体" w:cs="宋体"/>
                <w:color w:val="auto"/>
                <w:sz w:val="24"/>
                <w:szCs w:val="24"/>
              </w:rPr>
              <w:t>主要工作业绩和经历</w:t>
            </w:r>
          </w:p>
        </w:tc>
        <w:tc>
          <w:tcPr>
            <w:tcW w:w="614" w:type="pct"/>
            <w:tcBorders>
              <w:right w:val="single" w:color="auto" w:sz="12" w:space="0"/>
            </w:tcBorders>
            <w:vAlign w:val="center"/>
          </w:tcPr>
          <w:p>
            <w:pPr>
              <w:jc w:val="both"/>
              <w:rPr>
                <w:rFonts w:hint="eastAsia" w:ascii="宋体" w:hAnsi="宋体" w:eastAsia="宋体" w:cs="宋体"/>
                <w:color w:val="auto"/>
                <w:sz w:val="24"/>
                <w:szCs w:val="24"/>
              </w:rPr>
            </w:pPr>
            <w:r>
              <w:rPr>
                <w:rFonts w:hint="eastAsia" w:ascii="宋体" w:hAnsi="宋体" w:eastAsia="宋体" w:cs="宋体"/>
                <w:color w:val="auto"/>
                <w:sz w:val="24"/>
                <w:szCs w:val="24"/>
              </w:rPr>
              <w:t>拟派分工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615" w:type="pct"/>
            <w:tcBorders>
              <w:top w:val="single" w:color="auto" w:sz="6" w:space="0"/>
              <w:left w:val="single" w:color="auto" w:sz="12" w:space="0"/>
              <w:bottom w:val="single" w:color="auto" w:sz="6" w:space="0"/>
              <w:right w:val="single" w:color="auto" w:sz="6" w:space="0"/>
            </w:tcBorders>
            <w:vAlign w:val="center"/>
          </w:tcPr>
          <w:p>
            <w:pPr>
              <w:jc w:val="both"/>
              <w:rPr>
                <w:rFonts w:hint="eastAsia" w:ascii="宋体" w:hAnsi="宋体" w:eastAsia="宋体" w:cs="宋体"/>
                <w:color w:val="auto"/>
                <w:sz w:val="24"/>
                <w:szCs w:val="24"/>
              </w:rPr>
            </w:pPr>
          </w:p>
        </w:tc>
        <w:tc>
          <w:tcPr>
            <w:tcW w:w="523" w:type="pct"/>
            <w:tcBorders>
              <w:left w:val="single" w:color="auto" w:sz="6" w:space="0"/>
            </w:tcBorders>
            <w:vAlign w:val="center"/>
          </w:tcPr>
          <w:p>
            <w:pPr>
              <w:jc w:val="both"/>
              <w:rPr>
                <w:rFonts w:hint="eastAsia" w:ascii="宋体" w:hAnsi="宋体" w:eastAsia="宋体" w:cs="宋体"/>
                <w:color w:val="auto"/>
                <w:sz w:val="24"/>
                <w:szCs w:val="24"/>
              </w:rPr>
            </w:pPr>
          </w:p>
        </w:tc>
        <w:tc>
          <w:tcPr>
            <w:tcW w:w="697" w:type="pct"/>
            <w:gridSpan w:val="2"/>
            <w:tcBorders>
              <w:right w:val="single" w:color="auto" w:sz="2" w:space="0"/>
            </w:tcBorders>
            <w:vAlign w:val="center"/>
          </w:tcPr>
          <w:p>
            <w:pPr>
              <w:jc w:val="both"/>
              <w:rPr>
                <w:rFonts w:hint="eastAsia" w:ascii="宋体" w:hAnsi="宋体" w:eastAsia="宋体" w:cs="宋体"/>
                <w:color w:val="auto"/>
                <w:sz w:val="24"/>
                <w:szCs w:val="24"/>
              </w:rPr>
            </w:pPr>
          </w:p>
        </w:tc>
        <w:tc>
          <w:tcPr>
            <w:tcW w:w="750" w:type="pct"/>
            <w:gridSpan w:val="3"/>
            <w:tcBorders>
              <w:left w:val="single" w:color="auto" w:sz="2" w:space="0"/>
            </w:tcBorders>
            <w:vAlign w:val="center"/>
          </w:tcPr>
          <w:p>
            <w:pPr>
              <w:jc w:val="both"/>
              <w:rPr>
                <w:rFonts w:hint="eastAsia" w:ascii="宋体" w:hAnsi="宋体" w:eastAsia="宋体" w:cs="宋体"/>
                <w:color w:val="auto"/>
                <w:sz w:val="24"/>
                <w:szCs w:val="24"/>
              </w:rPr>
            </w:pPr>
          </w:p>
        </w:tc>
        <w:tc>
          <w:tcPr>
            <w:tcW w:w="853" w:type="pct"/>
            <w:vAlign w:val="center"/>
          </w:tcPr>
          <w:p>
            <w:pPr>
              <w:jc w:val="both"/>
              <w:rPr>
                <w:rFonts w:hint="eastAsia" w:ascii="宋体" w:hAnsi="宋体" w:eastAsia="宋体" w:cs="宋体"/>
                <w:color w:val="auto"/>
                <w:sz w:val="24"/>
                <w:szCs w:val="24"/>
              </w:rPr>
            </w:pPr>
          </w:p>
        </w:tc>
        <w:tc>
          <w:tcPr>
            <w:tcW w:w="943" w:type="pct"/>
            <w:vAlign w:val="center"/>
          </w:tcPr>
          <w:p>
            <w:pPr>
              <w:jc w:val="both"/>
              <w:rPr>
                <w:rFonts w:hint="eastAsia" w:ascii="宋体" w:hAnsi="宋体" w:eastAsia="宋体" w:cs="宋体"/>
                <w:color w:val="auto"/>
                <w:sz w:val="24"/>
                <w:szCs w:val="24"/>
              </w:rPr>
            </w:pPr>
          </w:p>
        </w:tc>
        <w:tc>
          <w:tcPr>
            <w:tcW w:w="614" w:type="pct"/>
            <w:tcBorders>
              <w:right w:val="single" w:color="auto" w:sz="12" w:space="0"/>
            </w:tcBorders>
            <w:vAlign w:val="center"/>
          </w:tcPr>
          <w:p>
            <w:pPr>
              <w:jc w:val="both"/>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615" w:type="pct"/>
            <w:tcBorders>
              <w:top w:val="single" w:color="auto" w:sz="6" w:space="0"/>
              <w:left w:val="single" w:color="auto" w:sz="12" w:space="0"/>
              <w:bottom w:val="single" w:color="auto" w:sz="6" w:space="0"/>
              <w:right w:val="single" w:color="auto" w:sz="6" w:space="0"/>
            </w:tcBorders>
            <w:vAlign w:val="center"/>
          </w:tcPr>
          <w:p>
            <w:pPr>
              <w:jc w:val="both"/>
              <w:rPr>
                <w:rFonts w:hint="eastAsia" w:ascii="宋体" w:hAnsi="宋体" w:eastAsia="宋体" w:cs="宋体"/>
                <w:color w:val="auto"/>
                <w:sz w:val="24"/>
                <w:szCs w:val="24"/>
              </w:rPr>
            </w:pPr>
          </w:p>
        </w:tc>
        <w:tc>
          <w:tcPr>
            <w:tcW w:w="523" w:type="pct"/>
            <w:tcBorders>
              <w:left w:val="single" w:color="auto" w:sz="6" w:space="0"/>
            </w:tcBorders>
            <w:vAlign w:val="center"/>
          </w:tcPr>
          <w:p>
            <w:pPr>
              <w:jc w:val="both"/>
              <w:rPr>
                <w:rFonts w:hint="eastAsia" w:ascii="宋体" w:hAnsi="宋体" w:eastAsia="宋体" w:cs="宋体"/>
                <w:color w:val="auto"/>
                <w:sz w:val="24"/>
                <w:szCs w:val="24"/>
              </w:rPr>
            </w:pPr>
          </w:p>
        </w:tc>
        <w:tc>
          <w:tcPr>
            <w:tcW w:w="697" w:type="pct"/>
            <w:gridSpan w:val="2"/>
            <w:tcBorders>
              <w:right w:val="single" w:color="auto" w:sz="2" w:space="0"/>
            </w:tcBorders>
            <w:vAlign w:val="center"/>
          </w:tcPr>
          <w:p>
            <w:pPr>
              <w:jc w:val="both"/>
              <w:rPr>
                <w:rFonts w:hint="eastAsia" w:ascii="宋体" w:hAnsi="宋体" w:eastAsia="宋体" w:cs="宋体"/>
                <w:color w:val="auto"/>
                <w:sz w:val="24"/>
                <w:szCs w:val="24"/>
              </w:rPr>
            </w:pPr>
          </w:p>
        </w:tc>
        <w:tc>
          <w:tcPr>
            <w:tcW w:w="750" w:type="pct"/>
            <w:gridSpan w:val="3"/>
            <w:tcBorders>
              <w:left w:val="single" w:color="auto" w:sz="2" w:space="0"/>
            </w:tcBorders>
            <w:vAlign w:val="center"/>
          </w:tcPr>
          <w:p>
            <w:pPr>
              <w:jc w:val="both"/>
              <w:rPr>
                <w:rFonts w:hint="eastAsia" w:ascii="宋体" w:hAnsi="宋体" w:eastAsia="宋体" w:cs="宋体"/>
                <w:color w:val="auto"/>
                <w:sz w:val="24"/>
                <w:szCs w:val="24"/>
              </w:rPr>
            </w:pPr>
          </w:p>
        </w:tc>
        <w:tc>
          <w:tcPr>
            <w:tcW w:w="853" w:type="pct"/>
            <w:vAlign w:val="center"/>
          </w:tcPr>
          <w:p>
            <w:pPr>
              <w:jc w:val="both"/>
              <w:rPr>
                <w:rFonts w:hint="eastAsia" w:ascii="宋体" w:hAnsi="宋体" w:eastAsia="宋体" w:cs="宋体"/>
                <w:color w:val="auto"/>
                <w:sz w:val="24"/>
                <w:szCs w:val="24"/>
              </w:rPr>
            </w:pPr>
          </w:p>
        </w:tc>
        <w:tc>
          <w:tcPr>
            <w:tcW w:w="943" w:type="pct"/>
            <w:vAlign w:val="center"/>
          </w:tcPr>
          <w:p>
            <w:pPr>
              <w:jc w:val="both"/>
              <w:rPr>
                <w:rFonts w:hint="eastAsia" w:ascii="宋体" w:hAnsi="宋体" w:eastAsia="宋体" w:cs="宋体"/>
                <w:color w:val="auto"/>
                <w:sz w:val="24"/>
                <w:szCs w:val="24"/>
              </w:rPr>
            </w:pPr>
          </w:p>
        </w:tc>
        <w:tc>
          <w:tcPr>
            <w:tcW w:w="614" w:type="pct"/>
            <w:tcBorders>
              <w:right w:val="single" w:color="auto" w:sz="12" w:space="0"/>
            </w:tcBorders>
            <w:vAlign w:val="center"/>
          </w:tcPr>
          <w:p>
            <w:pPr>
              <w:jc w:val="both"/>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5" w:hRule="atLeast"/>
          <w:jc w:val="center"/>
        </w:trPr>
        <w:tc>
          <w:tcPr>
            <w:tcW w:w="615" w:type="pct"/>
            <w:tcBorders>
              <w:top w:val="single" w:color="auto" w:sz="6" w:space="0"/>
              <w:left w:val="single" w:color="auto" w:sz="12" w:space="0"/>
              <w:bottom w:val="single" w:color="auto" w:sz="12" w:space="0"/>
              <w:right w:val="single" w:color="auto" w:sz="6" w:space="0"/>
            </w:tcBorders>
            <w:vAlign w:val="center"/>
          </w:tcPr>
          <w:p>
            <w:pPr>
              <w:jc w:val="both"/>
              <w:rPr>
                <w:rFonts w:hint="eastAsia" w:ascii="宋体" w:hAnsi="宋体" w:eastAsia="宋体" w:cs="宋体"/>
                <w:color w:val="auto"/>
                <w:sz w:val="24"/>
                <w:szCs w:val="24"/>
              </w:rPr>
            </w:pPr>
            <w:r>
              <w:rPr>
                <w:rFonts w:hint="eastAsia" w:ascii="宋体" w:hAnsi="宋体" w:eastAsia="宋体" w:cs="宋体"/>
                <w:color w:val="auto"/>
                <w:sz w:val="24"/>
                <w:szCs w:val="24"/>
              </w:rPr>
              <w:t>备注</w:t>
            </w:r>
          </w:p>
        </w:tc>
        <w:tc>
          <w:tcPr>
            <w:tcW w:w="4384" w:type="pct"/>
            <w:gridSpan w:val="9"/>
            <w:tcBorders>
              <w:left w:val="single" w:color="auto" w:sz="6" w:space="0"/>
              <w:bottom w:val="single" w:color="auto" w:sz="12" w:space="0"/>
              <w:right w:val="single" w:color="auto" w:sz="12" w:space="0"/>
            </w:tcBorders>
            <w:vAlign w:val="center"/>
          </w:tcPr>
          <w:p>
            <w:pPr>
              <w:jc w:val="both"/>
              <w:rPr>
                <w:rFonts w:hint="eastAsia" w:ascii="宋体" w:hAnsi="宋体" w:eastAsia="宋体" w:cs="宋体"/>
                <w:color w:val="auto"/>
                <w:sz w:val="24"/>
                <w:szCs w:val="24"/>
              </w:rPr>
            </w:pPr>
            <w:r>
              <w:rPr>
                <w:rFonts w:hint="eastAsia" w:ascii="宋体" w:hAnsi="宋体" w:eastAsia="宋体" w:cs="宋体"/>
                <w:color w:val="auto"/>
                <w:sz w:val="24"/>
                <w:szCs w:val="24"/>
              </w:rPr>
              <w:t>1．表格行数不足时请自行扩展。</w:t>
            </w:r>
          </w:p>
          <w:p>
            <w:pPr>
              <w:jc w:val="both"/>
              <w:rPr>
                <w:rFonts w:hint="eastAsia" w:ascii="宋体" w:hAnsi="宋体" w:eastAsia="宋体" w:cs="宋体"/>
                <w:color w:val="auto"/>
                <w:sz w:val="24"/>
                <w:szCs w:val="24"/>
              </w:rPr>
            </w:pPr>
            <w:r>
              <w:rPr>
                <w:rFonts w:hint="eastAsia" w:ascii="宋体" w:hAnsi="宋体" w:eastAsia="宋体" w:cs="宋体"/>
                <w:color w:val="auto"/>
                <w:sz w:val="24"/>
                <w:szCs w:val="24"/>
              </w:rPr>
              <w:t>2．表中所列“项目负责人、管理人员、技术人员/服务人员、辅助人员”仅为示例，供应商可根据招标文件要求自行安排人员类别。</w:t>
            </w:r>
          </w:p>
          <w:p>
            <w:pPr>
              <w:jc w:val="both"/>
              <w:rPr>
                <w:rFonts w:hint="eastAsia" w:ascii="宋体" w:hAnsi="宋体" w:eastAsia="宋体" w:cs="宋体"/>
                <w:color w:val="auto"/>
                <w:sz w:val="24"/>
                <w:szCs w:val="24"/>
              </w:rPr>
            </w:pPr>
            <w:r>
              <w:rPr>
                <w:rFonts w:hint="eastAsia" w:ascii="宋体" w:hAnsi="宋体" w:eastAsia="宋体" w:cs="宋体"/>
                <w:color w:val="auto"/>
                <w:sz w:val="24"/>
                <w:szCs w:val="24"/>
              </w:rPr>
              <w:t>3．招标文件对人员“资格\学历\职称”提出要求的，应在本表下方附相应的“资格证\学历证\职称证”等证明文件。</w:t>
            </w:r>
          </w:p>
        </w:tc>
      </w:tr>
    </w:tbl>
    <w:p>
      <w:pPr>
        <w:spacing w:line="560" w:lineRule="exact"/>
        <w:ind w:firstLine="2656" w:firstLineChars="1107"/>
        <w:jc w:val="right"/>
        <w:rPr>
          <w:rFonts w:hint="eastAsia" w:ascii="宋体" w:hAnsi="宋体" w:eastAsia="宋体" w:cs="宋体"/>
          <w:color w:val="auto"/>
          <w:sz w:val="24"/>
          <w:szCs w:val="24"/>
        </w:rPr>
      </w:pPr>
      <w:r>
        <w:rPr>
          <w:rFonts w:hint="eastAsia" w:ascii="宋体" w:hAnsi="宋体" w:eastAsia="宋体" w:cs="宋体"/>
          <w:color w:val="auto"/>
          <w:sz w:val="24"/>
          <w:szCs w:val="24"/>
        </w:rPr>
        <w:t>供应商：（供应商全称并加盖公章）</w:t>
      </w:r>
    </w:p>
    <w:p>
      <w:pPr>
        <w:spacing w:line="560" w:lineRule="exact"/>
        <w:ind w:firstLine="2656" w:firstLineChars="1107"/>
        <w:jc w:val="right"/>
        <w:rPr>
          <w:rFonts w:hint="eastAsia" w:ascii="宋体" w:hAnsi="宋体" w:eastAsia="宋体" w:cs="宋体"/>
          <w:color w:val="auto"/>
          <w:sz w:val="24"/>
          <w:szCs w:val="24"/>
        </w:rPr>
      </w:pPr>
      <w:r>
        <w:rPr>
          <w:rFonts w:hint="eastAsia" w:ascii="宋体" w:hAnsi="宋体" w:eastAsia="宋体" w:cs="宋体"/>
          <w:color w:val="auto"/>
          <w:sz w:val="24"/>
          <w:szCs w:val="24"/>
        </w:rPr>
        <w:t>日  期：    年  月  日</w:t>
      </w:r>
    </w:p>
    <w:p>
      <w:pPr>
        <w:spacing w:line="560" w:lineRule="exact"/>
        <w:ind w:firstLine="480" w:firstLineChars="200"/>
        <w:jc w:val="both"/>
        <w:rPr>
          <w:rFonts w:hint="eastAsia" w:ascii="宋体" w:hAnsi="宋体" w:eastAsia="宋体" w:cs="宋体"/>
          <w:b/>
          <w:bCs/>
          <w:color w:val="auto"/>
          <w:sz w:val="24"/>
          <w:szCs w:val="24"/>
        </w:rPr>
      </w:pPr>
      <w:r>
        <w:rPr>
          <w:rFonts w:hint="eastAsia" w:ascii="宋体" w:hAnsi="宋体" w:eastAsia="宋体" w:cs="宋体"/>
          <w:b/>
          <w:bCs/>
          <w:color w:val="auto"/>
          <w:sz w:val="24"/>
          <w:szCs w:val="24"/>
        </w:rPr>
        <w:t>2．业绩</w:t>
      </w:r>
    </w:p>
    <w:p>
      <w:pPr>
        <w:spacing w:line="560" w:lineRule="exact"/>
        <w:ind w:firstLine="480" w:firstLineChars="200"/>
        <w:jc w:val="both"/>
        <w:rPr>
          <w:rFonts w:hint="eastAsia" w:ascii="宋体" w:hAnsi="宋体" w:eastAsia="宋体" w:cs="宋体"/>
          <w:color w:val="auto"/>
          <w:sz w:val="24"/>
          <w:szCs w:val="24"/>
        </w:rPr>
      </w:pPr>
    </w:p>
    <w:p>
      <w:pPr>
        <w:spacing w:line="560" w:lineRule="exact"/>
        <w:ind w:firstLine="480" w:firstLineChars="200"/>
        <w:jc w:val="both"/>
        <w:rPr>
          <w:rFonts w:hint="eastAsia" w:ascii="宋体" w:hAnsi="宋体" w:eastAsia="宋体" w:cs="宋体"/>
          <w:color w:val="auto"/>
          <w:sz w:val="24"/>
          <w:szCs w:val="24"/>
        </w:rPr>
      </w:pPr>
    </w:p>
    <w:p>
      <w:pPr>
        <w:spacing w:line="560" w:lineRule="exact"/>
        <w:ind w:firstLine="480" w:firstLineChars="200"/>
        <w:jc w:val="both"/>
        <w:rPr>
          <w:rFonts w:hint="eastAsia" w:ascii="宋体" w:hAnsi="宋体" w:eastAsia="宋体" w:cs="宋体"/>
          <w:color w:val="auto"/>
          <w:sz w:val="24"/>
          <w:szCs w:val="24"/>
        </w:rPr>
      </w:pPr>
    </w:p>
    <w:p>
      <w:pPr>
        <w:spacing w:line="560" w:lineRule="exact"/>
        <w:ind w:firstLine="480" w:firstLineChars="200"/>
        <w:jc w:val="both"/>
        <w:rPr>
          <w:rFonts w:hint="eastAsia" w:ascii="宋体" w:hAnsi="宋体" w:eastAsia="宋体" w:cs="宋体"/>
          <w:b/>
          <w:bCs/>
          <w:color w:val="auto"/>
          <w:sz w:val="24"/>
          <w:szCs w:val="32"/>
          <w:lang w:val="en-US" w:eastAsia="zh-CN"/>
        </w:rPr>
      </w:pPr>
      <w:r>
        <w:rPr>
          <w:rFonts w:hint="eastAsia" w:ascii="宋体" w:hAnsi="宋体" w:eastAsia="宋体" w:cs="宋体"/>
          <w:b/>
          <w:bCs/>
          <w:color w:val="auto"/>
          <w:sz w:val="24"/>
          <w:szCs w:val="24"/>
          <w:lang w:val="en-US" w:eastAsia="zh-CN"/>
        </w:rPr>
        <w:t>3</w:t>
      </w:r>
      <w:r>
        <w:rPr>
          <w:rFonts w:hint="eastAsia" w:ascii="宋体" w:hAnsi="宋体" w:eastAsia="宋体" w:cs="宋体"/>
          <w:b/>
          <w:bCs/>
          <w:color w:val="auto"/>
          <w:sz w:val="24"/>
          <w:szCs w:val="24"/>
        </w:rPr>
        <w:t>.其他（根据招标文件要求自行补充）</w:t>
      </w:r>
    </w:p>
    <w:p>
      <w:pPr>
        <w:rPr>
          <w:rFonts w:hint="eastAsia" w:ascii="宋体" w:hAnsi="宋体" w:eastAsia="宋体" w:cs="宋体"/>
        </w:rPr>
      </w:pPr>
    </w:p>
    <w:sectPr>
      <w:headerReference r:id="rId8" w:type="default"/>
      <w:footerReference r:id="rId9" w:type="default"/>
      <w:footerReference r:id="rId10" w:type="even"/>
      <w:pgSz w:w="11906" w:h="16838"/>
      <w:pgMar w:top="1440" w:right="1083" w:bottom="1440" w:left="1083" w:header="851" w:footer="992" w:gutter="0"/>
      <w:pgNumType w:fmt="decimal" w:start="1"/>
      <w:cols w:space="425" w:num="1"/>
      <w:docGrid w:type="linesAndChars" w:linePitch="42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A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_GBK">
    <w:altName w:val="微软雅黑"/>
    <w:panose1 w:val="00000000000000000000"/>
    <w:charset w:val="86"/>
    <w:family w:val="script"/>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A00002EF" w:usb1="4000207B" w:usb2="00000000" w:usb3="00000000" w:csb0="2000019F" w:csb1="00000000"/>
  </w:font>
  <w:font w:name="楷体_GB2312">
    <w:panose1 w:val="02010609030101010101"/>
    <w:charset w:val="86"/>
    <w:family w:val="modern"/>
    <w:pitch w:val="default"/>
    <w:sig w:usb0="00000001"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华文中宋">
    <w:panose1 w:val="02010600040101010101"/>
    <w:charset w:val="86"/>
    <w:family w:val="auto"/>
    <w:pitch w:val="default"/>
    <w:sig w:usb0="00000287" w:usb1="080F0000" w:usb2="00000000" w:usb3="00000000" w:csb0="0004009F" w:csb1="DFD7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90</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90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19"/>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90</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double" w:color="000000" w:sz="8" w:space="1"/>
      </w:pBdr>
      <w:jc w:val="both"/>
      <w:rPr>
        <w:rFonts w:hint="default"/>
        <w:lang w:val="en-US"/>
      </w:rPr>
    </w:pPr>
    <w:r>
      <w:rPr>
        <w:rFonts w:hint="eastAsia" w:ascii="宋体" w:hAnsi="宋体" w:cs="宋体" w:eastAsiaTheme="minorEastAsia"/>
        <w:spacing w:val="0"/>
        <w:sz w:val="21"/>
        <w:szCs w:val="21"/>
        <w:lang w:val="en-US" w:eastAsia="zh-CN"/>
      </w:rPr>
      <w:t>2024年全区学校教育教学设施设备采购项目（办公设备办公电器类）</w:t>
    </w:r>
    <w:r>
      <w:rPr>
        <w:rFonts w:hint="eastAsia" w:ascii="宋体" w:hAnsi="宋体" w:cs="宋体"/>
        <w:spacing w:val="0"/>
        <w:sz w:val="21"/>
        <w:szCs w:val="21"/>
        <w:lang w:val="en-US" w:eastAsia="zh-CN"/>
      </w:rPr>
      <w:t>二</w:t>
    </w:r>
    <w:r>
      <w:rPr>
        <w:rFonts w:hint="eastAsia" w:ascii="宋体" w:hAnsi="宋体" w:cs="宋体" w:eastAsiaTheme="minorEastAsia"/>
        <w:spacing w:val="0"/>
        <w:sz w:val="21"/>
        <w:szCs w:val="21"/>
        <w:lang w:val="en-US" w:eastAsia="zh-CN"/>
      </w:rPr>
      <w:t xml:space="preserve">包  </w:t>
    </w:r>
    <w:r>
      <w:rPr>
        <w:rFonts w:hint="eastAsia" w:ascii="宋体" w:hAnsi="宋体" w:cs="宋体"/>
        <w:spacing w:val="0"/>
        <w:sz w:val="21"/>
        <w:szCs w:val="21"/>
        <w:lang w:val="en-US" w:eastAsia="zh-CN"/>
      </w:rPr>
      <w:t xml:space="preserve">  </w:t>
    </w:r>
    <w:r>
      <w:rPr>
        <w:rFonts w:hint="eastAsia" w:ascii="宋体" w:hAnsi="宋体" w:cs="宋体" w:eastAsiaTheme="minorEastAsia"/>
        <w:spacing w:val="0"/>
        <w:sz w:val="21"/>
        <w:szCs w:val="21"/>
        <w:lang w:val="en-US" w:eastAsia="zh-CN"/>
      </w:rPr>
      <w:t xml:space="preserve">  </w:t>
    </w:r>
    <w:r>
      <w:rPr>
        <w:rFonts w:hint="eastAsia" w:ascii="宋体" w:hAnsi="宋体" w:cs="宋体"/>
        <w:spacing w:val="0"/>
        <w:sz w:val="21"/>
        <w:szCs w:val="21"/>
        <w:lang w:val="en-US" w:eastAsia="zh-CN"/>
      </w:rPr>
      <w:t>项目编号：</w:t>
    </w:r>
    <w:r>
      <w:rPr>
        <w:rFonts w:hint="eastAsia" w:ascii="宋体" w:hAnsi="宋体" w:cs="宋体" w:eastAsiaTheme="minorEastAsia"/>
        <w:spacing w:val="0"/>
        <w:sz w:val="21"/>
        <w:szCs w:val="21"/>
        <w:lang w:eastAsia="zh-CN"/>
      </w:rPr>
      <w:t>GWZC-2024-077</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double" w:color="000000" w:sz="8" w:space="1"/>
      </w:pBdr>
      <w:jc w:val="both"/>
      <w:rPr>
        <w:rFonts w:hint="default" w:eastAsiaTheme="minorEastAsia"/>
        <w:spacing w:val="0"/>
        <w:sz w:val="21"/>
        <w:szCs w:val="21"/>
        <w:lang w:val="en-US"/>
      </w:rPr>
    </w:pPr>
    <w:r>
      <w:rPr>
        <w:rFonts w:hint="eastAsia" w:ascii="宋体" w:hAnsi="宋体" w:cs="宋体" w:eastAsiaTheme="minorEastAsia"/>
        <w:spacing w:val="0"/>
        <w:sz w:val="21"/>
        <w:szCs w:val="21"/>
        <w:lang w:val="en-US" w:eastAsia="zh-CN"/>
      </w:rPr>
      <w:t>2024年全区学校教育教学设施设备采购项目（办公设备办公电器类）</w:t>
    </w:r>
    <w:r>
      <w:rPr>
        <w:rFonts w:hint="eastAsia" w:ascii="宋体" w:hAnsi="宋体" w:cs="宋体"/>
        <w:spacing w:val="0"/>
        <w:sz w:val="21"/>
        <w:szCs w:val="21"/>
        <w:lang w:val="en-US" w:eastAsia="zh-CN"/>
      </w:rPr>
      <w:t>二</w:t>
    </w:r>
    <w:r>
      <w:rPr>
        <w:rFonts w:hint="eastAsia" w:ascii="宋体" w:hAnsi="宋体" w:cs="宋体" w:eastAsiaTheme="minorEastAsia"/>
        <w:spacing w:val="0"/>
        <w:sz w:val="21"/>
        <w:szCs w:val="21"/>
        <w:lang w:val="en-US" w:eastAsia="zh-CN"/>
      </w:rPr>
      <w:t xml:space="preserve">包  </w:t>
    </w:r>
    <w:r>
      <w:rPr>
        <w:rFonts w:hint="eastAsia" w:ascii="宋体" w:hAnsi="宋体" w:cs="宋体"/>
        <w:spacing w:val="0"/>
        <w:sz w:val="21"/>
        <w:szCs w:val="21"/>
        <w:lang w:val="en-US" w:eastAsia="zh-CN"/>
      </w:rPr>
      <w:t xml:space="preserve">  </w:t>
    </w:r>
    <w:r>
      <w:rPr>
        <w:rFonts w:hint="eastAsia" w:ascii="宋体" w:hAnsi="宋体" w:cs="宋体" w:eastAsiaTheme="minorEastAsia"/>
        <w:spacing w:val="0"/>
        <w:sz w:val="21"/>
        <w:szCs w:val="21"/>
        <w:lang w:val="en-US" w:eastAsia="zh-CN"/>
      </w:rPr>
      <w:t xml:space="preserve">  </w:t>
    </w:r>
    <w:r>
      <w:rPr>
        <w:rFonts w:hint="eastAsia" w:ascii="宋体" w:hAnsi="宋体" w:cs="宋体"/>
        <w:spacing w:val="0"/>
        <w:sz w:val="21"/>
        <w:szCs w:val="21"/>
        <w:lang w:val="en-US" w:eastAsia="zh-CN"/>
      </w:rPr>
      <w:t>项目编号：</w:t>
    </w:r>
    <w:r>
      <w:rPr>
        <w:rFonts w:hint="eastAsia" w:ascii="宋体" w:hAnsi="宋体" w:cs="宋体" w:eastAsiaTheme="minorEastAsia"/>
        <w:spacing w:val="0"/>
        <w:sz w:val="21"/>
        <w:szCs w:val="21"/>
        <w:lang w:eastAsia="zh-CN"/>
      </w:rPr>
      <w:t>GWZC-2024-077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F1A731"/>
    <w:multiLevelType w:val="singleLevel"/>
    <w:tmpl w:val="D8F1A731"/>
    <w:lvl w:ilvl="0" w:tentative="0">
      <w:start w:val="3"/>
      <w:numFmt w:val="chineseCounting"/>
      <w:suff w:val="space"/>
      <w:lvlText w:val="第%1章"/>
      <w:lvlJc w:val="left"/>
      <w:rPr>
        <w:rFonts w:hint="eastAsia"/>
      </w:rPr>
    </w:lvl>
  </w:abstractNum>
  <w:abstractNum w:abstractNumId="1">
    <w:nsid w:val="E3B88C10"/>
    <w:multiLevelType w:val="singleLevel"/>
    <w:tmpl w:val="E3B88C10"/>
    <w:lvl w:ilvl="0" w:tentative="0">
      <w:start w:val="1"/>
      <w:numFmt w:val="decimal"/>
      <w:suff w:val="nothing"/>
      <w:lvlText w:val="%1、"/>
      <w:lvlJc w:val="left"/>
    </w:lvl>
  </w:abstractNum>
  <w:abstractNum w:abstractNumId="2">
    <w:nsid w:val="20374E15"/>
    <w:multiLevelType w:val="singleLevel"/>
    <w:tmpl w:val="20374E15"/>
    <w:lvl w:ilvl="0" w:tentative="0">
      <w:start w:val="6"/>
      <w:numFmt w:val="decimal"/>
      <w:suff w:val="nothing"/>
      <w:lvlText w:val="%1、"/>
      <w:lvlJc w:val="left"/>
    </w:lvl>
  </w:abstractNum>
  <w:abstractNum w:abstractNumId="3">
    <w:nsid w:val="6D4132C2"/>
    <w:multiLevelType w:val="multilevel"/>
    <w:tmpl w:val="6D4132C2"/>
    <w:lvl w:ilvl="0" w:tentative="0">
      <w:start w:val="1"/>
      <w:numFmt w:val="none"/>
      <w:suff w:val="nothing"/>
      <w:lvlText w:val=""/>
      <w:lvlJc w:val="center"/>
      <w:pPr>
        <w:ind w:left="0" w:firstLine="0"/>
      </w:pPr>
      <w:rPr>
        <w:rFonts w:hint="default" w:ascii="Calibri" w:hAnsi="Calibri" w:eastAsia="黑体"/>
        <w:b w:val="0"/>
        <w:i w:val="0"/>
        <w:caps w:val="0"/>
        <w:strike w:val="0"/>
        <w:dstrike w:val="0"/>
        <w:snapToGrid/>
        <w:vanish w:val="0"/>
        <w:spacing w:val="0"/>
        <w:w w:val="100"/>
        <w:kern w:val="44"/>
        <w:position w:val="0"/>
        <w:sz w:val="32"/>
        <w:vertAlign w:val="baseline"/>
        <w14:cntxtalts w14:val="0"/>
      </w:rPr>
    </w:lvl>
    <w:lvl w:ilvl="1" w:tentative="0">
      <w:start w:val="1"/>
      <w:numFmt w:val="none"/>
      <w:suff w:val="nothing"/>
      <w:lvlText w:val=""/>
      <w:lvlJc w:val="left"/>
      <w:pPr>
        <w:ind w:left="0" w:firstLine="0"/>
      </w:pPr>
      <w:rPr>
        <w:rFonts w:hint="default" w:ascii="Calibri" w:hAnsi="Calibri" w:eastAsia="黑体"/>
        <w:b w:val="0"/>
        <w:i w:val="0"/>
        <w:caps w:val="0"/>
        <w:strike w:val="0"/>
        <w:dstrike w:val="0"/>
        <w:snapToGrid/>
        <w:vanish w:val="0"/>
        <w:spacing w:val="0"/>
        <w:w w:val="100"/>
        <w:kern w:val="32"/>
        <w:position w:val="0"/>
        <w:sz w:val="32"/>
        <w:vertAlign w:val="baseline"/>
        <w14:cntxtalts w14:val="0"/>
      </w:rPr>
    </w:lvl>
    <w:lvl w:ilvl="2" w:tentative="0">
      <w:start w:val="1"/>
      <w:numFmt w:val="none"/>
      <w:suff w:val="nothing"/>
      <w:lvlText w:val=""/>
      <w:lvlJc w:val="left"/>
      <w:pPr>
        <w:ind w:left="0" w:firstLine="289"/>
      </w:pPr>
      <w:rPr>
        <w:rFonts w:hint="default" w:ascii="Calibri Light" w:hAnsi="Calibri Light" w:eastAsia="宋体"/>
        <w:b/>
        <w:i w:val="0"/>
        <w:caps w:val="0"/>
        <w:strike w:val="0"/>
        <w:dstrike w:val="0"/>
        <w:snapToGrid/>
        <w:vanish w:val="0"/>
        <w:spacing w:val="0"/>
        <w:w w:val="100"/>
        <w:kern w:val="30"/>
        <w:position w:val="0"/>
        <w:sz w:val="30"/>
        <w:vertAlign w:val="baseline"/>
        <w14:cntxtalts w14:val="0"/>
      </w:rPr>
    </w:lvl>
    <w:lvl w:ilvl="3" w:tentative="0">
      <w:start w:val="1"/>
      <w:numFmt w:val="decimal"/>
      <w:pStyle w:val="5"/>
      <w:lvlText w:val="%1.%2.%3.%4"/>
      <w:lvlJc w:val="left"/>
      <w:pPr>
        <w:ind w:left="864" w:hanging="864"/>
      </w:pPr>
      <w:rPr>
        <w:rFonts w:hint="eastAsia"/>
      </w:rPr>
    </w:lvl>
    <w:lvl w:ilvl="4" w:tentative="0">
      <w:start w:val="1"/>
      <w:numFmt w:val="decimal"/>
      <w:pStyle w:val="6"/>
      <w:lvlText w:val="%1.%2.%3.%4.%5"/>
      <w:lvlJc w:val="left"/>
      <w:pPr>
        <w:ind w:left="1008" w:hanging="1008"/>
      </w:pPr>
      <w:rPr>
        <w:rFonts w:hint="eastAsia"/>
      </w:rPr>
    </w:lvl>
    <w:lvl w:ilvl="5" w:tentative="0">
      <w:start w:val="1"/>
      <w:numFmt w:val="decimal"/>
      <w:pStyle w:val="7"/>
      <w:lvlText w:val="%1.%2.%3.%4.%5.%6"/>
      <w:lvlJc w:val="left"/>
      <w:pPr>
        <w:ind w:left="1152" w:hanging="1152"/>
      </w:pPr>
      <w:rPr>
        <w:rFonts w:hint="eastAsia"/>
      </w:rPr>
    </w:lvl>
    <w:lvl w:ilvl="6" w:tentative="0">
      <w:start w:val="1"/>
      <w:numFmt w:val="decimal"/>
      <w:pStyle w:val="8"/>
      <w:lvlText w:val="%1.%2.%3.%4.%5.%6.%7"/>
      <w:lvlJc w:val="left"/>
      <w:pPr>
        <w:ind w:left="1296" w:hanging="1296"/>
      </w:pPr>
      <w:rPr>
        <w:rFonts w:hint="eastAsia"/>
      </w:rPr>
    </w:lvl>
    <w:lvl w:ilvl="7" w:tentative="0">
      <w:start w:val="1"/>
      <w:numFmt w:val="decimal"/>
      <w:pStyle w:val="9"/>
      <w:lvlText w:val="%1.%2.%3.%4.%5.%6.%7.%8"/>
      <w:lvlJc w:val="left"/>
      <w:pPr>
        <w:ind w:left="1440" w:hanging="1440"/>
      </w:pPr>
      <w:rPr>
        <w:rFonts w:hint="eastAsia"/>
      </w:rPr>
    </w:lvl>
    <w:lvl w:ilvl="8" w:tentative="0">
      <w:start w:val="1"/>
      <w:numFmt w:val="decimal"/>
      <w:pStyle w:val="10"/>
      <w:lvlText w:val="%1.%2.%3.%4.%5.%6.%7.%8.%9"/>
      <w:lvlJc w:val="left"/>
      <w:pPr>
        <w:ind w:left="1584" w:hanging="1584"/>
      </w:pPr>
      <w:rPr>
        <w:rFonts w:hint="eastAsia"/>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rawingGridHorizontalSpacing w:val="120"/>
  <w:drawingGridVerticalSpacing w:val="210"/>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VjZmExMGY2OGRkYWU0ZDg1MGQzY2JiZTAxMTQwNzIifQ=="/>
  </w:docVars>
  <w:rsids>
    <w:rsidRoot w:val="006A6B87"/>
    <w:rsid w:val="0000159C"/>
    <w:rsid w:val="000019FA"/>
    <w:rsid w:val="00002BB3"/>
    <w:rsid w:val="00003F53"/>
    <w:rsid w:val="00004F9A"/>
    <w:rsid w:val="00006A52"/>
    <w:rsid w:val="00012137"/>
    <w:rsid w:val="00012844"/>
    <w:rsid w:val="00012F9B"/>
    <w:rsid w:val="000131C6"/>
    <w:rsid w:val="00013929"/>
    <w:rsid w:val="00014DAF"/>
    <w:rsid w:val="00015802"/>
    <w:rsid w:val="00016042"/>
    <w:rsid w:val="000162A2"/>
    <w:rsid w:val="00021AF9"/>
    <w:rsid w:val="00022A4E"/>
    <w:rsid w:val="00022F41"/>
    <w:rsid w:val="00023261"/>
    <w:rsid w:val="000234CF"/>
    <w:rsid w:val="000235C8"/>
    <w:rsid w:val="000251DF"/>
    <w:rsid w:val="00027E6B"/>
    <w:rsid w:val="0003251F"/>
    <w:rsid w:val="00032BB4"/>
    <w:rsid w:val="00033377"/>
    <w:rsid w:val="00033B5A"/>
    <w:rsid w:val="000353DD"/>
    <w:rsid w:val="00037F2F"/>
    <w:rsid w:val="00037FD3"/>
    <w:rsid w:val="000403A2"/>
    <w:rsid w:val="00040799"/>
    <w:rsid w:val="00040973"/>
    <w:rsid w:val="00043830"/>
    <w:rsid w:val="000440AF"/>
    <w:rsid w:val="00044F32"/>
    <w:rsid w:val="00051EF3"/>
    <w:rsid w:val="000543B4"/>
    <w:rsid w:val="00054879"/>
    <w:rsid w:val="000556F1"/>
    <w:rsid w:val="0005692F"/>
    <w:rsid w:val="00061A13"/>
    <w:rsid w:val="00062D84"/>
    <w:rsid w:val="00063EEF"/>
    <w:rsid w:val="00064071"/>
    <w:rsid w:val="00064386"/>
    <w:rsid w:val="00067A39"/>
    <w:rsid w:val="00067D44"/>
    <w:rsid w:val="0007053B"/>
    <w:rsid w:val="00070AA6"/>
    <w:rsid w:val="0007534F"/>
    <w:rsid w:val="000770B7"/>
    <w:rsid w:val="00077B80"/>
    <w:rsid w:val="000857F2"/>
    <w:rsid w:val="00090002"/>
    <w:rsid w:val="000906B5"/>
    <w:rsid w:val="000911CC"/>
    <w:rsid w:val="00092417"/>
    <w:rsid w:val="00093AD5"/>
    <w:rsid w:val="000951C6"/>
    <w:rsid w:val="000952F2"/>
    <w:rsid w:val="00095A8D"/>
    <w:rsid w:val="00096428"/>
    <w:rsid w:val="00097CDB"/>
    <w:rsid w:val="000A0237"/>
    <w:rsid w:val="000A0EFD"/>
    <w:rsid w:val="000A250B"/>
    <w:rsid w:val="000A2583"/>
    <w:rsid w:val="000A2B11"/>
    <w:rsid w:val="000A7A6A"/>
    <w:rsid w:val="000B5741"/>
    <w:rsid w:val="000B5ACF"/>
    <w:rsid w:val="000B6858"/>
    <w:rsid w:val="000C048C"/>
    <w:rsid w:val="000C078B"/>
    <w:rsid w:val="000C21A4"/>
    <w:rsid w:val="000C4C29"/>
    <w:rsid w:val="000C538D"/>
    <w:rsid w:val="000C59A5"/>
    <w:rsid w:val="000D0AF3"/>
    <w:rsid w:val="000D0DE1"/>
    <w:rsid w:val="000D1277"/>
    <w:rsid w:val="000D12BE"/>
    <w:rsid w:val="000D4097"/>
    <w:rsid w:val="000E3FB5"/>
    <w:rsid w:val="000E5C68"/>
    <w:rsid w:val="000E5DED"/>
    <w:rsid w:val="000E6AE7"/>
    <w:rsid w:val="000F0C8A"/>
    <w:rsid w:val="000F1A9A"/>
    <w:rsid w:val="000F27AD"/>
    <w:rsid w:val="000F2BEC"/>
    <w:rsid w:val="000F35AB"/>
    <w:rsid w:val="000F3645"/>
    <w:rsid w:val="000F4ECB"/>
    <w:rsid w:val="000F66FE"/>
    <w:rsid w:val="000F6831"/>
    <w:rsid w:val="000F6A10"/>
    <w:rsid w:val="000F735B"/>
    <w:rsid w:val="000F7DA6"/>
    <w:rsid w:val="00100C1B"/>
    <w:rsid w:val="00103379"/>
    <w:rsid w:val="00103D6B"/>
    <w:rsid w:val="00104D98"/>
    <w:rsid w:val="001059A0"/>
    <w:rsid w:val="00106530"/>
    <w:rsid w:val="001067F9"/>
    <w:rsid w:val="00107B8A"/>
    <w:rsid w:val="001101BD"/>
    <w:rsid w:val="0011093D"/>
    <w:rsid w:val="00111F0F"/>
    <w:rsid w:val="001131D6"/>
    <w:rsid w:val="00113B9B"/>
    <w:rsid w:val="00121FC0"/>
    <w:rsid w:val="00122D76"/>
    <w:rsid w:val="001232E1"/>
    <w:rsid w:val="001240BB"/>
    <w:rsid w:val="001257D4"/>
    <w:rsid w:val="0013005B"/>
    <w:rsid w:val="0013015E"/>
    <w:rsid w:val="00131904"/>
    <w:rsid w:val="0013342E"/>
    <w:rsid w:val="001338D9"/>
    <w:rsid w:val="00133ADB"/>
    <w:rsid w:val="00134EE2"/>
    <w:rsid w:val="001351E3"/>
    <w:rsid w:val="00135AA2"/>
    <w:rsid w:val="00136D4A"/>
    <w:rsid w:val="00137E7B"/>
    <w:rsid w:val="00142244"/>
    <w:rsid w:val="001454AD"/>
    <w:rsid w:val="001455F6"/>
    <w:rsid w:val="001456C7"/>
    <w:rsid w:val="00152476"/>
    <w:rsid w:val="0015361E"/>
    <w:rsid w:val="00156ED5"/>
    <w:rsid w:val="001630D0"/>
    <w:rsid w:val="00164101"/>
    <w:rsid w:val="00164EE1"/>
    <w:rsid w:val="001664B2"/>
    <w:rsid w:val="00166804"/>
    <w:rsid w:val="00166FD9"/>
    <w:rsid w:val="00167ECE"/>
    <w:rsid w:val="0017054A"/>
    <w:rsid w:val="00171A61"/>
    <w:rsid w:val="00173749"/>
    <w:rsid w:val="00173A35"/>
    <w:rsid w:val="0017410F"/>
    <w:rsid w:val="00174285"/>
    <w:rsid w:val="00175756"/>
    <w:rsid w:val="00176F0E"/>
    <w:rsid w:val="0018316D"/>
    <w:rsid w:val="00184DE0"/>
    <w:rsid w:val="00184F72"/>
    <w:rsid w:val="00187846"/>
    <w:rsid w:val="00191693"/>
    <w:rsid w:val="00191834"/>
    <w:rsid w:val="00191A7E"/>
    <w:rsid w:val="00193B5F"/>
    <w:rsid w:val="001947E8"/>
    <w:rsid w:val="00194890"/>
    <w:rsid w:val="00196A1C"/>
    <w:rsid w:val="001A0C97"/>
    <w:rsid w:val="001A2103"/>
    <w:rsid w:val="001A5309"/>
    <w:rsid w:val="001A5764"/>
    <w:rsid w:val="001B0699"/>
    <w:rsid w:val="001B0C7B"/>
    <w:rsid w:val="001B2019"/>
    <w:rsid w:val="001B49FD"/>
    <w:rsid w:val="001B5302"/>
    <w:rsid w:val="001C0BA3"/>
    <w:rsid w:val="001C0BBD"/>
    <w:rsid w:val="001C1815"/>
    <w:rsid w:val="001C25ED"/>
    <w:rsid w:val="001C5BE5"/>
    <w:rsid w:val="001D1BCB"/>
    <w:rsid w:val="001D22C0"/>
    <w:rsid w:val="001D2CE5"/>
    <w:rsid w:val="001D4171"/>
    <w:rsid w:val="001D576E"/>
    <w:rsid w:val="001D70BC"/>
    <w:rsid w:val="001E0376"/>
    <w:rsid w:val="001E1DFE"/>
    <w:rsid w:val="001E2BB9"/>
    <w:rsid w:val="001E6A70"/>
    <w:rsid w:val="001E7761"/>
    <w:rsid w:val="001E790E"/>
    <w:rsid w:val="001F2059"/>
    <w:rsid w:val="001F23C9"/>
    <w:rsid w:val="001F49A1"/>
    <w:rsid w:val="001F4ACC"/>
    <w:rsid w:val="001F7532"/>
    <w:rsid w:val="001F7B5A"/>
    <w:rsid w:val="00201795"/>
    <w:rsid w:val="0020498C"/>
    <w:rsid w:val="002051A7"/>
    <w:rsid w:val="00207790"/>
    <w:rsid w:val="00210CFC"/>
    <w:rsid w:val="00210FBE"/>
    <w:rsid w:val="00212328"/>
    <w:rsid w:val="002125C8"/>
    <w:rsid w:val="00213205"/>
    <w:rsid w:val="002137AF"/>
    <w:rsid w:val="002174B0"/>
    <w:rsid w:val="00220787"/>
    <w:rsid w:val="002209DE"/>
    <w:rsid w:val="00221727"/>
    <w:rsid w:val="00223EFE"/>
    <w:rsid w:val="00224257"/>
    <w:rsid w:val="0023070C"/>
    <w:rsid w:val="00230C6A"/>
    <w:rsid w:val="00233D53"/>
    <w:rsid w:val="002345B9"/>
    <w:rsid w:val="002378CD"/>
    <w:rsid w:val="00237A3F"/>
    <w:rsid w:val="00237C8C"/>
    <w:rsid w:val="0024210D"/>
    <w:rsid w:val="002434A7"/>
    <w:rsid w:val="00244C29"/>
    <w:rsid w:val="00247B11"/>
    <w:rsid w:val="00250468"/>
    <w:rsid w:val="00250A0D"/>
    <w:rsid w:val="00250B6E"/>
    <w:rsid w:val="002519B6"/>
    <w:rsid w:val="00252050"/>
    <w:rsid w:val="00253B74"/>
    <w:rsid w:val="00254492"/>
    <w:rsid w:val="002547E0"/>
    <w:rsid w:val="00255DBC"/>
    <w:rsid w:val="00256AC1"/>
    <w:rsid w:val="0025777A"/>
    <w:rsid w:val="00257B25"/>
    <w:rsid w:val="00260306"/>
    <w:rsid w:val="00261898"/>
    <w:rsid w:val="00264014"/>
    <w:rsid w:val="0026501F"/>
    <w:rsid w:val="00266611"/>
    <w:rsid w:val="00267AE5"/>
    <w:rsid w:val="00267C8A"/>
    <w:rsid w:val="00267F98"/>
    <w:rsid w:val="00271136"/>
    <w:rsid w:val="00272337"/>
    <w:rsid w:val="00272E7E"/>
    <w:rsid w:val="00273219"/>
    <w:rsid w:val="00273A93"/>
    <w:rsid w:val="002742EA"/>
    <w:rsid w:val="0027449B"/>
    <w:rsid w:val="00275C8F"/>
    <w:rsid w:val="00276641"/>
    <w:rsid w:val="00276C8A"/>
    <w:rsid w:val="002771C6"/>
    <w:rsid w:val="00277949"/>
    <w:rsid w:val="0028033D"/>
    <w:rsid w:val="002827CD"/>
    <w:rsid w:val="00282837"/>
    <w:rsid w:val="00282CF7"/>
    <w:rsid w:val="002848E9"/>
    <w:rsid w:val="00291777"/>
    <w:rsid w:val="0029384E"/>
    <w:rsid w:val="00294428"/>
    <w:rsid w:val="002961E2"/>
    <w:rsid w:val="00296372"/>
    <w:rsid w:val="00297703"/>
    <w:rsid w:val="00297866"/>
    <w:rsid w:val="002A3B25"/>
    <w:rsid w:val="002A62BF"/>
    <w:rsid w:val="002A6815"/>
    <w:rsid w:val="002A703D"/>
    <w:rsid w:val="002A7FF7"/>
    <w:rsid w:val="002B35C4"/>
    <w:rsid w:val="002B36C2"/>
    <w:rsid w:val="002B59BE"/>
    <w:rsid w:val="002B65AB"/>
    <w:rsid w:val="002B696D"/>
    <w:rsid w:val="002B69BA"/>
    <w:rsid w:val="002C05A3"/>
    <w:rsid w:val="002C4511"/>
    <w:rsid w:val="002D2B5F"/>
    <w:rsid w:val="002D327B"/>
    <w:rsid w:val="002D41DD"/>
    <w:rsid w:val="002D65D4"/>
    <w:rsid w:val="002D7418"/>
    <w:rsid w:val="002E1283"/>
    <w:rsid w:val="002E1660"/>
    <w:rsid w:val="002E379C"/>
    <w:rsid w:val="002E43F6"/>
    <w:rsid w:val="002E4813"/>
    <w:rsid w:val="002E7C3E"/>
    <w:rsid w:val="002E7F36"/>
    <w:rsid w:val="002F074B"/>
    <w:rsid w:val="002F1C19"/>
    <w:rsid w:val="002F1C7D"/>
    <w:rsid w:val="002F1EC9"/>
    <w:rsid w:val="002F25EC"/>
    <w:rsid w:val="002F2A10"/>
    <w:rsid w:val="002F2AAA"/>
    <w:rsid w:val="002F2EAB"/>
    <w:rsid w:val="002F30DD"/>
    <w:rsid w:val="002F3224"/>
    <w:rsid w:val="002F3350"/>
    <w:rsid w:val="002F7D7D"/>
    <w:rsid w:val="00300067"/>
    <w:rsid w:val="00300513"/>
    <w:rsid w:val="00300B27"/>
    <w:rsid w:val="0030123B"/>
    <w:rsid w:val="00301E0D"/>
    <w:rsid w:val="00301FAE"/>
    <w:rsid w:val="003024CF"/>
    <w:rsid w:val="00306470"/>
    <w:rsid w:val="00311862"/>
    <w:rsid w:val="00316D60"/>
    <w:rsid w:val="003172BB"/>
    <w:rsid w:val="00322208"/>
    <w:rsid w:val="003245F8"/>
    <w:rsid w:val="00325D47"/>
    <w:rsid w:val="00325EF1"/>
    <w:rsid w:val="00326169"/>
    <w:rsid w:val="00327A6B"/>
    <w:rsid w:val="00330EA4"/>
    <w:rsid w:val="00332A7C"/>
    <w:rsid w:val="00335C58"/>
    <w:rsid w:val="00337CFC"/>
    <w:rsid w:val="0034052E"/>
    <w:rsid w:val="003406B1"/>
    <w:rsid w:val="00343305"/>
    <w:rsid w:val="003443D3"/>
    <w:rsid w:val="003450CD"/>
    <w:rsid w:val="00345F35"/>
    <w:rsid w:val="00346A88"/>
    <w:rsid w:val="003509CA"/>
    <w:rsid w:val="00351734"/>
    <w:rsid w:val="00354FCF"/>
    <w:rsid w:val="003551E0"/>
    <w:rsid w:val="0035572B"/>
    <w:rsid w:val="00357EC3"/>
    <w:rsid w:val="00360830"/>
    <w:rsid w:val="00364896"/>
    <w:rsid w:val="00366A2C"/>
    <w:rsid w:val="003704E3"/>
    <w:rsid w:val="00371456"/>
    <w:rsid w:val="00373AE9"/>
    <w:rsid w:val="00374506"/>
    <w:rsid w:val="0037495D"/>
    <w:rsid w:val="0037531B"/>
    <w:rsid w:val="00375819"/>
    <w:rsid w:val="00375C89"/>
    <w:rsid w:val="00376DAF"/>
    <w:rsid w:val="00377482"/>
    <w:rsid w:val="003833FB"/>
    <w:rsid w:val="00383F8F"/>
    <w:rsid w:val="003872CB"/>
    <w:rsid w:val="00387AFC"/>
    <w:rsid w:val="00390290"/>
    <w:rsid w:val="0039216D"/>
    <w:rsid w:val="00392EBD"/>
    <w:rsid w:val="00393459"/>
    <w:rsid w:val="003943D1"/>
    <w:rsid w:val="0039449C"/>
    <w:rsid w:val="00395695"/>
    <w:rsid w:val="003A0002"/>
    <w:rsid w:val="003A0295"/>
    <w:rsid w:val="003A0D83"/>
    <w:rsid w:val="003A192D"/>
    <w:rsid w:val="003A2A14"/>
    <w:rsid w:val="003B086A"/>
    <w:rsid w:val="003B0D75"/>
    <w:rsid w:val="003B2AF6"/>
    <w:rsid w:val="003B3207"/>
    <w:rsid w:val="003C3325"/>
    <w:rsid w:val="003C61F3"/>
    <w:rsid w:val="003C6AB2"/>
    <w:rsid w:val="003C7C29"/>
    <w:rsid w:val="003D2606"/>
    <w:rsid w:val="003D39C7"/>
    <w:rsid w:val="003D3A50"/>
    <w:rsid w:val="003D45F5"/>
    <w:rsid w:val="003D6B60"/>
    <w:rsid w:val="003E010E"/>
    <w:rsid w:val="003E1D81"/>
    <w:rsid w:val="003E2F34"/>
    <w:rsid w:val="003E5CDB"/>
    <w:rsid w:val="003E7874"/>
    <w:rsid w:val="003F3882"/>
    <w:rsid w:val="003F60A3"/>
    <w:rsid w:val="003F7C8E"/>
    <w:rsid w:val="004001BE"/>
    <w:rsid w:val="00400ECF"/>
    <w:rsid w:val="0040124D"/>
    <w:rsid w:val="004017C8"/>
    <w:rsid w:val="0040181A"/>
    <w:rsid w:val="004024C2"/>
    <w:rsid w:val="00405285"/>
    <w:rsid w:val="004068A7"/>
    <w:rsid w:val="00406C11"/>
    <w:rsid w:val="00407BBB"/>
    <w:rsid w:val="004106B2"/>
    <w:rsid w:val="00412CBC"/>
    <w:rsid w:val="00414D38"/>
    <w:rsid w:val="004155E3"/>
    <w:rsid w:val="00415649"/>
    <w:rsid w:val="004156E2"/>
    <w:rsid w:val="00415AB5"/>
    <w:rsid w:val="00416478"/>
    <w:rsid w:val="00420875"/>
    <w:rsid w:val="0042388D"/>
    <w:rsid w:val="00425038"/>
    <w:rsid w:val="0042688F"/>
    <w:rsid w:val="00427ABD"/>
    <w:rsid w:val="004317AB"/>
    <w:rsid w:val="00431DBF"/>
    <w:rsid w:val="00433512"/>
    <w:rsid w:val="0043432D"/>
    <w:rsid w:val="00441423"/>
    <w:rsid w:val="00441D7B"/>
    <w:rsid w:val="00444250"/>
    <w:rsid w:val="00444298"/>
    <w:rsid w:val="004456C5"/>
    <w:rsid w:val="00454666"/>
    <w:rsid w:val="004547F6"/>
    <w:rsid w:val="004574A4"/>
    <w:rsid w:val="00461F1D"/>
    <w:rsid w:val="00463236"/>
    <w:rsid w:val="004657D3"/>
    <w:rsid w:val="0046690A"/>
    <w:rsid w:val="0046782F"/>
    <w:rsid w:val="00471E1E"/>
    <w:rsid w:val="0047278F"/>
    <w:rsid w:val="00473CE1"/>
    <w:rsid w:val="0047590B"/>
    <w:rsid w:val="004846F1"/>
    <w:rsid w:val="00490F98"/>
    <w:rsid w:val="00491349"/>
    <w:rsid w:val="00493684"/>
    <w:rsid w:val="00493E48"/>
    <w:rsid w:val="00496ACE"/>
    <w:rsid w:val="00497530"/>
    <w:rsid w:val="004A00FD"/>
    <w:rsid w:val="004A570C"/>
    <w:rsid w:val="004A5CFF"/>
    <w:rsid w:val="004A61D7"/>
    <w:rsid w:val="004A6B5A"/>
    <w:rsid w:val="004B1026"/>
    <w:rsid w:val="004B13F6"/>
    <w:rsid w:val="004B5992"/>
    <w:rsid w:val="004C093C"/>
    <w:rsid w:val="004C0B7A"/>
    <w:rsid w:val="004C0CA0"/>
    <w:rsid w:val="004C591A"/>
    <w:rsid w:val="004C5B48"/>
    <w:rsid w:val="004C6493"/>
    <w:rsid w:val="004C7371"/>
    <w:rsid w:val="004D2147"/>
    <w:rsid w:val="004D2D8E"/>
    <w:rsid w:val="004D2F54"/>
    <w:rsid w:val="004D4879"/>
    <w:rsid w:val="004D7112"/>
    <w:rsid w:val="004D7C23"/>
    <w:rsid w:val="004D7F2C"/>
    <w:rsid w:val="004E07B6"/>
    <w:rsid w:val="004E0B6D"/>
    <w:rsid w:val="004E63AF"/>
    <w:rsid w:val="004F01A5"/>
    <w:rsid w:val="004F04DD"/>
    <w:rsid w:val="004F2CC5"/>
    <w:rsid w:val="004F3159"/>
    <w:rsid w:val="004F411F"/>
    <w:rsid w:val="004F60D3"/>
    <w:rsid w:val="004F7234"/>
    <w:rsid w:val="004F7D8F"/>
    <w:rsid w:val="0050182A"/>
    <w:rsid w:val="00501CED"/>
    <w:rsid w:val="0050264E"/>
    <w:rsid w:val="00502DB5"/>
    <w:rsid w:val="0050431E"/>
    <w:rsid w:val="005053C1"/>
    <w:rsid w:val="00506ECC"/>
    <w:rsid w:val="00510D3F"/>
    <w:rsid w:val="00511E18"/>
    <w:rsid w:val="00512B77"/>
    <w:rsid w:val="00515ADE"/>
    <w:rsid w:val="00515E63"/>
    <w:rsid w:val="005176F4"/>
    <w:rsid w:val="005203BA"/>
    <w:rsid w:val="005220F8"/>
    <w:rsid w:val="00522932"/>
    <w:rsid w:val="0052539A"/>
    <w:rsid w:val="005309DD"/>
    <w:rsid w:val="005330CB"/>
    <w:rsid w:val="0053320F"/>
    <w:rsid w:val="005340C0"/>
    <w:rsid w:val="00534E48"/>
    <w:rsid w:val="0053507D"/>
    <w:rsid w:val="00535F18"/>
    <w:rsid w:val="00537136"/>
    <w:rsid w:val="005406CD"/>
    <w:rsid w:val="00544037"/>
    <w:rsid w:val="00544FDF"/>
    <w:rsid w:val="0054537C"/>
    <w:rsid w:val="00547AD0"/>
    <w:rsid w:val="005509F0"/>
    <w:rsid w:val="00551012"/>
    <w:rsid w:val="00553778"/>
    <w:rsid w:val="00553AC5"/>
    <w:rsid w:val="00554646"/>
    <w:rsid w:val="00554791"/>
    <w:rsid w:val="00555365"/>
    <w:rsid w:val="005555A0"/>
    <w:rsid w:val="0056050F"/>
    <w:rsid w:val="00560BBE"/>
    <w:rsid w:val="005612F2"/>
    <w:rsid w:val="0056216F"/>
    <w:rsid w:val="005627E9"/>
    <w:rsid w:val="005642D3"/>
    <w:rsid w:val="005676F6"/>
    <w:rsid w:val="00572506"/>
    <w:rsid w:val="00573AC9"/>
    <w:rsid w:val="00575980"/>
    <w:rsid w:val="005801CF"/>
    <w:rsid w:val="00581DBA"/>
    <w:rsid w:val="00581F60"/>
    <w:rsid w:val="005829C2"/>
    <w:rsid w:val="00582A46"/>
    <w:rsid w:val="0058322B"/>
    <w:rsid w:val="00583A5C"/>
    <w:rsid w:val="0058471F"/>
    <w:rsid w:val="0058487A"/>
    <w:rsid w:val="00585E3F"/>
    <w:rsid w:val="00592CFD"/>
    <w:rsid w:val="00593C8A"/>
    <w:rsid w:val="00594467"/>
    <w:rsid w:val="00594F66"/>
    <w:rsid w:val="005960B9"/>
    <w:rsid w:val="005A1806"/>
    <w:rsid w:val="005A20E0"/>
    <w:rsid w:val="005A32F2"/>
    <w:rsid w:val="005A3DFC"/>
    <w:rsid w:val="005A43AB"/>
    <w:rsid w:val="005A4B53"/>
    <w:rsid w:val="005A5A7B"/>
    <w:rsid w:val="005A5B0F"/>
    <w:rsid w:val="005A69F8"/>
    <w:rsid w:val="005A6B45"/>
    <w:rsid w:val="005A7B9D"/>
    <w:rsid w:val="005B0579"/>
    <w:rsid w:val="005B1C32"/>
    <w:rsid w:val="005B2863"/>
    <w:rsid w:val="005B314D"/>
    <w:rsid w:val="005B353B"/>
    <w:rsid w:val="005B3CE3"/>
    <w:rsid w:val="005B51A3"/>
    <w:rsid w:val="005B547C"/>
    <w:rsid w:val="005B65A5"/>
    <w:rsid w:val="005B67BE"/>
    <w:rsid w:val="005B7116"/>
    <w:rsid w:val="005C50A4"/>
    <w:rsid w:val="005C6C4F"/>
    <w:rsid w:val="005D000E"/>
    <w:rsid w:val="005D035F"/>
    <w:rsid w:val="005D62E5"/>
    <w:rsid w:val="005D7216"/>
    <w:rsid w:val="005E12F7"/>
    <w:rsid w:val="005E37E1"/>
    <w:rsid w:val="005E548A"/>
    <w:rsid w:val="005E5BCC"/>
    <w:rsid w:val="005E5CCE"/>
    <w:rsid w:val="005E6CCC"/>
    <w:rsid w:val="005F1247"/>
    <w:rsid w:val="005F19BB"/>
    <w:rsid w:val="005F3B5B"/>
    <w:rsid w:val="005F6909"/>
    <w:rsid w:val="005F6C88"/>
    <w:rsid w:val="0060005D"/>
    <w:rsid w:val="006022C0"/>
    <w:rsid w:val="00602E42"/>
    <w:rsid w:val="00603657"/>
    <w:rsid w:val="00603BB4"/>
    <w:rsid w:val="0060479B"/>
    <w:rsid w:val="00606A55"/>
    <w:rsid w:val="00611AC2"/>
    <w:rsid w:val="00611FFE"/>
    <w:rsid w:val="00613BB6"/>
    <w:rsid w:val="0061777B"/>
    <w:rsid w:val="00624066"/>
    <w:rsid w:val="0062454A"/>
    <w:rsid w:val="00624620"/>
    <w:rsid w:val="00624946"/>
    <w:rsid w:val="00625173"/>
    <w:rsid w:val="00630CCB"/>
    <w:rsid w:val="00631E71"/>
    <w:rsid w:val="0063350A"/>
    <w:rsid w:val="006340A0"/>
    <w:rsid w:val="0063581A"/>
    <w:rsid w:val="00635858"/>
    <w:rsid w:val="00636BF4"/>
    <w:rsid w:val="00637FE9"/>
    <w:rsid w:val="00642CB1"/>
    <w:rsid w:val="006431A9"/>
    <w:rsid w:val="006460E3"/>
    <w:rsid w:val="006466DF"/>
    <w:rsid w:val="00646A42"/>
    <w:rsid w:val="006518D0"/>
    <w:rsid w:val="00652393"/>
    <w:rsid w:val="00656003"/>
    <w:rsid w:val="00657150"/>
    <w:rsid w:val="006571DD"/>
    <w:rsid w:val="0065774D"/>
    <w:rsid w:val="0065792C"/>
    <w:rsid w:val="00662E32"/>
    <w:rsid w:val="0066668A"/>
    <w:rsid w:val="00667CAB"/>
    <w:rsid w:val="00675065"/>
    <w:rsid w:val="00675481"/>
    <w:rsid w:val="00675563"/>
    <w:rsid w:val="00675DAD"/>
    <w:rsid w:val="00682389"/>
    <w:rsid w:val="00685346"/>
    <w:rsid w:val="00685390"/>
    <w:rsid w:val="00685B24"/>
    <w:rsid w:val="006870E8"/>
    <w:rsid w:val="00690BC5"/>
    <w:rsid w:val="00690C8E"/>
    <w:rsid w:val="00691341"/>
    <w:rsid w:val="006933DD"/>
    <w:rsid w:val="0069471D"/>
    <w:rsid w:val="00695670"/>
    <w:rsid w:val="00695E20"/>
    <w:rsid w:val="006A2D90"/>
    <w:rsid w:val="006A3BA0"/>
    <w:rsid w:val="006A4EC6"/>
    <w:rsid w:val="006A6B87"/>
    <w:rsid w:val="006A6DF3"/>
    <w:rsid w:val="006A7769"/>
    <w:rsid w:val="006B20D5"/>
    <w:rsid w:val="006B34F6"/>
    <w:rsid w:val="006B4952"/>
    <w:rsid w:val="006B5EA1"/>
    <w:rsid w:val="006B62C2"/>
    <w:rsid w:val="006B6316"/>
    <w:rsid w:val="006B6C2F"/>
    <w:rsid w:val="006B7A21"/>
    <w:rsid w:val="006B7F10"/>
    <w:rsid w:val="006C042B"/>
    <w:rsid w:val="006C2543"/>
    <w:rsid w:val="006C2A45"/>
    <w:rsid w:val="006C4042"/>
    <w:rsid w:val="006C6C85"/>
    <w:rsid w:val="006C6F0B"/>
    <w:rsid w:val="006C700A"/>
    <w:rsid w:val="006C7C59"/>
    <w:rsid w:val="006D0312"/>
    <w:rsid w:val="006D06D5"/>
    <w:rsid w:val="006D214E"/>
    <w:rsid w:val="006D2DEA"/>
    <w:rsid w:val="006D2E9C"/>
    <w:rsid w:val="006D30BC"/>
    <w:rsid w:val="006E1A0E"/>
    <w:rsid w:val="006E6E8B"/>
    <w:rsid w:val="006E7C76"/>
    <w:rsid w:val="006F04CD"/>
    <w:rsid w:val="006F07C9"/>
    <w:rsid w:val="006F0A6B"/>
    <w:rsid w:val="006F0F75"/>
    <w:rsid w:val="006F3496"/>
    <w:rsid w:val="006F4633"/>
    <w:rsid w:val="006F5AC8"/>
    <w:rsid w:val="006F5F50"/>
    <w:rsid w:val="006F721C"/>
    <w:rsid w:val="006F7A75"/>
    <w:rsid w:val="00703F7A"/>
    <w:rsid w:val="00704218"/>
    <w:rsid w:val="00706102"/>
    <w:rsid w:val="00711356"/>
    <w:rsid w:val="00713D33"/>
    <w:rsid w:val="00716375"/>
    <w:rsid w:val="00717B21"/>
    <w:rsid w:val="00721BAC"/>
    <w:rsid w:val="007240F9"/>
    <w:rsid w:val="00724763"/>
    <w:rsid w:val="007303C2"/>
    <w:rsid w:val="0073139F"/>
    <w:rsid w:val="007326D4"/>
    <w:rsid w:val="00733D26"/>
    <w:rsid w:val="00733E96"/>
    <w:rsid w:val="00733F1D"/>
    <w:rsid w:val="00734BE2"/>
    <w:rsid w:val="00734DBA"/>
    <w:rsid w:val="007405AB"/>
    <w:rsid w:val="00740862"/>
    <w:rsid w:val="00740ED2"/>
    <w:rsid w:val="0074169B"/>
    <w:rsid w:val="00742326"/>
    <w:rsid w:val="00743F8B"/>
    <w:rsid w:val="007552A7"/>
    <w:rsid w:val="00757FC1"/>
    <w:rsid w:val="00760265"/>
    <w:rsid w:val="00763522"/>
    <w:rsid w:val="00763B46"/>
    <w:rsid w:val="00767121"/>
    <w:rsid w:val="00770A23"/>
    <w:rsid w:val="00770D89"/>
    <w:rsid w:val="00771FBD"/>
    <w:rsid w:val="00772751"/>
    <w:rsid w:val="00772BFA"/>
    <w:rsid w:val="007732E5"/>
    <w:rsid w:val="00773A1F"/>
    <w:rsid w:val="007750D4"/>
    <w:rsid w:val="00775725"/>
    <w:rsid w:val="00775864"/>
    <w:rsid w:val="00780950"/>
    <w:rsid w:val="00781A2A"/>
    <w:rsid w:val="0079003B"/>
    <w:rsid w:val="00797959"/>
    <w:rsid w:val="007A0298"/>
    <w:rsid w:val="007A0EED"/>
    <w:rsid w:val="007A1F61"/>
    <w:rsid w:val="007A2D00"/>
    <w:rsid w:val="007A3433"/>
    <w:rsid w:val="007A5B38"/>
    <w:rsid w:val="007A7AC5"/>
    <w:rsid w:val="007B1707"/>
    <w:rsid w:val="007B1F48"/>
    <w:rsid w:val="007B4190"/>
    <w:rsid w:val="007B5A22"/>
    <w:rsid w:val="007B7795"/>
    <w:rsid w:val="007C1E2E"/>
    <w:rsid w:val="007C32E6"/>
    <w:rsid w:val="007C551E"/>
    <w:rsid w:val="007C6103"/>
    <w:rsid w:val="007C7079"/>
    <w:rsid w:val="007C745E"/>
    <w:rsid w:val="007C7E4A"/>
    <w:rsid w:val="007D20D8"/>
    <w:rsid w:val="007D249E"/>
    <w:rsid w:val="007D2EE8"/>
    <w:rsid w:val="007D4745"/>
    <w:rsid w:val="007D5763"/>
    <w:rsid w:val="007D596E"/>
    <w:rsid w:val="007D6288"/>
    <w:rsid w:val="007D6A53"/>
    <w:rsid w:val="007D7193"/>
    <w:rsid w:val="007D7958"/>
    <w:rsid w:val="007D7D00"/>
    <w:rsid w:val="007E051D"/>
    <w:rsid w:val="007E1576"/>
    <w:rsid w:val="007E2BD2"/>
    <w:rsid w:val="007E5F41"/>
    <w:rsid w:val="007E6CF2"/>
    <w:rsid w:val="007F0B94"/>
    <w:rsid w:val="007F0BE0"/>
    <w:rsid w:val="007F1EB4"/>
    <w:rsid w:val="007F5493"/>
    <w:rsid w:val="007F5B53"/>
    <w:rsid w:val="007F60D5"/>
    <w:rsid w:val="007F6DC7"/>
    <w:rsid w:val="0080075E"/>
    <w:rsid w:val="00802948"/>
    <w:rsid w:val="00802AAC"/>
    <w:rsid w:val="00806FED"/>
    <w:rsid w:val="00811115"/>
    <w:rsid w:val="008122DE"/>
    <w:rsid w:val="008134C7"/>
    <w:rsid w:val="008139EB"/>
    <w:rsid w:val="00813D5F"/>
    <w:rsid w:val="008150A6"/>
    <w:rsid w:val="008151E2"/>
    <w:rsid w:val="00816091"/>
    <w:rsid w:val="00816182"/>
    <w:rsid w:val="00821BA2"/>
    <w:rsid w:val="00822824"/>
    <w:rsid w:val="008228B9"/>
    <w:rsid w:val="00824639"/>
    <w:rsid w:val="00826C95"/>
    <w:rsid w:val="00830FB7"/>
    <w:rsid w:val="00832985"/>
    <w:rsid w:val="008332CE"/>
    <w:rsid w:val="008345B9"/>
    <w:rsid w:val="008354ED"/>
    <w:rsid w:val="00835DAD"/>
    <w:rsid w:val="00836FBF"/>
    <w:rsid w:val="008376EF"/>
    <w:rsid w:val="00837760"/>
    <w:rsid w:val="00837F02"/>
    <w:rsid w:val="00840EF2"/>
    <w:rsid w:val="00842D6E"/>
    <w:rsid w:val="00843A87"/>
    <w:rsid w:val="00843C41"/>
    <w:rsid w:val="0084500E"/>
    <w:rsid w:val="00845138"/>
    <w:rsid w:val="008455FB"/>
    <w:rsid w:val="0084584F"/>
    <w:rsid w:val="00847DB4"/>
    <w:rsid w:val="00850BC8"/>
    <w:rsid w:val="00850E33"/>
    <w:rsid w:val="0085172A"/>
    <w:rsid w:val="00856715"/>
    <w:rsid w:val="00856DC0"/>
    <w:rsid w:val="008607CA"/>
    <w:rsid w:val="00861CE7"/>
    <w:rsid w:val="00862E46"/>
    <w:rsid w:val="00864D01"/>
    <w:rsid w:val="00865BFC"/>
    <w:rsid w:val="00870585"/>
    <w:rsid w:val="0087394A"/>
    <w:rsid w:val="00873EAC"/>
    <w:rsid w:val="00874D32"/>
    <w:rsid w:val="00880D1C"/>
    <w:rsid w:val="00880EB6"/>
    <w:rsid w:val="00881B84"/>
    <w:rsid w:val="00885CC3"/>
    <w:rsid w:val="00886362"/>
    <w:rsid w:val="008876A3"/>
    <w:rsid w:val="00887DFB"/>
    <w:rsid w:val="0089283A"/>
    <w:rsid w:val="00892ADC"/>
    <w:rsid w:val="00893813"/>
    <w:rsid w:val="0089658C"/>
    <w:rsid w:val="00897000"/>
    <w:rsid w:val="008A0739"/>
    <w:rsid w:val="008A2458"/>
    <w:rsid w:val="008A66B8"/>
    <w:rsid w:val="008A7EED"/>
    <w:rsid w:val="008B25E6"/>
    <w:rsid w:val="008B2B1D"/>
    <w:rsid w:val="008B5009"/>
    <w:rsid w:val="008B7E45"/>
    <w:rsid w:val="008C1237"/>
    <w:rsid w:val="008C64FB"/>
    <w:rsid w:val="008C6F63"/>
    <w:rsid w:val="008C771B"/>
    <w:rsid w:val="008C77A4"/>
    <w:rsid w:val="008D0DB7"/>
    <w:rsid w:val="008D2DAF"/>
    <w:rsid w:val="008D4EEC"/>
    <w:rsid w:val="008D5BFC"/>
    <w:rsid w:val="008E1C91"/>
    <w:rsid w:val="008E2EFF"/>
    <w:rsid w:val="008E3B9E"/>
    <w:rsid w:val="008E4E0F"/>
    <w:rsid w:val="008E5935"/>
    <w:rsid w:val="008E738E"/>
    <w:rsid w:val="008F0A84"/>
    <w:rsid w:val="008F0CC3"/>
    <w:rsid w:val="008F44C7"/>
    <w:rsid w:val="008F5035"/>
    <w:rsid w:val="008F5056"/>
    <w:rsid w:val="00900C2F"/>
    <w:rsid w:val="0090408F"/>
    <w:rsid w:val="00906F8A"/>
    <w:rsid w:val="009104E4"/>
    <w:rsid w:val="00910A37"/>
    <w:rsid w:val="00915570"/>
    <w:rsid w:val="0091611D"/>
    <w:rsid w:val="00916267"/>
    <w:rsid w:val="009173A3"/>
    <w:rsid w:val="0092016A"/>
    <w:rsid w:val="00920CEB"/>
    <w:rsid w:val="00921082"/>
    <w:rsid w:val="00922A3C"/>
    <w:rsid w:val="00922DE7"/>
    <w:rsid w:val="00922EFB"/>
    <w:rsid w:val="00923A6C"/>
    <w:rsid w:val="009249C8"/>
    <w:rsid w:val="0093115A"/>
    <w:rsid w:val="00931671"/>
    <w:rsid w:val="00932C0E"/>
    <w:rsid w:val="00933F00"/>
    <w:rsid w:val="00935401"/>
    <w:rsid w:val="0094003A"/>
    <w:rsid w:val="0094004A"/>
    <w:rsid w:val="0094638E"/>
    <w:rsid w:val="00946A82"/>
    <w:rsid w:val="00951071"/>
    <w:rsid w:val="0095333C"/>
    <w:rsid w:val="009544D9"/>
    <w:rsid w:val="00955186"/>
    <w:rsid w:val="00955282"/>
    <w:rsid w:val="00956990"/>
    <w:rsid w:val="00956EE8"/>
    <w:rsid w:val="009570F6"/>
    <w:rsid w:val="00965C09"/>
    <w:rsid w:val="00966B6A"/>
    <w:rsid w:val="0097057C"/>
    <w:rsid w:val="009715C5"/>
    <w:rsid w:val="00971AF2"/>
    <w:rsid w:val="009723B8"/>
    <w:rsid w:val="00976197"/>
    <w:rsid w:val="009817A0"/>
    <w:rsid w:val="0098281C"/>
    <w:rsid w:val="009833A0"/>
    <w:rsid w:val="0098423D"/>
    <w:rsid w:val="009850E9"/>
    <w:rsid w:val="00985DFA"/>
    <w:rsid w:val="00986315"/>
    <w:rsid w:val="00986617"/>
    <w:rsid w:val="009911E3"/>
    <w:rsid w:val="00994B4C"/>
    <w:rsid w:val="00994E42"/>
    <w:rsid w:val="00995178"/>
    <w:rsid w:val="009960E6"/>
    <w:rsid w:val="009A1C33"/>
    <w:rsid w:val="009A2439"/>
    <w:rsid w:val="009A2BFF"/>
    <w:rsid w:val="009A6D30"/>
    <w:rsid w:val="009B206F"/>
    <w:rsid w:val="009B5F6F"/>
    <w:rsid w:val="009B7A7F"/>
    <w:rsid w:val="009B7A90"/>
    <w:rsid w:val="009B7BA4"/>
    <w:rsid w:val="009C1007"/>
    <w:rsid w:val="009C1F6E"/>
    <w:rsid w:val="009C2514"/>
    <w:rsid w:val="009C3C03"/>
    <w:rsid w:val="009C3C6C"/>
    <w:rsid w:val="009C3EBA"/>
    <w:rsid w:val="009C4C61"/>
    <w:rsid w:val="009C5377"/>
    <w:rsid w:val="009C58A2"/>
    <w:rsid w:val="009C7BA0"/>
    <w:rsid w:val="009D1B51"/>
    <w:rsid w:val="009D426B"/>
    <w:rsid w:val="009D43A5"/>
    <w:rsid w:val="009D52BF"/>
    <w:rsid w:val="009D6255"/>
    <w:rsid w:val="009D6DD3"/>
    <w:rsid w:val="009E3F57"/>
    <w:rsid w:val="009E4F8A"/>
    <w:rsid w:val="009E6471"/>
    <w:rsid w:val="009E6771"/>
    <w:rsid w:val="009E67E4"/>
    <w:rsid w:val="009E754B"/>
    <w:rsid w:val="009F0511"/>
    <w:rsid w:val="009F092A"/>
    <w:rsid w:val="009F1DBD"/>
    <w:rsid w:val="009F22FE"/>
    <w:rsid w:val="009F750B"/>
    <w:rsid w:val="00A00435"/>
    <w:rsid w:val="00A01FCD"/>
    <w:rsid w:val="00A025E8"/>
    <w:rsid w:val="00A03071"/>
    <w:rsid w:val="00A044F0"/>
    <w:rsid w:val="00A0582B"/>
    <w:rsid w:val="00A05B11"/>
    <w:rsid w:val="00A06B7F"/>
    <w:rsid w:val="00A06FBD"/>
    <w:rsid w:val="00A07D9C"/>
    <w:rsid w:val="00A109CC"/>
    <w:rsid w:val="00A13EDB"/>
    <w:rsid w:val="00A14C4D"/>
    <w:rsid w:val="00A15845"/>
    <w:rsid w:val="00A17B52"/>
    <w:rsid w:val="00A2141C"/>
    <w:rsid w:val="00A21B16"/>
    <w:rsid w:val="00A22D76"/>
    <w:rsid w:val="00A2438C"/>
    <w:rsid w:val="00A24D47"/>
    <w:rsid w:val="00A30370"/>
    <w:rsid w:val="00A32017"/>
    <w:rsid w:val="00A3527C"/>
    <w:rsid w:val="00A36E1D"/>
    <w:rsid w:val="00A37E7E"/>
    <w:rsid w:val="00A4098F"/>
    <w:rsid w:val="00A4193A"/>
    <w:rsid w:val="00A42D4A"/>
    <w:rsid w:val="00A45C6F"/>
    <w:rsid w:val="00A46DCC"/>
    <w:rsid w:val="00A5014E"/>
    <w:rsid w:val="00A55DD6"/>
    <w:rsid w:val="00A562E3"/>
    <w:rsid w:val="00A569D3"/>
    <w:rsid w:val="00A6062B"/>
    <w:rsid w:val="00A62089"/>
    <w:rsid w:val="00A63264"/>
    <w:rsid w:val="00A64C2B"/>
    <w:rsid w:val="00A654EF"/>
    <w:rsid w:val="00A658F2"/>
    <w:rsid w:val="00A65AFD"/>
    <w:rsid w:val="00A66B78"/>
    <w:rsid w:val="00A6769B"/>
    <w:rsid w:val="00A677C6"/>
    <w:rsid w:val="00A67E25"/>
    <w:rsid w:val="00A72C38"/>
    <w:rsid w:val="00A72FD2"/>
    <w:rsid w:val="00A7420A"/>
    <w:rsid w:val="00A74D3C"/>
    <w:rsid w:val="00A75DB1"/>
    <w:rsid w:val="00A760CB"/>
    <w:rsid w:val="00A761C2"/>
    <w:rsid w:val="00A76BBD"/>
    <w:rsid w:val="00A76D29"/>
    <w:rsid w:val="00A81335"/>
    <w:rsid w:val="00A816E2"/>
    <w:rsid w:val="00A81ADF"/>
    <w:rsid w:val="00A86383"/>
    <w:rsid w:val="00A86960"/>
    <w:rsid w:val="00A86B01"/>
    <w:rsid w:val="00A91A54"/>
    <w:rsid w:val="00A91B7E"/>
    <w:rsid w:val="00A96F13"/>
    <w:rsid w:val="00AA1080"/>
    <w:rsid w:val="00AA16D3"/>
    <w:rsid w:val="00AA18CA"/>
    <w:rsid w:val="00AA1D98"/>
    <w:rsid w:val="00AA3063"/>
    <w:rsid w:val="00AA3BFA"/>
    <w:rsid w:val="00AA4BCE"/>
    <w:rsid w:val="00AA5A0A"/>
    <w:rsid w:val="00AA5E84"/>
    <w:rsid w:val="00AA725C"/>
    <w:rsid w:val="00AB3274"/>
    <w:rsid w:val="00AB3E05"/>
    <w:rsid w:val="00AB7A0E"/>
    <w:rsid w:val="00AC0409"/>
    <w:rsid w:val="00AC0C60"/>
    <w:rsid w:val="00AC178D"/>
    <w:rsid w:val="00AC1897"/>
    <w:rsid w:val="00AC2E63"/>
    <w:rsid w:val="00AC2EA5"/>
    <w:rsid w:val="00AC3A70"/>
    <w:rsid w:val="00AC63F8"/>
    <w:rsid w:val="00AC7144"/>
    <w:rsid w:val="00AC75AF"/>
    <w:rsid w:val="00AD0634"/>
    <w:rsid w:val="00AD340C"/>
    <w:rsid w:val="00AD3849"/>
    <w:rsid w:val="00AD3D18"/>
    <w:rsid w:val="00AD4D41"/>
    <w:rsid w:val="00AD4DD2"/>
    <w:rsid w:val="00AD6114"/>
    <w:rsid w:val="00AD74EC"/>
    <w:rsid w:val="00AE01B3"/>
    <w:rsid w:val="00AE0CFD"/>
    <w:rsid w:val="00AE1DA8"/>
    <w:rsid w:val="00AE4D94"/>
    <w:rsid w:val="00AE5612"/>
    <w:rsid w:val="00AE6664"/>
    <w:rsid w:val="00AE6EED"/>
    <w:rsid w:val="00AE74AC"/>
    <w:rsid w:val="00B01853"/>
    <w:rsid w:val="00B02758"/>
    <w:rsid w:val="00B02B5A"/>
    <w:rsid w:val="00B0302F"/>
    <w:rsid w:val="00B036CF"/>
    <w:rsid w:val="00B03790"/>
    <w:rsid w:val="00B03CDC"/>
    <w:rsid w:val="00B04B8A"/>
    <w:rsid w:val="00B04BFB"/>
    <w:rsid w:val="00B104AA"/>
    <w:rsid w:val="00B11872"/>
    <w:rsid w:val="00B13758"/>
    <w:rsid w:val="00B13979"/>
    <w:rsid w:val="00B15E4F"/>
    <w:rsid w:val="00B17E7D"/>
    <w:rsid w:val="00B2012B"/>
    <w:rsid w:val="00B20B29"/>
    <w:rsid w:val="00B20CB9"/>
    <w:rsid w:val="00B20D52"/>
    <w:rsid w:val="00B2167C"/>
    <w:rsid w:val="00B22598"/>
    <w:rsid w:val="00B246D3"/>
    <w:rsid w:val="00B262C9"/>
    <w:rsid w:val="00B26A2C"/>
    <w:rsid w:val="00B26BDA"/>
    <w:rsid w:val="00B30526"/>
    <w:rsid w:val="00B3125B"/>
    <w:rsid w:val="00B32F9A"/>
    <w:rsid w:val="00B32FCD"/>
    <w:rsid w:val="00B34577"/>
    <w:rsid w:val="00B34E07"/>
    <w:rsid w:val="00B43464"/>
    <w:rsid w:val="00B45223"/>
    <w:rsid w:val="00B45C7D"/>
    <w:rsid w:val="00B461F3"/>
    <w:rsid w:val="00B46548"/>
    <w:rsid w:val="00B47EFD"/>
    <w:rsid w:val="00B50604"/>
    <w:rsid w:val="00B50C36"/>
    <w:rsid w:val="00B51C5E"/>
    <w:rsid w:val="00B52083"/>
    <w:rsid w:val="00B52525"/>
    <w:rsid w:val="00B52A88"/>
    <w:rsid w:val="00B52B44"/>
    <w:rsid w:val="00B52D72"/>
    <w:rsid w:val="00B56BAC"/>
    <w:rsid w:val="00B56E5B"/>
    <w:rsid w:val="00B571F4"/>
    <w:rsid w:val="00B61F86"/>
    <w:rsid w:val="00B6381E"/>
    <w:rsid w:val="00B64780"/>
    <w:rsid w:val="00B6494B"/>
    <w:rsid w:val="00B64BD5"/>
    <w:rsid w:val="00B64D7D"/>
    <w:rsid w:val="00B658BB"/>
    <w:rsid w:val="00B65E8E"/>
    <w:rsid w:val="00B6622F"/>
    <w:rsid w:val="00B67926"/>
    <w:rsid w:val="00B679FA"/>
    <w:rsid w:val="00B72B4C"/>
    <w:rsid w:val="00B75DE1"/>
    <w:rsid w:val="00B76EAC"/>
    <w:rsid w:val="00B81ECA"/>
    <w:rsid w:val="00B838D7"/>
    <w:rsid w:val="00B83DCC"/>
    <w:rsid w:val="00B86A3E"/>
    <w:rsid w:val="00B903B2"/>
    <w:rsid w:val="00B9113C"/>
    <w:rsid w:val="00B91DE8"/>
    <w:rsid w:val="00B93ECE"/>
    <w:rsid w:val="00B96111"/>
    <w:rsid w:val="00B975ED"/>
    <w:rsid w:val="00B979E2"/>
    <w:rsid w:val="00B97D1F"/>
    <w:rsid w:val="00B97E9D"/>
    <w:rsid w:val="00BA25DB"/>
    <w:rsid w:val="00BA38E0"/>
    <w:rsid w:val="00BA4649"/>
    <w:rsid w:val="00BA51C2"/>
    <w:rsid w:val="00BA619F"/>
    <w:rsid w:val="00BA7D43"/>
    <w:rsid w:val="00BB02EB"/>
    <w:rsid w:val="00BB08FA"/>
    <w:rsid w:val="00BB0940"/>
    <w:rsid w:val="00BB0A6C"/>
    <w:rsid w:val="00BB17F3"/>
    <w:rsid w:val="00BB2DBC"/>
    <w:rsid w:val="00BB4AC7"/>
    <w:rsid w:val="00BB4CD0"/>
    <w:rsid w:val="00BB4F92"/>
    <w:rsid w:val="00BB61C1"/>
    <w:rsid w:val="00BB6B4A"/>
    <w:rsid w:val="00BB7E90"/>
    <w:rsid w:val="00BB7F6A"/>
    <w:rsid w:val="00BC03CC"/>
    <w:rsid w:val="00BC11D7"/>
    <w:rsid w:val="00BC1B9C"/>
    <w:rsid w:val="00BC2C14"/>
    <w:rsid w:val="00BC31EE"/>
    <w:rsid w:val="00BC3C19"/>
    <w:rsid w:val="00BC4B27"/>
    <w:rsid w:val="00BC5C23"/>
    <w:rsid w:val="00BD15BE"/>
    <w:rsid w:val="00BD2E19"/>
    <w:rsid w:val="00BD3BF3"/>
    <w:rsid w:val="00BD5316"/>
    <w:rsid w:val="00BD6613"/>
    <w:rsid w:val="00BE41BE"/>
    <w:rsid w:val="00BE4EBB"/>
    <w:rsid w:val="00BE6F8C"/>
    <w:rsid w:val="00BE735F"/>
    <w:rsid w:val="00BF0B0F"/>
    <w:rsid w:val="00BF150A"/>
    <w:rsid w:val="00BF30A5"/>
    <w:rsid w:val="00BF3210"/>
    <w:rsid w:val="00BF3B09"/>
    <w:rsid w:val="00BF4A06"/>
    <w:rsid w:val="00C00340"/>
    <w:rsid w:val="00C03270"/>
    <w:rsid w:val="00C03937"/>
    <w:rsid w:val="00C048FB"/>
    <w:rsid w:val="00C04CFA"/>
    <w:rsid w:val="00C074A8"/>
    <w:rsid w:val="00C076EF"/>
    <w:rsid w:val="00C15E59"/>
    <w:rsid w:val="00C15E84"/>
    <w:rsid w:val="00C16C84"/>
    <w:rsid w:val="00C21DB4"/>
    <w:rsid w:val="00C224CD"/>
    <w:rsid w:val="00C25539"/>
    <w:rsid w:val="00C25C2B"/>
    <w:rsid w:val="00C2744F"/>
    <w:rsid w:val="00C33D5F"/>
    <w:rsid w:val="00C34648"/>
    <w:rsid w:val="00C34D95"/>
    <w:rsid w:val="00C357EB"/>
    <w:rsid w:val="00C37015"/>
    <w:rsid w:val="00C40072"/>
    <w:rsid w:val="00C408BD"/>
    <w:rsid w:val="00C4213E"/>
    <w:rsid w:val="00C438D5"/>
    <w:rsid w:val="00C45741"/>
    <w:rsid w:val="00C4699F"/>
    <w:rsid w:val="00C472A3"/>
    <w:rsid w:val="00C50C4A"/>
    <w:rsid w:val="00C524B1"/>
    <w:rsid w:val="00C53D6E"/>
    <w:rsid w:val="00C56B9D"/>
    <w:rsid w:val="00C60706"/>
    <w:rsid w:val="00C61A1B"/>
    <w:rsid w:val="00C6464D"/>
    <w:rsid w:val="00C64FE6"/>
    <w:rsid w:val="00C65838"/>
    <w:rsid w:val="00C72DBC"/>
    <w:rsid w:val="00C74041"/>
    <w:rsid w:val="00C76B39"/>
    <w:rsid w:val="00C77891"/>
    <w:rsid w:val="00C80803"/>
    <w:rsid w:val="00C8081E"/>
    <w:rsid w:val="00C8194B"/>
    <w:rsid w:val="00C8510F"/>
    <w:rsid w:val="00C856C4"/>
    <w:rsid w:val="00C8634C"/>
    <w:rsid w:val="00C86F92"/>
    <w:rsid w:val="00C90072"/>
    <w:rsid w:val="00C9533B"/>
    <w:rsid w:val="00CA14A2"/>
    <w:rsid w:val="00CA408B"/>
    <w:rsid w:val="00CA597B"/>
    <w:rsid w:val="00CB0748"/>
    <w:rsid w:val="00CB18BD"/>
    <w:rsid w:val="00CB1B09"/>
    <w:rsid w:val="00CB232C"/>
    <w:rsid w:val="00CB2D79"/>
    <w:rsid w:val="00CB2E90"/>
    <w:rsid w:val="00CB31D0"/>
    <w:rsid w:val="00CB4405"/>
    <w:rsid w:val="00CB4EF4"/>
    <w:rsid w:val="00CB5BD0"/>
    <w:rsid w:val="00CB63F6"/>
    <w:rsid w:val="00CC042F"/>
    <w:rsid w:val="00CC11D6"/>
    <w:rsid w:val="00CC237A"/>
    <w:rsid w:val="00CC2A69"/>
    <w:rsid w:val="00CD2668"/>
    <w:rsid w:val="00CD2B6F"/>
    <w:rsid w:val="00CD2FAC"/>
    <w:rsid w:val="00CD3879"/>
    <w:rsid w:val="00CD495B"/>
    <w:rsid w:val="00CD5C64"/>
    <w:rsid w:val="00CD69A5"/>
    <w:rsid w:val="00CD7C0B"/>
    <w:rsid w:val="00CD7C6C"/>
    <w:rsid w:val="00CE3BDB"/>
    <w:rsid w:val="00CE4305"/>
    <w:rsid w:val="00CE44AB"/>
    <w:rsid w:val="00CE4BC6"/>
    <w:rsid w:val="00CE52BF"/>
    <w:rsid w:val="00CE70DB"/>
    <w:rsid w:val="00CF001E"/>
    <w:rsid w:val="00CF363A"/>
    <w:rsid w:val="00CF50D5"/>
    <w:rsid w:val="00CF5C9B"/>
    <w:rsid w:val="00CF6662"/>
    <w:rsid w:val="00D01058"/>
    <w:rsid w:val="00D01136"/>
    <w:rsid w:val="00D03474"/>
    <w:rsid w:val="00D03476"/>
    <w:rsid w:val="00D03C0F"/>
    <w:rsid w:val="00D06998"/>
    <w:rsid w:val="00D06B71"/>
    <w:rsid w:val="00D06DC1"/>
    <w:rsid w:val="00D105D9"/>
    <w:rsid w:val="00D11FB0"/>
    <w:rsid w:val="00D129B0"/>
    <w:rsid w:val="00D1422B"/>
    <w:rsid w:val="00D1756F"/>
    <w:rsid w:val="00D21893"/>
    <w:rsid w:val="00D21E87"/>
    <w:rsid w:val="00D23DB6"/>
    <w:rsid w:val="00D242FC"/>
    <w:rsid w:val="00D24CEB"/>
    <w:rsid w:val="00D24F90"/>
    <w:rsid w:val="00D26400"/>
    <w:rsid w:val="00D264F9"/>
    <w:rsid w:val="00D31768"/>
    <w:rsid w:val="00D33471"/>
    <w:rsid w:val="00D35E6A"/>
    <w:rsid w:val="00D361F7"/>
    <w:rsid w:val="00D37A4D"/>
    <w:rsid w:val="00D37BDA"/>
    <w:rsid w:val="00D41D8D"/>
    <w:rsid w:val="00D475DD"/>
    <w:rsid w:val="00D50781"/>
    <w:rsid w:val="00D51C08"/>
    <w:rsid w:val="00D51F3E"/>
    <w:rsid w:val="00D55D74"/>
    <w:rsid w:val="00D568D6"/>
    <w:rsid w:val="00D613B2"/>
    <w:rsid w:val="00D61D4F"/>
    <w:rsid w:val="00D62526"/>
    <w:rsid w:val="00D65B3B"/>
    <w:rsid w:val="00D6655A"/>
    <w:rsid w:val="00D73BEF"/>
    <w:rsid w:val="00D75DD7"/>
    <w:rsid w:val="00D8461E"/>
    <w:rsid w:val="00D848AF"/>
    <w:rsid w:val="00D84D41"/>
    <w:rsid w:val="00D85867"/>
    <w:rsid w:val="00D90438"/>
    <w:rsid w:val="00D90F7C"/>
    <w:rsid w:val="00D91BBB"/>
    <w:rsid w:val="00D93BBB"/>
    <w:rsid w:val="00D9483F"/>
    <w:rsid w:val="00D957E5"/>
    <w:rsid w:val="00D9612C"/>
    <w:rsid w:val="00D96B41"/>
    <w:rsid w:val="00DA02CE"/>
    <w:rsid w:val="00DA0DFD"/>
    <w:rsid w:val="00DA26D1"/>
    <w:rsid w:val="00DA7EC9"/>
    <w:rsid w:val="00DB18FC"/>
    <w:rsid w:val="00DB2769"/>
    <w:rsid w:val="00DB4762"/>
    <w:rsid w:val="00DB630A"/>
    <w:rsid w:val="00DB6473"/>
    <w:rsid w:val="00DC3ED2"/>
    <w:rsid w:val="00DC4AE1"/>
    <w:rsid w:val="00DC6B38"/>
    <w:rsid w:val="00DC767D"/>
    <w:rsid w:val="00DC7A15"/>
    <w:rsid w:val="00DD0CDD"/>
    <w:rsid w:val="00DD26EA"/>
    <w:rsid w:val="00DD35BB"/>
    <w:rsid w:val="00DD5EDD"/>
    <w:rsid w:val="00DD6B34"/>
    <w:rsid w:val="00DD7198"/>
    <w:rsid w:val="00DE3B48"/>
    <w:rsid w:val="00DF0FF1"/>
    <w:rsid w:val="00DF1557"/>
    <w:rsid w:val="00DF49C5"/>
    <w:rsid w:val="00DF610C"/>
    <w:rsid w:val="00DF6B72"/>
    <w:rsid w:val="00DF7223"/>
    <w:rsid w:val="00DF749E"/>
    <w:rsid w:val="00DF7988"/>
    <w:rsid w:val="00E0112E"/>
    <w:rsid w:val="00E02056"/>
    <w:rsid w:val="00E037D5"/>
    <w:rsid w:val="00E07564"/>
    <w:rsid w:val="00E07EB9"/>
    <w:rsid w:val="00E10A87"/>
    <w:rsid w:val="00E114BC"/>
    <w:rsid w:val="00E11D50"/>
    <w:rsid w:val="00E13609"/>
    <w:rsid w:val="00E14B3C"/>
    <w:rsid w:val="00E16067"/>
    <w:rsid w:val="00E212E3"/>
    <w:rsid w:val="00E22505"/>
    <w:rsid w:val="00E226B6"/>
    <w:rsid w:val="00E227F4"/>
    <w:rsid w:val="00E23903"/>
    <w:rsid w:val="00E2465F"/>
    <w:rsid w:val="00E2575E"/>
    <w:rsid w:val="00E25E0D"/>
    <w:rsid w:val="00E27DAA"/>
    <w:rsid w:val="00E27FDC"/>
    <w:rsid w:val="00E303C9"/>
    <w:rsid w:val="00E30E7D"/>
    <w:rsid w:val="00E31BA9"/>
    <w:rsid w:val="00E332F8"/>
    <w:rsid w:val="00E33659"/>
    <w:rsid w:val="00E33734"/>
    <w:rsid w:val="00E4021E"/>
    <w:rsid w:val="00E40872"/>
    <w:rsid w:val="00E41594"/>
    <w:rsid w:val="00E4296F"/>
    <w:rsid w:val="00E46A08"/>
    <w:rsid w:val="00E47BE1"/>
    <w:rsid w:val="00E518FB"/>
    <w:rsid w:val="00E56FE8"/>
    <w:rsid w:val="00E57945"/>
    <w:rsid w:val="00E57C5E"/>
    <w:rsid w:val="00E6057C"/>
    <w:rsid w:val="00E607A7"/>
    <w:rsid w:val="00E60C5E"/>
    <w:rsid w:val="00E63BD1"/>
    <w:rsid w:val="00E6467D"/>
    <w:rsid w:val="00E66BCF"/>
    <w:rsid w:val="00E71342"/>
    <w:rsid w:val="00E728E4"/>
    <w:rsid w:val="00E77471"/>
    <w:rsid w:val="00E777FC"/>
    <w:rsid w:val="00E83DB2"/>
    <w:rsid w:val="00E840FB"/>
    <w:rsid w:val="00E8555A"/>
    <w:rsid w:val="00E85DAF"/>
    <w:rsid w:val="00E86A39"/>
    <w:rsid w:val="00E8703F"/>
    <w:rsid w:val="00E87864"/>
    <w:rsid w:val="00E9170D"/>
    <w:rsid w:val="00E9198A"/>
    <w:rsid w:val="00E92C29"/>
    <w:rsid w:val="00E931C1"/>
    <w:rsid w:val="00E93D73"/>
    <w:rsid w:val="00E94BE1"/>
    <w:rsid w:val="00E94BFD"/>
    <w:rsid w:val="00E94E0E"/>
    <w:rsid w:val="00E97186"/>
    <w:rsid w:val="00E97F6C"/>
    <w:rsid w:val="00EA04D2"/>
    <w:rsid w:val="00EA6401"/>
    <w:rsid w:val="00EA68DB"/>
    <w:rsid w:val="00EB0764"/>
    <w:rsid w:val="00EB1322"/>
    <w:rsid w:val="00EB1A62"/>
    <w:rsid w:val="00EB4FC8"/>
    <w:rsid w:val="00EB6E57"/>
    <w:rsid w:val="00EB7A4C"/>
    <w:rsid w:val="00EC0DD8"/>
    <w:rsid w:val="00EC2A66"/>
    <w:rsid w:val="00EC3672"/>
    <w:rsid w:val="00EC44FF"/>
    <w:rsid w:val="00ED0960"/>
    <w:rsid w:val="00ED3782"/>
    <w:rsid w:val="00ED56C1"/>
    <w:rsid w:val="00ED7D80"/>
    <w:rsid w:val="00EE1F49"/>
    <w:rsid w:val="00EE1F87"/>
    <w:rsid w:val="00EE3720"/>
    <w:rsid w:val="00EE3F92"/>
    <w:rsid w:val="00EE7634"/>
    <w:rsid w:val="00EF271D"/>
    <w:rsid w:val="00EF4228"/>
    <w:rsid w:val="00EF473E"/>
    <w:rsid w:val="00EF4DC8"/>
    <w:rsid w:val="00EF659E"/>
    <w:rsid w:val="00EF6A13"/>
    <w:rsid w:val="00EF6F24"/>
    <w:rsid w:val="00EF7950"/>
    <w:rsid w:val="00F00971"/>
    <w:rsid w:val="00F01751"/>
    <w:rsid w:val="00F02CF2"/>
    <w:rsid w:val="00F0385A"/>
    <w:rsid w:val="00F053D3"/>
    <w:rsid w:val="00F1070F"/>
    <w:rsid w:val="00F10CEC"/>
    <w:rsid w:val="00F13BB5"/>
    <w:rsid w:val="00F14992"/>
    <w:rsid w:val="00F16A50"/>
    <w:rsid w:val="00F21D20"/>
    <w:rsid w:val="00F22674"/>
    <w:rsid w:val="00F22B78"/>
    <w:rsid w:val="00F244F9"/>
    <w:rsid w:val="00F25220"/>
    <w:rsid w:val="00F25309"/>
    <w:rsid w:val="00F25320"/>
    <w:rsid w:val="00F26FA6"/>
    <w:rsid w:val="00F306D7"/>
    <w:rsid w:val="00F308B7"/>
    <w:rsid w:val="00F31501"/>
    <w:rsid w:val="00F3188A"/>
    <w:rsid w:val="00F31BE1"/>
    <w:rsid w:val="00F31CAB"/>
    <w:rsid w:val="00F32A46"/>
    <w:rsid w:val="00F34AD2"/>
    <w:rsid w:val="00F37170"/>
    <w:rsid w:val="00F43040"/>
    <w:rsid w:val="00F440E7"/>
    <w:rsid w:val="00F44520"/>
    <w:rsid w:val="00F44E00"/>
    <w:rsid w:val="00F44EC3"/>
    <w:rsid w:val="00F459DC"/>
    <w:rsid w:val="00F46AFA"/>
    <w:rsid w:val="00F46B72"/>
    <w:rsid w:val="00F474AB"/>
    <w:rsid w:val="00F476F6"/>
    <w:rsid w:val="00F47A28"/>
    <w:rsid w:val="00F5050C"/>
    <w:rsid w:val="00F5134E"/>
    <w:rsid w:val="00F528DD"/>
    <w:rsid w:val="00F52A18"/>
    <w:rsid w:val="00F52C68"/>
    <w:rsid w:val="00F53CC6"/>
    <w:rsid w:val="00F564CD"/>
    <w:rsid w:val="00F61702"/>
    <w:rsid w:val="00F62E71"/>
    <w:rsid w:val="00F6306C"/>
    <w:rsid w:val="00F630C8"/>
    <w:rsid w:val="00F64C12"/>
    <w:rsid w:val="00F6552D"/>
    <w:rsid w:val="00F667F5"/>
    <w:rsid w:val="00F67278"/>
    <w:rsid w:val="00F710E9"/>
    <w:rsid w:val="00F733F0"/>
    <w:rsid w:val="00F76A72"/>
    <w:rsid w:val="00F77340"/>
    <w:rsid w:val="00F8042D"/>
    <w:rsid w:val="00F8355F"/>
    <w:rsid w:val="00F85256"/>
    <w:rsid w:val="00F87572"/>
    <w:rsid w:val="00F87CA2"/>
    <w:rsid w:val="00F91976"/>
    <w:rsid w:val="00F92C8D"/>
    <w:rsid w:val="00F931AD"/>
    <w:rsid w:val="00F95FE5"/>
    <w:rsid w:val="00F9741A"/>
    <w:rsid w:val="00FA18B4"/>
    <w:rsid w:val="00FA1F53"/>
    <w:rsid w:val="00FA2095"/>
    <w:rsid w:val="00FA244D"/>
    <w:rsid w:val="00FA7224"/>
    <w:rsid w:val="00FB01BB"/>
    <w:rsid w:val="00FB1215"/>
    <w:rsid w:val="00FB3D8E"/>
    <w:rsid w:val="00FB4CB0"/>
    <w:rsid w:val="00FB608E"/>
    <w:rsid w:val="00FB6392"/>
    <w:rsid w:val="00FC39BA"/>
    <w:rsid w:val="00FC3DAC"/>
    <w:rsid w:val="00FD1428"/>
    <w:rsid w:val="00FD20C5"/>
    <w:rsid w:val="00FD221D"/>
    <w:rsid w:val="00FD2761"/>
    <w:rsid w:val="00FD309E"/>
    <w:rsid w:val="00FD37B5"/>
    <w:rsid w:val="00FD4568"/>
    <w:rsid w:val="00FD5B5E"/>
    <w:rsid w:val="00FD613E"/>
    <w:rsid w:val="00FD6F4D"/>
    <w:rsid w:val="00FE0559"/>
    <w:rsid w:val="00FE05A0"/>
    <w:rsid w:val="00FE3884"/>
    <w:rsid w:val="00FE3FCF"/>
    <w:rsid w:val="00FF2E19"/>
    <w:rsid w:val="00FF756F"/>
    <w:rsid w:val="01057174"/>
    <w:rsid w:val="01433F8C"/>
    <w:rsid w:val="018345E4"/>
    <w:rsid w:val="01A06D45"/>
    <w:rsid w:val="01A808A2"/>
    <w:rsid w:val="01BC0965"/>
    <w:rsid w:val="01DB1C83"/>
    <w:rsid w:val="01F42D45"/>
    <w:rsid w:val="01FD3B42"/>
    <w:rsid w:val="021D08C9"/>
    <w:rsid w:val="02263A0C"/>
    <w:rsid w:val="02357A82"/>
    <w:rsid w:val="02380249"/>
    <w:rsid w:val="0240152C"/>
    <w:rsid w:val="024912E2"/>
    <w:rsid w:val="025A670A"/>
    <w:rsid w:val="02A15559"/>
    <w:rsid w:val="02B756B9"/>
    <w:rsid w:val="03086474"/>
    <w:rsid w:val="03211304"/>
    <w:rsid w:val="03FF4BE2"/>
    <w:rsid w:val="04161DF0"/>
    <w:rsid w:val="04AB57AE"/>
    <w:rsid w:val="05104339"/>
    <w:rsid w:val="051908A9"/>
    <w:rsid w:val="052662E8"/>
    <w:rsid w:val="05441904"/>
    <w:rsid w:val="05481BC6"/>
    <w:rsid w:val="054A67F1"/>
    <w:rsid w:val="05EA1433"/>
    <w:rsid w:val="05F4071B"/>
    <w:rsid w:val="06006E2B"/>
    <w:rsid w:val="062F73CE"/>
    <w:rsid w:val="066873D1"/>
    <w:rsid w:val="06B42EA7"/>
    <w:rsid w:val="06EE7C33"/>
    <w:rsid w:val="06F22B07"/>
    <w:rsid w:val="070E664D"/>
    <w:rsid w:val="076A3DAC"/>
    <w:rsid w:val="077961C6"/>
    <w:rsid w:val="07C46CC8"/>
    <w:rsid w:val="07E25977"/>
    <w:rsid w:val="07E8782A"/>
    <w:rsid w:val="07EA1DFF"/>
    <w:rsid w:val="07F46244"/>
    <w:rsid w:val="08290A63"/>
    <w:rsid w:val="082C3238"/>
    <w:rsid w:val="082E5B64"/>
    <w:rsid w:val="08594641"/>
    <w:rsid w:val="08862D93"/>
    <w:rsid w:val="08994C82"/>
    <w:rsid w:val="08E048A3"/>
    <w:rsid w:val="08E6699A"/>
    <w:rsid w:val="08F16230"/>
    <w:rsid w:val="09173BE2"/>
    <w:rsid w:val="093D31BA"/>
    <w:rsid w:val="09563A40"/>
    <w:rsid w:val="097924AD"/>
    <w:rsid w:val="098132AC"/>
    <w:rsid w:val="09C54786"/>
    <w:rsid w:val="09CB306A"/>
    <w:rsid w:val="0A0D1961"/>
    <w:rsid w:val="0AB52E4B"/>
    <w:rsid w:val="0AC413A1"/>
    <w:rsid w:val="0ACC7409"/>
    <w:rsid w:val="0B147F71"/>
    <w:rsid w:val="0B1549D5"/>
    <w:rsid w:val="0B4340AA"/>
    <w:rsid w:val="0B5F4097"/>
    <w:rsid w:val="0B651BC6"/>
    <w:rsid w:val="0B6E5AC7"/>
    <w:rsid w:val="0B72128C"/>
    <w:rsid w:val="0BFF061B"/>
    <w:rsid w:val="0C50725B"/>
    <w:rsid w:val="0C77413A"/>
    <w:rsid w:val="0CC928DF"/>
    <w:rsid w:val="0CED3C2C"/>
    <w:rsid w:val="0D034EE3"/>
    <w:rsid w:val="0D272C82"/>
    <w:rsid w:val="0D353530"/>
    <w:rsid w:val="0D4D0739"/>
    <w:rsid w:val="0D6F7F53"/>
    <w:rsid w:val="0DC72E34"/>
    <w:rsid w:val="0DE85C35"/>
    <w:rsid w:val="0E2A1FC8"/>
    <w:rsid w:val="0E4B4EB3"/>
    <w:rsid w:val="0E7262FB"/>
    <w:rsid w:val="0E91466C"/>
    <w:rsid w:val="0EC3241C"/>
    <w:rsid w:val="0ED14613"/>
    <w:rsid w:val="0F2410E0"/>
    <w:rsid w:val="0F693ECA"/>
    <w:rsid w:val="0F91589E"/>
    <w:rsid w:val="0F9359BF"/>
    <w:rsid w:val="0FB32534"/>
    <w:rsid w:val="0FC24482"/>
    <w:rsid w:val="10037741"/>
    <w:rsid w:val="10152312"/>
    <w:rsid w:val="103D7164"/>
    <w:rsid w:val="104262EF"/>
    <w:rsid w:val="104E518D"/>
    <w:rsid w:val="104F742D"/>
    <w:rsid w:val="10654F5A"/>
    <w:rsid w:val="10F0623A"/>
    <w:rsid w:val="113736CA"/>
    <w:rsid w:val="11755C50"/>
    <w:rsid w:val="12775458"/>
    <w:rsid w:val="127B5307"/>
    <w:rsid w:val="12BB485E"/>
    <w:rsid w:val="12EA2F3A"/>
    <w:rsid w:val="12F6276B"/>
    <w:rsid w:val="12FB3F33"/>
    <w:rsid w:val="1304734C"/>
    <w:rsid w:val="13054DB2"/>
    <w:rsid w:val="13257202"/>
    <w:rsid w:val="13734DAF"/>
    <w:rsid w:val="146E1D29"/>
    <w:rsid w:val="147E55D3"/>
    <w:rsid w:val="14BF17D8"/>
    <w:rsid w:val="15126972"/>
    <w:rsid w:val="151A7746"/>
    <w:rsid w:val="15802E15"/>
    <w:rsid w:val="15CC7E09"/>
    <w:rsid w:val="15E52C78"/>
    <w:rsid w:val="15ED7DB6"/>
    <w:rsid w:val="16624D7B"/>
    <w:rsid w:val="16705666"/>
    <w:rsid w:val="16804BD0"/>
    <w:rsid w:val="16B72867"/>
    <w:rsid w:val="16C50FB2"/>
    <w:rsid w:val="17207642"/>
    <w:rsid w:val="172B0DE8"/>
    <w:rsid w:val="174B6345"/>
    <w:rsid w:val="179B0190"/>
    <w:rsid w:val="17DD00AB"/>
    <w:rsid w:val="17EB6AAC"/>
    <w:rsid w:val="180D3552"/>
    <w:rsid w:val="182855F1"/>
    <w:rsid w:val="184807F4"/>
    <w:rsid w:val="187E4427"/>
    <w:rsid w:val="18AC5CCF"/>
    <w:rsid w:val="18F35D67"/>
    <w:rsid w:val="19183BAB"/>
    <w:rsid w:val="195475F8"/>
    <w:rsid w:val="195A7AFF"/>
    <w:rsid w:val="19F65454"/>
    <w:rsid w:val="19FA344A"/>
    <w:rsid w:val="1A145528"/>
    <w:rsid w:val="1A980A99"/>
    <w:rsid w:val="1A9C249F"/>
    <w:rsid w:val="1A9E5B80"/>
    <w:rsid w:val="1AC251EA"/>
    <w:rsid w:val="1ACB4B33"/>
    <w:rsid w:val="1AE24E9D"/>
    <w:rsid w:val="1B8C131D"/>
    <w:rsid w:val="1BB37B8D"/>
    <w:rsid w:val="1BD46B71"/>
    <w:rsid w:val="1BF14E41"/>
    <w:rsid w:val="1BF71E0B"/>
    <w:rsid w:val="1D213DA7"/>
    <w:rsid w:val="1D43465E"/>
    <w:rsid w:val="1D640CB3"/>
    <w:rsid w:val="1DBC4825"/>
    <w:rsid w:val="1DD2622D"/>
    <w:rsid w:val="1E083917"/>
    <w:rsid w:val="1E687389"/>
    <w:rsid w:val="1ED1023E"/>
    <w:rsid w:val="1EEF7FE2"/>
    <w:rsid w:val="1F21693D"/>
    <w:rsid w:val="1F403551"/>
    <w:rsid w:val="1F7724CD"/>
    <w:rsid w:val="1F79532D"/>
    <w:rsid w:val="1F7A0C65"/>
    <w:rsid w:val="1FD47C40"/>
    <w:rsid w:val="201631A1"/>
    <w:rsid w:val="203A5E3A"/>
    <w:rsid w:val="20490CC8"/>
    <w:rsid w:val="205611AE"/>
    <w:rsid w:val="205848BD"/>
    <w:rsid w:val="205A5997"/>
    <w:rsid w:val="20C8006E"/>
    <w:rsid w:val="21052421"/>
    <w:rsid w:val="21170CE2"/>
    <w:rsid w:val="21232A10"/>
    <w:rsid w:val="216E1D66"/>
    <w:rsid w:val="21887344"/>
    <w:rsid w:val="219A70D4"/>
    <w:rsid w:val="22223FF7"/>
    <w:rsid w:val="22316C03"/>
    <w:rsid w:val="229C744B"/>
    <w:rsid w:val="22B660C8"/>
    <w:rsid w:val="22E0799A"/>
    <w:rsid w:val="239318C9"/>
    <w:rsid w:val="239F7A87"/>
    <w:rsid w:val="23C019F6"/>
    <w:rsid w:val="24117358"/>
    <w:rsid w:val="24462058"/>
    <w:rsid w:val="24D21AAA"/>
    <w:rsid w:val="24F45ECC"/>
    <w:rsid w:val="24F641FA"/>
    <w:rsid w:val="25164BFC"/>
    <w:rsid w:val="254259F1"/>
    <w:rsid w:val="25A07695"/>
    <w:rsid w:val="25A54C35"/>
    <w:rsid w:val="25B10E34"/>
    <w:rsid w:val="25B86A75"/>
    <w:rsid w:val="25BF7042"/>
    <w:rsid w:val="25C1582D"/>
    <w:rsid w:val="25D03E3D"/>
    <w:rsid w:val="26013792"/>
    <w:rsid w:val="26521C05"/>
    <w:rsid w:val="26572D4C"/>
    <w:rsid w:val="265D41FA"/>
    <w:rsid w:val="26E0627B"/>
    <w:rsid w:val="26E47A85"/>
    <w:rsid w:val="271B0BF0"/>
    <w:rsid w:val="27326734"/>
    <w:rsid w:val="27384086"/>
    <w:rsid w:val="27452D6D"/>
    <w:rsid w:val="279A64B7"/>
    <w:rsid w:val="27FE2415"/>
    <w:rsid w:val="280445C1"/>
    <w:rsid w:val="281F6A3D"/>
    <w:rsid w:val="282E01D5"/>
    <w:rsid w:val="282E547B"/>
    <w:rsid w:val="2874680A"/>
    <w:rsid w:val="288D78CB"/>
    <w:rsid w:val="28B90F3D"/>
    <w:rsid w:val="28BD138E"/>
    <w:rsid w:val="28D62AF2"/>
    <w:rsid w:val="290556B4"/>
    <w:rsid w:val="29A547A1"/>
    <w:rsid w:val="29B05AF6"/>
    <w:rsid w:val="29B4676A"/>
    <w:rsid w:val="29C430AC"/>
    <w:rsid w:val="29C50F13"/>
    <w:rsid w:val="29C64887"/>
    <w:rsid w:val="29CC0CAB"/>
    <w:rsid w:val="29CC115B"/>
    <w:rsid w:val="29EF4215"/>
    <w:rsid w:val="2A817CEF"/>
    <w:rsid w:val="2AAE4D9D"/>
    <w:rsid w:val="2ACF55A8"/>
    <w:rsid w:val="2AE00B69"/>
    <w:rsid w:val="2B476EFC"/>
    <w:rsid w:val="2BB533C1"/>
    <w:rsid w:val="2BBA1C2C"/>
    <w:rsid w:val="2BC03D34"/>
    <w:rsid w:val="2BC34EC4"/>
    <w:rsid w:val="2C260F85"/>
    <w:rsid w:val="2C703772"/>
    <w:rsid w:val="2CCC3583"/>
    <w:rsid w:val="2D10668C"/>
    <w:rsid w:val="2D363880"/>
    <w:rsid w:val="2D3826E3"/>
    <w:rsid w:val="2D5644CB"/>
    <w:rsid w:val="2D6B29EA"/>
    <w:rsid w:val="2D6C3DB8"/>
    <w:rsid w:val="2DB350A6"/>
    <w:rsid w:val="2DB4490F"/>
    <w:rsid w:val="2E1B251B"/>
    <w:rsid w:val="2E23750C"/>
    <w:rsid w:val="2EBA0CEE"/>
    <w:rsid w:val="2EC76F67"/>
    <w:rsid w:val="2EC92CDF"/>
    <w:rsid w:val="2EF97E15"/>
    <w:rsid w:val="2F3F4D1B"/>
    <w:rsid w:val="2F68739C"/>
    <w:rsid w:val="2FBF2095"/>
    <w:rsid w:val="2FDB1217"/>
    <w:rsid w:val="2FE244AB"/>
    <w:rsid w:val="2FF355C0"/>
    <w:rsid w:val="30040642"/>
    <w:rsid w:val="3056529F"/>
    <w:rsid w:val="30801AC4"/>
    <w:rsid w:val="3082143F"/>
    <w:rsid w:val="308B2942"/>
    <w:rsid w:val="30CC19E5"/>
    <w:rsid w:val="30D20571"/>
    <w:rsid w:val="30E72BFB"/>
    <w:rsid w:val="30EE414A"/>
    <w:rsid w:val="31275097"/>
    <w:rsid w:val="314619D4"/>
    <w:rsid w:val="31474D8B"/>
    <w:rsid w:val="3148438F"/>
    <w:rsid w:val="3195004A"/>
    <w:rsid w:val="319E0B3E"/>
    <w:rsid w:val="31CE7EC4"/>
    <w:rsid w:val="32134D79"/>
    <w:rsid w:val="323B3D6E"/>
    <w:rsid w:val="323C1FED"/>
    <w:rsid w:val="32BC5BFF"/>
    <w:rsid w:val="32C10A18"/>
    <w:rsid w:val="32D92BBC"/>
    <w:rsid w:val="335039CF"/>
    <w:rsid w:val="33585F3A"/>
    <w:rsid w:val="33D53E1A"/>
    <w:rsid w:val="34034483"/>
    <w:rsid w:val="34044EAB"/>
    <w:rsid w:val="343C3F54"/>
    <w:rsid w:val="34AC1F61"/>
    <w:rsid w:val="34AC650B"/>
    <w:rsid w:val="34BD10D8"/>
    <w:rsid w:val="34C401D1"/>
    <w:rsid w:val="352C780C"/>
    <w:rsid w:val="353D21BE"/>
    <w:rsid w:val="354E4E4E"/>
    <w:rsid w:val="355A4B75"/>
    <w:rsid w:val="359E7435"/>
    <w:rsid w:val="35ED6E95"/>
    <w:rsid w:val="35FC7E3E"/>
    <w:rsid w:val="360A60B7"/>
    <w:rsid w:val="362D624A"/>
    <w:rsid w:val="36323189"/>
    <w:rsid w:val="36B808A5"/>
    <w:rsid w:val="36D0790F"/>
    <w:rsid w:val="36DB5CA6"/>
    <w:rsid w:val="373A7FEA"/>
    <w:rsid w:val="377A66D7"/>
    <w:rsid w:val="378A5B0A"/>
    <w:rsid w:val="37E70466"/>
    <w:rsid w:val="381B7B07"/>
    <w:rsid w:val="38303DCF"/>
    <w:rsid w:val="38C6508A"/>
    <w:rsid w:val="38E86458"/>
    <w:rsid w:val="38F37552"/>
    <w:rsid w:val="39237EB6"/>
    <w:rsid w:val="393C05D6"/>
    <w:rsid w:val="3945087F"/>
    <w:rsid w:val="394C69E7"/>
    <w:rsid w:val="399432C0"/>
    <w:rsid w:val="399F1EF8"/>
    <w:rsid w:val="39A3649C"/>
    <w:rsid w:val="39CD186A"/>
    <w:rsid w:val="39D3395B"/>
    <w:rsid w:val="39D709A6"/>
    <w:rsid w:val="39DA2903"/>
    <w:rsid w:val="39DE1D35"/>
    <w:rsid w:val="3A461688"/>
    <w:rsid w:val="3AC92DEF"/>
    <w:rsid w:val="3AD9074E"/>
    <w:rsid w:val="3B660234"/>
    <w:rsid w:val="3C7E30BA"/>
    <w:rsid w:val="3CD25361"/>
    <w:rsid w:val="3D347473"/>
    <w:rsid w:val="3D400FA1"/>
    <w:rsid w:val="3D4A1818"/>
    <w:rsid w:val="3D5772BF"/>
    <w:rsid w:val="3D9559C0"/>
    <w:rsid w:val="3DA57E9B"/>
    <w:rsid w:val="3E4800C5"/>
    <w:rsid w:val="3E88226F"/>
    <w:rsid w:val="3E9C5D1B"/>
    <w:rsid w:val="3EBC0476"/>
    <w:rsid w:val="3EF67D02"/>
    <w:rsid w:val="3F010FE7"/>
    <w:rsid w:val="3F367F1D"/>
    <w:rsid w:val="3F5F4CCF"/>
    <w:rsid w:val="3F6525B0"/>
    <w:rsid w:val="3F6F42A9"/>
    <w:rsid w:val="3F7A2219"/>
    <w:rsid w:val="3FF86DBE"/>
    <w:rsid w:val="40141BC7"/>
    <w:rsid w:val="40214D11"/>
    <w:rsid w:val="40236A3A"/>
    <w:rsid w:val="40450345"/>
    <w:rsid w:val="40563C0B"/>
    <w:rsid w:val="407668E4"/>
    <w:rsid w:val="40B01F51"/>
    <w:rsid w:val="40F36398"/>
    <w:rsid w:val="41607EC4"/>
    <w:rsid w:val="416367FB"/>
    <w:rsid w:val="4166503C"/>
    <w:rsid w:val="41836F1D"/>
    <w:rsid w:val="41954CFD"/>
    <w:rsid w:val="41BC5B41"/>
    <w:rsid w:val="41C53136"/>
    <w:rsid w:val="41C87C39"/>
    <w:rsid w:val="41C96B43"/>
    <w:rsid w:val="41F8595E"/>
    <w:rsid w:val="4242307D"/>
    <w:rsid w:val="427664C2"/>
    <w:rsid w:val="42AE7D3A"/>
    <w:rsid w:val="42DE4B54"/>
    <w:rsid w:val="42E94F7C"/>
    <w:rsid w:val="43A558A9"/>
    <w:rsid w:val="43B77122"/>
    <w:rsid w:val="43BC6413"/>
    <w:rsid w:val="43E45AF4"/>
    <w:rsid w:val="43F82ECA"/>
    <w:rsid w:val="443679F5"/>
    <w:rsid w:val="443C30D3"/>
    <w:rsid w:val="44623DBC"/>
    <w:rsid w:val="4484172B"/>
    <w:rsid w:val="44AB201A"/>
    <w:rsid w:val="44D107B7"/>
    <w:rsid w:val="44F948FA"/>
    <w:rsid w:val="451330CC"/>
    <w:rsid w:val="4518783B"/>
    <w:rsid w:val="453C5F9E"/>
    <w:rsid w:val="45474F20"/>
    <w:rsid w:val="456E2EF8"/>
    <w:rsid w:val="45817B4F"/>
    <w:rsid w:val="4642004E"/>
    <w:rsid w:val="4660675D"/>
    <w:rsid w:val="46674E60"/>
    <w:rsid w:val="46683089"/>
    <w:rsid w:val="46B36752"/>
    <w:rsid w:val="46C155FF"/>
    <w:rsid w:val="46F45FAF"/>
    <w:rsid w:val="47133BA1"/>
    <w:rsid w:val="473E5925"/>
    <w:rsid w:val="475C698F"/>
    <w:rsid w:val="476741EB"/>
    <w:rsid w:val="47CB2B77"/>
    <w:rsid w:val="47F70466"/>
    <w:rsid w:val="48065DB2"/>
    <w:rsid w:val="481F6669"/>
    <w:rsid w:val="48345CE6"/>
    <w:rsid w:val="48621A93"/>
    <w:rsid w:val="487E0FE7"/>
    <w:rsid w:val="48885A92"/>
    <w:rsid w:val="48AF6C91"/>
    <w:rsid w:val="48C5709F"/>
    <w:rsid w:val="49514E3C"/>
    <w:rsid w:val="4972319F"/>
    <w:rsid w:val="49E95701"/>
    <w:rsid w:val="49F91A85"/>
    <w:rsid w:val="4A4E5109"/>
    <w:rsid w:val="4A8E048D"/>
    <w:rsid w:val="4AAD09F1"/>
    <w:rsid w:val="4AB1135A"/>
    <w:rsid w:val="4ACC65DF"/>
    <w:rsid w:val="4B207C5E"/>
    <w:rsid w:val="4B6422B6"/>
    <w:rsid w:val="4B8025FD"/>
    <w:rsid w:val="4B9D1FFC"/>
    <w:rsid w:val="4BA14F5C"/>
    <w:rsid w:val="4BB26B7D"/>
    <w:rsid w:val="4BD0684C"/>
    <w:rsid w:val="4BE83DFC"/>
    <w:rsid w:val="4C121D4D"/>
    <w:rsid w:val="4C1A0B36"/>
    <w:rsid w:val="4C342173"/>
    <w:rsid w:val="4C4D484F"/>
    <w:rsid w:val="4C55796F"/>
    <w:rsid w:val="4C625235"/>
    <w:rsid w:val="4CA02E7A"/>
    <w:rsid w:val="4CB614C5"/>
    <w:rsid w:val="4CEE03B5"/>
    <w:rsid w:val="4CF227BF"/>
    <w:rsid w:val="4CF626D0"/>
    <w:rsid w:val="4D2424A4"/>
    <w:rsid w:val="4D8E1BF9"/>
    <w:rsid w:val="4D9E4CE9"/>
    <w:rsid w:val="4DF20539"/>
    <w:rsid w:val="4DFC4A28"/>
    <w:rsid w:val="4E0256F8"/>
    <w:rsid w:val="4E4F73B4"/>
    <w:rsid w:val="4E50267E"/>
    <w:rsid w:val="4E5D3049"/>
    <w:rsid w:val="4E8B0864"/>
    <w:rsid w:val="4E8F31A6"/>
    <w:rsid w:val="4ECC57C7"/>
    <w:rsid w:val="4ED85325"/>
    <w:rsid w:val="4EEA4880"/>
    <w:rsid w:val="501B265E"/>
    <w:rsid w:val="509A7756"/>
    <w:rsid w:val="50FB388D"/>
    <w:rsid w:val="5106188B"/>
    <w:rsid w:val="512429D2"/>
    <w:rsid w:val="518B7CBD"/>
    <w:rsid w:val="51D32AE5"/>
    <w:rsid w:val="52041361"/>
    <w:rsid w:val="52045C59"/>
    <w:rsid w:val="520A4D17"/>
    <w:rsid w:val="520F4F62"/>
    <w:rsid w:val="5217598C"/>
    <w:rsid w:val="522A3F92"/>
    <w:rsid w:val="52357A04"/>
    <w:rsid w:val="52373E8F"/>
    <w:rsid w:val="525536BD"/>
    <w:rsid w:val="52A445CA"/>
    <w:rsid w:val="52E52FC3"/>
    <w:rsid w:val="52F14A71"/>
    <w:rsid w:val="53440388"/>
    <w:rsid w:val="53887714"/>
    <w:rsid w:val="53BC772E"/>
    <w:rsid w:val="53C438F2"/>
    <w:rsid w:val="53FB2F47"/>
    <w:rsid w:val="54017EEF"/>
    <w:rsid w:val="54283B07"/>
    <w:rsid w:val="543D1653"/>
    <w:rsid w:val="54506385"/>
    <w:rsid w:val="54B46D2D"/>
    <w:rsid w:val="54BF7B31"/>
    <w:rsid w:val="54EA346C"/>
    <w:rsid w:val="54F40207"/>
    <w:rsid w:val="55997EDC"/>
    <w:rsid w:val="5621502B"/>
    <w:rsid w:val="5653730A"/>
    <w:rsid w:val="566A1296"/>
    <w:rsid w:val="569F0011"/>
    <w:rsid w:val="56CD0B22"/>
    <w:rsid w:val="56F02C50"/>
    <w:rsid w:val="570D3D70"/>
    <w:rsid w:val="571A1C20"/>
    <w:rsid w:val="57435B33"/>
    <w:rsid w:val="575625C6"/>
    <w:rsid w:val="57AA1051"/>
    <w:rsid w:val="57E271BB"/>
    <w:rsid w:val="58350A83"/>
    <w:rsid w:val="5847010F"/>
    <w:rsid w:val="58D7796B"/>
    <w:rsid w:val="593212FE"/>
    <w:rsid w:val="59481573"/>
    <w:rsid w:val="59487733"/>
    <w:rsid w:val="598915A6"/>
    <w:rsid w:val="59A95430"/>
    <w:rsid w:val="59ED716D"/>
    <w:rsid w:val="5A1337D7"/>
    <w:rsid w:val="5A235F34"/>
    <w:rsid w:val="5A556960"/>
    <w:rsid w:val="5A957D82"/>
    <w:rsid w:val="5AA62968"/>
    <w:rsid w:val="5B0B1E06"/>
    <w:rsid w:val="5B1D0CCB"/>
    <w:rsid w:val="5B372615"/>
    <w:rsid w:val="5B4F313F"/>
    <w:rsid w:val="5B7D45EA"/>
    <w:rsid w:val="5BD20B76"/>
    <w:rsid w:val="5BD3011B"/>
    <w:rsid w:val="5BE11A56"/>
    <w:rsid w:val="5BF7509C"/>
    <w:rsid w:val="5C2917C9"/>
    <w:rsid w:val="5C855D12"/>
    <w:rsid w:val="5CE9261B"/>
    <w:rsid w:val="5D75587B"/>
    <w:rsid w:val="5D860856"/>
    <w:rsid w:val="5D871691"/>
    <w:rsid w:val="5DF43A30"/>
    <w:rsid w:val="5E1D67A5"/>
    <w:rsid w:val="5E6E536B"/>
    <w:rsid w:val="5EEB4428"/>
    <w:rsid w:val="5F2A261D"/>
    <w:rsid w:val="5F3C1128"/>
    <w:rsid w:val="5F5E1B86"/>
    <w:rsid w:val="5F816B3B"/>
    <w:rsid w:val="5F91367F"/>
    <w:rsid w:val="5F9B5C14"/>
    <w:rsid w:val="602D06A5"/>
    <w:rsid w:val="608F2EE2"/>
    <w:rsid w:val="60C95589"/>
    <w:rsid w:val="61070925"/>
    <w:rsid w:val="612D4D53"/>
    <w:rsid w:val="615F317C"/>
    <w:rsid w:val="617050B9"/>
    <w:rsid w:val="61821BE5"/>
    <w:rsid w:val="61926DDD"/>
    <w:rsid w:val="61DB29EC"/>
    <w:rsid w:val="62175534"/>
    <w:rsid w:val="621C6604"/>
    <w:rsid w:val="62297B44"/>
    <w:rsid w:val="623507B5"/>
    <w:rsid w:val="623B46F0"/>
    <w:rsid w:val="62540044"/>
    <w:rsid w:val="625B223E"/>
    <w:rsid w:val="625C7814"/>
    <w:rsid w:val="62615DE9"/>
    <w:rsid w:val="62C620F9"/>
    <w:rsid w:val="62C76F5B"/>
    <w:rsid w:val="62CB5959"/>
    <w:rsid w:val="630F26B0"/>
    <w:rsid w:val="63414F5F"/>
    <w:rsid w:val="636968FC"/>
    <w:rsid w:val="63CD1056"/>
    <w:rsid w:val="63FA79B0"/>
    <w:rsid w:val="64047999"/>
    <w:rsid w:val="642E1C76"/>
    <w:rsid w:val="64542A70"/>
    <w:rsid w:val="64923598"/>
    <w:rsid w:val="64970BAF"/>
    <w:rsid w:val="64A52D4B"/>
    <w:rsid w:val="64BE3604"/>
    <w:rsid w:val="64BE79CE"/>
    <w:rsid w:val="64DA4B01"/>
    <w:rsid w:val="64F27480"/>
    <w:rsid w:val="6535002F"/>
    <w:rsid w:val="657349E7"/>
    <w:rsid w:val="659C46CE"/>
    <w:rsid w:val="66064F55"/>
    <w:rsid w:val="66257D34"/>
    <w:rsid w:val="666A0329"/>
    <w:rsid w:val="66BB1AFB"/>
    <w:rsid w:val="66E31E89"/>
    <w:rsid w:val="67053791"/>
    <w:rsid w:val="670B3B0B"/>
    <w:rsid w:val="6715560B"/>
    <w:rsid w:val="67252F07"/>
    <w:rsid w:val="67582877"/>
    <w:rsid w:val="67797A29"/>
    <w:rsid w:val="6792167D"/>
    <w:rsid w:val="67BD350F"/>
    <w:rsid w:val="680846A1"/>
    <w:rsid w:val="683C5CF5"/>
    <w:rsid w:val="68534DEC"/>
    <w:rsid w:val="68F3424F"/>
    <w:rsid w:val="6951757E"/>
    <w:rsid w:val="6967075D"/>
    <w:rsid w:val="69C51688"/>
    <w:rsid w:val="69C550B4"/>
    <w:rsid w:val="6A004C60"/>
    <w:rsid w:val="6A2B09DC"/>
    <w:rsid w:val="6A6376B8"/>
    <w:rsid w:val="6A7755A9"/>
    <w:rsid w:val="6A907DCE"/>
    <w:rsid w:val="6AD743F6"/>
    <w:rsid w:val="6B8C3A28"/>
    <w:rsid w:val="6BB463E5"/>
    <w:rsid w:val="6BED6C60"/>
    <w:rsid w:val="6BEE7306"/>
    <w:rsid w:val="6BFB42D8"/>
    <w:rsid w:val="6C1D7BEB"/>
    <w:rsid w:val="6C4611A4"/>
    <w:rsid w:val="6C4B6506"/>
    <w:rsid w:val="6C561B1F"/>
    <w:rsid w:val="6C934AA6"/>
    <w:rsid w:val="6CDF2429"/>
    <w:rsid w:val="6CF43042"/>
    <w:rsid w:val="6CFC73C8"/>
    <w:rsid w:val="6D1E4BE6"/>
    <w:rsid w:val="6D555865"/>
    <w:rsid w:val="6D70286F"/>
    <w:rsid w:val="6D9F6377"/>
    <w:rsid w:val="6DB93944"/>
    <w:rsid w:val="6DBC675B"/>
    <w:rsid w:val="6DD61BC7"/>
    <w:rsid w:val="6DDC0427"/>
    <w:rsid w:val="6E137010"/>
    <w:rsid w:val="6E283E10"/>
    <w:rsid w:val="6E3F4BB9"/>
    <w:rsid w:val="6E3F7887"/>
    <w:rsid w:val="6E424E4A"/>
    <w:rsid w:val="6E625D89"/>
    <w:rsid w:val="6E753F51"/>
    <w:rsid w:val="6E9F3C9F"/>
    <w:rsid w:val="6EA53DC8"/>
    <w:rsid w:val="6F101C89"/>
    <w:rsid w:val="6F2B6AD3"/>
    <w:rsid w:val="6F591935"/>
    <w:rsid w:val="6F685621"/>
    <w:rsid w:val="6F8F49A6"/>
    <w:rsid w:val="6F9B0C20"/>
    <w:rsid w:val="6F9C2B61"/>
    <w:rsid w:val="6FDD555A"/>
    <w:rsid w:val="6FE211DA"/>
    <w:rsid w:val="6FEF22B2"/>
    <w:rsid w:val="700510C2"/>
    <w:rsid w:val="700649E3"/>
    <w:rsid w:val="700D7F77"/>
    <w:rsid w:val="702B672C"/>
    <w:rsid w:val="709A71C8"/>
    <w:rsid w:val="70DC7D22"/>
    <w:rsid w:val="710E3FA6"/>
    <w:rsid w:val="71294435"/>
    <w:rsid w:val="712B5188"/>
    <w:rsid w:val="713779A1"/>
    <w:rsid w:val="71417B50"/>
    <w:rsid w:val="7153255C"/>
    <w:rsid w:val="71641E18"/>
    <w:rsid w:val="71CF1988"/>
    <w:rsid w:val="72646574"/>
    <w:rsid w:val="72777FE9"/>
    <w:rsid w:val="727D3192"/>
    <w:rsid w:val="72DA1676"/>
    <w:rsid w:val="72E560B4"/>
    <w:rsid w:val="731D6723"/>
    <w:rsid w:val="73351248"/>
    <w:rsid w:val="733E0A28"/>
    <w:rsid w:val="74516218"/>
    <w:rsid w:val="745579AC"/>
    <w:rsid w:val="74957C20"/>
    <w:rsid w:val="74C36260"/>
    <w:rsid w:val="75743F4F"/>
    <w:rsid w:val="75834F63"/>
    <w:rsid w:val="759C7DD3"/>
    <w:rsid w:val="75B03D22"/>
    <w:rsid w:val="75DF0C59"/>
    <w:rsid w:val="75EF0BE7"/>
    <w:rsid w:val="763D7A3F"/>
    <w:rsid w:val="765A0D7E"/>
    <w:rsid w:val="769A6A08"/>
    <w:rsid w:val="770E208A"/>
    <w:rsid w:val="775B7CD8"/>
    <w:rsid w:val="77B04456"/>
    <w:rsid w:val="77F65547"/>
    <w:rsid w:val="780D4FB8"/>
    <w:rsid w:val="78247F45"/>
    <w:rsid w:val="78455FE5"/>
    <w:rsid w:val="785018A3"/>
    <w:rsid w:val="785065CB"/>
    <w:rsid w:val="7855420A"/>
    <w:rsid w:val="786E0A50"/>
    <w:rsid w:val="78C97718"/>
    <w:rsid w:val="793D609E"/>
    <w:rsid w:val="7941662A"/>
    <w:rsid w:val="79786FBD"/>
    <w:rsid w:val="7987101F"/>
    <w:rsid w:val="79D008FA"/>
    <w:rsid w:val="79DF7CBE"/>
    <w:rsid w:val="7A101AB7"/>
    <w:rsid w:val="7A23582D"/>
    <w:rsid w:val="7B0F54EB"/>
    <w:rsid w:val="7B1C4244"/>
    <w:rsid w:val="7B252618"/>
    <w:rsid w:val="7B3E72C4"/>
    <w:rsid w:val="7B64029B"/>
    <w:rsid w:val="7B7C6424"/>
    <w:rsid w:val="7BEF5FFA"/>
    <w:rsid w:val="7C163879"/>
    <w:rsid w:val="7C241CA2"/>
    <w:rsid w:val="7C581C2C"/>
    <w:rsid w:val="7CC04412"/>
    <w:rsid w:val="7D07647A"/>
    <w:rsid w:val="7D2D1C58"/>
    <w:rsid w:val="7D43322A"/>
    <w:rsid w:val="7D6C22BD"/>
    <w:rsid w:val="7D6C452F"/>
    <w:rsid w:val="7D90323E"/>
    <w:rsid w:val="7DA74646"/>
    <w:rsid w:val="7DE01D7D"/>
    <w:rsid w:val="7E55237B"/>
    <w:rsid w:val="7ED74932"/>
    <w:rsid w:val="7EDB7BBE"/>
    <w:rsid w:val="7EE032BD"/>
    <w:rsid w:val="7EE37ECB"/>
    <w:rsid w:val="7EE477AF"/>
    <w:rsid w:val="7F1B26B0"/>
    <w:rsid w:val="7F6320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cs="Times New Roman" w:asciiTheme="minorHAnsi" w:hAnsiTheme="minorHAnsi" w:eastAsiaTheme="minorEastAsia"/>
      <w:sz w:val="24"/>
      <w:szCs w:val="24"/>
      <w:lang w:val="en-US" w:eastAsia="zh-CN" w:bidi="ar-SA"/>
    </w:rPr>
  </w:style>
  <w:style w:type="paragraph" w:styleId="2">
    <w:name w:val="heading 1"/>
    <w:basedOn w:val="1"/>
    <w:next w:val="1"/>
    <w:link w:val="60"/>
    <w:qFormat/>
    <w:uiPriority w:val="9"/>
    <w:pPr>
      <w:spacing w:line="360" w:lineRule="auto"/>
      <w:jc w:val="center"/>
      <w:outlineLvl w:val="0"/>
    </w:pPr>
    <w:rPr>
      <w:rFonts w:ascii="方正小标宋_GBK" w:hAnsi="仿宋" w:eastAsia="方正小标宋_GBK"/>
      <w:sz w:val="44"/>
      <w:szCs w:val="44"/>
    </w:rPr>
  </w:style>
  <w:style w:type="paragraph" w:styleId="3">
    <w:name w:val="heading 2"/>
    <w:basedOn w:val="1"/>
    <w:next w:val="1"/>
    <w:link w:val="61"/>
    <w:unhideWhenUsed/>
    <w:qFormat/>
    <w:uiPriority w:val="9"/>
    <w:pPr>
      <w:spacing w:line="560" w:lineRule="exact"/>
      <w:ind w:firstLine="640" w:firstLineChars="200"/>
      <w:jc w:val="both"/>
      <w:outlineLvl w:val="1"/>
    </w:pPr>
    <w:rPr>
      <w:rFonts w:ascii="楷体" w:hAnsi="楷体" w:eastAsia="黑体"/>
      <w:sz w:val="32"/>
      <w:szCs w:val="32"/>
    </w:rPr>
  </w:style>
  <w:style w:type="paragraph" w:styleId="4">
    <w:name w:val="heading 3"/>
    <w:basedOn w:val="1"/>
    <w:next w:val="1"/>
    <w:link w:val="62"/>
    <w:unhideWhenUsed/>
    <w:qFormat/>
    <w:uiPriority w:val="9"/>
    <w:pPr>
      <w:spacing w:line="560" w:lineRule="exact"/>
      <w:jc w:val="center"/>
      <w:outlineLvl w:val="2"/>
    </w:pPr>
    <w:rPr>
      <w:rFonts w:ascii="方正小标宋_GBK" w:hAnsi="仿宋" w:eastAsia="方正小标宋_GBK"/>
      <w:sz w:val="36"/>
      <w:szCs w:val="36"/>
    </w:rPr>
  </w:style>
  <w:style w:type="paragraph" w:styleId="5">
    <w:name w:val="heading 4"/>
    <w:basedOn w:val="1"/>
    <w:next w:val="1"/>
    <w:link w:val="63"/>
    <w:semiHidden/>
    <w:unhideWhenUsed/>
    <w:qFormat/>
    <w:uiPriority w:val="9"/>
    <w:pPr>
      <w:keepNext/>
      <w:numPr>
        <w:ilvl w:val="3"/>
        <w:numId w:val="1"/>
      </w:numPr>
      <w:spacing w:before="240" w:after="60"/>
      <w:outlineLvl w:val="3"/>
    </w:pPr>
    <w:rPr>
      <w:rFonts w:cstheme="majorBidi"/>
      <w:b/>
      <w:bCs/>
      <w:sz w:val="28"/>
      <w:szCs w:val="28"/>
    </w:rPr>
  </w:style>
  <w:style w:type="paragraph" w:styleId="6">
    <w:name w:val="heading 5"/>
    <w:basedOn w:val="1"/>
    <w:next w:val="1"/>
    <w:link w:val="64"/>
    <w:semiHidden/>
    <w:unhideWhenUsed/>
    <w:qFormat/>
    <w:uiPriority w:val="9"/>
    <w:pPr>
      <w:numPr>
        <w:ilvl w:val="4"/>
        <w:numId w:val="1"/>
      </w:numPr>
      <w:spacing w:before="240" w:after="60"/>
      <w:outlineLvl w:val="4"/>
    </w:pPr>
    <w:rPr>
      <w:b/>
      <w:bCs/>
      <w:i/>
      <w:iCs/>
      <w:sz w:val="26"/>
      <w:szCs w:val="26"/>
    </w:rPr>
  </w:style>
  <w:style w:type="paragraph" w:styleId="7">
    <w:name w:val="heading 6"/>
    <w:basedOn w:val="1"/>
    <w:next w:val="1"/>
    <w:link w:val="65"/>
    <w:semiHidden/>
    <w:unhideWhenUsed/>
    <w:qFormat/>
    <w:uiPriority w:val="9"/>
    <w:pPr>
      <w:numPr>
        <w:ilvl w:val="5"/>
        <w:numId w:val="1"/>
      </w:numPr>
      <w:spacing w:before="240" w:after="60"/>
      <w:outlineLvl w:val="5"/>
    </w:pPr>
    <w:rPr>
      <w:rFonts w:cstheme="majorBidi"/>
      <w:b/>
      <w:bCs/>
      <w:sz w:val="22"/>
      <w:szCs w:val="22"/>
    </w:rPr>
  </w:style>
  <w:style w:type="paragraph" w:styleId="8">
    <w:name w:val="heading 7"/>
    <w:basedOn w:val="1"/>
    <w:next w:val="1"/>
    <w:link w:val="66"/>
    <w:semiHidden/>
    <w:unhideWhenUsed/>
    <w:qFormat/>
    <w:uiPriority w:val="9"/>
    <w:pPr>
      <w:numPr>
        <w:ilvl w:val="6"/>
        <w:numId w:val="1"/>
      </w:numPr>
      <w:spacing w:before="240" w:after="60"/>
      <w:outlineLvl w:val="6"/>
    </w:pPr>
  </w:style>
  <w:style w:type="paragraph" w:styleId="9">
    <w:name w:val="heading 8"/>
    <w:basedOn w:val="1"/>
    <w:next w:val="1"/>
    <w:link w:val="67"/>
    <w:semiHidden/>
    <w:unhideWhenUsed/>
    <w:qFormat/>
    <w:uiPriority w:val="9"/>
    <w:pPr>
      <w:numPr>
        <w:ilvl w:val="7"/>
        <w:numId w:val="1"/>
      </w:numPr>
      <w:spacing w:before="240" w:after="60"/>
      <w:outlineLvl w:val="7"/>
    </w:pPr>
    <w:rPr>
      <w:rFonts w:cstheme="majorBidi"/>
      <w:i/>
      <w:iCs/>
    </w:rPr>
  </w:style>
  <w:style w:type="paragraph" w:styleId="10">
    <w:name w:val="heading 9"/>
    <w:basedOn w:val="1"/>
    <w:next w:val="1"/>
    <w:link w:val="68"/>
    <w:semiHidden/>
    <w:unhideWhenUsed/>
    <w:qFormat/>
    <w:uiPriority w:val="9"/>
    <w:pPr>
      <w:numPr>
        <w:ilvl w:val="8"/>
        <w:numId w:val="1"/>
      </w:numPr>
      <w:spacing w:before="240" w:after="60"/>
      <w:outlineLvl w:val="8"/>
    </w:pPr>
    <w:rPr>
      <w:rFonts w:asciiTheme="majorHAnsi" w:hAnsiTheme="majorHAnsi" w:eastAsiaTheme="majorEastAsia" w:cstheme="majorBidi"/>
      <w:sz w:val="22"/>
      <w:szCs w:val="22"/>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11">
    <w:name w:val="Normal Indent"/>
    <w:basedOn w:val="1"/>
    <w:qFormat/>
    <w:uiPriority w:val="0"/>
    <w:pPr>
      <w:autoSpaceDE w:val="0"/>
      <w:autoSpaceDN w:val="0"/>
      <w:adjustRightInd w:val="0"/>
      <w:spacing w:line="640" w:lineRule="exact"/>
      <w:ind w:firstLine="585"/>
    </w:pPr>
    <w:rPr>
      <w:rFonts w:ascii="楷体_GB2312" w:hAnsi="Times New Roman" w:eastAsia="楷体_GB2312"/>
      <w:kern w:val="0"/>
      <w:sz w:val="32"/>
      <w:szCs w:val="32"/>
    </w:rPr>
  </w:style>
  <w:style w:type="paragraph" w:styleId="12">
    <w:name w:val="caption"/>
    <w:basedOn w:val="1"/>
    <w:next w:val="1"/>
    <w:semiHidden/>
    <w:unhideWhenUsed/>
    <w:qFormat/>
    <w:uiPriority w:val="35"/>
    <w:rPr>
      <w:rFonts w:eastAsia="黑体" w:asciiTheme="majorHAnsi" w:hAnsiTheme="majorHAnsi" w:cstheme="majorBidi"/>
      <w:sz w:val="20"/>
      <w:szCs w:val="20"/>
    </w:rPr>
  </w:style>
  <w:style w:type="paragraph" w:styleId="13">
    <w:name w:val="Document Map"/>
    <w:basedOn w:val="1"/>
    <w:link w:val="92"/>
    <w:semiHidden/>
    <w:unhideWhenUsed/>
    <w:qFormat/>
    <w:uiPriority w:val="99"/>
    <w:pPr>
      <w:spacing w:line="400" w:lineRule="exact"/>
      <w:jc w:val="both"/>
    </w:pPr>
    <w:rPr>
      <w:rFonts w:ascii="宋体" w:hAnsi="Calibri Light" w:eastAsia="宋体" w:cs="Calibri Light"/>
      <w:kern w:val="2"/>
      <w:sz w:val="18"/>
      <w:szCs w:val="18"/>
    </w:rPr>
  </w:style>
  <w:style w:type="paragraph" w:styleId="14">
    <w:name w:val="annotation text"/>
    <w:basedOn w:val="1"/>
    <w:link w:val="84"/>
    <w:unhideWhenUsed/>
    <w:qFormat/>
    <w:uiPriority w:val="99"/>
    <w:pPr>
      <w:spacing w:line="400" w:lineRule="exact"/>
    </w:pPr>
    <w:rPr>
      <w:rFonts w:ascii="Calibri Light" w:hAnsi="Calibri Light" w:eastAsia="华文仿宋" w:cs="Calibri Light"/>
      <w:kern w:val="2"/>
      <w:sz w:val="28"/>
      <w:szCs w:val="28"/>
    </w:rPr>
  </w:style>
  <w:style w:type="paragraph" w:styleId="15">
    <w:name w:val="Body Text"/>
    <w:basedOn w:val="1"/>
    <w:next w:val="1"/>
    <w:qFormat/>
    <w:uiPriority w:val="0"/>
    <w:rPr>
      <w:color w:val="993300"/>
      <w:sz w:val="24"/>
    </w:rPr>
  </w:style>
  <w:style w:type="paragraph" w:styleId="16">
    <w:name w:val="Plain Text"/>
    <w:basedOn w:val="1"/>
    <w:next w:val="1"/>
    <w:qFormat/>
    <w:uiPriority w:val="0"/>
    <w:rPr>
      <w:rFonts w:ascii="宋体"/>
      <w:szCs w:val="20"/>
    </w:rPr>
  </w:style>
  <w:style w:type="paragraph" w:styleId="17">
    <w:name w:val="Date"/>
    <w:basedOn w:val="1"/>
    <w:next w:val="1"/>
    <w:link w:val="57"/>
    <w:semiHidden/>
    <w:unhideWhenUsed/>
    <w:qFormat/>
    <w:uiPriority w:val="99"/>
    <w:pPr>
      <w:ind w:left="100" w:leftChars="2500"/>
    </w:pPr>
  </w:style>
  <w:style w:type="paragraph" w:styleId="18">
    <w:name w:val="Balloon Text"/>
    <w:basedOn w:val="1"/>
    <w:link w:val="83"/>
    <w:semiHidden/>
    <w:unhideWhenUsed/>
    <w:qFormat/>
    <w:uiPriority w:val="99"/>
    <w:rPr>
      <w:sz w:val="18"/>
      <w:szCs w:val="18"/>
    </w:rPr>
  </w:style>
  <w:style w:type="paragraph" w:styleId="19">
    <w:name w:val="footer"/>
    <w:basedOn w:val="1"/>
    <w:link w:val="59"/>
    <w:unhideWhenUsed/>
    <w:qFormat/>
    <w:uiPriority w:val="99"/>
    <w:pPr>
      <w:tabs>
        <w:tab w:val="center" w:pos="4153"/>
        <w:tab w:val="right" w:pos="8306"/>
      </w:tabs>
      <w:snapToGrid w:val="0"/>
      <w:spacing w:line="240" w:lineRule="atLeast"/>
    </w:pPr>
    <w:rPr>
      <w:sz w:val="18"/>
      <w:szCs w:val="18"/>
    </w:rPr>
  </w:style>
  <w:style w:type="paragraph" w:styleId="20">
    <w:name w:val="header"/>
    <w:basedOn w:val="1"/>
    <w:link w:val="58"/>
    <w:unhideWhenUsed/>
    <w:qFormat/>
    <w:uiPriority w:val="0"/>
    <w:pPr>
      <w:pBdr>
        <w:bottom w:val="single" w:color="auto" w:sz="6" w:space="1"/>
      </w:pBdr>
      <w:tabs>
        <w:tab w:val="center" w:pos="4153"/>
        <w:tab w:val="right" w:pos="8306"/>
      </w:tabs>
      <w:snapToGrid w:val="0"/>
      <w:spacing w:line="240" w:lineRule="atLeast"/>
      <w:jc w:val="center"/>
    </w:pPr>
    <w:rPr>
      <w:sz w:val="18"/>
      <w:szCs w:val="18"/>
    </w:rPr>
  </w:style>
  <w:style w:type="paragraph" w:styleId="21">
    <w:name w:val="toc 1"/>
    <w:basedOn w:val="1"/>
    <w:next w:val="1"/>
    <w:unhideWhenUsed/>
    <w:qFormat/>
    <w:uiPriority w:val="39"/>
    <w:pPr>
      <w:spacing w:before="100" w:beforeLines="100" w:after="100" w:afterLines="100"/>
    </w:pPr>
    <w:rPr>
      <w:rFonts w:ascii="Calibri" w:hAnsi="Calibri" w:eastAsia="宋体"/>
      <w:kern w:val="32"/>
      <w:sz w:val="32"/>
    </w:rPr>
  </w:style>
  <w:style w:type="paragraph" w:styleId="22">
    <w:name w:val="Subtitle"/>
    <w:basedOn w:val="1"/>
    <w:next w:val="1"/>
    <w:link w:val="70"/>
    <w:qFormat/>
    <w:uiPriority w:val="11"/>
    <w:pPr>
      <w:keepNext/>
      <w:spacing w:before="50" w:beforeLines="50" w:after="50" w:afterLines="50"/>
      <w:jc w:val="center"/>
      <w:outlineLvl w:val="1"/>
    </w:pPr>
    <w:rPr>
      <w:rFonts w:ascii="Calibri" w:hAnsi="Calibri" w:eastAsia="黑体" w:cstheme="majorBidi"/>
      <w:sz w:val="32"/>
    </w:rPr>
  </w:style>
  <w:style w:type="paragraph" w:styleId="23">
    <w:name w:val="Body Text Indent 3"/>
    <w:basedOn w:val="1"/>
    <w:qFormat/>
    <w:uiPriority w:val="0"/>
    <w:pPr>
      <w:spacing w:after="120"/>
      <w:ind w:left="420" w:leftChars="200"/>
    </w:pPr>
    <w:rPr>
      <w:sz w:val="16"/>
    </w:rPr>
  </w:style>
  <w:style w:type="paragraph" w:styleId="24">
    <w:name w:val="Normal (Web)"/>
    <w:basedOn w:val="1"/>
    <w:qFormat/>
    <w:uiPriority w:val="0"/>
    <w:pPr>
      <w:widowControl/>
      <w:spacing w:before="100" w:beforeAutospacing="1" w:after="100" w:afterAutospacing="1"/>
    </w:pPr>
    <w:rPr>
      <w:rFonts w:ascii="宋体" w:hAnsi="宋体"/>
      <w:sz w:val="24"/>
    </w:rPr>
  </w:style>
  <w:style w:type="paragraph" w:styleId="25">
    <w:name w:val="Title"/>
    <w:basedOn w:val="1"/>
    <w:next w:val="1"/>
    <w:link w:val="69"/>
    <w:qFormat/>
    <w:uiPriority w:val="10"/>
    <w:pPr>
      <w:spacing w:before="240" w:after="60"/>
      <w:jc w:val="center"/>
      <w:outlineLvl w:val="0"/>
    </w:pPr>
    <w:rPr>
      <w:rFonts w:asciiTheme="majorHAnsi" w:hAnsiTheme="majorHAnsi" w:eastAsiaTheme="majorEastAsia" w:cstheme="majorBidi"/>
      <w:b/>
      <w:bCs/>
      <w:kern w:val="28"/>
      <w:sz w:val="32"/>
      <w:szCs w:val="32"/>
    </w:rPr>
  </w:style>
  <w:style w:type="paragraph" w:styleId="26">
    <w:name w:val="annotation subject"/>
    <w:basedOn w:val="14"/>
    <w:next w:val="14"/>
    <w:link w:val="91"/>
    <w:semiHidden/>
    <w:unhideWhenUsed/>
    <w:qFormat/>
    <w:uiPriority w:val="99"/>
    <w:rPr>
      <w:b/>
      <w:bCs/>
    </w:rPr>
  </w:style>
  <w:style w:type="paragraph" w:styleId="27">
    <w:name w:val="Body Text First Indent"/>
    <w:basedOn w:val="15"/>
    <w:unhideWhenUsed/>
    <w:qFormat/>
    <w:uiPriority w:val="99"/>
    <w:pPr>
      <w:ind w:firstLine="420" w:firstLineChars="100"/>
    </w:pPr>
    <w:rPr>
      <w:szCs w:val="24"/>
    </w:rPr>
  </w:style>
  <w:style w:type="table" w:styleId="29">
    <w:name w:val="Table Grid"/>
    <w:basedOn w:val="2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basedOn w:val="30"/>
    <w:qFormat/>
    <w:uiPriority w:val="22"/>
    <w:rPr>
      <w:b/>
      <w:bCs/>
    </w:rPr>
  </w:style>
  <w:style w:type="character" w:styleId="32">
    <w:name w:val="page number"/>
    <w:qFormat/>
    <w:uiPriority w:val="0"/>
    <w:rPr>
      <w:rFonts w:ascii="Times New Roman" w:hAnsi="Times New Roman" w:eastAsia="宋体" w:cs="Times New Roman"/>
    </w:rPr>
  </w:style>
  <w:style w:type="character" w:styleId="33">
    <w:name w:val="FollowedHyperlink"/>
    <w:basedOn w:val="30"/>
    <w:semiHidden/>
    <w:unhideWhenUsed/>
    <w:qFormat/>
    <w:uiPriority w:val="99"/>
    <w:rPr>
      <w:color w:val="954F72" w:themeColor="followedHyperlink"/>
      <w:u w:val="single"/>
      <w14:textFill>
        <w14:solidFill>
          <w14:schemeClr w14:val="folHlink"/>
        </w14:solidFill>
      </w14:textFill>
    </w:rPr>
  </w:style>
  <w:style w:type="character" w:styleId="34">
    <w:name w:val="Emphasis"/>
    <w:basedOn w:val="30"/>
    <w:qFormat/>
    <w:uiPriority w:val="20"/>
    <w:rPr>
      <w:rFonts w:asciiTheme="minorHAnsi" w:hAnsiTheme="minorHAnsi"/>
      <w:b/>
      <w:i/>
      <w:iCs/>
    </w:rPr>
  </w:style>
  <w:style w:type="character" w:styleId="35">
    <w:name w:val="Hyperlink"/>
    <w:basedOn w:val="30"/>
    <w:unhideWhenUsed/>
    <w:qFormat/>
    <w:uiPriority w:val="99"/>
    <w:rPr>
      <w:color w:val="0563C1" w:themeColor="hyperlink"/>
      <w:u w:val="single"/>
      <w14:textFill>
        <w14:solidFill>
          <w14:schemeClr w14:val="hlink"/>
        </w14:solidFill>
      </w14:textFill>
    </w:rPr>
  </w:style>
  <w:style w:type="character" w:styleId="36">
    <w:name w:val="annotation reference"/>
    <w:basedOn w:val="30"/>
    <w:semiHidden/>
    <w:unhideWhenUsed/>
    <w:qFormat/>
    <w:uiPriority w:val="99"/>
    <w:rPr>
      <w:sz w:val="21"/>
      <w:szCs w:val="21"/>
    </w:rPr>
  </w:style>
  <w:style w:type="paragraph" w:customStyle="1" w:styleId="37">
    <w:name w:val="※封面大标题"/>
    <w:basedOn w:val="1"/>
    <w:next w:val="1"/>
    <w:qFormat/>
    <w:uiPriority w:val="0"/>
    <w:pPr>
      <w:jc w:val="center"/>
    </w:pPr>
    <w:rPr>
      <w:rFonts w:ascii="华文中宋" w:hAnsi="华文中宋" w:eastAsia="华文中宋"/>
      <w:sz w:val="96"/>
      <w:szCs w:val="96"/>
    </w:rPr>
  </w:style>
  <w:style w:type="paragraph" w:customStyle="1" w:styleId="38">
    <w:name w:val="※封面题颌"/>
    <w:basedOn w:val="1"/>
    <w:next w:val="1"/>
    <w:qFormat/>
    <w:uiPriority w:val="0"/>
    <w:pPr>
      <w:jc w:val="center"/>
    </w:pPr>
    <w:rPr>
      <w:rFonts w:ascii="Calibri Light" w:hAnsi="Calibri Light" w:eastAsia="华文仿宋"/>
      <w:sz w:val="36"/>
      <w:szCs w:val="36"/>
    </w:rPr>
  </w:style>
  <w:style w:type="paragraph" w:customStyle="1" w:styleId="39">
    <w:name w:val="※封面题眉"/>
    <w:basedOn w:val="1"/>
    <w:next w:val="37"/>
    <w:qFormat/>
    <w:uiPriority w:val="0"/>
    <w:pPr>
      <w:jc w:val="center"/>
    </w:pPr>
    <w:rPr>
      <w:rFonts w:ascii="华文仿宋" w:hAnsi="华文仿宋" w:eastAsia="华文仿宋"/>
      <w:sz w:val="52"/>
      <w:szCs w:val="28"/>
    </w:rPr>
  </w:style>
  <w:style w:type="paragraph" w:customStyle="1" w:styleId="40">
    <w:name w:val="※封面题须"/>
    <w:basedOn w:val="1"/>
    <w:qFormat/>
    <w:uiPriority w:val="0"/>
    <w:pPr>
      <w:ind w:left="850" w:leftChars="350" w:right="250" w:rightChars="250" w:hanging="500" w:hangingChars="500"/>
    </w:pPr>
    <w:rPr>
      <w:rFonts w:ascii="Calibri" w:hAnsi="Calibri" w:eastAsia="宋体"/>
      <w:sz w:val="36"/>
      <w:szCs w:val="36"/>
    </w:rPr>
  </w:style>
  <w:style w:type="paragraph" w:customStyle="1" w:styleId="41">
    <w:name w:val="※目录（次）"/>
    <w:basedOn w:val="1"/>
    <w:qFormat/>
    <w:uiPriority w:val="0"/>
    <w:pPr>
      <w:tabs>
        <w:tab w:val="right" w:leader="hyphen" w:pos="8400"/>
      </w:tabs>
      <w:wordWrap w:val="0"/>
      <w:ind w:left="700" w:leftChars="200" w:right="300" w:rightChars="300" w:hanging="500" w:hangingChars="500"/>
    </w:pPr>
    <w:rPr>
      <w:rFonts w:ascii="Calibri Light" w:hAnsi="Calibri Light" w:eastAsia="华文仿宋"/>
      <w:sz w:val="36"/>
      <w:szCs w:val="28"/>
    </w:rPr>
  </w:style>
  <w:style w:type="paragraph" w:customStyle="1" w:styleId="42">
    <w:name w:val="※目录（主）"/>
    <w:basedOn w:val="1"/>
    <w:qFormat/>
    <w:uiPriority w:val="0"/>
    <w:pPr>
      <w:tabs>
        <w:tab w:val="right" w:leader="hyphen" w:pos="8400"/>
      </w:tabs>
      <w:spacing w:after="100" w:afterLines="100" w:line="400" w:lineRule="exact"/>
      <w:ind w:left="200" w:leftChars="200" w:right="200" w:rightChars="200" w:hanging="499" w:hangingChars="400"/>
    </w:pPr>
    <w:rPr>
      <w:rFonts w:ascii="Calibri Light" w:hAnsi="Calibri Light" w:eastAsia="华文仿宋"/>
      <w:sz w:val="36"/>
      <w:szCs w:val="36"/>
    </w:rPr>
  </w:style>
  <w:style w:type="paragraph" w:customStyle="1" w:styleId="43">
    <w:name w:val="※小标题 1"/>
    <w:basedOn w:val="1"/>
    <w:next w:val="1"/>
    <w:qFormat/>
    <w:uiPriority w:val="0"/>
    <w:pPr>
      <w:wordWrap w:val="0"/>
      <w:spacing w:before="20" w:after="20" w:line="400" w:lineRule="exact"/>
      <w:ind w:firstLine="200" w:firstLineChars="200"/>
      <w:outlineLvl w:val="4"/>
    </w:pPr>
    <w:rPr>
      <w:rFonts w:ascii="Calibri Light" w:hAnsi="Calibri Light" w:eastAsia="华文仿宋"/>
      <w:b/>
      <w:sz w:val="28"/>
      <w:szCs w:val="28"/>
    </w:rPr>
  </w:style>
  <w:style w:type="paragraph" w:customStyle="1" w:styleId="44">
    <w:name w:val="※正文"/>
    <w:basedOn w:val="1"/>
    <w:next w:val="1"/>
    <w:qFormat/>
    <w:uiPriority w:val="0"/>
    <w:pPr>
      <w:wordWrap w:val="0"/>
      <w:spacing w:line="400" w:lineRule="exact"/>
    </w:pPr>
    <w:rPr>
      <w:rFonts w:ascii="Calibri Light" w:hAnsi="Calibri Light" w:eastAsia="华文仿宋"/>
      <w:sz w:val="28"/>
      <w:szCs w:val="28"/>
    </w:rPr>
  </w:style>
  <w:style w:type="paragraph" w:customStyle="1" w:styleId="45">
    <w:name w:val="※小标题 一"/>
    <w:basedOn w:val="44"/>
    <w:next w:val="44"/>
    <w:qFormat/>
    <w:uiPriority w:val="0"/>
    <w:pPr>
      <w:spacing w:before="120" w:line="240" w:lineRule="auto"/>
      <w:outlineLvl w:val="2"/>
    </w:pPr>
    <w:rPr>
      <w:b/>
      <w:color w:val="203864" w:themeColor="accent5" w:themeShade="80"/>
      <w:sz w:val="32"/>
    </w:rPr>
  </w:style>
  <w:style w:type="paragraph" w:customStyle="1" w:styleId="46">
    <w:name w:val="※小标题（1）"/>
    <w:basedOn w:val="1"/>
    <w:next w:val="44"/>
    <w:qFormat/>
    <w:uiPriority w:val="0"/>
    <w:pPr>
      <w:wordWrap w:val="0"/>
      <w:spacing w:line="400" w:lineRule="exact"/>
      <w:ind w:firstLine="200" w:firstLineChars="200"/>
      <w:outlineLvl w:val="5"/>
    </w:pPr>
    <w:rPr>
      <w:rFonts w:ascii="Calibri Light" w:hAnsi="Calibri Light" w:eastAsia="华文仿宋"/>
      <w:b/>
      <w:sz w:val="28"/>
      <w:szCs w:val="28"/>
    </w:rPr>
  </w:style>
  <w:style w:type="paragraph" w:customStyle="1" w:styleId="47">
    <w:name w:val="※小标题（一）"/>
    <w:basedOn w:val="1"/>
    <w:next w:val="44"/>
    <w:qFormat/>
    <w:uiPriority w:val="0"/>
    <w:pPr>
      <w:wordWrap w:val="0"/>
      <w:spacing w:before="60" w:after="60" w:line="400" w:lineRule="exact"/>
      <w:ind w:firstLine="200" w:firstLineChars="200"/>
      <w:outlineLvl w:val="3"/>
    </w:pPr>
    <w:rPr>
      <w:rFonts w:ascii="Calibri Light" w:hAnsi="Calibri Light" w:eastAsia="华文仿宋"/>
      <w:b/>
      <w:sz w:val="28"/>
      <w:szCs w:val="28"/>
    </w:rPr>
  </w:style>
  <w:style w:type="paragraph" w:customStyle="1" w:styleId="48">
    <w:name w:val="※页脚（横屏）"/>
    <w:basedOn w:val="1"/>
    <w:qFormat/>
    <w:uiPriority w:val="0"/>
    <w:pPr>
      <w:tabs>
        <w:tab w:val="center" w:pos="7000"/>
      </w:tabs>
      <w:wordWrap w:val="0"/>
      <w:spacing w:line="240" w:lineRule="atLeast"/>
    </w:pPr>
    <w:rPr>
      <w:rFonts w:ascii="宋体" w:hAnsi="宋体" w:eastAsia="宋体"/>
      <w:sz w:val="18"/>
      <w:szCs w:val="18"/>
    </w:rPr>
  </w:style>
  <w:style w:type="paragraph" w:customStyle="1" w:styleId="49">
    <w:name w:val="※页脚（竖屏）"/>
    <w:basedOn w:val="1"/>
    <w:qFormat/>
    <w:uiPriority w:val="0"/>
    <w:pPr>
      <w:tabs>
        <w:tab w:val="center" w:pos="4536"/>
      </w:tabs>
      <w:wordWrap w:val="0"/>
      <w:spacing w:line="240" w:lineRule="atLeast"/>
    </w:pPr>
    <w:rPr>
      <w:rFonts w:ascii="宋体" w:hAnsi="宋体" w:eastAsia="宋体"/>
      <w:sz w:val="18"/>
      <w:szCs w:val="18"/>
    </w:rPr>
  </w:style>
  <w:style w:type="paragraph" w:customStyle="1" w:styleId="50">
    <w:name w:val="※页眉"/>
    <w:basedOn w:val="44"/>
    <w:qFormat/>
    <w:uiPriority w:val="0"/>
    <w:pPr>
      <w:pBdr>
        <w:bottom w:val="single" w:color="auto" w:sz="4" w:space="1"/>
      </w:pBdr>
      <w:spacing w:line="240" w:lineRule="atLeast"/>
      <w:jc w:val="right"/>
    </w:pPr>
    <w:rPr>
      <w:rFonts w:ascii="宋体" w:hAnsi="宋体" w:eastAsia="宋体"/>
      <w:sz w:val="18"/>
    </w:rPr>
  </w:style>
  <w:style w:type="paragraph" w:customStyle="1" w:styleId="51">
    <w:name w:val="※章节标题（第X章）"/>
    <w:basedOn w:val="1"/>
    <w:qFormat/>
    <w:uiPriority w:val="0"/>
    <w:pPr>
      <w:jc w:val="center"/>
      <w:outlineLvl w:val="0"/>
    </w:pPr>
    <w:rPr>
      <w:rFonts w:ascii="Calibri Light" w:hAnsi="Calibri Light" w:eastAsia="黑体"/>
      <w:sz w:val="36"/>
      <w:szCs w:val="28"/>
    </w:rPr>
  </w:style>
  <w:style w:type="paragraph" w:customStyle="1" w:styleId="52">
    <w:name w:val="※章节标题（第Y部分）"/>
    <w:basedOn w:val="1"/>
    <w:next w:val="1"/>
    <w:qFormat/>
    <w:uiPriority w:val="0"/>
    <w:pPr>
      <w:jc w:val="center"/>
      <w:outlineLvl w:val="1"/>
    </w:pPr>
    <w:rPr>
      <w:rFonts w:ascii="Calibri Light" w:hAnsi="Calibri Light" w:eastAsia="黑体"/>
      <w:color w:val="1F4E79" w:themeColor="accent1" w:themeShade="80"/>
      <w:sz w:val="32"/>
      <w:szCs w:val="36"/>
    </w:rPr>
  </w:style>
  <w:style w:type="paragraph" w:customStyle="1" w:styleId="53">
    <w:name w:val="※章节标题（第Z部分分项）"/>
    <w:basedOn w:val="52"/>
    <w:qFormat/>
    <w:uiPriority w:val="0"/>
    <w:pPr>
      <w:outlineLvl w:val="2"/>
    </w:pPr>
  </w:style>
  <w:style w:type="paragraph" w:customStyle="1" w:styleId="54">
    <w:name w:val="※正文（落款）"/>
    <w:basedOn w:val="1"/>
    <w:qFormat/>
    <w:uiPriority w:val="0"/>
    <w:pPr>
      <w:tabs>
        <w:tab w:val="center" w:pos="6663"/>
      </w:tabs>
      <w:wordWrap w:val="0"/>
      <w:spacing w:line="240" w:lineRule="atLeast"/>
    </w:pPr>
    <w:rPr>
      <w:rFonts w:ascii="Calibri Light" w:hAnsi="Calibri Light" w:eastAsia="华文仿宋"/>
      <w:sz w:val="28"/>
      <w:szCs w:val="28"/>
    </w:rPr>
  </w:style>
  <w:style w:type="paragraph" w:customStyle="1" w:styleId="55">
    <w:name w:val="※正文（缩进2）"/>
    <w:basedOn w:val="44"/>
    <w:qFormat/>
    <w:uiPriority w:val="0"/>
    <w:pPr>
      <w:ind w:firstLine="200" w:firstLineChars="200"/>
    </w:pPr>
  </w:style>
  <w:style w:type="paragraph" w:customStyle="1" w:styleId="56">
    <w:name w:val="※正文（缩进4）"/>
    <w:basedOn w:val="44"/>
    <w:qFormat/>
    <w:uiPriority w:val="0"/>
    <w:pPr>
      <w:ind w:firstLine="400" w:firstLineChars="400"/>
    </w:pPr>
  </w:style>
  <w:style w:type="character" w:customStyle="1" w:styleId="57">
    <w:name w:val="日期 字符"/>
    <w:basedOn w:val="30"/>
    <w:link w:val="17"/>
    <w:semiHidden/>
    <w:qFormat/>
    <w:uiPriority w:val="99"/>
    <w:rPr>
      <w:rFonts w:ascii="华文仿宋" w:hAnsi="华文仿宋" w:eastAsia="华文仿宋"/>
      <w:sz w:val="28"/>
      <w:szCs w:val="28"/>
    </w:rPr>
  </w:style>
  <w:style w:type="character" w:customStyle="1" w:styleId="58">
    <w:name w:val="页眉 字符"/>
    <w:basedOn w:val="30"/>
    <w:link w:val="20"/>
    <w:qFormat/>
    <w:uiPriority w:val="0"/>
    <w:rPr>
      <w:rFonts w:ascii="华文仿宋" w:hAnsi="华文仿宋" w:eastAsia="华文仿宋"/>
      <w:sz w:val="18"/>
      <w:szCs w:val="18"/>
    </w:rPr>
  </w:style>
  <w:style w:type="character" w:customStyle="1" w:styleId="59">
    <w:name w:val="页脚 字符"/>
    <w:basedOn w:val="30"/>
    <w:link w:val="19"/>
    <w:qFormat/>
    <w:uiPriority w:val="99"/>
    <w:rPr>
      <w:rFonts w:ascii="华文仿宋" w:hAnsi="华文仿宋" w:eastAsia="华文仿宋"/>
      <w:sz w:val="18"/>
      <w:szCs w:val="18"/>
    </w:rPr>
  </w:style>
  <w:style w:type="character" w:customStyle="1" w:styleId="60">
    <w:name w:val="标题 1 字符"/>
    <w:basedOn w:val="30"/>
    <w:link w:val="2"/>
    <w:qFormat/>
    <w:uiPriority w:val="9"/>
    <w:rPr>
      <w:rFonts w:ascii="方正小标宋_GBK" w:hAnsi="仿宋" w:eastAsia="方正小标宋_GBK"/>
      <w:sz w:val="44"/>
      <w:szCs w:val="44"/>
    </w:rPr>
  </w:style>
  <w:style w:type="character" w:customStyle="1" w:styleId="61">
    <w:name w:val="标题 2 字符"/>
    <w:basedOn w:val="30"/>
    <w:link w:val="3"/>
    <w:qFormat/>
    <w:uiPriority w:val="9"/>
    <w:rPr>
      <w:rFonts w:ascii="楷体" w:hAnsi="楷体" w:eastAsia="黑体"/>
      <w:sz w:val="32"/>
      <w:szCs w:val="32"/>
    </w:rPr>
  </w:style>
  <w:style w:type="character" w:customStyle="1" w:styleId="62">
    <w:name w:val="标题 3 字符"/>
    <w:basedOn w:val="30"/>
    <w:link w:val="4"/>
    <w:qFormat/>
    <w:uiPriority w:val="9"/>
    <w:rPr>
      <w:rFonts w:ascii="方正小标宋_GBK" w:hAnsi="仿宋" w:eastAsia="方正小标宋_GBK"/>
      <w:sz w:val="36"/>
      <w:szCs w:val="36"/>
    </w:rPr>
  </w:style>
  <w:style w:type="character" w:customStyle="1" w:styleId="63">
    <w:name w:val="标题 4 字符"/>
    <w:basedOn w:val="30"/>
    <w:link w:val="5"/>
    <w:semiHidden/>
    <w:qFormat/>
    <w:uiPriority w:val="9"/>
    <w:rPr>
      <w:rFonts w:cstheme="majorBidi"/>
      <w:b/>
      <w:bCs/>
      <w:sz w:val="28"/>
      <w:szCs w:val="28"/>
    </w:rPr>
  </w:style>
  <w:style w:type="character" w:customStyle="1" w:styleId="64">
    <w:name w:val="标题 5 字符"/>
    <w:basedOn w:val="30"/>
    <w:link w:val="6"/>
    <w:semiHidden/>
    <w:qFormat/>
    <w:uiPriority w:val="9"/>
    <w:rPr>
      <w:b/>
      <w:bCs/>
      <w:i/>
      <w:iCs/>
      <w:sz w:val="26"/>
      <w:szCs w:val="26"/>
    </w:rPr>
  </w:style>
  <w:style w:type="character" w:customStyle="1" w:styleId="65">
    <w:name w:val="标题 6 字符"/>
    <w:basedOn w:val="30"/>
    <w:link w:val="7"/>
    <w:semiHidden/>
    <w:qFormat/>
    <w:uiPriority w:val="9"/>
    <w:rPr>
      <w:rFonts w:cstheme="majorBidi"/>
      <w:b/>
      <w:bCs/>
    </w:rPr>
  </w:style>
  <w:style w:type="character" w:customStyle="1" w:styleId="66">
    <w:name w:val="标题 7 字符"/>
    <w:basedOn w:val="30"/>
    <w:link w:val="8"/>
    <w:semiHidden/>
    <w:qFormat/>
    <w:uiPriority w:val="9"/>
    <w:rPr>
      <w:sz w:val="24"/>
      <w:szCs w:val="24"/>
    </w:rPr>
  </w:style>
  <w:style w:type="character" w:customStyle="1" w:styleId="67">
    <w:name w:val="标题 8 字符"/>
    <w:basedOn w:val="30"/>
    <w:link w:val="9"/>
    <w:semiHidden/>
    <w:qFormat/>
    <w:uiPriority w:val="9"/>
    <w:rPr>
      <w:rFonts w:cstheme="majorBidi"/>
      <w:i/>
      <w:iCs/>
      <w:sz w:val="24"/>
      <w:szCs w:val="24"/>
    </w:rPr>
  </w:style>
  <w:style w:type="character" w:customStyle="1" w:styleId="68">
    <w:name w:val="标题 9 字符"/>
    <w:basedOn w:val="30"/>
    <w:link w:val="10"/>
    <w:semiHidden/>
    <w:qFormat/>
    <w:uiPriority w:val="9"/>
    <w:rPr>
      <w:rFonts w:asciiTheme="majorHAnsi" w:hAnsiTheme="majorHAnsi" w:eastAsiaTheme="majorEastAsia" w:cstheme="majorBidi"/>
    </w:rPr>
  </w:style>
  <w:style w:type="character" w:customStyle="1" w:styleId="69">
    <w:name w:val="标题 字符"/>
    <w:basedOn w:val="30"/>
    <w:link w:val="25"/>
    <w:qFormat/>
    <w:uiPriority w:val="10"/>
    <w:rPr>
      <w:rFonts w:asciiTheme="majorHAnsi" w:hAnsiTheme="majorHAnsi" w:eastAsiaTheme="majorEastAsia" w:cstheme="majorBidi"/>
      <w:b/>
      <w:bCs/>
      <w:kern w:val="28"/>
      <w:sz w:val="32"/>
      <w:szCs w:val="32"/>
    </w:rPr>
  </w:style>
  <w:style w:type="character" w:customStyle="1" w:styleId="70">
    <w:name w:val="副标题 字符"/>
    <w:basedOn w:val="30"/>
    <w:link w:val="22"/>
    <w:qFormat/>
    <w:uiPriority w:val="11"/>
    <w:rPr>
      <w:rFonts w:ascii="Calibri" w:hAnsi="Calibri" w:eastAsia="黑体" w:cstheme="majorBidi"/>
      <w:sz w:val="32"/>
      <w:szCs w:val="24"/>
    </w:rPr>
  </w:style>
  <w:style w:type="paragraph" w:styleId="71">
    <w:name w:val="No Spacing"/>
    <w:basedOn w:val="1"/>
    <w:qFormat/>
    <w:uiPriority w:val="1"/>
    <w:rPr>
      <w:szCs w:val="32"/>
    </w:rPr>
  </w:style>
  <w:style w:type="paragraph" w:styleId="72">
    <w:name w:val="List Paragraph"/>
    <w:basedOn w:val="1"/>
    <w:qFormat/>
    <w:uiPriority w:val="0"/>
    <w:pPr>
      <w:ind w:left="720"/>
      <w:contextualSpacing/>
    </w:pPr>
  </w:style>
  <w:style w:type="paragraph" w:styleId="73">
    <w:name w:val="Quote"/>
    <w:basedOn w:val="1"/>
    <w:next w:val="1"/>
    <w:link w:val="74"/>
    <w:qFormat/>
    <w:uiPriority w:val="29"/>
    <w:rPr>
      <w:i/>
    </w:rPr>
  </w:style>
  <w:style w:type="character" w:customStyle="1" w:styleId="74">
    <w:name w:val="引用 字符"/>
    <w:basedOn w:val="30"/>
    <w:link w:val="73"/>
    <w:qFormat/>
    <w:uiPriority w:val="29"/>
    <w:rPr>
      <w:i/>
      <w:sz w:val="24"/>
      <w:szCs w:val="24"/>
    </w:rPr>
  </w:style>
  <w:style w:type="paragraph" w:styleId="75">
    <w:name w:val="Intense Quote"/>
    <w:basedOn w:val="1"/>
    <w:next w:val="1"/>
    <w:link w:val="76"/>
    <w:qFormat/>
    <w:uiPriority w:val="30"/>
    <w:pPr>
      <w:ind w:left="720" w:right="720"/>
    </w:pPr>
    <w:rPr>
      <w:b/>
      <w:i/>
      <w:szCs w:val="22"/>
    </w:rPr>
  </w:style>
  <w:style w:type="character" w:customStyle="1" w:styleId="76">
    <w:name w:val="明显引用 字符"/>
    <w:basedOn w:val="30"/>
    <w:link w:val="75"/>
    <w:qFormat/>
    <w:uiPriority w:val="30"/>
    <w:rPr>
      <w:b/>
      <w:i/>
      <w:sz w:val="24"/>
    </w:rPr>
  </w:style>
  <w:style w:type="character" w:customStyle="1" w:styleId="77">
    <w:name w:val="Subtle Emphasis"/>
    <w:qFormat/>
    <w:uiPriority w:val="19"/>
    <w:rPr>
      <w:i/>
      <w:color w:val="595959" w:themeColor="text1" w:themeTint="A6"/>
      <w14:textFill>
        <w14:solidFill>
          <w14:schemeClr w14:val="tx1">
            <w14:lumMod w14:val="65000"/>
            <w14:lumOff w14:val="35000"/>
          </w14:schemeClr>
        </w14:solidFill>
      </w14:textFill>
    </w:rPr>
  </w:style>
  <w:style w:type="character" w:customStyle="1" w:styleId="78">
    <w:name w:val="Intense Emphasis"/>
    <w:basedOn w:val="30"/>
    <w:qFormat/>
    <w:uiPriority w:val="21"/>
    <w:rPr>
      <w:b/>
      <w:i/>
      <w:sz w:val="24"/>
      <w:szCs w:val="24"/>
      <w:u w:val="single"/>
    </w:rPr>
  </w:style>
  <w:style w:type="character" w:customStyle="1" w:styleId="79">
    <w:name w:val="Subtle Reference"/>
    <w:basedOn w:val="30"/>
    <w:qFormat/>
    <w:uiPriority w:val="31"/>
    <w:rPr>
      <w:sz w:val="24"/>
      <w:szCs w:val="24"/>
      <w:u w:val="single"/>
    </w:rPr>
  </w:style>
  <w:style w:type="character" w:customStyle="1" w:styleId="80">
    <w:name w:val="Intense Reference"/>
    <w:basedOn w:val="30"/>
    <w:qFormat/>
    <w:uiPriority w:val="32"/>
    <w:rPr>
      <w:b/>
      <w:sz w:val="24"/>
      <w:u w:val="single"/>
    </w:rPr>
  </w:style>
  <w:style w:type="character" w:customStyle="1" w:styleId="81">
    <w:name w:val="Book Title"/>
    <w:basedOn w:val="30"/>
    <w:qFormat/>
    <w:uiPriority w:val="33"/>
    <w:rPr>
      <w:rFonts w:asciiTheme="majorHAnsi" w:hAnsiTheme="majorHAnsi" w:eastAsiaTheme="majorEastAsia"/>
      <w:b/>
      <w:i/>
      <w:sz w:val="24"/>
      <w:szCs w:val="24"/>
    </w:rPr>
  </w:style>
  <w:style w:type="paragraph" w:customStyle="1" w:styleId="82">
    <w:name w:val="TOC Heading"/>
    <w:basedOn w:val="2"/>
    <w:next w:val="1"/>
    <w:semiHidden/>
    <w:unhideWhenUsed/>
    <w:qFormat/>
    <w:uiPriority w:val="39"/>
    <w:pPr>
      <w:outlineLvl w:val="9"/>
    </w:pPr>
  </w:style>
  <w:style w:type="character" w:customStyle="1" w:styleId="83">
    <w:name w:val="批注框文本 字符"/>
    <w:basedOn w:val="30"/>
    <w:link w:val="18"/>
    <w:semiHidden/>
    <w:qFormat/>
    <w:uiPriority w:val="99"/>
    <w:rPr>
      <w:sz w:val="18"/>
      <w:szCs w:val="18"/>
    </w:rPr>
  </w:style>
  <w:style w:type="character" w:customStyle="1" w:styleId="84">
    <w:name w:val="批注文字 字符"/>
    <w:basedOn w:val="30"/>
    <w:link w:val="14"/>
    <w:qFormat/>
    <w:uiPriority w:val="99"/>
    <w:rPr>
      <w:rFonts w:ascii="Calibri Light" w:hAnsi="Calibri Light" w:eastAsia="华文仿宋" w:cs="Calibri Light"/>
      <w:kern w:val="2"/>
      <w:sz w:val="28"/>
      <w:szCs w:val="28"/>
    </w:rPr>
  </w:style>
  <w:style w:type="paragraph" w:customStyle="1" w:styleId="85">
    <w:name w:val="@正文"/>
    <w:basedOn w:val="44"/>
    <w:qFormat/>
    <w:uiPriority w:val="0"/>
    <w:pPr>
      <w:wordWrap/>
      <w:spacing w:line="240" w:lineRule="auto"/>
      <w:ind w:firstLine="200" w:firstLineChars="200"/>
      <w:jc w:val="both"/>
    </w:pPr>
    <w:rPr>
      <w:rFonts w:ascii="Calibri" w:hAnsi="Calibri" w:eastAsia="宋体" w:cstheme="minorHAnsi"/>
      <w:color w:val="000000"/>
      <w:kern w:val="24"/>
      <w:sz w:val="24"/>
      <w:szCs w:val="24"/>
    </w:rPr>
  </w:style>
  <w:style w:type="paragraph" w:customStyle="1" w:styleId="86">
    <w:name w:val="@一级小标题"/>
    <w:basedOn w:val="1"/>
    <w:next w:val="85"/>
    <w:qFormat/>
    <w:uiPriority w:val="0"/>
    <w:pPr>
      <w:keepNext/>
      <w:spacing w:before="120" w:after="60"/>
      <w:outlineLvl w:val="2"/>
    </w:pPr>
    <w:rPr>
      <w:rFonts w:ascii="Calibri" w:hAnsi="Calibri" w:eastAsia="黑体"/>
      <w:kern w:val="28"/>
      <w:sz w:val="28"/>
    </w:rPr>
  </w:style>
  <w:style w:type="paragraph" w:customStyle="1" w:styleId="87">
    <w:name w:val="@标题"/>
    <w:basedOn w:val="1"/>
    <w:next w:val="85"/>
    <w:qFormat/>
    <w:uiPriority w:val="0"/>
    <w:pPr>
      <w:keepNext/>
      <w:spacing w:before="50" w:beforeLines="50" w:after="50" w:afterLines="50"/>
      <w:jc w:val="center"/>
      <w:outlineLvl w:val="1"/>
    </w:pPr>
    <w:rPr>
      <w:rFonts w:ascii="Calibri" w:hAnsi="Calibri" w:eastAsia="黑体"/>
      <w:kern w:val="32"/>
      <w:sz w:val="32"/>
    </w:rPr>
  </w:style>
  <w:style w:type="table" w:customStyle="1" w:styleId="88">
    <w:name w:val="网格型1"/>
    <w:basedOn w:val="28"/>
    <w:qFormat/>
    <w:uiPriority w:val="39"/>
    <w:pPr>
      <w:ind w:firstLine="200"/>
    </w:pPr>
    <w:rPr>
      <w:rFonts w:ascii="Calibri Light" w:hAnsi="Calibri Light" w:eastAsia="华文仿宋"/>
      <w:kern w:val="2"/>
      <w:sz w:val="28"/>
      <w:szCs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9">
    <w:name w:val="页眉 Char1"/>
    <w:basedOn w:val="30"/>
    <w:semiHidden/>
    <w:qFormat/>
    <w:uiPriority w:val="99"/>
    <w:rPr>
      <w:rFonts w:cs="Calibri Light"/>
      <w:sz w:val="18"/>
      <w:szCs w:val="18"/>
    </w:rPr>
  </w:style>
  <w:style w:type="character" w:customStyle="1" w:styleId="90">
    <w:name w:val="页脚 Char1"/>
    <w:basedOn w:val="30"/>
    <w:semiHidden/>
    <w:qFormat/>
    <w:uiPriority w:val="99"/>
    <w:rPr>
      <w:rFonts w:cs="Calibri Light"/>
      <w:sz w:val="18"/>
      <w:szCs w:val="18"/>
    </w:rPr>
  </w:style>
  <w:style w:type="character" w:customStyle="1" w:styleId="91">
    <w:name w:val="批注主题 字符"/>
    <w:basedOn w:val="84"/>
    <w:link w:val="26"/>
    <w:semiHidden/>
    <w:qFormat/>
    <w:uiPriority w:val="99"/>
    <w:rPr>
      <w:rFonts w:ascii="Calibri Light" w:hAnsi="Calibri Light" w:eastAsia="华文仿宋" w:cs="Calibri Light"/>
      <w:b/>
      <w:bCs/>
      <w:kern w:val="2"/>
      <w:sz w:val="28"/>
      <w:szCs w:val="28"/>
    </w:rPr>
  </w:style>
  <w:style w:type="character" w:customStyle="1" w:styleId="92">
    <w:name w:val="文档结构图 字符"/>
    <w:basedOn w:val="30"/>
    <w:link w:val="13"/>
    <w:semiHidden/>
    <w:qFormat/>
    <w:uiPriority w:val="99"/>
    <w:rPr>
      <w:rFonts w:ascii="宋体" w:hAnsi="Calibri Light" w:eastAsia="宋体" w:cs="Calibri Light"/>
      <w:kern w:val="2"/>
      <w:sz w:val="18"/>
      <w:szCs w:val="18"/>
    </w:rPr>
  </w:style>
  <w:style w:type="character" w:styleId="93">
    <w:name w:val="Placeholder Text"/>
    <w:basedOn w:val="30"/>
    <w:semiHidden/>
    <w:qFormat/>
    <w:uiPriority w:val="99"/>
    <w:rPr>
      <w:color w:val="808080"/>
    </w:rPr>
  </w:style>
  <w:style w:type="character" w:customStyle="1" w:styleId="94">
    <w:name w:val="Unresolved Mention"/>
    <w:basedOn w:val="30"/>
    <w:semiHidden/>
    <w:unhideWhenUsed/>
    <w:qFormat/>
    <w:uiPriority w:val="99"/>
    <w:rPr>
      <w:color w:val="605E5C"/>
      <w:shd w:val="clear" w:color="auto" w:fill="E1DFDD"/>
    </w:rPr>
  </w:style>
  <w:style w:type="paragraph" w:customStyle="1" w:styleId="95">
    <w:name w:val="样式1"/>
    <w:basedOn w:val="4"/>
    <w:link w:val="97"/>
    <w:qFormat/>
    <w:uiPriority w:val="0"/>
    <w:pPr>
      <w:jc w:val="left"/>
    </w:pPr>
    <w:rPr>
      <w:rFonts w:eastAsia="楷体"/>
      <w:sz w:val="32"/>
    </w:rPr>
  </w:style>
  <w:style w:type="paragraph" w:customStyle="1" w:styleId="96">
    <w:name w:val="样式2"/>
    <w:basedOn w:val="87"/>
    <w:link w:val="99"/>
    <w:qFormat/>
    <w:uiPriority w:val="0"/>
    <w:pPr>
      <w:spacing w:line="560" w:lineRule="exact"/>
      <w:ind w:firstLine="643" w:firstLineChars="200"/>
      <w:jc w:val="both"/>
    </w:pPr>
    <w:rPr>
      <w:rFonts w:ascii="仿宋_GB2312" w:hAnsi="仿宋" w:eastAsia="仿宋_GB2312"/>
      <w:b/>
      <w:bCs/>
      <w:szCs w:val="32"/>
    </w:rPr>
  </w:style>
  <w:style w:type="character" w:customStyle="1" w:styleId="97">
    <w:name w:val="样式1 字符"/>
    <w:basedOn w:val="61"/>
    <w:link w:val="95"/>
    <w:qFormat/>
    <w:uiPriority w:val="0"/>
    <w:rPr>
      <w:rFonts w:ascii="方正小标宋_GBK" w:hAnsi="仿宋" w:eastAsia="楷体"/>
      <w:sz w:val="32"/>
      <w:szCs w:val="36"/>
    </w:rPr>
  </w:style>
  <w:style w:type="paragraph" w:customStyle="1" w:styleId="98">
    <w:name w:val="样式3"/>
    <w:basedOn w:val="1"/>
    <w:link w:val="100"/>
    <w:qFormat/>
    <w:uiPriority w:val="0"/>
    <w:pPr>
      <w:spacing w:line="560" w:lineRule="exact"/>
      <w:jc w:val="center"/>
    </w:pPr>
    <w:rPr>
      <w:rFonts w:ascii="方正小标宋_GBK" w:hAnsi="仿宋" w:eastAsia="方正小标宋_GBK"/>
      <w:sz w:val="36"/>
      <w:szCs w:val="36"/>
    </w:rPr>
  </w:style>
  <w:style w:type="character" w:customStyle="1" w:styleId="99">
    <w:name w:val="样式2 字符"/>
    <w:basedOn w:val="30"/>
    <w:link w:val="96"/>
    <w:qFormat/>
    <w:uiPriority w:val="0"/>
    <w:rPr>
      <w:rFonts w:ascii="仿宋_GB2312" w:hAnsi="仿宋" w:eastAsia="仿宋_GB2312"/>
      <w:b/>
      <w:bCs/>
      <w:kern w:val="32"/>
      <w:sz w:val="32"/>
      <w:szCs w:val="32"/>
    </w:rPr>
  </w:style>
  <w:style w:type="character" w:customStyle="1" w:styleId="100">
    <w:name w:val="样式3 字符"/>
    <w:basedOn w:val="30"/>
    <w:link w:val="98"/>
    <w:qFormat/>
    <w:uiPriority w:val="0"/>
    <w:rPr>
      <w:rFonts w:ascii="方正小标宋_GBK" w:hAnsi="仿宋" w:eastAsia="方正小标宋_GBK"/>
      <w:sz w:val="36"/>
      <w:szCs w:val="36"/>
    </w:rPr>
  </w:style>
  <w:style w:type="paragraph" w:customStyle="1" w:styleId="101">
    <w:name w:val="HTML Preformatted"/>
    <w:basedOn w:val="1"/>
    <w:qFormat/>
    <w:uiPriority w:val="0"/>
    <w:rPr>
      <w:rFonts w:ascii="Courier New" w:hAnsi="Courier New"/>
      <w:sz w:val="20"/>
    </w:rPr>
  </w:style>
  <w:style w:type="paragraph" w:customStyle="1" w:styleId="102">
    <w:name w:val="Table Paragraph"/>
    <w:basedOn w:val="1"/>
    <w:qFormat/>
    <w:uiPriority w:val="1"/>
  </w:style>
  <w:style w:type="paragraph" w:customStyle="1" w:styleId="103">
    <w:name w:val="WPSOffice手动目录 1"/>
    <w:qFormat/>
    <w:uiPriority w:val="0"/>
    <w:pPr>
      <w:ind w:leftChars="0"/>
    </w:pPr>
    <w:rPr>
      <w:rFonts w:ascii="Times New Roman" w:hAnsi="Times New Roman" w:eastAsia="宋体" w:cs="Times New Roman"/>
      <w:sz w:val="20"/>
      <w:szCs w:val="20"/>
    </w:rPr>
  </w:style>
  <w:style w:type="paragraph" w:customStyle="1" w:styleId="104">
    <w:name w:val="正文空2格  1."/>
    <w:basedOn w:val="1"/>
    <w:qFormat/>
    <w:uiPriority w:val="0"/>
    <w:pPr>
      <w:adjustRightInd w:val="0"/>
      <w:spacing w:line="360" w:lineRule="auto"/>
      <w:ind w:firstLine="480" w:firstLineChars="200"/>
    </w:pPr>
    <w:rPr>
      <w:rFonts w:hint="eastAsia" w:ascii="宋体" w:eastAsia="仿宋" w:cs="宋体"/>
      <w:kern w:val="0"/>
      <w:sz w:val="28"/>
    </w:rPr>
  </w:style>
  <w:style w:type="paragraph" w:customStyle="1" w:styleId="105">
    <w:name w:val="样式 标题 2 + Times New Roman 四号 非加粗 段前: 5 磅 段后: 0 磅 行距: 固定值 20..."/>
    <w:basedOn w:val="3"/>
    <w:qFormat/>
    <w:uiPriority w:val="0"/>
    <w:pPr>
      <w:spacing w:before="100" w:after="0" w:line="400" w:lineRule="exact"/>
    </w:pPr>
    <w:rPr>
      <w:rFonts w:ascii="Times New Roman" w:hAnsi="Times New Roman" w:cs="宋体"/>
      <w:sz w:val="28"/>
      <w:szCs w:val="20"/>
    </w:rPr>
  </w:style>
  <w:style w:type="paragraph" w:customStyle="1" w:styleId="106">
    <w:name w:val="列出段落1"/>
    <w:basedOn w:val="1"/>
    <w:qFormat/>
    <w:uiPriority w:val="99"/>
    <w:pPr>
      <w:ind w:firstLine="420" w:firstLineChars="200"/>
    </w:pPr>
  </w:style>
  <w:style w:type="paragraph" w:customStyle="1" w:styleId="107">
    <w:name w:val="Other|1"/>
    <w:basedOn w:val="1"/>
    <w:qFormat/>
    <w:uiPriority w:val="0"/>
    <w:pPr>
      <w:widowControl w:val="0"/>
      <w:shd w:val="clear" w:color="auto" w:fill="auto"/>
      <w:spacing w:line="282" w:lineRule="exact"/>
    </w:pPr>
    <w:rPr>
      <w:rFonts w:ascii="宋体" w:hAnsi="宋体" w:eastAsia="宋体" w:cs="宋体"/>
      <w:sz w:val="22"/>
      <w:szCs w:val="22"/>
      <w:u w:val="none"/>
      <w:shd w:val="clear" w:color="auto" w:fill="auto"/>
      <w:lang w:val="zh-TW" w:eastAsia="zh-TW" w:bidi="zh-TW"/>
    </w:rPr>
  </w:style>
  <w:style w:type="paragraph" w:customStyle="1" w:styleId="108">
    <w:name w:val="Table Text"/>
    <w:basedOn w:val="1"/>
    <w:semiHidden/>
    <w:qFormat/>
    <w:uiPriority w:val="0"/>
    <w:rPr>
      <w:rFonts w:ascii="宋体" w:hAnsi="宋体" w:eastAsia="宋体" w:cs="宋体"/>
      <w:sz w:val="24"/>
      <w:szCs w:val="24"/>
      <w:lang w:val="en-US" w:eastAsia="en-US" w:bidi="ar-SA"/>
    </w:rPr>
  </w:style>
  <w:style w:type="table" w:customStyle="1" w:styleId="109">
    <w:name w:val="Table Normal"/>
    <w:semiHidden/>
    <w:unhideWhenUsed/>
    <w:qFormat/>
    <w:uiPriority w:val="0"/>
    <w:tblPr>
      <w:tblCellMar>
        <w:top w:w="0" w:type="dxa"/>
        <w:left w:w="0" w:type="dxa"/>
        <w:bottom w:w="0" w:type="dxa"/>
        <w:right w:w="0" w:type="dxa"/>
      </w:tblCellMar>
    </w:tblPr>
  </w:style>
  <w:style w:type="paragraph" w:customStyle="1" w:styleId="110">
    <w:name w:val="样式 首行缩进:  2 字符"/>
    <w:basedOn w:val="1"/>
    <w:qFormat/>
    <w:uiPriority w:val="0"/>
    <w:pPr>
      <w:spacing w:line="400" w:lineRule="exact"/>
      <w:ind w:firstLine="200" w:firstLineChars="200"/>
    </w:pPr>
    <w:rPr>
      <w:rFonts w:cs="宋体"/>
      <w:sz w:val="24"/>
      <w:szCs w:val="24"/>
    </w:rPr>
  </w:style>
  <w:style w:type="character" w:customStyle="1" w:styleId="111">
    <w:name w:val="NormalCharacter"/>
    <w:qFormat/>
    <w:uiPriority w:val="0"/>
    <w:rPr>
      <w:rFonts w:ascii="Times New Roman" w:hAnsi="Times New Roman" w:eastAsia="宋体" w:cs="Times New Roman"/>
    </w:rPr>
  </w:style>
  <w:style w:type="character" w:customStyle="1" w:styleId="112">
    <w:name w:val="font101"/>
    <w:basedOn w:val="30"/>
    <w:qFormat/>
    <w:uiPriority w:val="0"/>
    <w:rPr>
      <w:rFonts w:hint="eastAsia" w:ascii="宋体" w:hAnsi="宋体" w:eastAsia="宋体" w:cs="宋体"/>
      <w:b/>
      <w:bCs/>
      <w:color w:val="000000"/>
      <w:sz w:val="21"/>
      <w:szCs w:val="21"/>
      <w:u w:val="none"/>
    </w:rPr>
  </w:style>
  <w:style w:type="character" w:customStyle="1" w:styleId="113">
    <w:name w:val="font41"/>
    <w:basedOn w:val="30"/>
    <w:qFormat/>
    <w:uiPriority w:val="0"/>
    <w:rPr>
      <w:rFonts w:hint="default" w:ascii="Times New Roman" w:hAnsi="Times New Roman" w:cs="Times New Roman"/>
      <w:b/>
      <w:bCs/>
      <w:color w:val="000000"/>
      <w:sz w:val="21"/>
      <w:szCs w:val="21"/>
      <w:u w:val="none"/>
    </w:rPr>
  </w:style>
  <w:style w:type="character" w:customStyle="1" w:styleId="114">
    <w:name w:val="font31"/>
    <w:basedOn w:val="30"/>
    <w:qFormat/>
    <w:uiPriority w:val="0"/>
    <w:rPr>
      <w:rFonts w:hint="eastAsia" w:ascii="宋体" w:hAnsi="宋体" w:eastAsia="宋体" w:cs="宋体"/>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0823A8D-A678-4E48-B7B4-2C97FA0C4A89}">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112</Pages>
  <Words>48019</Words>
  <Characters>51934</Characters>
  <Lines>1035</Lines>
  <Paragraphs>716</Paragraphs>
  <TotalTime>0</TotalTime>
  <ScaleCrop>false</ScaleCrop>
  <LinksUpToDate>false</LinksUpToDate>
  <CharactersWithSpaces>53635</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2022-04-07T08:51:00Z</dcterms:created>
  <dc:creator>lenovo</dc:creator>
  <cp:lastModifiedBy>？</cp:lastModifiedBy>
  <cp:lastPrinted>2024-06-24T09:44:00Z</cp:lastPrinted>
  <dcterms:modified xsi:type="dcterms:W3CDTF">2024-06-28T13:03:08Z</dcterms:modified>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2AD42F725ACB4463AC661D83E86A5049_13</vt:lpwstr>
  </property>
</Properties>
</file>