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86E07">
      <w:pPr>
        <w:spacing w:line="360" w:lineRule="auto"/>
        <w:jc w:val="center"/>
        <w:rPr>
          <w:rFonts w:asciiTheme="minorEastAsia" w:hAnsi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cstheme="minorEastAsia"/>
          <w:b/>
          <w:sz w:val="20"/>
          <w:szCs w:val="20"/>
        </w:rPr>
        <w:t>最终磋商报价表</w:t>
      </w:r>
    </w:p>
    <w:p w14:paraId="7EA2112B">
      <w:pPr>
        <w:spacing w:line="360" w:lineRule="auto"/>
        <w:rPr>
          <w:rFonts w:asciiTheme="minorEastAsia" w:hAnsi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</w:rPr>
        <w:t>项目名称：　                采购项目编号：</w:t>
      </w:r>
    </w:p>
    <w:tbl>
      <w:tblPr>
        <w:tblStyle w:val="2"/>
        <w:tblpPr w:leftFromText="180" w:rightFromText="180" w:vertAnchor="text" w:horzAnchor="page" w:tblpX="1861" w:tblpY="146"/>
        <w:tblOverlap w:val="never"/>
        <w:tblW w:w="8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2355"/>
        <w:gridCol w:w="2175"/>
        <w:gridCol w:w="1904"/>
      </w:tblGrid>
      <w:tr w14:paraId="7F019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191" w:type="dxa"/>
            <w:vAlign w:val="center"/>
          </w:tcPr>
          <w:p w14:paraId="7C651CCC">
            <w:pPr>
              <w:pStyle w:val="5"/>
              <w:spacing w:line="360" w:lineRule="auto"/>
              <w:rPr>
                <w:rFonts w:asciiTheme="minorEastAsia" w:hAnsiTheme="minorEastAsia" w:cstheme="minorEastAsia"/>
                <w:kern w:val="2"/>
                <w:sz w:val="20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0"/>
              </w:rPr>
              <w:t>采购内容</w:t>
            </w:r>
          </w:p>
        </w:tc>
        <w:tc>
          <w:tcPr>
            <w:tcW w:w="2355" w:type="dxa"/>
            <w:vAlign w:val="center"/>
          </w:tcPr>
          <w:p w14:paraId="4C49CB5E">
            <w:pPr>
              <w:pStyle w:val="5"/>
              <w:spacing w:line="360" w:lineRule="auto"/>
              <w:rPr>
                <w:rFonts w:asciiTheme="minorEastAsia" w:hAnsiTheme="minorEastAsia" w:cstheme="minorEastAsia"/>
                <w:kern w:val="2"/>
                <w:sz w:val="20"/>
                <w:lang w:val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0"/>
              </w:rPr>
              <w:t>磋商</w:t>
            </w:r>
            <w:r>
              <w:rPr>
                <w:rFonts w:hint="eastAsia" w:asciiTheme="minorEastAsia" w:hAnsiTheme="minorEastAsia" w:cstheme="minorEastAsia"/>
                <w:kern w:val="2"/>
                <w:sz w:val="20"/>
                <w:lang w:val="zh-CN"/>
              </w:rPr>
              <w:t>总</w:t>
            </w:r>
            <w:r>
              <w:rPr>
                <w:rFonts w:hint="eastAsia" w:asciiTheme="minorEastAsia" w:hAnsiTheme="minorEastAsia" w:cstheme="minorEastAsia"/>
                <w:kern w:val="2"/>
                <w:sz w:val="20"/>
              </w:rPr>
              <w:t>报</w:t>
            </w:r>
            <w:r>
              <w:rPr>
                <w:rFonts w:hint="eastAsia" w:asciiTheme="minorEastAsia" w:hAnsiTheme="minorEastAsia" w:cstheme="minorEastAsia"/>
                <w:kern w:val="2"/>
                <w:sz w:val="20"/>
                <w:lang w:val="zh-CN"/>
              </w:rPr>
              <w:t>价</w:t>
            </w:r>
          </w:p>
          <w:p w14:paraId="6C15DE4B">
            <w:pPr>
              <w:pStyle w:val="5"/>
              <w:spacing w:line="360" w:lineRule="auto"/>
              <w:rPr>
                <w:rFonts w:asciiTheme="minorEastAsia" w:hAnsiTheme="minorEastAsia" w:cstheme="minorEastAsia"/>
                <w:kern w:val="2"/>
                <w:sz w:val="20"/>
                <w:lang w:val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0"/>
                <w:lang w:val="zh-CN"/>
              </w:rPr>
              <w:t>（元）</w:t>
            </w:r>
          </w:p>
        </w:tc>
        <w:tc>
          <w:tcPr>
            <w:tcW w:w="2175" w:type="dxa"/>
            <w:vAlign w:val="center"/>
          </w:tcPr>
          <w:p w14:paraId="7ABDBF96">
            <w:pPr>
              <w:pStyle w:val="5"/>
              <w:spacing w:line="360" w:lineRule="auto"/>
              <w:rPr>
                <w:rFonts w:asciiTheme="minorEastAsia" w:hAnsiTheme="minorEastAsia" w:cstheme="minorEastAsia"/>
                <w:kern w:val="2"/>
                <w:sz w:val="20"/>
                <w:lang w:val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0"/>
                <w:lang w:val="zh-CN"/>
              </w:rPr>
              <w:t>服务期限</w:t>
            </w:r>
          </w:p>
        </w:tc>
        <w:tc>
          <w:tcPr>
            <w:tcW w:w="1904" w:type="dxa"/>
            <w:vAlign w:val="center"/>
          </w:tcPr>
          <w:p w14:paraId="04ADF3D2">
            <w:pPr>
              <w:pStyle w:val="5"/>
              <w:spacing w:line="360" w:lineRule="auto"/>
              <w:rPr>
                <w:rFonts w:asciiTheme="minorEastAsia" w:hAnsiTheme="minorEastAsia" w:cstheme="minorEastAsia"/>
                <w:kern w:val="2"/>
                <w:sz w:val="20"/>
                <w:lang w:val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0"/>
                <w:lang w:val="zh-CN"/>
              </w:rPr>
              <w:t>备注</w:t>
            </w:r>
          </w:p>
        </w:tc>
      </w:tr>
      <w:tr w14:paraId="7F590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2191" w:type="dxa"/>
            <w:vAlign w:val="center"/>
          </w:tcPr>
          <w:p w14:paraId="54C1E123">
            <w:pPr>
              <w:pStyle w:val="5"/>
              <w:spacing w:line="360" w:lineRule="auto"/>
              <w:rPr>
                <w:rFonts w:asciiTheme="minorEastAsia" w:hAnsiTheme="minorEastAsia" w:cstheme="minorEastAsia"/>
                <w:b w:val="0"/>
                <w:bCs/>
                <w:kern w:val="2"/>
                <w:sz w:val="20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2"/>
                <w:sz w:val="20"/>
              </w:rPr>
              <w:t>2024年度土地集约利用监测统计服务</w:t>
            </w:r>
          </w:p>
        </w:tc>
        <w:tc>
          <w:tcPr>
            <w:tcW w:w="2355" w:type="dxa"/>
            <w:vAlign w:val="center"/>
          </w:tcPr>
          <w:p w14:paraId="669A2F0E">
            <w:pPr>
              <w:pStyle w:val="5"/>
              <w:spacing w:line="360" w:lineRule="auto"/>
              <w:rPr>
                <w:rFonts w:asciiTheme="minorEastAsia" w:hAnsiTheme="minorEastAsia" w:cstheme="minorEastAsia"/>
                <w:b w:val="0"/>
                <w:bCs/>
                <w:kern w:val="2"/>
                <w:sz w:val="20"/>
                <w:lang w:val="zh-CN"/>
              </w:rPr>
            </w:pPr>
          </w:p>
        </w:tc>
        <w:tc>
          <w:tcPr>
            <w:tcW w:w="2175" w:type="dxa"/>
            <w:vAlign w:val="center"/>
          </w:tcPr>
          <w:p w14:paraId="432E65F7">
            <w:pPr>
              <w:pStyle w:val="5"/>
              <w:spacing w:line="360" w:lineRule="auto"/>
              <w:rPr>
                <w:rFonts w:asciiTheme="minorEastAsia" w:hAnsiTheme="minorEastAsia" w:cstheme="minorEastAsia"/>
                <w:b w:val="0"/>
                <w:bCs/>
                <w:kern w:val="2"/>
                <w:sz w:val="20"/>
                <w:lang w:val="zh-CN"/>
              </w:rPr>
            </w:pPr>
          </w:p>
        </w:tc>
        <w:tc>
          <w:tcPr>
            <w:tcW w:w="1904" w:type="dxa"/>
            <w:vAlign w:val="center"/>
          </w:tcPr>
          <w:p w14:paraId="249235AF">
            <w:pPr>
              <w:pStyle w:val="5"/>
              <w:spacing w:line="360" w:lineRule="auto"/>
              <w:rPr>
                <w:rFonts w:asciiTheme="minorEastAsia" w:hAnsiTheme="minorEastAsia" w:cstheme="minorEastAsia"/>
                <w:b w:val="0"/>
                <w:bCs/>
                <w:kern w:val="2"/>
                <w:sz w:val="20"/>
                <w:lang w:val="zh-CN"/>
              </w:rPr>
            </w:pPr>
          </w:p>
        </w:tc>
      </w:tr>
    </w:tbl>
    <w:p w14:paraId="2AC6469F">
      <w:pPr>
        <w:pStyle w:val="5"/>
        <w:spacing w:line="360" w:lineRule="auto"/>
        <w:jc w:val="left"/>
        <w:rPr>
          <w:rFonts w:asciiTheme="minorEastAsia" w:hAnsiTheme="minorEastAsia" w:cstheme="minorEastAsia"/>
          <w:b w:val="0"/>
          <w:kern w:val="2"/>
          <w:sz w:val="20"/>
          <w:lang w:val="zh-CN"/>
        </w:rPr>
      </w:pPr>
      <w:r>
        <w:rPr>
          <w:rFonts w:hint="eastAsia" w:asciiTheme="minorEastAsia" w:hAnsiTheme="minorEastAsia" w:cstheme="minorEastAsia"/>
          <w:b w:val="0"/>
          <w:kern w:val="2"/>
          <w:sz w:val="20"/>
          <w:lang w:val="zh-CN"/>
        </w:rPr>
        <w:t>注：供应商磋商总报价不得超过最高限价</w:t>
      </w:r>
      <w:r>
        <w:rPr>
          <w:rFonts w:hint="eastAsia" w:asciiTheme="minorEastAsia" w:hAnsiTheme="minorEastAsia" w:cstheme="minorEastAsia"/>
          <w:b w:val="0"/>
          <w:kern w:val="2"/>
          <w:sz w:val="20"/>
        </w:rPr>
        <w:t>或预算</w:t>
      </w:r>
      <w:r>
        <w:rPr>
          <w:rFonts w:hint="eastAsia" w:asciiTheme="minorEastAsia" w:hAnsiTheme="minorEastAsia" w:cstheme="minorEastAsia"/>
          <w:b w:val="0"/>
          <w:kern w:val="2"/>
          <w:sz w:val="20"/>
          <w:lang w:val="zh-CN"/>
        </w:rPr>
        <w:t>，否则响应文件按无效标处理；</w:t>
      </w:r>
    </w:p>
    <w:p w14:paraId="28E6FA26">
      <w:pPr>
        <w:jc w:val="center"/>
        <w:rPr>
          <w:rFonts w:asciiTheme="minorEastAsia" w:hAnsiTheme="minorEastAsia" w:cstheme="minorEastAsia"/>
          <w:b/>
          <w:sz w:val="20"/>
          <w:szCs w:val="20"/>
        </w:rPr>
      </w:pPr>
    </w:p>
    <w:p w14:paraId="2007DD5D">
      <w:pPr>
        <w:spacing w:line="360" w:lineRule="auto"/>
        <w:ind w:firstLine="4600" w:firstLineChars="2300"/>
        <w:rPr>
          <w:rFonts w:asciiTheme="minorEastAsia" w:hAnsi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</w:rPr>
        <w:t>供应商（公章）：</w:t>
      </w:r>
      <w:r>
        <w:rPr>
          <w:rFonts w:hint="eastAsia" w:asciiTheme="minorEastAsia" w:hAnsiTheme="minorEastAsia" w:cstheme="minorEastAsia"/>
          <w:sz w:val="20"/>
          <w:szCs w:val="20"/>
          <w:u w:val="single"/>
        </w:rPr>
        <w:t xml:space="preserve">                       </w:t>
      </w:r>
    </w:p>
    <w:p w14:paraId="180B97A2">
      <w:pPr>
        <w:spacing w:line="360" w:lineRule="auto"/>
        <w:ind w:firstLine="2800" w:firstLineChars="1400"/>
        <w:jc w:val="center"/>
        <w:rPr>
          <w:rFonts w:asciiTheme="minorEastAsia" w:hAnsiTheme="minorEastAsia" w:cstheme="minorEastAsia"/>
          <w:sz w:val="20"/>
          <w:szCs w:val="20"/>
          <w:u w:val="single"/>
        </w:rPr>
      </w:pPr>
      <w:r>
        <w:rPr>
          <w:rFonts w:hint="eastAsia" w:asciiTheme="minorEastAsia" w:hAnsiTheme="minorEastAsia" w:cstheme="minorEastAsia"/>
          <w:sz w:val="20"/>
          <w:szCs w:val="20"/>
        </w:rPr>
        <w:t>法定代表人或授权代表（签字或盖章）：</w:t>
      </w:r>
      <w:r>
        <w:rPr>
          <w:rFonts w:hint="eastAsia" w:asciiTheme="minorEastAsia" w:hAnsiTheme="minorEastAsia" w:cstheme="minorEastAsia"/>
          <w:sz w:val="20"/>
          <w:szCs w:val="20"/>
          <w:u w:val="single"/>
        </w:rPr>
        <w:t xml:space="preserve">             </w:t>
      </w:r>
    </w:p>
    <w:p w14:paraId="0D9DA841">
      <w:pPr>
        <w:spacing w:line="360" w:lineRule="auto"/>
        <w:ind w:firstLine="2800" w:firstLineChars="1400"/>
        <w:jc w:val="center"/>
        <w:rPr>
          <w:rFonts w:asciiTheme="minorEastAsia" w:hAnsiTheme="minorEastAsia" w:cstheme="minorEastAsia"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</w:rPr>
        <w:t xml:space="preserve">                  日     期：</w:t>
      </w:r>
      <w:r>
        <w:rPr>
          <w:rFonts w:hint="eastAsia" w:asciiTheme="minorEastAsia" w:hAnsiTheme="minorEastAsia" w:cstheme="minorEastAsia"/>
          <w:sz w:val="20"/>
          <w:szCs w:val="20"/>
          <w:u w:val="single"/>
        </w:rPr>
        <w:t xml:space="preserve">             </w:t>
      </w:r>
    </w:p>
    <w:p w14:paraId="15C098EA">
      <w:pPr>
        <w:rPr>
          <w:rFonts w:asciiTheme="minorEastAsia" w:hAnsiTheme="minorEastAsia" w:cstheme="minorEastAsia"/>
          <w:b/>
          <w:sz w:val="20"/>
          <w:szCs w:val="20"/>
        </w:rPr>
      </w:pPr>
    </w:p>
    <w:p w14:paraId="0C221772">
      <w:pPr>
        <w:rPr>
          <w:rFonts w:asciiTheme="minorEastAsia" w:hAnsiTheme="minorEastAsia" w:cstheme="minorEastAsia"/>
          <w:b/>
          <w:sz w:val="20"/>
          <w:szCs w:val="20"/>
        </w:rPr>
      </w:pPr>
    </w:p>
    <w:p w14:paraId="0245CEF7">
      <w:pPr>
        <w:spacing w:line="360" w:lineRule="auto"/>
        <w:rPr>
          <w:rFonts w:asciiTheme="minorEastAsia" w:hAnsi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cstheme="minorEastAsia"/>
          <w:b/>
          <w:sz w:val="20"/>
          <w:szCs w:val="20"/>
        </w:rPr>
        <w:br w:type="page"/>
      </w:r>
    </w:p>
    <w:p w14:paraId="1A774FC7">
      <w:pPr>
        <w:spacing w:line="360" w:lineRule="auto"/>
        <w:jc w:val="center"/>
        <w:rPr>
          <w:rFonts w:asciiTheme="minorEastAsia" w:hAnsi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cstheme="minorEastAsia"/>
          <w:b/>
          <w:sz w:val="20"/>
          <w:szCs w:val="20"/>
        </w:rPr>
        <w:t>分项报价表</w:t>
      </w:r>
    </w:p>
    <w:p w14:paraId="50867940">
      <w:pPr>
        <w:spacing w:line="360" w:lineRule="auto"/>
        <w:rPr>
          <w:rFonts w:asciiTheme="minorEastAsia" w:hAnsi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cstheme="minorEastAsia"/>
          <w:sz w:val="20"/>
          <w:szCs w:val="20"/>
        </w:rPr>
        <w:t>项目名称：　                采购项目编号：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3390"/>
        <w:gridCol w:w="2205"/>
        <w:gridCol w:w="1666"/>
      </w:tblGrid>
      <w:tr w14:paraId="2A08D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2BC8A52A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390" w:type="dxa"/>
          </w:tcPr>
          <w:p w14:paraId="7E42B168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项目内容</w:t>
            </w:r>
          </w:p>
        </w:tc>
        <w:tc>
          <w:tcPr>
            <w:tcW w:w="2205" w:type="dxa"/>
          </w:tcPr>
          <w:p w14:paraId="7DBADAE7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报价（元）</w:t>
            </w:r>
          </w:p>
        </w:tc>
        <w:tc>
          <w:tcPr>
            <w:tcW w:w="1666" w:type="dxa"/>
          </w:tcPr>
          <w:p w14:paraId="6A5B522C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14:paraId="4515F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088DE459">
            <w:pPr>
              <w:pStyle w:val="5"/>
              <w:spacing w:line="360" w:lineRule="auto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</w:rPr>
              <w:t>1</w:t>
            </w:r>
          </w:p>
        </w:tc>
        <w:tc>
          <w:tcPr>
            <w:tcW w:w="3390" w:type="dxa"/>
          </w:tcPr>
          <w:p w14:paraId="27FB543D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  <w:t>基础资料收集</w:t>
            </w:r>
          </w:p>
        </w:tc>
        <w:tc>
          <w:tcPr>
            <w:tcW w:w="2205" w:type="dxa"/>
          </w:tcPr>
          <w:p w14:paraId="1E327812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  <w:tc>
          <w:tcPr>
            <w:tcW w:w="1666" w:type="dxa"/>
          </w:tcPr>
          <w:p w14:paraId="3C399BF5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</w:tr>
      <w:tr w14:paraId="5C192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7A02D82F">
            <w:pPr>
              <w:pStyle w:val="5"/>
              <w:spacing w:line="360" w:lineRule="auto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</w:rPr>
              <w:t>2</w:t>
            </w:r>
          </w:p>
        </w:tc>
        <w:tc>
          <w:tcPr>
            <w:tcW w:w="3390" w:type="dxa"/>
          </w:tcPr>
          <w:p w14:paraId="1EFEFB13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  <w:t>土地利用状况分析</w:t>
            </w:r>
          </w:p>
        </w:tc>
        <w:tc>
          <w:tcPr>
            <w:tcW w:w="2205" w:type="dxa"/>
          </w:tcPr>
          <w:p w14:paraId="7E4E599D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  <w:tc>
          <w:tcPr>
            <w:tcW w:w="1666" w:type="dxa"/>
          </w:tcPr>
          <w:p w14:paraId="7CD9B71A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</w:tr>
      <w:tr w14:paraId="3211B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757D9CA4">
            <w:pPr>
              <w:pStyle w:val="5"/>
              <w:spacing w:line="360" w:lineRule="auto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</w:rPr>
              <w:t>3</w:t>
            </w:r>
          </w:p>
        </w:tc>
        <w:tc>
          <w:tcPr>
            <w:tcW w:w="3390" w:type="dxa"/>
          </w:tcPr>
          <w:p w14:paraId="6916C10B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  <w:t>土地集约利用监测统计分析</w:t>
            </w:r>
          </w:p>
        </w:tc>
        <w:tc>
          <w:tcPr>
            <w:tcW w:w="2205" w:type="dxa"/>
          </w:tcPr>
          <w:p w14:paraId="4E367560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  <w:tc>
          <w:tcPr>
            <w:tcW w:w="1666" w:type="dxa"/>
          </w:tcPr>
          <w:p w14:paraId="2DD6FADB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</w:tr>
      <w:tr w14:paraId="6CCF1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355E9E46">
            <w:pPr>
              <w:pStyle w:val="5"/>
              <w:spacing w:line="360" w:lineRule="auto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</w:rPr>
              <w:t>4</w:t>
            </w:r>
          </w:p>
        </w:tc>
        <w:tc>
          <w:tcPr>
            <w:tcW w:w="3390" w:type="dxa"/>
          </w:tcPr>
          <w:p w14:paraId="6F66DB2E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  <w:t>低效用地数据调查</w:t>
            </w:r>
          </w:p>
        </w:tc>
        <w:tc>
          <w:tcPr>
            <w:tcW w:w="2205" w:type="dxa"/>
          </w:tcPr>
          <w:p w14:paraId="1C30E722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  <w:tc>
          <w:tcPr>
            <w:tcW w:w="1666" w:type="dxa"/>
          </w:tcPr>
          <w:p w14:paraId="38F8ADC5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</w:tr>
      <w:tr w14:paraId="20D38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54C72555">
            <w:pPr>
              <w:pStyle w:val="5"/>
              <w:spacing w:line="360" w:lineRule="auto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</w:rPr>
              <w:t>5</w:t>
            </w:r>
          </w:p>
        </w:tc>
        <w:tc>
          <w:tcPr>
            <w:tcW w:w="3390" w:type="dxa"/>
          </w:tcPr>
          <w:p w14:paraId="63FA9110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  <w:t>工矿仓储用地企业使用情况调查</w:t>
            </w:r>
          </w:p>
        </w:tc>
        <w:tc>
          <w:tcPr>
            <w:tcW w:w="2205" w:type="dxa"/>
          </w:tcPr>
          <w:p w14:paraId="7B53238E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  <w:tc>
          <w:tcPr>
            <w:tcW w:w="1666" w:type="dxa"/>
          </w:tcPr>
          <w:p w14:paraId="687D508E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</w:tr>
      <w:tr w14:paraId="756B0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1EC87E69">
            <w:pPr>
              <w:pStyle w:val="5"/>
              <w:spacing w:line="360" w:lineRule="auto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</w:rPr>
              <w:t>6</w:t>
            </w:r>
          </w:p>
        </w:tc>
        <w:tc>
          <w:tcPr>
            <w:tcW w:w="3390" w:type="dxa"/>
          </w:tcPr>
          <w:p w14:paraId="465DF2D5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  <w:t>亩均效益调查</w:t>
            </w:r>
          </w:p>
        </w:tc>
        <w:tc>
          <w:tcPr>
            <w:tcW w:w="2205" w:type="dxa"/>
          </w:tcPr>
          <w:p w14:paraId="1B7CB163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  <w:tc>
          <w:tcPr>
            <w:tcW w:w="1666" w:type="dxa"/>
          </w:tcPr>
          <w:p w14:paraId="60D834C0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</w:tr>
      <w:tr w14:paraId="5B6BB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1" w:type="dxa"/>
            <w:gridSpan w:val="2"/>
          </w:tcPr>
          <w:p w14:paraId="4D6798C2">
            <w:pPr>
              <w:pStyle w:val="5"/>
              <w:spacing w:line="360" w:lineRule="auto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  <w:t>磋商总报价</w:t>
            </w:r>
          </w:p>
        </w:tc>
        <w:tc>
          <w:tcPr>
            <w:tcW w:w="2205" w:type="dxa"/>
          </w:tcPr>
          <w:p w14:paraId="0A04731F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  <w:tc>
          <w:tcPr>
            <w:tcW w:w="1666" w:type="dxa"/>
          </w:tcPr>
          <w:p w14:paraId="50E58F69">
            <w:pPr>
              <w:pStyle w:val="5"/>
              <w:spacing w:line="360" w:lineRule="auto"/>
              <w:jc w:val="left"/>
              <w:rPr>
                <w:rFonts w:asciiTheme="minorEastAsia" w:hAnsiTheme="minorEastAsia" w:cstheme="minorEastAsia"/>
                <w:b w:val="0"/>
                <w:kern w:val="2"/>
                <w:sz w:val="21"/>
                <w:szCs w:val="21"/>
                <w:lang w:val="zh-CN"/>
              </w:rPr>
            </w:pPr>
          </w:p>
        </w:tc>
      </w:tr>
    </w:tbl>
    <w:p w14:paraId="6A0D3D05">
      <w:pPr>
        <w:pStyle w:val="5"/>
        <w:spacing w:line="360" w:lineRule="auto"/>
        <w:jc w:val="left"/>
        <w:rPr>
          <w:rFonts w:asciiTheme="minorEastAsia" w:hAnsiTheme="minorEastAsia" w:cstheme="minorEastAsia"/>
          <w:b w:val="0"/>
          <w:kern w:val="2"/>
          <w:sz w:val="20"/>
          <w:lang w:val="zh-CN"/>
        </w:rPr>
      </w:pPr>
      <w:r>
        <w:rPr>
          <w:rFonts w:hint="eastAsia" w:asciiTheme="minorEastAsia" w:hAnsiTheme="minorEastAsia" w:cstheme="minorEastAsia"/>
          <w:b w:val="0"/>
          <w:kern w:val="2"/>
          <w:sz w:val="20"/>
          <w:lang w:val="zh-CN"/>
        </w:rPr>
        <w:t>注：1.供应商磋商总报价不得超过最高限价</w:t>
      </w:r>
      <w:r>
        <w:rPr>
          <w:rFonts w:hint="eastAsia" w:asciiTheme="minorEastAsia" w:hAnsiTheme="minorEastAsia" w:cstheme="minorEastAsia"/>
          <w:b w:val="0"/>
          <w:kern w:val="2"/>
          <w:sz w:val="20"/>
        </w:rPr>
        <w:t>或预算</w:t>
      </w:r>
      <w:r>
        <w:rPr>
          <w:rFonts w:hint="eastAsia" w:asciiTheme="minorEastAsia" w:hAnsiTheme="minorEastAsia" w:cstheme="minorEastAsia"/>
          <w:b w:val="0"/>
          <w:kern w:val="2"/>
          <w:sz w:val="20"/>
          <w:lang w:val="zh-CN"/>
        </w:rPr>
        <w:t>，否则响应文件按无效标处理；</w:t>
      </w:r>
    </w:p>
    <w:p w14:paraId="78E3C8DF">
      <w:pPr>
        <w:pStyle w:val="5"/>
        <w:spacing w:line="360" w:lineRule="auto"/>
        <w:ind w:firstLine="400" w:firstLineChars="200"/>
        <w:jc w:val="left"/>
        <w:rPr>
          <w:rFonts w:asciiTheme="minorEastAsia" w:hAnsiTheme="minorEastAsia" w:cstheme="minorEastAsia"/>
          <w:b w:val="0"/>
          <w:kern w:val="2"/>
          <w:sz w:val="20"/>
          <w:lang w:val="zh-CN"/>
        </w:rPr>
      </w:pPr>
      <w:r>
        <w:rPr>
          <w:rFonts w:hint="eastAsia" w:asciiTheme="minorEastAsia" w:hAnsiTheme="minorEastAsia" w:cstheme="minorEastAsia"/>
          <w:b w:val="0"/>
          <w:kern w:val="2"/>
          <w:sz w:val="20"/>
        </w:rPr>
        <w:t>2</w:t>
      </w:r>
      <w:r>
        <w:rPr>
          <w:rFonts w:hint="eastAsia" w:asciiTheme="minorEastAsia" w:hAnsiTheme="minorEastAsia" w:cstheme="minorEastAsia"/>
          <w:b w:val="0"/>
          <w:kern w:val="2"/>
          <w:sz w:val="20"/>
          <w:lang w:val="zh-CN"/>
        </w:rPr>
        <w:t>.分项报价汇总表中磋商总报价须与</w:t>
      </w:r>
      <w:r>
        <w:rPr>
          <w:rFonts w:hint="eastAsia" w:asciiTheme="minorEastAsia" w:hAnsiTheme="minorEastAsia" w:cstheme="minorEastAsia"/>
          <w:b w:val="0"/>
          <w:kern w:val="2"/>
          <w:sz w:val="20"/>
        </w:rPr>
        <w:t>最终</w:t>
      </w:r>
      <w:r>
        <w:rPr>
          <w:rFonts w:hint="eastAsia" w:asciiTheme="minorEastAsia" w:hAnsiTheme="minorEastAsia" w:cstheme="minorEastAsia"/>
          <w:b w:val="0"/>
          <w:kern w:val="2"/>
          <w:sz w:val="20"/>
          <w:lang w:val="zh-CN"/>
        </w:rPr>
        <w:t>磋商报价表中磋商</w:t>
      </w:r>
      <w:r>
        <w:rPr>
          <w:rFonts w:hint="eastAsia" w:asciiTheme="minorEastAsia" w:hAnsiTheme="minorEastAsia" w:cstheme="minorEastAsia"/>
          <w:b w:val="0"/>
          <w:kern w:val="2"/>
          <w:sz w:val="20"/>
        </w:rPr>
        <w:t>总</w:t>
      </w:r>
      <w:r>
        <w:rPr>
          <w:rFonts w:hint="eastAsia" w:asciiTheme="minorEastAsia" w:hAnsiTheme="minorEastAsia" w:cstheme="minorEastAsia"/>
          <w:b w:val="0"/>
          <w:kern w:val="2"/>
          <w:sz w:val="20"/>
          <w:lang w:val="zh-CN"/>
        </w:rPr>
        <w:t>报价一致。</w:t>
      </w:r>
    </w:p>
    <w:p w14:paraId="04408E77">
      <w:pPr>
        <w:pStyle w:val="5"/>
        <w:spacing w:line="360" w:lineRule="auto"/>
        <w:ind w:firstLine="3400" w:firstLineChars="1700"/>
        <w:jc w:val="left"/>
        <w:rPr>
          <w:rFonts w:asciiTheme="minorEastAsia" w:hAnsiTheme="minorEastAsia" w:cstheme="minorEastAsia"/>
          <w:b w:val="0"/>
          <w:kern w:val="2"/>
          <w:sz w:val="20"/>
          <w:lang w:val="zh-CN"/>
        </w:rPr>
      </w:pPr>
    </w:p>
    <w:p w14:paraId="2AC76835">
      <w:pPr>
        <w:pStyle w:val="5"/>
        <w:spacing w:line="360" w:lineRule="auto"/>
        <w:ind w:firstLine="3400" w:firstLineChars="1700"/>
        <w:jc w:val="left"/>
        <w:rPr>
          <w:rFonts w:asciiTheme="minorEastAsia" w:hAnsiTheme="minorEastAsia" w:cstheme="minorEastAsia"/>
          <w:b w:val="0"/>
          <w:kern w:val="2"/>
          <w:sz w:val="20"/>
          <w:lang w:val="zh-CN"/>
        </w:rPr>
      </w:pPr>
      <w:r>
        <w:rPr>
          <w:rFonts w:hint="eastAsia" w:asciiTheme="minorEastAsia" w:hAnsiTheme="minorEastAsia" w:cstheme="minorEastAsia"/>
          <w:b w:val="0"/>
          <w:kern w:val="2"/>
          <w:sz w:val="20"/>
          <w:lang w:val="zh-CN"/>
        </w:rPr>
        <w:t>供  应  商：</w:t>
      </w:r>
      <w:r>
        <w:rPr>
          <w:rFonts w:hint="eastAsia" w:asciiTheme="minorEastAsia" w:hAnsiTheme="minorEastAsia" w:cstheme="minorEastAsia"/>
          <w:b w:val="0"/>
          <w:kern w:val="2"/>
          <w:sz w:val="20"/>
          <w:u w:val="single"/>
        </w:rPr>
        <w:t xml:space="preserve">                       </w:t>
      </w:r>
      <w:r>
        <w:rPr>
          <w:rFonts w:hint="eastAsia" w:asciiTheme="minorEastAsia" w:hAnsiTheme="minorEastAsia" w:cstheme="minorEastAsia"/>
          <w:b w:val="0"/>
          <w:kern w:val="2"/>
          <w:sz w:val="20"/>
          <w:u w:val="single"/>
          <w:lang w:val="zh-CN"/>
        </w:rPr>
        <w:t>（公      章）</w:t>
      </w:r>
    </w:p>
    <w:p w14:paraId="5D4AB0DF">
      <w:pPr>
        <w:pStyle w:val="5"/>
        <w:spacing w:line="360" w:lineRule="auto"/>
        <w:ind w:left="1680" w:firstLine="350" w:firstLineChars="175"/>
        <w:jc w:val="right"/>
        <w:rPr>
          <w:rFonts w:asciiTheme="minorEastAsia" w:hAnsiTheme="minorEastAsia" w:cstheme="minorEastAsia"/>
          <w:b w:val="0"/>
          <w:kern w:val="2"/>
          <w:sz w:val="20"/>
          <w:u w:val="single"/>
          <w:lang w:val="zh-CN"/>
        </w:rPr>
      </w:pPr>
      <w:r>
        <w:rPr>
          <w:rFonts w:hint="eastAsia" w:asciiTheme="minorEastAsia" w:hAnsiTheme="minorEastAsia" w:cstheme="minorEastAsia"/>
          <w:b w:val="0"/>
          <w:kern w:val="2"/>
          <w:sz w:val="20"/>
          <w:lang w:val="zh-CN"/>
        </w:rPr>
        <w:t>委托代理人：</w:t>
      </w:r>
      <w:r>
        <w:rPr>
          <w:rFonts w:hint="eastAsia" w:asciiTheme="minorEastAsia" w:hAnsiTheme="minorEastAsia" w:cstheme="minorEastAsia"/>
          <w:b w:val="0"/>
          <w:kern w:val="2"/>
          <w:sz w:val="20"/>
          <w:u w:val="single"/>
          <w:lang w:val="zh-CN"/>
        </w:rPr>
        <w:t xml:space="preserve">                      （签字或盖章）</w:t>
      </w:r>
    </w:p>
    <w:p w14:paraId="16D2BF32">
      <w:pPr>
        <w:pStyle w:val="5"/>
        <w:spacing w:line="360" w:lineRule="auto"/>
        <w:ind w:left="1680" w:firstLine="350" w:firstLineChars="175"/>
        <w:jc w:val="right"/>
        <w:rPr>
          <w:rFonts w:asciiTheme="minorEastAsia" w:hAnsiTheme="minorEastAsia" w:cstheme="minorEastAsia"/>
          <w:b w:val="0"/>
          <w:bCs/>
          <w:sz w:val="20"/>
          <w:lang w:val="zh-CN"/>
        </w:rPr>
      </w:pPr>
      <w:r>
        <w:rPr>
          <w:rFonts w:hint="eastAsia" w:asciiTheme="minorEastAsia" w:hAnsiTheme="minorEastAsia" w:cstheme="minorEastAsia"/>
          <w:b w:val="0"/>
          <w:bCs/>
          <w:sz w:val="20"/>
          <w:lang w:val="zh-CN"/>
        </w:rPr>
        <w:t>日      期：</w:t>
      </w:r>
      <w:r>
        <w:rPr>
          <w:rFonts w:hint="eastAsia" w:asciiTheme="minorEastAsia" w:hAnsiTheme="minorEastAsia" w:cstheme="minorEastAsia"/>
          <w:b w:val="0"/>
          <w:bCs/>
          <w:sz w:val="20"/>
          <w:u w:val="single"/>
          <w:lang w:val="zh-CN"/>
        </w:rPr>
        <w:t xml:space="preserve">            </w:t>
      </w:r>
      <w:r>
        <w:rPr>
          <w:rFonts w:hint="eastAsia" w:asciiTheme="minorEastAsia" w:hAnsiTheme="minorEastAsia" w:cstheme="minorEastAsia"/>
          <w:b w:val="0"/>
          <w:bCs/>
          <w:sz w:val="20"/>
          <w:lang w:val="zh-CN"/>
        </w:rPr>
        <w:t>年</w:t>
      </w:r>
      <w:r>
        <w:rPr>
          <w:rFonts w:hint="eastAsia" w:asciiTheme="minorEastAsia" w:hAnsiTheme="minorEastAsia" w:cstheme="minorEastAsia"/>
          <w:b w:val="0"/>
          <w:bCs/>
          <w:sz w:val="20"/>
          <w:u w:val="single"/>
          <w:lang w:val="zh-CN"/>
        </w:rPr>
        <w:t xml:space="preserve">      </w:t>
      </w:r>
      <w:r>
        <w:rPr>
          <w:rFonts w:hint="eastAsia" w:asciiTheme="minorEastAsia" w:hAnsiTheme="minorEastAsia" w:cstheme="minorEastAsia"/>
          <w:b w:val="0"/>
          <w:bCs/>
          <w:sz w:val="20"/>
          <w:lang w:val="zh-CN"/>
        </w:rPr>
        <w:t>月</w:t>
      </w:r>
      <w:r>
        <w:rPr>
          <w:rFonts w:hint="eastAsia" w:asciiTheme="minorEastAsia" w:hAnsiTheme="minorEastAsia" w:cstheme="minorEastAsia"/>
          <w:b w:val="0"/>
          <w:bCs/>
          <w:sz w:val="20"/>
          <w:u w:val="single"/>
          <w:lang w:val="zh-CN"/>
        </w:rPr>
        <w:t xml:space="preserve">      </w:t>
      </w:r>
      <w:r>
        <w:rPr>
          <w:rFonts w:hint="eastAsia" w:asciiTheme="minorEastAsia" w:hAnsiTheme="minorEastAsia" w:cstheme="minorEastAsia"/>
          <w:b w:val="0"/>
          <w:bCs/>
          <w:sz w:val="20"/>
          <w:lang w:val="zh-CN"/>
        </w:rPr>
        <w:t>日</w:t>
      </w:r>
    </w:p>
    <w:p w14:paraId="5AFF9BF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FA4EDA"/>
    <w:rsid w:val="3DFA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目录"/>
    <w:basedOn w:val="1"/>
    <w:autoRedefine/>
    <w:qFormat/>
    <w:uiPriority w:val="0"/>
    <w:pPr>
      <w:widowControl/>
      <w:jc w:val="center"/>
    </w:pPr>
    <w:rPr>
      <w:rFonts w:ascii="宋体" w:hAnsi="Times New Roman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2024-12-25T01:29:00Z</dcterms:created>
  <dc:creator>ttt</dc:creator>
  <cp:lastModifiedBy>ttt</cp:lastModifiedBy>
  <dcterms:modified xsi:type="dcterms:W3CDTF">2024-12-25T01:29:16Z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75D8B4179C1B42D4939D07479B7F9A3D_11</vt:lpwstr>
  </property>
</Properties>
</file>