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2FCD35">
      <w:pPr>
        <w:pStyle w:val="10"/>
        <w:jc w:val="center"/>
        <w:outlineLvl w:val="1"/>
        <w:rPr>
          <w:highlight w:val="none"/>
        </w:rPr>
      </w:pPr>
      <w:bookmarkStart w:id="15" w:name="_GoBack"/>
      <w:r>
        <w:rPr>
          <w:b/>
          <w:sz w:val="28"/>
          <w:szCs w:val="28"/>
          <w:highlight w:val="none"/>
        </w:rPr>
        <w:t>拟签订采购合同文本</w:t>
      </w:r>
    </w:p>
    <w:p w14:paraId="449B1EC3">
      <w:pPr>
        <w:shd w:val="clear"/>
        <w:jc w:val="center"/>
        <w:rPr>
          <w:rFonts w:hint="eastAsia" w:asciiTheme="minorHAnsi" w:hAnsiTheme="minorHAnsi" w:eastAsiaTheme="minorEastAsia" w:cstheme="minorBidi"/>
          <w:b/>
          <w:kern w:val="0"/>
          <w:sz w:val="36"/>
          <w:szCs w:val="20"/>
          <w:highlight w:val="none"/>
          <w:lang w:val="en-US" w:eastAsia="zh-CN"/>
        </w:rPr>
      </w:pPr>
    </w:p>
    <w:p w14:paraId="06F50953">
      <w:pPr>
        <w:shd w:val="clear"/>
        <w:jc w:val="center"/>
        <w:rPr>
          <w:rFonts w:hint="eastAsia" w:asciiTheme="minorHAnsi" w:hAnsiTheme="minorHAnsi" w:eastAsiaTheme="minorEastAsia" w:cstheme="minorBidi"/>
          <w:b/>
          <w:kern w:val="0"/>
          <w:sz w:val="36"/>
          <w:szCs w:val="20"/>
          <w:highlight w:val="none"/>
          <w:lang w:val="en-US" w:eastAsia="zh-CN"/>
        </w:rPr>
      </w:pPr>
    </w:p>
    <w:p w14:paraId="077CFFEA">
      <w:pPr>
        <w:shd w:val="clear"/>
        <w:jc w:val="center"/>
        <w:rPr>
          <w:rFonts w:hint="eastAsia" w:ascii="宋体" w:hAnsi="宋体" w:eastAsia="宋体" w:cs="宋体"/>
          <w:b/>
          <w:kern w:val="0"/>
          <w:sz w:val="28"/>
          <w:szCs w:val="28"/>
          <w:highlight w:val="none"/>
          <w:lang w:val="en-US" w:eastAsia="zh-CN"/>
        </w:rPr>
      </w:pPr>
      <w:r>
        <w:rPr>
          <w:rFonts w:hint="eastAsia" w:ascii="宋体" w:hAnsi="宋体" w:eastAsia="宋体" w:cs="宋体"/>
          <w:b/>
          <w:kern w:val="0"/>
          <w:sz w:val="28"/>
          <w:szCs w:val="28"/>
          <w:highlight w:val="none"/>
          <w:lang w:val="en-US" w:eastAsia="zh-CN"/>
        </w:rPr>
        <w:t>西安市鄠邑区第二中学10kV供配电增容改造工程项目</w:t>
      </w:r>
    </w:p>
    <w:p w14:paraId="19528A67">
      <w:pPr>
        <w:shd w:val="clear"/>
        <w:rPr>
          <w:rFonts w:hint="eastAsia" w:ascii="宋体" w:hAnsi="宋体" w:eastAsia="宋体" w:cs="宋体"/>
          <w:b/>
          <w:kern w:val="0"/>
          <w:sz w:val="28"/>
          <w:szCs w:val="28"/>
          <w:highlight w:val="none"/>
          <w:lang w:val="en-US" w:eastAsia="zh-CN"/>
        </w:rPr>
      </w:pPr>
    </w:p>
    <w:p w14:paraId="02182879">
      <w:pPr>
        <w:pStyle w:val="2"/>
        <w:shd w:val="clear"/>
        <w:jc w:val="center"/>
        <w:rPr>
          <w:rFonts w:hint="eastAsia" w:ascii="宋体" w:hAnsi="宋体" w:eastAsia="宋体" w:cs="宋体"/>
          <w:b/>
          <w:kern w:val="0"/>
          <w:sz w:val="28"/>
          <w:szCs w:val="28"/>
          <w:highlight w:val="none"/>
          <w:lang w:val="en-US" w:eastAsia="zh-CN"/>
        </w:rPr>
      </w:pPr>
    </w:p>
    <w:p w14:paraId="337088FB">
      <w:pPr>
        <w:pStyle w:val="2"/>
        <w:shd w:val="clear"/>
        <w:jc w:val="center"/>
        <w:rPr>
          <w:rFonts w:hint="eastAsia" w:ascii="宋体" w:hAnsi="宋体" w:eastAsia="宋体" w:cs="宋体"/>
          <w:b/>
          <w:kern w:val="0"/>
          <w:sz w:val="28"/>
          <w:szCs w:val="28"/>
          <w:highlight w:val="none"/>
          <w:lang w:val="en-US" w:eastAsia="zh-CN"/>
        </w:rPr>
      </w:pPr>
      <w:r>
        <w:rPr>
          <w:rFonts w:hint="eastAsia" w:ascii="宋体" w:hAnsi="宋体" w:eastAsia="宋体" w:cs="宋体"/>
          <w:b/>
          <w:kern w:val="0"/>
          <w:sz w:val="28"/>
          <w:szCs w:val="28"/>
          <w:highlight w:val="none"/>
          <w:lang w:val="en-US" w:eastAsia="zh-CN"/>
        </w:rPr>
        <w:t>（示范文本）</w:t>
      </w:r>
    </w:p>
    <w:p w14:paraId="35779BB4">
      <w:pPr>
        <w:widowControl w:val="0"/>
        <w:shd w:val="clear"/>
        <w:ind w:left="0" w:leftChars="0" w:firstLine="0" w:firstLineChars="0"/>
        <w:jc w:val="both"/>
        <w:rPr>
          <w:rFonts w:hint="eastAsia" w:ascii="宋体" w:hAnsi="宋体" w:eastAsia="宋体" w:cs="宋体"/>
          <w:b/>
          <w:kern w:val="0"/>
          <w:sz w:val="28"/>
          <w:szCs w:val="28"/>
          <w:highlight w:val="none"/>
          <w:lang w:val="en-US" w:eastAsia="zh-CN"/>
        </w:rPr>
      </w:pPr>
    </w:p>
    <w:p w14:paraId="76565FD6">
      <w:pPr>
        <w:pStyle w:val="6"/>
        <w:shd w:val="clear"/>
        <w:rPr>
          <w:rFonts w:hint="eastAsia" w:ascii="宋体" w:hAnsi="宋体" w:eastAsia="宋体" w:cs="宋体"/>
          <w:b/>
          <w:kern w:val="0"/>
          <w:sz w:val="28"/>
          <w:szCs w:val="28"/>
          <w:highlight w:val="none"/>
          <w:lang w:val="en-US" w:eastAsia="zh-CN"/>
        </w:rPr>
      </w:pPr>
    </w:p>
    <w:p w14:paraId="44B54605">
      <w:pPr>
        <w:shd w:val="clear"/>
        <w:ind w:firstLine="562" w:firstLineChars="200"/>
        <w:jc w:val="left"/>
        <w:rPr>
          <w:rFonts w:hint="eastAsia" w:ascii="宋体" w:hAnsi="宋体" w:eastAsia="宋体" w:cs="宋体"/>
          <w:b/>
          <w:kern w:val="0"/>
          <w:sz w:val="28"/>
          <w:szCs w:val="28"/>
          <w:highlight w:val="none"/>
          <w:lang w:val="en-US" w:eastAsia="zh-CN"/>
        </w:rPr>
      </w:pPr>
      <w:r>
        <w:rPr>
          <w:rFonts w:hint="eastAsia" w:ascii="宋体" w:hAnsi="宋体" w:eastAsia="宋体" w:cs="宋体"/>
          <w:b/>
          <w:kern w:val="0"/>
          <w:sz w:val="28"/>
          <w:szCs w:val="28"/>
          <w:highlight w:val="none"/>
          <w:lang w:val="en-US" w:eastAsia="zh-CN"/>
        </w:rPr>
        <w:t xml:space="preserve">采购人(甲方) :                              </w:t>
      </w:r>
    </w:p>
    <w:p w14:paraId="0642F144">
      <w:pPr>
        <w:shd w:val="clear"/>
        <w:ind w:firstLine="562" w:firstLineChars="200"/>
        <w:jc w:val="left"/>
        <w:rPr>
          <w:rFonts w:hint="eastAsia" w:ascii="宋体" w:hAnsi="宋体" w:eastAsia="宋体" w:cs="宋体"/>
          <w:b/>
          <w:kern w:val="0"/>
          <w:sz w:val="28"/>
          <w:szCs w:val="28"/>
          <w:highlight w:val="none"/>
          <w:lang w:val="en-US" w:eastAsia="zh-CN"/>
        </w:rPr>
      </w:pPr>
      <w:r>
        <w:rPr>
          <w:rFonts w:hint="eastAsia" w:ascii="宋体" w:hAnsi="宋体" w:eastAsia="宋体" w:cs="宋体"/>
          <w:b/>
          <w:kern w:val="0"/>
          <w:sz w:val="28"/>
          <w:szCs w:val="28"/>
          <w:highlight w:val="none"/>
          <w:lang w:val="en-US" w:eastAsia="zh-CN"/>
        </w:rPr>
        <w:t xml:space="preserve">供应商(乙方) :                              </w:t>
      </w:r>
    </w:p>
    <w:p w14:paraId="2805AC55">
      <w:pPr>
        <w:pStyle w:val="6"/>
        <w:shd w:val="clear"/>
        <w:ind w:left="0" w:leftChars="0" w:firstLine="0" w:firstLineChars="0"/>
        <w:rPr>
          <w:rFonts w:hint="eastAsia" w:ascii="宋体" w:hAnsi="宋体" w:eastAsia="宋体" w:cs="宋体"/>
          <w:sz w:val="28"/>
          <w:szCs w:val="28"/>
          <w:highlight w:val="none"/>
        </w:rPr>
      </w:pPr>
    </w:p>
    <w:p w14:paraId="0ADD2478">
      <w:pPr>
        <w:pStyle w:val="7"/>
        <w:shd w:val="clear"/>
        <w:ind w:left="294" w:leftChars="0" w:hanging="294" w:hangingChars="105"/>
        <w:rPr>
          <w:rFonts w:hint="eastAsia" w:ascii="宋体" w:hAnsi="宋体" w:eastAsia="宋体" w:cs="宋体"/>
          <w:sz w:val="28"/>
          <w:szCs w:val="28"/>
          <w:highlight w:val="none"/>
        </w:rPr>
      </w:pPr>
    </w:p>
    <w:p w14:paraId="315BFE3B">
      <w:pPr>
        <w:shd w:val="clear"/>
        <w:bidi w:val="0"/>
        <w:rPr>
          <w:rFonts w:hint="eastAsia" w:ascii="宋体" w:hAnsi="宋体" w:eastAsia="宋体" w:cs="宋体"/>
          <w:color w:val="000000"/>
          <w:sz w:val="28"/>
          <w:szCs w:val="28"/>
          <w:highlight w:val="none"/>
        </w:rPr>
      </w:pPr>
    </w:p>
    <w:p w14:paraId="0971926C">
      <w:pPr>
        <w:shd w:val="clear"/>
        <w:bidi w:val="0"/>
        <w:spacing w:line="48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合同编号：</w:t>
      </w:r>
      <w:r>
        <w:rPr>
          <w:rFonts w:hint="eastAsia" w:ascii="宋体" w:hAnsi="宋体" w:eastAsia="宋体" w:cs="宋体"/>
          <w:color w:val="000000"/>
          <w:sz w:val="24"/>
          <w:szCs w:val="24"/>
          <w:highlight w:val="none"/>
          <w:u w:val="single"/>
          <w:lang w:val="en-US" w:eastAsia="zh-CN"/>
        </w:rPr>
        <w:t xml:space="preserve">                                             </w:t>
      </w:r>
    </w:p>
    <w:p w14:paraId="1631FDBE">
      <w:pPr>
        <w:shd w:val="clear"/>
        <w:spacing w:line="48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签订地点：</w:t>
      </w:r>
      <w:r>
        <w:rPr>
          <w:rFonts w:hint="eastAsia" w:ascii="宋体" w:hAnsi="宋体" w:eastAsia="宋体" w:cs="宋体"/>
          <w:color w:val="000000"/>
          <w:sz w:val="24"/>
          <w:szCs w:val="24"/>
          <w:highlight w:val="none"/>
          <w:u w:val="single"/>
        </w:rPr>
        <w:t xml:space="preserve">                                             </w:t>
      </w:r>
    </w:p>
    <w:p w14:paraId="4DBBE551">
      <w:pPr>
        <w:numPr>
          <w:ilvl w:val="0"/>
          <w:numId w:val="0"/>
        </w:numPr>
        <w:shd w:val="clear"/>
        <w:spacing w:line="480" w:lineRule="auto"/>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签订时间：</w:t>
      </w:r>
      <w:r>
        <w:rPr>
          <w:rFonts w:hint="eastAsia" w:ascii="宋体" w:hAnsi="宋体" w:eastAsia="宋体" w:cs="宋体"/>
          <w:color w:val="000000"/>
          <w:sz w:val="24"/>
          <w:szCs w:val="24"/>
          <w:highlight w:val="none"/>
          <w:u w:val="single"/>
        </w:rPr>
        <w:t xml:space="preserve">                                             </w:t>
      </w:r>
    </w:p>
    <w:p w14:paraId="633D39AC">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jc w:val="center"/>
        <w:textAlignment w:val="auto"/>
        <w:outlineLvl w:val="2"/>
        <w:rPr>
          <w:rFonts w:hint="eastAsia" w:ascii="宋体" w:hAnsi="宋体" w:eastAsia="宋体" w:cs="宋体"/>
          <w:color w:val="auto"/>
          <w:szCs w:val="21"/>
          <w:highlight w:val="none"/>
        </w:rPr>
      </w:pPr>
    </w:p>
    <w:p w14:paraId="5FFC515A">
      <w:pPr>
        <w:keepNext w:val="0"/>
        <w:keepLines w:val="0"/>
        <w:pageBreakBefore w:val="0"/>
        <w:widowControl w:val="0"/>
        <w:kinsoku/>
        <w:wordWrap/>
        <w:overflowPunct/>
        <w:topLinePunct w:val="0"/>
        <w:autoSpaceDE/>
        <w:autoSpaceDN/>
        <w:bidi w:val="0"/>
        <w:adjustRightInd/>
        <w:snapToGrid/>
        <w:spacing w:before="120" w:beforeLines="50" w:after="120" w:afterLines="50" w:line="460" w:lineRule="exact"/>
        <w:jc w:val="center"/>
        <w:textAlignment w:val="auto"/>
        <w:outlineLvl w:val="2"/>
        <w:rPr>
          <w:rFonts w:hint="eastAsia" w:ascii="宋体" w:hAnsi="宋体" w:eastAsia="宋体" w:cs="宋体"/>
          <w:color w:val="auto"/>
          <w:szCs w:val="21"/>
          <w:highlight w:val="none"/>
        </w:rPr>
      </w:pPr>
    </w:p>
    <w:p w14:paraId="789E3591">
      <w:pPr>
        <w:keepNext w:val="0"/>
        <w:keepLines w:val="0"/>
        <w:pageBreakBefore w:val="0"/>
        <w:widowControl w:val="0"/>
        <w:kinsoku/>
        <w:wordWrap/>
        <w:overflowPunct/>
        <w:topLinePunct w:val="0"/>
        <w:autoSpaceDE/>
        <w:autoSpaceDN/>
        <w:bidi w:val="0"/>
        <w:adjustRightInd/>
        <w:snapToGrid/>
        <w:spacing w:before="120" w:beforeLines="50" w:after="120" w:afterLines="50" w:line="460" w:lineRule="exact"/>
        <w:jc w:val="center"/>
        <w:textAlignment w:val="auto"/>
        <w:outlineLvl w:val="2"/>
        <w:rPr>
          <w:rFonts w:hint="eastAsia" w:ascii="宋体" w:hAnsi="宋体" w:eastAsia="宋体" w:cs="宋体"/>
          <w:color w:val="auto"/>
          <w:szCs w:val="21"/>
          <w:highlight w:val="none"/>
        </w:rPr>
      </w:pPr>
    </w:p>
    <w:p w14:paraId="75FCADCF">
      <w:pPr>
        <w:numPr>
          <w:ilvl w:val="0"/>
          <w:numId w:val="0"/>
        </w:numPr>
        <w:shd w:val="clear"/>
        <w:ind w:left="0" w:leftChars="0" w:firstLine="0" w:firstLineChars="0"/>
        <w:jc w:val="center"/>
        <w:outlineLvl w:val="0"/>
        <w:rPr>
          <w:rFonts w:hint="eastAsia" w:ascii="宋体" w:hAnsi="宋体" w:eastAsia="宋体" w:cs="宋体"/>
          <w:b/>
          <w:sz w:val="24"/>
          <w:szCs w:val="24"/>
          <w:highlight w:val="none"/>
        </w:rPr>
      </w:pPr>
      <w:r>
        <w:rPr>
          <w:rFonts w:hint="eastAsia" w:ascii="宋体" w:hAnsi="宋体" w:eastAsia="宋体" w:cs="宋体"/>
          <w:color w:val="auto"/>
          <w:szCs w:val="21"/>
          <w:highlight w:val="none"/>
        </w:rPr>
        <w:br w:type="page"/>
      </w:r>
      <w:bookmarkStart w:id="0" w:name="_Toc21822"/>
      <w:r>
        <w:rPr>
          <w:rFonts w:hint="eastAsia" w:ascii="宋体" w:hAnsi="宋体" w:eastAsia="宋体" w:cs="宋体"/>
          <w:b/>
          <w:sz w:val="24"/>
          <w:szCs w:val="24"/>
          <w:highlight w:val="none"/>
        </w:rPr>
        <w:t>拟签订采购合同文本</w:t>
      </w:r>
      <w:bookmarkEnd w:id="0"/>
    </w:p>
    <w:p w14:paraId="473B7682">
      <w:pPr>
        <w:numPr>
          <w:ilvl w:val="0"/>
          <w:numId w:val="0"/>
        </w:numPr>
        <w:shd w:val="clear"/>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本合同为中小企业预留合同</w:t>
      </w:r>
      <w:r>
        <w:rPr>
          <w:rFonts w:hint="eastAsia" w:ascii="宋体" w:hAnsi="宋体" w:eastAsia="宋体" w:cs="宋体"/>
          <w:sz w:val="24"/>
          <w:szCs w:val="24"/>
          <w:highlight w:val="none"/>
          <w:lang w:eastAsia="zh-CN"/>
        </w:rPr>
        <w:t>）</w:t>
      </w:r>
    </w:p>
    <w:p w14:paraId="7A08F906">
      <w:pPr>
        <w:shd w:val="clear"/>
        <w:autoSpaceDE w:val="0"/>
        <w:autoSpaceDN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rPr>
        <w:t>甲方（采购人）：</w:t>
      </w:r>
      <w:r>
        <w:rPr>
          <w:rFonts w:hint="eastAsia" w:ascii="宋体" w:hAnsi="宋体" w:cs="宋体"/>
          <w:bCs/>
          <w:color w:val="auto"/>
          <w:sz w:val="24"/>
          <w:szCs w:val="24"/>
          <w:highlight w:val="none"/>
          <w:u w:val="single"/>
          <w:lang w:eastAsia="zh-CN"/>
        </w:rPr>
        <w:t>西安市鄠邑区教育局</w:t>
      </w:r>
    </w:p>
    <w:p w14:paraId="703B22DF">
      <w:pPr>
        <w:shd w:val="clea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乙方（</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u w:val="single"/>
          <w:lang w:val="en-US" w:eastAsia="zh-CN"/>
        </w:rPr>
        <w:t xml:space="preserve">                           </w:t>
      </w:r>
    </w:p>
    <w:p w14:paraId="32174277">
      <w:pPr>
        <w:shd w:val="clear"/>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u w:val="single"/>
          <w:lang w:val="en-US" w:eastAsia="zh-CN"/>
        </w:rPr>
        <w:t>西安市</w:t>
      </w:r>
      <w:r>
        <w:rPr>
          <w:rFonts w:hint="eastAsia" w:ascii="宋体" w:hAnsi="宋体" w:eastAsia="宋体" w:cs="宋体"/>
          <w:color w:val="auto"/>
          <w:sz w:val="24"/>
          <w:szCs w:val="24"/>
          <w:highlight w:val="none"/>
          <w:u w:val="single"/>
          <w:lang w:eastAsia="zh-CN"/>
        </w:rPr>
        <w:t>鄠邑区第二中学10kV供配电增容改造工程</w:t>
      </w:r>
      <w:r>
        <w:rPr>
          <w:rFonts w:hint="eastAsia" w:ascii="宋体" w:hAnsi="宋体" w:eastAsia="宋体" w:cs="宋体"/>
          <w:color w:val="auto"/>
          <w:sz w:val="24"/>
          <w:szCs w:val="24"/>
          <w:highlight w:val="none"/>
          <w:u w:val="single"/>
        </w:rPr>
        <w:t>项目</w:t>
      </w:r>
      <w:r>
        <w:rPr>
          <w:rFonts w:hint="eastAsia" w:ascii="宋体" w:hAnsi="宋体" w:eastAsia="宋体" w:cs="宋体"/>
          <w:bCs/>
          <w:color w:val="auto"/>
          <w:sz w:val="24"/>
          <w:szCs w:val="24"/>
          <w:highlight w:val="none"/>
        </w:rPr>
        <w:t>在</w:t>
      </w:r>
      <w:r>
        <w:rPr>
          <w:rFonts w:hint="eastAsia" w:ascii="宋体" w:hAnsi="宋体" w:eastAsia="宋体" w:cs="宋体"/>
          <w:bCs/>
          <w:color w:val="auto"/>
          <w:sz w:val="24"/>
          <w:szCs w:val="24"/>
          <w:highlight w:val="none"/>
          <w:u w:val="single"/>
        </w:rPr>
        <w:t>陕西泽航项目管理有限公司</w:t>
      </w:r>
      <w:r>
        <w:rPr>
          <w:rFonts w:hint="eastAsia" w:ascii="宋体" w:hAnsi="宋体" w:eastAsia="宋体" w:cs="宋体"/>
          <w:bCs/>
          <w:color w:val="auto"/>
          <w:sz w:val="24"/>
          <w:szCs w:val="24"/>
          <w:highlight w:val="none"/>
        </w:rPr>
        <w:t>组织</w:t>
      </w:r>
      <w:r>
        <w:rPr>
          <w:rFonts w:hint="eastAsia" w:ascii="宋体" w:hAnsi="宋体" w:eastAsia="宋体" w:cs="宋体"/>
          <w:bCs/>
          <w:color w:val="auto"/>
          <w:sz w:val="24"/>
          <w:szCs w:val="24"/>
          <w:highlight w:val="none"/>
          <w:lang w:eastAsia="zh-CN"/>
        </w:rPr>
        <w:t>竞争性磋商</w:t>
      </w:r>
      <w:r>
        <w:rPr>
          <w:rFonts w:hint="eastAsia" w:ascii="宋体" w:hAnsi="宋体" w:eastAsia="宋体" w:cs="宋体"/>
          <w:bCs/>
          <w:color w:val="auto"/>
          <w:sz w:val="24"/>
          <w:szCs w:val="24"/>
          <w:highlight w:val="none"/>
        </w:rPr>
        <w:t>，(以下简称“甲方”)确定（以下简称“乙方”）为的</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w:t>
      </w:r>
    </w:p>
    <w:p w14:paraId="42CB3E37">
      <w:pPr>
        <w:shd w:val="clea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依据《</w:t>
      </w:r>
      <w:r>
        <w:rPr>
          <w:rFonts w:hint="eastAsia" w:ascii="宋体" w:hAnsi="宋体" w:eastAsia="宋体" w:cs="宋体"/>
          <w:bCs/>
          <w:color w:val="auto"/>
          <w:sz w:val="24"/>
          <w:szCs w:val="24"/>
          <w:highlight w:val="none"/>
          <w:lang w:eastAsia="zh-CN"/>
        </w:rPr>
        <w:t>中华人民共和国民法典</w:t>
      </w:r>
      <w:r>
        <w:rPr>
          <w:rFonts w:hint="eastAsia" w:ascii="宋体" w:hAnsi="宋体" w:eastAsia="宋体" w:cs="宋体"/>
          <w:bCs/>
          <w:color w:val="auto"/>
          <w:sz w:val="24"/>
          <w:szCs w:val="24"/>
          <w:highlight w:val="none"/>
        </w:rPr>
        <w:t>》和《中华人民共和国政府采购法》，经双方协商按下述条款和条件签署本合同。</w:t>
      </w:r>
    </w:p>
    <w:p w14:paraId="4579A524">
      <w:pPr>
        <w:shd w:val="clear"/>
        <w:autoSpaceDE w:val="0"/>
        <w:autoSpaceDN w:val="0"/>
        <w:adjustRightInd w:val="0"/>
        <w:spacing w:line="360" w:lineRule="auto"/>
        <w:ind w:firstLine="482" w:firstLineChars="200"/>
        <w:outlineLvl w:val="1"/>
        <w:rPr>
          <w:rFonts w:hint="eastAsia" w:ascii="宋体" w:hAnsi="宋体" w:eastAsia="宋体" w:cs="宋体"/>
          <w:bCs/>
          <w:color w:val="auto"/>
          <w:sz w:val="24"/>
          <w:szCs w:val="24"/>
          <w:highlight w:val="none"/>
        </w:rPr>
      </w:pPr>
      <w:r>
        <w:rPr>
          <w:rFonts w:hint="eastAsia" w:ascii="宋体" w:hAnsi="宋体" w:eastAsia="宋体" w:cs="宋体"/>
          <w:b/>
          <w:color w:val="auto"/>
          <w:sz w:val="24"/>
          <w:szCs w:val="24"/>
          <w:highlight w:val="none"/>
        </w:rPr>
        <w:t>一、合同价款</w:t>
      </w:r>
    </w:p>
    <w:p w14:paraId="238302EE">
      <w:pPr>
        <w:shd w:val="clea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（一）合同总价款：</w:t>
      </w:r>
      <w:r>
        <w:rPr>
          <w:rFonts w:hint="eastAsia" w:ascii="宋体" w:hAnsi="宋体" w:eastAsia="宋体" w:cs="宋体"/>
          <w:bCs/>
          <w:color w:val="auto"/>
          <w:sz w:val="24"/>
          <w:szCs w:val="24"/>
          <w:highlight w:val="none"/>
          <w:lang w:eastAsia="zh-CN"/>
        </w:rPr>
        <w:t>大写：</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en-US" w:eastAsia="zh-CN"/>
        </w:rPr>
        <w:t>元）</w:t>
      </w:r>
      <w:r>
        <w:rPr>
          <w:rFonts w:hint="eastAsia" w:ascii="宋体" w:hAnsi="宋体" w:eastAsia="宋体" w:cs="宋体"/>
          <w:bCs/>
          <w:color w:val="auto"/>
          <w:sz w:val="24"/>
          <w:szCs w:val="24"/>
          <w:highlight w:val="none"/>
        </w:rPr>
        <w:t>。</w:t>
      </w:r>
    </w:p>
    <w:p w14:paraId="5CECF5E4">
      <w:pPr>
        <w:shd w:val="clea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（二）合同总价包括：</w:t>
      </w:r>
      <w:r>
        <w:rPr>
          <w:rFonts w:hint="eastAsia" w:ascii="宋体" w:hAnsi="宋体" w:eastAsia="宋体" w:cs="宋体"/>
          <w:bCs/>
          <w:color w:val="auto"/>
          <w:sz w:val="24"/>
          <w:szCs w:val="24"/>
          <w:highlight w:val="none"/>
          <w:lang w:eastAsia="zh-CN"/>
        </w:rPr>
        <w:t>工程量清单的全部内容</w:t>
      </w:r>
      <w:r>
        <w:rPr>
          <w:rFonts w:hint="eastAsia" w:ascii="宋体" w:hAnsi="宋体" w:eastAsia="宋体" w:cs="宋体"/>
          <w:bCs/>
          <w:color w:val="auto"/>
          <w:sz w:val="24"/>
          <w:szCs w:val="24"/>
          <w:highlight w:val="none"/>
        </w:rPr>
        <w:t>，不受市场价变化的影响。合同价格为含税价。</w:t>
      </w:r>
    </w:p>
    <w:p w14:paraId="45AB3B7E">
      <w:pPr>
        <w:shd w:val="clear"/>
        <w:autoSpaceDE w:val="0"/>
        <w:autoSpaceDN w:val="0"/>
        <w:adjustRightInd w:val="0"/>
        <w:spacing w:line="360" w:lineRule="auto"/>
        <w:ind w:firstLine="482" w:firstLineChars="200"/>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w:t>
      </w:r>
      <w:r>
        <w:rPr>
          <w:rFonts w:hint="eastAsia" w:ascii="宋体" w:hAnsi="宋体" w:eastAsia="宋体" w:cs="宋体"/>
          <w:b/>
          <w:color w:val="auto"/>
          <w:sz w:val="24"/>
          <w:szCs w:val="24"/>
          <w:highlight w:val="none"/>
          <w:lang w:val="en-US" w:eastAsia="zh-CN"/>
        </w:rPr>
        <w:t>付款</w:t>
      </w:r>
      <w:r>
        <w:rPr>
          <w:rFonts w:hint="eastAsia" w:ascii="宋体" w:hAnsi="宋体" w:eastAsia="宋体" w:cs="宋体"/>
          <w:b/>
          <w:color w:val="auto"/>
          <w:sz w:val="24"/>
          <w:szCs w:val="24"/>
          <w:highlight w:val="none"/>
        </w:rPr>
        <w:t>方式</w:t>
      </w:r>
    </w:p>
    <w:p w14:paraId="25A039BD">
      <w:pPr>
        <w:shd w:val="clear"/>
        <w:autoSpaceDE w:val="0"/>
        <w:autoSpaceDN w:val="0"/>
        <w:adjustRightInd w:val="0"/>
        <w:spacing w:line="360" w:lineRule="auto"/>
        <w:ind w:firstLine="480" w:firstLineChars="200"/>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竣工验收合格，对工程进行决算，按决算价一次性支付100%。</w:t>
      </w:r>
    </w:p>
    <w:p w14:paraId="65966176">
      <w:pPr>
        <w:shd w:val="clear"/>
        <w:autoSpaceDE w:val="0"/>
        <w:autoSpaceDN w:val="0"/>
        <w:adjustRightInd w:val="0"/>
        <w:spacing w:line="360" w:lineRule="auto"/>
        <w:ind w:firstLine="482" w:firstLineChars="200"/>
        <w:outlineLvl w:val="1"/>
        <w:rPr>
          <w:rFonts w:hint="eastAsia" w:ascii="宋体" w:hAnsi="宋体" w:eastAsia="宋体" w:cs="宋体"/>
          <w:bCs/>
          <w:color w:val="auto"/>
          <w:sz w:val="24"/>
          <w:szCs w:val="24"/>
          <w:highlight w:val="none"/>
        </w:rPr>
      </w:pPr>
      <w:r>
        <w:rPr>
          <w:rFonts w:hint="eastAsia" w:ascii="宋体" w:hAnsi="宋体" w:eastAsia="宋体" w:cs="宋体"/>
          <w:b/>
          <w:color w:val="auto"/>
          <w:sz w:val="24"/>
          <w:szCs w:val="24"/>
          <w:highlight w:val="none"/>
        </w:rPr>
        <w:t>三、实施地点及工期：</w:t>
      </w:r>
    </w:p>
    <w:p w14:paraId="44B12323">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（一）实施地点：</w:t>
      </w:r>
      <w:r>
        <w:rPr>
          <w:rFonts w:hint="eastAsia" w:ascii="宋体" w:hAnsi="宋体" w:eastAsia="宋体" w:cs="宋体"/>
          <w:bCs/>
          <w:color w:val="auto"/>
          <w:sz w:val="24"/>
          <w:szCs w:val="24"/>
          <w:highlight w:val="none"/>
          <w:u w:val="single"/>
        </w:rPr>
        <w:t>西安市鄠邑区第二中学校内</w:t>
      </w:r>
      <w:r>
        <w:rPr>
          <w:rFonts w:hint="eastAsia" w:ascii="宋体" w:hAnsi="宋体" w:eastAsia="宋体" w:cs="宋体"/>
          <w:bCs/>
          <w:color w:val="auto"/>
          <w:sz w:val="24"/>
          <w:szCs w:val="24"/>
          <w:highlight w:val="none"/>
        </w:rPr>
        <w:t>。</w:t>
      </w:r>
    </w:p>
    <w:p w14:paraId="32FC1A93">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u w:val="single"/>
          <w:lang w:val="en-US" w:eastAsia="zh-CN"/>
        </w:rPr>
      </w:pPr>
      <w:r>
        <w:rPr>
          <w:rFonts w:hint="eastAsia" w:ascii="宋体" w:hAnsi="宋体" w:eastAsia="宋体" w:cs="宋体"/>
          <w:bCs/>
          <w:color w:val="auto"/>
          <w:sz w:val="24"/>
          <w:szCs w:val="24"/>
          <w:highlight w:val="none"/>
        </w:rPr>
        <w:t>（二）工期：</w:t>
      </w:r>
      <w:r>
        <w:rPr>
          <w:rFonts w:hint="eastAsia" w:ascii="宋体" w:hAnsi="宋体" w:eastAsia="宋体" w:cs="宋体"/>
          <w:color w:val="auto"/>
          <w:sz w:val="24"/>
          <w:szCs w:val="24"/>
          <w:highlight w:val="none"/>
          <w:u w:val="single"/>
          <w:lang w:eastAsia="zh-CN"/>
        </w:rPr>
        <w:t>自进场之日起30个日历日内竣工</w:t>
      </w:r>
      <w:r>
        <w:rPr>
          <w:rFonts w:hint="eastAsia" w:ascii="宋体" w:hAnsi="宋体" w:eastAsia="宋体" w:cs="宋体"/>
          <w:bCs/>
          <w:color w:val="auto"/>
          <w:sz w:val="24"/>
          <w:szCs w:val="24"/>
          <w:highlight w:val="none"/>
        </w:rPr>
        <w:t>。</w:t>
      </w:r>
    </w:p>
    <w:p w14:paraId="2B1B9A8E">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（三）缺陷责任期：</w:t>
      </w:r>
      <w:r>
        <w:rPr>
          <w:rFonts w:hint="eastAsia" w:ascii="宋体" w:hAnsi="宋体" w:eastAsia="宋体" w:cs="宋体"/>
          <w:bCs/>
          <w:color w:val="auto"/>
          <w:sz w:val="24"/>
          <w:szCs w:val="24"/>
          <w:highlight w:val="none"/>
          <w:u w:val="single"/>
          <w:lang w:val="en-US" w:eastAsia="zh-CN"/>
        </w:rPr>
        <w:t>见《建设工程质量保证金管理暂行办法》，</w:t>
      </w:r>
      <w:r>
        <w:rPr>
          <w:rFonts w:hint="eastAsia" w:ascii="宋体" w:hAnsi="宋体" w:eastAsia="宋体" w:cs="宋体"/>
          <w:bCs/>
          <w:color w:val="auto"/>
          <w:sz w:val="24"/>
          <w:szCs w:val="24"/>
          <w:highlight w:val="none"/>
          <w:u w:val="single"/>
          <w:lang w:val="en-US" w:eastAsia="zh-CN"/>
        </w:rPr>
        <w:t>一般不超过2年</w:t>
      </w:r>
      <w:r>
        <w:rPr>
          <w:rFonts w:hint="eastAsia" w:ascii="宋体" w:hAnsi="宋体" w:eastAsia="宋体" w:cs="宋体"/>
          <w:bCs/>
          <w:color w:val="auto"/>
          <w:sz w:val="24"/>
          <w:szCs w:val="24"/>
          <w:highlight w:val="none"/>
          <w:u w:val="single"/>
          <w:lang w:val="en-US" w:eastAsia="zh-CN"/>
        </w:rPr>
        <w:t>。</w:t>
      </w:r>
    </w:p>
    <w:p w14:paraId="74CCAF19">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u w:val="single"/>
          <w:lang w:val="en-US" w:eastAsia="zh-CN"/>
        </w:rPr>
      </w:pPr>
      <w:r>
        <w:rPr>
          <w:rFonts w:hint="eastAsia" w:ascii="宋体" w:hAnsi="宋体" w:eastAsia="宋体" w:cs="宋体"/>
          <w:bCs/>
          <w:color w:val="auto"/>
          <w:sz w:val="24"/>
          <w:szCs w:val="24"/>
          <w:highlight w:val="none"/>
          <w:lang w:val="en-US" w:eastAsia="zh-CN"/>
        </w:rPr>
        <w:t>（四）</w:t>
      </w:r>
      <w:r>
        <w:rPr>
          <w:rFonts w:hint="eastAsia" w:ascii="宋体" w:hAnsi="宋体" w:eastAsia="宋体" w:cs="宋体"/>
          <w:bCs/>
          <w:color w:val="auto"/>
          <w:sz w:val="24"/>
          <w:szCs w:val="24"/>
          <w:highlight w:val="none"/>
          <w:lang w:val="en-US" w:eastAsia="zh-CN"/>
        </w:rPr>
        <w:t>质量保修期</w:t>
      </w:r>
      <w:r>
        <w:rPr>
          <w:rFonts w:hint="eastAsia" w:ascii="宋体" w:hAnsi="宋体" w:eastAsia="宋体" w:cs="宋体"/>
          <w:bCs/>
          <w:color w:val="auto"/>
          <w:sz w:val="24"/>
          <w:szCs w:val="24"/>
          <w:highlight w:val="none"/>
          <w:lang w:val="en-US" w:eastAsia="zh-CN"/>
        </w:rPr>
        <w:t>：</w:t>
      </w:r>
      <w:r>
        <w:rPr>
          <w:rFonts w:hint="eastAsia" w:ascii="宋体" w:hAnsi="宋体" w:cs="宋体"/>
          <w:bCs/>
          <w:color w:val="auto"/>
          <w:sz w:val="24"/>
          <w:szCs w:val="24"/>
          <w:highlight w:val="none"/>
          <w:u w:val="single"/>
          <w:lang w:val="en-US" w:eastAsia="zh-CN"/>
        </w:rPr>
        <w:t xml:space="preserve"> 质量保修期（与质保金的退还无关）：见《建设工程质量管理条例》 </w:t>
      </w:r>
      <w:r>
        <w:rPr>
          <w:rFonts w:hint="eastAsia" w:ascii="宋体" w:hAnsi="宋体" w:eastAsia="宋体" w:cs="宋体"/>
          <w:bCs/>
          <w:color w:val="auto"/>
          <w:sz w:val="24"/>
          <w:szCs w:val="24"/>
          <w:highlight w:val="none"/>
          <w:u w:val="single"/>
          <w:lang w:val="en-US" w:eastAsia="zh-CN"/>
        </w:rPr>
        <w:t>。</w:t>
      </w:r>
    </w:p>
    <w:p w14:paraId="78C2BD80">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（五）工程内容：详见工程量清单。</w:t>
      </w:r>
    </w:p>
    <w:p w14:paraId="37A7CD19">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（六）工程承包范围：工程量清单、答疑以及本磋商文件规定的全部内容。文字与清单不符时，以清单为准。</w:t>
      </w:r>
    </w:p>
    <w:p w14:paraId="435B8BE8">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（七）质量标准：现行的国家标准或国家行政部门颁布的法律法规、规章制度，没有国家标准的，可以参考行业标准。（《建筑电气工程施工质量验收规范》 GB50303-2015）</w:t>
      </w:r>
    </w:p>
    <w:p w14:paraId="3F1B6768">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val="en-US" w:eastAsia="zh-CN"/>
        </w:rPr>
        <w:t>（</w:t>
      </w:r>
      <w:r>
        <w:rPr>
          <w:rFonts w:hint="eastAsia" w:ascii="宋体" w:hAnsi="宋体" w:cs="宋体"/>
          <w:bCs/>
          <w:color w:val="auto"/>
          <w:sz w:val="24"/>
          <w:szCs w:val="24"/>
          <w:highlight w:val="none"/>
          <w:lang w:val="en-US" w:eastAsia="zh-CN"/>
        </w:rPr>
        <w:t>八</w:t>
      </w:r>
      <w:r>
        <w:rPr>
          <w:rFonts w:hint="eastAsia" w:ascii="宋体" w:hAnsi="宋体" w:eastAsia="宋体" w:cs="宋体"/>
          <w:bCs/>
          <w:color w:val="auto"/>
          <w:sz w:val="24"/>
          <w:szCs w:val="24"/>
          <w:highlight w:val="none"/>
          <w:lang w:val="en-US" w:eastAsia="zh-CN"/>
        </w:rPr>
        <w:t>）项目经理姓名：</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none"/>
          <w:lang w:val="en-US" w:eastAsia="zh-CN"/>
        </w:rPr>
        <w:t xml:space="preserve"> ；注册证号：</w:t>
      </w:r>
      <w:r>
        <w:rPr>
          <w:rFonts w:hint="eastAsia" w:ascii="宋体" w:hAnsi="宋体" w:eastAsia="宋体" w:cs="宋体"/>
          <w:bCs/>
          <w:color w:val="auto"/>
          <w:sz w:val="24"/>
          <w:szCs w:val="24"/>
          <w:highlight w:val="none"/>
          <w:u w:val="single"/>
          <w:lang w:val="en-US" w:eastAsia="zh-CN"/>
        </w:rPr>
        <w:t xml:space="preserve">       </w:t>
      </w:r>
      <w:r>
        <w:rPr>
          <w:rFonts w:hint="eastAsia" w:ascii="宋体" w:hAnsi="宋体" w:eastAsia="宋体" w:cs="宋体"/>
          <w:bCs/>
          <w:color w:val="auto"/>
          <w:sz w:val="24"/>
          <w:szCs w:val="24"/>
          <w:highlight w:val="none"/>
          <w:lang w:val="en-US" w:eastAsia="zh-CN"/>
        </w:rPr>
        <w:t>。</w:t>
      </w:r>
    </w:p>
    <w:p w14:paraId="708C7F4B">
      <w:pPr>
        <w:pStyle w:val="7"/>
        <w:keepNext w:val="0"/>
        <w:keepLines w:val="0"/>
        <w:pageBreakBefore w:val="0"/>
        <w:widowControl w:val="0"/>
        <w:shd w:val="clear"/>
        <w:kinsoku/>
        <w:wordWrap/>
        <w:overflowPunct/>
        <w:topLinePunct w:val="0"/>
        <w:autoSpaceDE/>
        <w:autoSpaceDN/>
        <w:bidi w:val="0"/>
        <w:adjustRightInd/>
        <w:snapToGrid/>
        <w:spacing w:line="360" w:lineRule="auto"/>
        <w:ind w:left="0" w:leftChars="0" w:firstLine="482" w:firstLineChars="200"/>
        <w:textAlignment w:val="auto"/>
        <w:outlineLvl w:val="1"/>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四、质量保证</w:t>
      </w:r>
    </w:p>
    <w:p w14:paraId="5D19F247">
      <w:pPr>
        <w:shd w:val="clea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zh-CN"/>
        </w:rPr>
        <w:t>所选材料必须保证质量可靠、进货渠道正常，符合国家环保等相关标准，满足施工要求。</w:t>
      </w:r>
    </w:p>
    <w:p w14:paraId="470D693E">
      <w:pPr>
        <w:shd w:val="clea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val="zh-CN"/>
        </w:rPr>
        <w:t>工程质量符合国家有关规范，确保达到合格。</w:t>
      </w:r>
    </w:p>
    <w:p w14:paraId="1AF7B944">
      <w:pPr>
        <w:shd w:val="clea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（三）</w:t>
      </w:r>
      <w:r>
        <w:rPr>
          <w:rFonts w:hint="eastAsia" w:ascii="宋体" w:hAnsi="宋体" w:eastAsia="宋体" w:cs="宋体"/>
          <w:color w:val="auto"/>
          <w:sz w:val="24"/>
          <w:szCs w:val="24"/>
          <w:highlight w:val="none"/>
          <w:lang w:val="zh-CN"/>
        </w:rPr>
        <w:t>该工程项目质量保修期按有关文件规定执行。</w:t>
      </w:r>
    </w:p>
    <w:p w14:paraId="613C6800">
      <w:pPr>
        <w:shd w:val="clear"/>
        <w:spacing w:line="360" w:lineRule="auto"/>
        <w:ind w:firstLine="600" w:firstLineChars="249"/>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五、双方责任</w:t>
      </w:r>
    </w:p>
    <w:p w14:paraId="5E0DD384">
      <w:pPr>
        <w:shd w:val="clear"/>
        <w:spacing w:line="360" w:lineRule="auto"/>
        <w:ind w:firstLine="480" w:firstLineChars="200"/>
        <w:outlineLvl w:val="2"/>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（一）甲方责任：</w:t>
      </w:r>
    </w:p>
    <w:p w14:paraId="3BF50B1E">
      <w:pPr>
        <w:shd w:val="clea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1、甲方负责施工场地的提供，排除施工障碍的协调。</w:t>
      </w:r>
    </w:p>
    <w:p w14:paraId="51A5C8E6">
      <w:pPr>
        <w:shd w:val="clea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2、组织设计、设计变更及现场签证，工程结算的审定等工作。</w:t>
      </w:r>
    </w:p>
    <w:p w14:paraId="049DFB8E">
      <w:pPr>
        <w:shd w:val="clea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3、对工程进度、质量进行监督检查。</w:t>
      </w:r>
    </w:p>
    <w:p w14:paraId="52541467">
      <w:pPr>
        <w:shd w:val="clea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4、组织有关单位对工程进行竣工验收。</w:t>
      </w:r>
    </w:p>
    <w:p w14:paraId="78EB7B34">
      <w:pPr>
        <w:shd w:val="clea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5、按时支付工程款。</w:t>
      </w:r>
    </w:p>
    <w:p w14:paraId="5C1663BC">
      <w:pPr>
        <w:shd w:val="clear"/>
        <w:spacing w:line="360" w:lineRule="auto"/>
        <w:ind w:firstLine="480" w:firstLineChars="200"/>
        <w:jc w:val="left"/>
        <w:outlineLvl w:val="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（二） 乙方责任：</w:t>
      </w:r>
    </w:p>
    <w:p w14:paraId="5BDB06F3">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1、负责办理完成项目使用审批手续，负责工程安全文明施工、承担一切风险，满足甲方工程的需要。保证甲方正式投入使用，再无其他费用发生。</w:t>
      </w:r>
    </w:p>
    <w:p w14:paraId="0FE4A7F7">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133329C8">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21619BE4">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0C0B8366">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5、隐蔽工程在覆盖前必须经甲方代表或现场监理代表验收签章后，方可进行下一道工序。</w:t>
      </w:r>
    </w:p>
    <w:p w14:paraId="7EEE0501">
      <w:pPr>
        <w:shd w:val="clea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遵守甲方施工场地的规章制度和管理，做到安全文明施工，做好成品保护，对甲方提出的问题应在24小时内予以解决或处理；遵守有关施工规范和安全操作规程，如发生安全事故，乙方应及时通知甲方，积极采取有效的补救措施，如因此造成甲方、乙方或第三方人身或财产损失，全部责任由乙方自行承担。</w:t>
      </w:r>
    </w:p>
    <w:p w14:paraId="1408242B">
      <w:pPr>
        <w:shd w:val="clea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7、采取有效的安全保障措施，确保施工安全，包括悬挂警示标牌、装设围栏、配备安全人员等，并承担事故的全部费用和责任。</w:t>
      </w:r>
    </w:p>
    <w:p w14:paraId="1330EE06">
      <w:pPr>
        <w:shd w:val="clea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8、工程竣工后提供竣工验收技术资料及竣工图</w:t>
      </w:r>
      <w:r>
        <w:rPr>
          <w:rFonts w:hint="eastAsia" w:ascii="宋体" w:hAnsi="宋体" w:eastAsia="宋体" w:cs="宋体"/>
          <w:color w:val="auto"/>
          <w:sz w:val="24"/>
          <w:szCs w:val="24"/>
          <w:highlight w:val="none"/>
          <w:u w:val="single"/>
        </w:rPr>
        <w:t>肆</w:t>
      </w:r>
      <w:r>
        <w:rPr>
          <w:rFonts w:hint="eastAsia" w:ascii="宋体" w:hAnsi="宋体" w:eastAsia="宋体" w:cs="宋体"/>
          <w:color w:val="auto"/>
          <w:sz w:val="24"/>
          <w:szCs w:val="24"/>
          <w:highlight w:val="none"/>
        </w:rPr>
        <w:t>套，办理工程竣工结算手续，参加工程竣工验收。</w:t>
      </w:r>
    </w:p>
    <w:p w14:paraId="1F7FD2E0">
      <w:pPr>
        <w:shd w:val="clea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9、已完工的项目，在交工前乙方应负责保管，清理现场达到建筑物无污染，现场无建筑垃圾。</w:t>
      </w:r>
    </w:p>
    <w:p w14:paraId="47A1257E">
      <w:pPr>
        <w:shd w:val="clea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10、本工程不得转包。</w:t>
      </w:r>
    </w:p>
    <w:p w14:paraId="2768DB04">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11、乙方应在设备运行过程中，对安全隐患进行全面的不定期检查与维护，并对不按安全规程操作的施工单位及时制止，并报甲方进行处理。</w:t>
      </w:r>
    </w:p>
    <w:p w14:paraId="1609B63E">
      <w:pPr>
        <w:shd w:val="clear"/>
        <w:spacing w:line="360" w:lineRule="auto"/>
        <w:ind w:firstLine="480" w:firstLineChars="200"/>
        <w:rPr>
          <w:rFonts w:hint="eastAsia" w:ascii="宋体" w:hAnsi="宋体" w:eastAsia="宋体" w:cs="宋体"/>
          <w:b/>
          <w:color w:val="auto"/>
          <w:sz w:val="24"/>
          <w:szCs w:val="24"/>
          <w:highlight w:val="none"/>
          <w:lang w:val="zh-CN"/>
        </w:rPr>
      </w:pPr>
      <w:r>
        <w:rPr>
          <w:rFonts w:hint="eastAsia" w:ascii="宋体" w:hAnsi="宋体" w:eastAsia="宋体" w:cs="宋体"/>
          <w:color w:val="auto"/>
          <w:sz w:val="24"/>
          <w:szCs w:val="24"/>
          <w:highlight w:val="none"/>
        </w:rPr>
        <w:t>12、乙方不能按合同规定的工期竣工的，应向甲方支付违约金，每逾期一日，支付合同总价款万分之二的违约金，造成甲方损失的，还应赔偿甲方损失。</w:t>
      </w:r>
    </w:p>
    <w:p w14:paraId="5CD11427">
      <w:pPr>
        <w:shd w:val="clear"/>
        <w:spacing w:line="360" w:lineRule="auto"/>
        <w:ind w:firstLine="634" w:firstLineChars="263"/>
        <w:jc w:val="left"/>
        <w:textAlignment w:val="baseline"/>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六、组成合同的文件</w:t>
      </w:r>
    </w:p>
    <w:p w14:paraId="7CC7C26E">
      <w:pPr>
        <w:shd w:val="clear"/>
        <w:spacing w:line="360" w:lineRule="auto"/>
        <w:ind w:firstLine="480" w:firstLineChars="200"/>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1．组成本合同的文件包括：</w:t>
      </w:r>
    </w:p>
    <w:p w14:paraId="661A760D">
      <w:pPr>
        <w:keepNext w:val="0"/>
        <w:keepLines w:val="0"/>
        <w:pageBreakBefore w:val="0"/>
        <w:widowControl w:val="0"/>
        <w:shd w:val="clear"/>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(1)、本合同书</w:t>
      </w:r>
    </w:p>
    <w:p w14:paraId="10A61BE6">
      <w:pPr>
        <w:keepNext w:val="0"/>
        <w:keepLines w:val="0"/>
        <w:pageBreakBefore w:val="0"/>
        <w:widowControl w:val="0"/>
        <w:shd w:val="clear"/>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通知书</w:t>
      </w:r>
    </w:p>
    <w:p w14:paraId="7A0DADE0">
      <w:pPr>
        <w:keepNext w:val="0"/>
        <w:keepLines w:val="0"/>
        <w:pageBreakBefore w:val="0"/>
        <w:widowControl w:val="0"/>
        <w:shd w:val="clear"/>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文件及其附件</w:t>
      </w:r>
    </w:p>
    <w:p w14:paraId="6D3A7E89">
      <w:pPr>
        <w:keepNext w:val="0"/>
        <w:keepLines w:val="0"/>
        <w:pageBreakBefore w:val="0"/>
        <w:widowControl w:val="0"/>
        <w:shd w:val="clear"/>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磋商报价</w:t>
      </w:r>
    </w:p>
    <w:p w14:paraId="77F49915">
      <w:pPr>
        <w:keepNext w:val="0"/>
        <w:keepLines w:val="0"/>
        <w:pageBreakBefore w:val="0"/>
        <w:widowControl w:val="0"/>
        <w:shd w:val="clear"/>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技术标准和要求</w:t>
      </w:r>
    </w:p>
    <w:p w14:paraId="509737B3">
      <w:pPr>
        <w:keepNext w:val="0"/>
        <w:keepLines w:val="0"/>
        <w:pageBreakBefore w:val="0"/>
        <w:widowControl w:val="0"/>
        <w:shd w:val="clear"/>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已标价工程量清单或预算书</w:t>
      </w:r>
    </w:p>
    <w:p w14:paraId="407EF5D8">
      <w:pPr>
        <w:keepNext w:val="0"/>
        <w:keepLines w:val="0"/>
        <w:pageBreakBefore w:val="0"/>
        <w:widowControl w:val="0"/>
        <w:shd w:val="clear"/>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其他合同文件。</w:t>
      </w:r>
    </w:p>
    <w:p w14:paraId="5F6BC8A9">
      <w:pPr>
        <w:shd w:val="clear"/>
        <w:spacing w:line="360" w:lineRule="auto"/>
        <w:ind w:firstLine="480" w:firstLineChars="200"/>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2．双方有关工程的洽商、变更等书面协议或文件、补充协议书均视为本合同的组成部分。</w:t>
      </w:r>
    </w:p>
    <w:p w14:paraId="52D8AAEE">
      <w:pPr>
        <w:shd w:val="clear"/>
        <w:autoSpaceDE w:val="0"/>
        <w:autoSpaceDN w:val="0"/>
        <w:adjustRightInd w:val="0"/>
        <w:spacing w:line="360" w:lineRule="auto"/>
        <w:ind w:firstLine="472" w:firstLineChars="196"/>
        <w:outlineLvl w:val="1"/>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七、验收</w:t>
      </w:r>
    </w:p>
    <w:p w14:paraId="4FCA3C12">
      <w:pPr>
        <w:shd w:val="clea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zh-CN"/>
        </w:rPr>
        <w:t>主材到现场后，由甲方对其进行验收，确认材料的产地、规格、数量。</w:t>
      </w:r>
    </w:p>
    <w:p w14:paraId="574ECC30">
      <w:pPr>
        <w:shd w:val="clea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val="zh-CN"/>
        </w:rPr>
        <w:t>乙方工程完工后，进行自检，合格后准备验收文件，并书面通知甲方。</w:t>
      </w:r>
    </w:p>
    <w:p w14:paraId="7E3F8289">
      <w:pPr>
        <w:shd w:val="clea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（三）</w:t>
      </w:r>
      <w:r>
        <w:rPr>
          <w:rFonts w:hint="eastAsia" w:ascii="宋体" w:hAnsi="宋体" w:eastAsia="宋体" w:cs="宋体"/>
          <w:color w:val="auto"/>
          <w:sz w:val="24"/>
          <w:szCs w:val="24"/>
          <w:highlight w:val="none"/>
          <w:lang w:val="zh-CN"/>
        </w:rPr>
        <w:t>甲方确认乙方的自检内容，验收合格作为工程的最终认可。</w:t>
      </w:r>
    </w:p>
    <w:p w14:paraId="1FD9BBF9">
      <w:pPr>
        <w:shd w:val="clea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（四）</w:t>
      </w:r>
      <w:r>
        <w:rPr>
          <w:rFonts w:hint="eastAsia" w:ascii="宋体" w:hAnsi="宋体" w:eastAsia="宋体" w:cs="宋体"/>
          <w:color w:val="auto"/>
          <w:sz w:val="24"/>
          <w:szCs w:val="24"/>
          <w:highlight w:val="none"/>
          <w:lang w:val="zh-CN"/>
        </w:rPr>
        <w:t>验收依据：</w:t>
      </w:r>
    </w:p>
    <w:p w14:paraId="465AC1B0">
      <w:pPr>
        <w:shd w:val="clea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4-1、合同、磋商文件、磋商响应文件及承诺。</w:t>
      </w:r>
    </w:p>
    <w:p w14:paraId="39570F57">
      <w:pPr>
        <w:shd w:val="clea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4-2、国家相关</w:t>
      </w:r>
      <w:r>
        <w:rPr>
          <w:rFonts w:hint="eastAsia" w:ascii="宋体" w:hAnsi="宋体" w:eastAsia="宋体" w:cs="宋体"/>
          <w:bCs/>
          <w:color w:val="auto"/>
          <w:sz w:val="24"/>
          <w:szCs w:val="24"/>
          <w:highlight w:val="none"/>
        </w:rPr>
        <w:t>标准、规范及有关技术文件</w:t>
      </w:r>
      <w:r>
        <w:rPr>
          <w:rFonts w:hint="eastAsia" w:ascii="宋体" w:hAnsi="宋体" w:eastAsia="宋体" w:cs="宋体"/>
          <w:color w:val="auto"/>
          <w:sz w:val="24"/>
          <w:szCs w:val="24"/>
          <w:highlight w:val="none"/>
          <w:lang w:val="zh-CN"/>
        </w:rPr>
        <w:t>。</w:t>
      </w:r>
    </w:p>
    <w:p w14:paraId="1FBE6CF1">
      <w:pPr>
        <w:shd w:val="clear"/>
        <w:spacing w:line="360" w:lineRule="auto"/>
        <w:ind w:firstLine="482" w:firstLineChars="200"/>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八、争议的解决方式</w:t>
      </w:r>
    </w:p>
    <w:p w14:paraId="63BF54C3">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合同执行过程中如发生争议，双方应及时协商解决，协商不成，双方均可向项目所在地人民法院起诉。</w:t>
      </w:r>
    </w:p>
    <w:p w14:paraId="7CC89644">
      <w:pPr>
        <w:shd w:val="clear"/>
        <w:spacing w:line="360" w:lineRule="auto"/>
        <w:ind w:firstLine="482" w:firstLineChars="200"/>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九、其他</w:t>
      </w:r>
    </w:p>
    <w:p w14:paraId="04D13C25">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本合同未定事宜，双方可根据具体情况结合有关规定另行签订补充协议，补充协议与本合同具有同等法律效力。</w:t>
      </w:r>
    </w:p>
    <w:p w14:paraId="3B7B32B4">
      <w:pPr>
        <w:shd w:val="clear"/>
        <w:spacing w:line="360" w:lineRule="auto"/>
        <w:ind w:firstLine="482" w:firstLineChars="200"/>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十、附则</w:t>
      </w:r>
    </w:p>
    <w:p w14:paraId="2266E14F">
      <w:pPr>
        <w:shd w:val="clear"/>
        <w:tabs>
          <w:tab w:val="left" w:pos="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（一）本合同一式</w:t>
      </w:r>
      <w:r>
        <w:rPr>
          <w:rFonts w:hint="eastAsia" w:ascii="宋体" w:hAnsi="宋体" w:eastAsia="宋体" w:cs="宋体"/>
          <w:color w:val="auto"/>
          <w:sz w:val="24"/>
          <w:szCs w:val="24"/>
          <w:highlight w:val="none"/>
          <w:u w:val="single"/>
          <w:lang w:val="en-US" w:eastAsia="zh-CN"/>
        </w:rPr>
        <w:t>肆</w:t>
      </w:r>
      <w:r>
        <w:rPr>
          <w:rFonts w:hint="eastAsia" w:ascii="宋体" w:hAnsi="宋体" w:eastAsia="宋体" w:cs="宋体"/>
          <w:color w:val="auto"/>
          <w:sz w:val="24"/>
          <w:szCs w:val="24"/>
          <w:highlight w:val="none"/>
        </w:rPr>
        <w:t>份，甲、乙方各执</w:t>
      </w:r>
      <w:r>
        <w:rPr>
          <w:rFonts w:hint="eastAsia" w:ascii="宋体" w:hAnsi="宋体" w:eastAsia="宋体" w:cs="宋体"/>
          <w:color w:val="auto"/>
          <w:sz w:val="24"/>
          <w:szCs w:val="24"/>
          <w:highlight w:val="none"/>
          <w:u w:val="single"/>
          <w:lang w:val="en-US" w:eastAsia="zh-CN"/>
        </w:rPr>
        <w:t>贰</w:t>
      </w:r>
      <w:r>
        <w:rPr>
          <w:rFonts w:hint="eastAsia" w:ascii="宋体" w:hAnsi="宋体" w:eastAsia="宋体" w:cs="宋体"/>
          <w:color w:val="auto"/>
          <w:sz w:val="24"/>
          <w:szCs w:val="24"/>
          <w:highlight w:val="none"/>
        </w:rPr>
        <w:t>份。</w:t>
      </w:r>
    </w:p>
    <w:p w14:paraId="602BB07B">
      <w:pPr>
        <w:shd w:val="clear"/>
        <w:spacing w:line="360" w:lineRule="auto"/>
        <w:ind w:firstLine="480" w:firstLineChars="200"/>
        <w:rPr>
          <w:rFonts w:hint="eastAsia" w:ascii="宋体" w:hAnsi="宋体" w:eastAsia="宋体" w:cs="宋体"/>
          <w:color w:val="auto"/>
          <w:spacing w:val="-20"/>
          <w:kern w:val="0"/>
          <w:sz w:val="24"/>
          <w:szCs w:val="24"/>
          <w:highlight w:val="none"/>
        </w:rPr>
      </w:pPr>
      <w:r>
        <w:rPr>
          <w:rFonts w:hint="eastAsia" w:ascii="宋体" w:hAnsi="宋体" w:eastAsia="宋体" w:cs="宋体"/>
          <w:color w:val="auto"/>
          <w:sz w:val="24"/>
          <w:szCs w:val="24"/>
          <w:highlight w:val="none"/>
        </w:rPr>
        <w:t>（二）合同经双方盖章后生效，各条款执行完毕后终止。</w:t>
      </w:r>
    </w:p>
    <w:tbl>
      <w:tblPr>
        <w:tblStyle w:val="8"/>
        <w:tblW w:w="8403" w:type="dxa"/>
        <w:jc w:val="center"/>
        <w:tblLayout w:type="fixed"/>
        <w:tblCellMar>
          <w:top w:w="0" w:type="dxa"/>
          <w:left w:w="108" w:type="dxa"/>
          <w:bottom w:w="0" w:type="dxa"/>
          <w:right w:w="108" w:type="dxa"/>
        </w:tblCellMar>
      </w:tblPr>
      <w:tblGrid>
        <w:gridCol w:w="4201"/>
        <w:gridCol w:w="4202"/>
      </w:tblGrid>
      <w:tr w14:paraId="476FF227">
        <w:tblPrEx>
          <w:tblCellMar>
            <w:top w:w="0" w:type="dxa"/>
            <w:left w:w="108" w:type="dxa"/>
            <w:bottom w:w="0" w:type="dxa"/>
            <w:right w:w="108" w:type="dxa"/>
          </w:tblCellMar>
        </w:tblPrEx>
        <w:trPr>
          <w:trHeight w:val="567" w:hRule="exact"/>
          <w:jc w:val="center"/>
        </w:trPr>
        <w:tc>
          <w:tcPr>
            <w:tcW w:w="4201" w:type="dxa"/>
            <w:noWrap/>
            <w:vAlign w:val="center"/>
          </w:tcPr>
          <w:p w14:paraId="6EA19CA6">
            <w:pPr>
              <w:shd w:val="clea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甲  方</w:t>
            </w:r>
          </w:p>
        </w:tc>
        <w:tc>
          <w:tcPr>
            <w:tcW w:w="4202" w:type="dxa"/>
            <w:noWrap/>
            <w:vAlign w:val="center"/>
          </w:tcPr>
          <w:p w14:paraId="29CC40F0">
            <w:pPr>
              <w:shd w:val="clea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乙  方</w:t>
            </w:r>
          </w:p>
        </w:tc>
      </w:tr>
      <w:tr w14:paraId="2CCBDA6A">
        <w:tblPrEx>
          <w:tblCellMar>
            <w:top w:w="0" w:type="dxa"/>
            <w:left w:w="108" w:type="dxa"/>
            <w:bottom w:w="0" w:type="dxa"/>
            <w:right w:w="108" w:type="dxa"/>
          </w:tblCellMar>
        </w:tblPrEx>
        <w:trPr>
          <w:trHeight w:val="567" w:hRule="exact"/>
          <w:jc w:val="center"/>
        </w:trPr>
        <w:tc>
          <w:tcPr>
            <w:tcW w:w="4201" w:type="dxa"/>
            <w:noWrap/>
            <w:vAlign w:val="center"/>
          </w:tcPr>
          <w:p w14:paraId="209C88E3">
            <w:pPr>
              <w:shd w:val="clea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（盖章）</w:t>
            </w:r>
          </w:p>
        </w:tc>
        <w:tc>
          <w:tcPr>
            <w:tcW w:w="4202" w:type="dxa"/>
            <w:noWrap/>
            <w:vAlign w:val="center"/>
          </w:tcPr>
          <w:p w14:paraId="492DFABB">
            <w:pPr>
              <w:shd w:val="clea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（盖章）</w:t>
            </w:r>
          </w:p>
        </w:tc>
      </w:tr>
      <w:tr w14:paraId="127279CD">
        <w:tblPrEx>
          <w:tblCellMar>
            <w:top w:w="0" w:type="dxa"/>
            <w:left w:w="108" w:type="dxa"/>
            <w:bottom w:w="0" w:type="dxa"/>
            <w:right w:w="108" w:type="dxa"/>
          </w:tblCellMar>
        </w:tblPrEx>
        <w:trPr>
          <w:trHeight w:val="567" w:hRule="exact"/>
          <w:jc w:val="center"/>
        </w:trPr>
        <w:tc>
          <w:tcPr>
            <w:tcW w:w="4201" w:type="dxa"/>
            <w:noWrap/>
            <w:vAlign w:val="center"/>
          </w:tcPr>
          <w:p w14:paraId="65C7B48E">
            <w:pPr>
              <w:shd w:val="clea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 xml:space="preserve">地址： </w:t>
            </w:r>
          </w:p>
        </w:tc>
        <w:tc>
          <w:tcPr>
            <w:tcW w:w="4202" w:type="dxa"/>
            <w:noWrap/>
            <w:vAlign w:val="center"/>
          </w:tcPr>
          <w:p w14:paraId="789FFEB3">
            <w:pPr>
              <w:shd w:val="clea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地址：</w:t>
            </w:r>
          </w:p>
        </w:tc>
      </w:tr>
      <w:tr w14:paraId="6F517C5F">
        <w:tblPrEx>
          <w:tblCellMar>
            <w:top w:w="0" w:type="dxa"/>
            <w:left w:w="108" w:type="dxa"/>
            <w:bottom w:w="0" w:type="dxa"/>
            <w:right w:w="108" w:type="dxa"/>
          </w:tblCellMar>
        </w:tblPrEx>
        <w:trPr>
          <w:trHeight w:val="567" w:hRule="exact"/>
          <w:jc w:val="center"/>
        </w:trPr>
        <w:tc>
          <w:tcPr>
            <w:tcW w:w="4201" w:type="dxa"/>
            <w:noWrap/>
            <w:vAlign w:val="center"/>
          </w:tcPr>
          <w:p w14:paraId="1D696CBD">
            <w:pPr>
              <w:shd w:val="clea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邮编：</w:t>
            </w:r>
          </w:p>
        </w:tc>
        <w:tc>
          <w:tcPr>
            <w:tcW w:w="4202" w:type="dxa"/>
            <w:noWrap/>
            <w:vAlign w:val="center"/>
          </w:tcPr>
          <w:p w14:paraId="1659783E">
            <w:pPr>
              <w:shd w:val="clea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邮编：</w:t>
            </w:r>
          </w:p>
        </w:tc>
      </w:tr>
      <w:tr w14:paraId="38B22C2B">
        <w:tblPrEx>
          <w:tblCellMar>
            <w:top w:w="0" w:type="dxa"/>
            <w:left w:w="108" w:type="dxa"/>
            <w:bottom w:w="0" w:type="dxa"/>
            <w:right w:w="108" w:type="dxa"/>
          </w:tblCellMar>
        </w:tblPrEx>
        <w:trPr>
          <w:trHeight w:val="567" w:hRule="exact"/>
          <w:jc w:val="center"/>
        </w:trPr>
        <w:tc>
          <w:tcPr>
            <w:tcW w:w="4201" w:type="dxa"/>
            <w:noWrap/>
            <w:vAlign w:val="center"/>
          </w:tcPr>
          <w:p w14:paraId="0E3191E3">
            <w:pPr>
              <w:shd w:val="clea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法定代表人</w:t>
            </w:r>
            <w:r>
              <w:rPr>
                <w:rFonts w:hint="eastAsia" w:ascii="宋体" w:hAnsi="宋体" w:eastAsia="宋体" w:cs="宋体"/>
                <w:color w:val="auto"/>
                <w:spacing w:val="-20"/>
                <w:kern w:val="0"/>
                <w:sz w:val="24"/>
                <w:szCs w:val="24"/>
                <w:highlight w:val="none"/>
                <w:lang w:val="en-US" w:eastAsia="zh-CN"/>
              </w:rPr>
              <w:t>或</w:t>
            </w:r>
            <w:r>
              <w:rPr>
                <w:rFonts w:hint="eastAsia" w:ascii="宋体" w:hAnsi="宋体" w:eastAsia="宋体" w:cs="宋体"/>
                <w:color w:val="auto"/>
                <w:spacing w:val="-20"/>
                <w:kern w:val="0"/>
                <w:sz w:val="24"/>
                <w:szCs w:val="24"/>
                <w:highlight w:val="none"/>
              </w:rPr>
              <w:t xml:space="preserve">被授权代表： </w:t>
            </w:r>
          </w:p>
        </w:tc>
        <w:tc>
          <w:tcPr>
            <w:tcW w:w="4202" w:type="dxa"/>
            <w:noWrap/>
            <w:vAlign w:val="center"/>
          </w:tcPr>
          <w:p w14:paraId="586A4FB4">
            <w:pPr>
              <w:shd w:val="clea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法定代表人</w:t>
            </w:r>
            <w:r>
              <w:rPr>
                <w:rFonts w:hint="eastAsia" w:ascii="宋体" w:hAnsi="宋体" w:eastAsia="宋体" w:cs="宋体"/>
                <w:color w:val="auto"/>
                <w:spacing w:val="-20"/>
                <w:kern w:val="0"/>
                <w:sz w:val="24"/>
                <w:szCs w:val="24"/>
                <w:highlight w:val="none"/>
                <w:lang w:val="en-US" w:eastAsia="zh-CN"/>
              </w:rPr>
              <w:t>或</w:t>
            </w:r>
            <w:r>
              <w:rPr>
                <w:rFonts w:hint="eastAsia" w:ascii="宋体" w:hAnsi="宋体" w:eastAsia="宋体" w:cs="宋体"/>
                <w:color w:val="auto"/>
                <w:spacing w:val="-20"/>
                <w:kern w:val="0"/>
                <w:sz w:val="24"/>
                <w:szCs w:val="24"/>
                <w:highlight w:val="none"/>
              </w:rPr>
              <w:t>被授权代表：</w:t>
            </w:r>
          </w:p>
        </w:tc>
      </w:tr>
      <w:tr w14:paraId="24DE0148">
        <w:tblPrEx>
          <w:tblCellMar>
            <w:top w:w="0" w:type="dxa"/>
            <w:left w:w="108" w:type="dxa"/>
            <w:bottom w:w="0" w:type="dxa"/>
            <w:right w:w="108" w:type="dxa"/>
          </w:tblCellMar>
        </w:tblPrEx>
        <w:trPr>
          <w:trHeight w:val="567" w:hRule="exact"/>
          <w:jc w:val="center"/>
        </w:trPr>
        <w:tc>
          <w:tcPr>
            <w:tcW w:w="4201" w:type="dxa"/>
            <w:noWrap/>
            <w:vAlign w:val="center"/>
          </w:tcPr>
          <w:p w14:paraId="1D737DC8">
            <w:pPr>
              <w:shd w:val="clea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电话：</w:t>
            </w:r>
          </w:p>
        </w:tc>
        <w:tc>
          <w:tcPr>
            <w:tcW w:w="4202" w:type="dxa"/>
            <w:noWrap/>
            <w:vAlign w:val="center"/>
          </w:tcPr>
          <w:p w14:paraId="75C3D45D">
            <w:pPr>
              <w:shd w:val="clear"/>
              <w:autoSpaceDE w:val="0"/>
              <w:autoSpaceDN w:val="0"/>
              <w:adjustRightInd w:val="0"/>
              <w:spacing w:line="480" w:lineRule="auto"/>
              <w:ind w:left="600" w:hanging="600" w:hangingChars="30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电话：</w:t>
            </w:r>
          </w:p>
        </w:tc>
      </w:tr>
      <w:tr w14:paraId="0B04A0D0">
        <w:tblPrEx>
          <w:tblCellMar>
            <w:top w:w="0" w:type="dxa"/>
            <w:left w:w="108" w:type="dxa"/>
            <w:bottom w:w="0" w:type="dxa"/>
            <w:right w:w="108" w:type="dxa"/>
          </w:tblCellMar>
        </w:tblPrEx>
        <w:trPr>
          <w:trHeight w:val="567" w:hRule="exact"/>
          <w:jc w:val="center"/>
        </w:trPr>
        <w:tc>
          <w:tcPr>
            <w:tcW w:w="4201" w:type="dxa"/>
            <w:noWrap/>
            <w:vAlign w:val="center"/>
          </w:tcPr>
          <w:p w14:paraId="275486E5">
            <w:pPr>
              <w:shd w:val="clea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传真：</w:t>
            </w:r>
          </w:p>
        </w:tc>
        <w:tc>
          <w:tcPr>
            <w:tcW w:w="4202" w:type="dxa"/>
            <w:noWrap/>
            <w:vAlign w:val="center"/>
          </w:tcPr>
          <w:p w14:paraId="57775C5A">
            <w:pPr>
              <w:shd w:val="clea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传真：</w:t>
            </w:r>
          </w:p>
        </w:tc>
      </w:tr>
      <w:tr w14:paraId="28B1DD23">
        <w:tblPrEx>
          <w:tblCellMar>
            <w:top w:w="0" w:type="dxa"/>
            <w:left w:w="108" w:type="dxa"/>
            <w:bottom w:w="0" w:type="dxa"/>
            <w:right w:w="108" w:type="dxa"/>
          </w:tblCellMar>
        </w:tblPrEx>
        <w:trPr>
          <w:trHeight w:val="567" w:hRule="exact"/>
          <w:jc w:val="center"/>
        </w:trPr>
        <w:tc>
          <w:tcPr>
            <w:tcW w:w="4201" w:type="dxa"/>
            <w:noWrap/>
            <w:vAlign w:val="center"/>
          </w:tcPr>
          <w:p w14:paraId="1AA5D7C8">
            <w:pPr>
              <w:shd w:val="clea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开户银行：</w:t>
            </w:r>
          </w:p>
        </w:tc>
        <w:tc>
          <w:tcPr>
            <w:tcW w:w="4202" w:type="dxa"/>
            <w:noWrap/>
            <w:vAlign w:val="center"/>
          </w:tcPr>
          <w:p w14:paraId="1D031344">
            <w:pPr>
              <w:shd w:val="clea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开户银行：</w:t>
            </w:r>
          </w:p>
        </w:tc>
      </w:tr>
      <w:tr w14:paraId="65BCAC9E">
        <w:tblPrEx>
          <w:tblCellMar>
            <w:top w:w="0" w:type="dxa"/>
            <w:left w:w="108" w:type="dxa"/>
            <w:bottom w:w="0" w:type="dxa"/>
            <w:right w:w="108" w:type="dxa"/>
          </w:tblCellMar>
        </w:tblPrEx>
        <w:trPr>
          <w:trHeight w:val="567" w:hRule="exact"/>
          <w:jc w:val="center"/>
        </w:trPr>
        <w:tc>
          <w:tcPr>
            <w:tcW w:w="4201" w:type="dxa"/>
            <w:noWrap/>
            <w:vAlign w:val="center"/>
          </w:tcPr>
          <w:p w14:paraId="76C4979A">
            <w:pPr>
              <w:shd w:val="clea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日期：</w:t>
            </w:r>
          </w:p>
        </w:tc>
        <w:tc>
          <w:tcPr>
            <w:tcW w:w="4202" w:type="dxa"/>
            <w:noWrap/>
            <w:vAlign w:val="center"/>
          </w:tcPr>
          <w:p w14:paraId="474D7465">
            <w:pPr>
              <w:shd w:val="clea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日期：</w:t>
            </w:r>
          </w:p>
        </w:tc>
      </w:tr>
    </w:tbl>
    <w:p w14:paraId="3E0DB32E">
      <w:pPr>
        <w:pStyle w:val="5"/>
        <w:shd w:val="clear"/>
        <w:rPr>
          <w:rFonts w:hint="eastAsia" w:ascii="宋体" w:hAnsi="宋体" w:eastAsia="宋体" w:cs="宋体"/>
          <w:sz w:val="24"/>
          <w:szCs w:val="24"/>
          <w:highlight w:val="none"/>
        </w:rPr>
      </w:pPr>
    </w:p>
    <w:p w14:paraId="2C85DDEA">
      <w:pPr>
        <w:shd w:val="clea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06F2D00A">
      <w:pPr>
        <w:keepNext w:val="0"/>
        <w:keepLines w:val="0"/>
        <w:pageBreakBefore w:val="0"/>
        <w:widowControl w:val="0"/>
        <w:shd w:val="clear"/>
        <w:kinsoku/>
        <w:wordWrap/>
        <w:overflowPunct/>
        <w:topLinePunct w:val="0"/>
        <w:autoSpaceDE/>
        <w:autoSpaceDN/>
        <w:bidi w:val="0"/>
        <w:adjustRightInd/>
        <w:snapToGrid/>
        <w:spacing w:line="440" w:lineRule="exact"/>
        <w:textAlignment w:val="auto"/>
        <w:outlineLvl w:val="0"/>
        <w:rPr>
          <w:rFonts w:hint="eastAsia" w:ascii="宋体" w:hAnsi="宋体" w:eastAsia="宋体" w:cs="宋体"/>
          <w:color w:val="000000"/>
          <w:sz w:val="24"/>
          <w:szCs w:val="24"/>
          <w:highlight w:val="none"/>
        </w:rPr>
      </w:pPr>
      <w:bookmarkStart w:id="1" w:name="_Toc31660"/>
      <w:r>
        <w:rPr>
          <w:rFonts w:hint="eastAsia" w:ascii="宋体" w:hAnsi="宋体" w:eastAsia="宋体" w:cs="宋体"/>
          <w:color w:val="000000"/>
          <w:sz w:val="24"/>
          <w:szCs w:val="24"/>
          <w:highlight w:val="none"/>
        </w:rPr>
        <w:t>附</w:t>
      </w:r>
      <w:bookmarkStart w:id="2" w:name="_Toc296346727"/>
      <w:bookmarkStart w:id="3" w:name="_Toc296891054"/>
      <w:bookmarkStart w:id="4" w:name="_Toc296503226"/>
      <w:bookmarkStart w:id="5" w:name="_Toc296944565"/>
      <w:bookmarkStart w:id="6" w:name="_Toc296347225"/>
      <w:bookmarkStart w:id="7" w:name="_Toc296891266"/>
      <w:bookmarkStart w:id="8" w:name="_Toc267261693"/>
      <w:r>
        <w:rPr>
          <w:rFonts w:hint="eastAsia" w:ascii="宋体" w:hAnsi="宋体" w:eastAsia="宋体" w:cs="宋体"/>
          <w:color w:val="000000"/>
          <w:sz w:val="24"/>
          <w:szCs w:val="24"/>
          <w:highlight w:val="none"/>
        </w:rPr>
        <w:t>件</w:t>
      </w: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rPr>
        <w:t>：</w:t>
      </w:r>
      <w:bookmarkEnd w:id="1"/>
      <w:bookmarkEnd w:id="2"/>
      <w:bookmarkEnd w:id="3"/>
      <w:bookmarkEnd w:id="4"/>
      <w:bookmarkEnd w:id="5"/>
      <w:bookmarkEnd w:id="6"/>
      <w:bookmarkEnd w:id="7"/>
      <w:bookmarkEnd w:id="8"/>
      <w:r>
        <w:rPr>
          <w:rFonts w:hint="eastAsia" w:ascii="宋体" w:hAnsi="宋体" w:eastAsia="宋体" w:cs="宋体"/>
          <w:color w:val="000000"/>
          <w:sz w:val="24"/>
          <w:szCs w:val="24"/>
          <w:highlight w:val="none"/>
        </w:rPr>
        <w:t xml:space="preserve">    </w:t>
      </w:r>
    </w:p>
    <w:p w14:paraId="0DD9A668">
      <w:pPr>
        <w:keepNext w:val="0"/>
        <w:keepLines w:val="0"/>
        <w:pageBreakBefore w:val="0"/>
        <w:widowControl w:val="0"/>
        <w:shd w:val="clear"/>
        <w:kinsoku/>
        <w:wordWrap/>
        <w:overflowPunct/>
        <w:topLinePunct w:val="0"/>
        <w:autoSpaceDE/>
        <w:autoSpaceDN/>
        <w:bidi w:val="0"/>
        <w:adjustRightInd/>
        <w:snapToGrid/>
        <w:spacing w:before="156" w:beforeLines="50" w:after="156" w:afterLines="50" w:line="440" w:lineRule="exact"/>
        <w:jc w:val="center"/>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工程质量保修书</w:t>
      </w:r>
    </w:p>
    <w:p w14:paraId="5EAC2D92">
      <w:pPr>
        <w:keepNext w:val="0"/>
        <w:keepLines w:val="0"/>
        <w:pageBreakBefore w:val="0"/>
        <w:widowControl w:val="0"/>
        <w:shd w:val="clear"/>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w:t>
      </w:r>
      <w:r>
        <w:rPr>
          <w:rFonts w:hint="eastAsia" w:ascii="宋体" w:hAnsi="宋体" w:eastAsia="宋体" w:cs="宋体"/>
          <w:bCs/>
          <w:color w:val="auto"/>
          <w:sz w:val="24"/>
          <w:szCs w:val="24"/>
          <w:highlight w:val="none"/>
        </w:rPr>
        <w:t>采购人</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u w:val="single"/>
        </w:rPr>
        <w:t xml:space="preserve"> </w:t>
      </w:r>
      <w:r>
        <w:rPr>
          <w:rFonts w:hint="eastAsia" w:ascii="宋体" w:hAnsi="宋体" w:cs="宋体"/>
          <w:color w:val="000000"/>
          <w:sz w:val="24"/>
          <w:szCs w:val="24"/>
          <w:highlight w:val="none"/>
          <w:u w:val="single"/>
          <w:lang w:eastAsia="zh-CN"/>
        </w:rPr>
        <w:t>西安市鄠邑区教育局</w:t>
      </w:r>
      <w:r>
        <w:rPr>
          <w:rFonts w:hint="eastAsia" w:ascii="宋体" w:hAnsi="宋体" w:eastAsia="宋体" w:cs="宋体"/>
          <w:color w:val="000000"/>
          <w:sz w:val="24"/>
          <w:szCs w:val="24"/>
          <w:highlight w:val="none"/>
          <w:u w:val="single"/>
        </w:rPr>
        <w:t xml:space="preserve"> </w:t>
      </w:r>
    </w:p>
    <w:p w14:paraId="16D62DBF">
      <w:pPr>
        <w:keepNext w:val="0"/>
        <w:keepLines w:val="0"/>
        <w:pageBreakBefore w:val="0"/>
        <w:widowControl w:val="0"/>
        <w:shd w:val="clear"/>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承包人（</w:t>
      </w:r>
      <w:r>
        <w:rPr>
          <w:rFonts w:hint="eastAsia" w:ascii="宋体" w:hAnsi="宋体" w:eastAsia="宋体" w:cs="宋体"/>
          <w:color w:val="000000"/>
          <w:sz w:val="24"/>
          <w:szCs w:val="24"/>
          <w:highlight w:val="none"/>
          <w:lang w:val="en-US" w:eastAsia="zh-CN"/>
        </w:rPr>
        <w:t>供应商</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u w:val="single"/>
        </w:rPr>
        <w:t xml:space="preserve">                    </w:t>
      </w:r>
    </w:p>
    <w:p w14:paraId="233ECB6A">
      <w:pPr>
        <w:keepNext w:val="0"/>
        <w:keepLines w:val="0"/>
        <w:pageBreakBefore w:val="0"/>
        <w:widowControl w:val="0"/>
        <w:shd w:val="clear"/>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000000"/>
          <w:sz w:val="24"/>
          <w:szCs w:val="24"/>
          <w:highlight w:val="none"/>
        </w:rPr>
      </w:pPr>
    </w:p>
    <w:p w14:paraId="39863EF4">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发包人和承包人根据《中华人民共和国建筑法》和《建设工程质量管理条例》，经协商一致就</w:t>
      </w:r>
      <w:r>
        <w:rPr>
          <w:rFonts w:hint="eastAsia" w:ascii="宋体" w:hAnsi="宋体" w:eastAsia="宋体" w:cs="宋体"/>
          <w:color w:val="000000"/>
          <w:sz w:val="24"/>
          <w:szCs w:val="24"/>
          <w:highlight w:val="none"/>
          <w:u w:val="single"/>
          <w:lang w:val="en-US" w:eastAsia="zh-CN"/>
        </w:rPr>
        <w:t>（西安市鄠邑区第二中学10kV供配电增容改造工程项目</w:t>
      </w:r>
      <w:r>
        <w:rPr>
          <w:rFonts w:hint="eastAsia" w:ascii="宋体" w:hAnsi="宋体" w:eastAsia="宋体" w:cs="宋体"/>
          <w:color w:val="000000"/>
          <w:sz w:val="24"/>
          <w:szCs w:val="24"/>
          <w:highlight w:val="none"/>
        </w:rPr>
        <w:t>）签订工程质量保修书。</w:t>
      </w:r>
    </w:p>
    <w:p w14:paraId="6DFFCA09">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w:t>
      </w:r>
      <w:bookmarkStart w:id="9" w:name="_Toc24220"/>
      <w:r>
        <w:rPr>
          <w:rFonts w:hint="eastAsia" w:ascii="宋体" w:hAnsi="宋体" w:eastAsia="宋体" w:cs="宋体"/>
          <w:color w:val="000000"/>
          <w:sz w:val="24"/>
          <w:szCs w:val="24"/>
          <w:highlight w:val="none"/>
        </w:rPr>
        <w:t>一、工程质量保修范围和内容</w:t>
      </w:r>
      <w:bookmarkEnd w:id="9"/>
    </w:p>
    <w:p w14:paraId="31B8FBB2">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承包人在质量保修期内，按照有关法律规定和合同约定，承担工程质量保修责任。</w:t>
      </w:r>
    </w:p>
    <w:p w14:paraId="63AA1C62">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w:t>
      </w:r>
      <w:r>
        <w:rPr>
          <w:rFonts w:hint="eastAsia" w:ascii="宋体" w:hAnsi="宋体" w:eastAsia="宋体" w:cs="宋体"/>
          <w:color w:val="000000"/>
          <w:sz w:val="24"/>
          <w:szCs w:val="24"/>
          <w:highlight w:val="none"/>
        </w:rPr>
        <w:t>具体保修的内容，双方约定如下</w:t>
      </w:r>
      <w:r>
        <w:rPr>
          <w:rFonts w:hint="eastAsia" w:ascii="宋体" w:hAnsi="宋体" w:cs="宋体"/>
          <w:color w:val="000000"/>
          <w:sz w:val="24"/>
          <w:szCs w:val="24"/>
          <w:highlight w:val="none"/>
          <w:lang w:eastAsia="zh-CN"/>
        </w:rPr>
        <w:t>：</w:t>
      </w:r>
      <w:r>
        <w:rPr>
          <w:rFonts w:hint="eastAsia" w:ascii="宋体" w:hAnsi="宋体" w:eastAsia="宋体" w:cs="宋体"/>
          <w:color w:val="000000"/>
          <w:sz w:val="24"/>
          <w:szCs w:val="24"/>
          <w:highlight w:val="none"/>
          <w:u w:val="single"/>
        </w:rPr>
        <w:t xml:space="preserve">              </w:t>
      </w:r>
    </w:p>
    <w:p w14:paraId="05793E00">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0"/>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rPr>
        <w:t>　　</w:t>
      </w:r>
      <w:bookmarkStart w:id="10" w:name="_Toc18963"/>
      <w:r>
        <w:rPr>
          <w:rFonts w:hint="eastAsia" w:ascii="宋体" w:hAnsi="宋体" w:eastAsia="宋体" w:cs="宋体"/>
          <w:color w:val="000000"/>
          <w:sz w:val="24"/>
          <w:szCs w:val="24"/>
          <w:highlight w:val="none"/>
        </w:rPr>
        <w:t>二、质量保修期</w:t>
      </w:r>
      <w:bookmarkEnd w:id="10"/>
    </w:p>
    <w:p w14:paraId="26AD1FF4">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根据《建设工程质量管理条例》及有关规定，工程的质量保修期如下：</w:t>
      </w:r>
    </w:p>
    <w:p w14:paraId="56A34E5D">
      <w:pPr>
        <w:keepNext w:val="0"/>
        <w:keepLines w:val="0"/>
        <w:pageBreakBefore w:val="0"/>
        <w:widowControl w:val="0"/>
        <w:shd w:val="clear"/>
        <w:kinsoku/>
        <w:wordWrap/>
        <w:overflowPunct/>
        <w:topLinePunct w:val="0"/>
        <w:autoSpaceDE/>
        <w:autoSpaceDN/>
        <w:bidi w:val="0"/>
        <w:adjustRightInd/>
        <w:snapToGrid/>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color w:val="000000"/>
          <w:sz w:val="24"/>
          <w:szCs w:val="24"/>
          <w:highlight w:val="none"/>
        </w:rPr>
        <w:t>．</w:t>
      </w:r>
      <w:r>
        <w:rPr>
          <w:rFonts w:hint="eastAsia" w:ascii="宋体" w:hAnsi="宋体" w:eastAsia="宋体" w:cs="宋体"/>
          <w:sz w:val="24"/>
          <w:szCs w:val="24"/>
          <w:highlight w:val="none"/>
        </w:rPr>
        <w:t>地基基础工程和主体结构工程为设计文件规定的工程合理使用年限；</w:t>
      </w:r>
    </w:p>
    <w:p w14:paraId="16366204">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屋面防水工程、有防水要求的卫生间、房间和外墙面的防渗为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5</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p>
    <w:p w14:paraId="58751D6F">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装修工程为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2</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p>
    <w:p w14:paraId="7F0DA7C5">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电气管线、给排水管道、设备安装工程为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2</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p>
    <w:p w14:paraId="0698552C">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供热与供冷系统为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2</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个采暖期、供冷期；</w:t>
      </w:r>
    </w:p>
    <w:p w14:paraId="4BC7A3F0">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住宅小区内的给排水设施、道路等配套工程为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2</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p>
    <w:p w14:paraId="56B83A4E">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其他项目保修期限约定如下：</w:t>
      </w:r>
    </w:p>
    <w:p w14:paraId="17C8544C">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776E8162">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质量保修期自工程竣工验收合格之日起计算。</w:t>
      </w:r>
    </w:p>
    <w:p w14:paraId="7316DB68">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宋体"/>
          <w:color w:val="000000"/>
          <w:sz w:val="24"/>
          <w:szCs w:val="24"/>
          <w:highlight w:val="none"/>
        </w:rPr>
      </w:pPr>
      <w:bookmarkStart w:id="11" w:name="_Toc17934"/>
      <w:r>
        <w:rPr>
          <w:rFonts w:hint="eastAsia" w:ascii="宋体" w:hAnsi="宋体" w:eastAsia="宋体" w:cs="宋体"/>
          <w:color w:val="000000"/>
          <w:sz w:val="24"/>
          <w:szCs w:val="24"/>
          <w:highlight w:val="none"/>
        </w:rPr>
        <w:t>三、缺陷责任期</w:t>
      </w:r>
      <w:bookmarkEnd w:id="11"/>
    </w:p>
    <w:p w14:paraId="6A8D0DFF">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工程缺陷责任期为</w:t>
      </w:r>
      <w:r>
        <w:rPr>
          <w:rFonts w:hint="eastAsia" w:ascii="宋体" w:hAnsi="宋体" w:eastAsia="宋体" w:cs="宋体"/>
          <w:color w:val="000000"/>
          <w:sz w:val="24"/>
          <w:szCs w:val="24"/>
          <w:highlight w:val="none"/>
          <w:u w:val="single"/>
          <w:lang w:val="en-US" w:eastAsia="zh-CN"/>
        </w:rPr>
        <w:t>：见《建设工程质量保证金管理暂行办法》，一般不超过2年</w:t>
      </w:r>
      <w:r>
        <w:rPr>
          <w:rFonts w:hint="eastAsia" w:ascii="宋体" w:hAnsi="宋体" w:eastAsia="宋体" w:cs="宋体"/>
          <w:color w:val="000000"/>
          <w:sz w:val="24"/>
          <w:szCs w:val="24"/>
          <w:highlight w:val="none"/>
        </w:rPr>
        <w:t>，缺陷责任期自工程通过竣工验收之日起计算。单位工程先于全部工程进行验收，单位工程缺陷责任期自单位工程验收合格之日起算。</w:t>
      </w:r>
    </w:p>
    <w:p w14:paraId="3BAA9B27">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缺陷责任期终止后，发包人应退还剩余的质量保证金。</w:t>
      </w:r>
    </w:p>
    <w:p w14:paraId="15781BDE">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bookmarkStart w:id="12" w:name="_Toc25961"/>
      <w:r>
        <w:rPr>
          <w:rFonts w:hint="eastAsia" w:ascii="宋体" w:hAnsi="宋体" w:eastAsia="宋体" w:cs="宋体"/>
          <w:color w:val="000000"/>
          <w:sz w:val="24"/>
          <w:szCs w:val="24"/>
          <w:highlight w:val="none"/>
        </w:rPr>
        <w:t>四、质量保修责任</w:t>
      </w:r>
      <w:bookmarkEnd w:id="12"/>
    </w:p>
    <w:p w14:paraId="6F4FBFE6">
      <w:pPr>
        <w:keepNext w:val="0"/>
        <w:keepLines w:val="0"/>
        <w:pageBreakBefore w:val="0"/>
        <w:widowControl w:val="0"/>
        <w:shd w:val="clear"/>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属于保修范围、内容的项目，承包人应当在接到保修通知之日起7天内派人保修。承包人不在约定期限内派人保修的，发包人可以委托他人修理。</w:t>
      </w:r>
    </w:p>
    <w:p w14:paraId="4E5D442A">
      <w:pPr>
        <w:keepNext w:val="0"/>
        <w:keepLines w:val="0"/>
        <w:pageBreakBefore w:val="0"/>
        <w:widowControl w:val="0"/>
        <w:shd w:val="clear"/>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发生紧急事故需抢修的，承包人在接到事故通知后，应当立即到达事故现场抢修。</w:t>
      </w:r>
    </w:p>
    <w:p w14:paraId="554F49D6">
      <w:pPr>
        <w:keepNext w:val="0"/>
        <w:keepLines w:val="0"/>
        <w:pageBreakBefore w:val="0"/>
        <w:widowControl w:val="0"/>
        <w:shd w:val="clear"/>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851302D">
      <w:pPr>
        <w:keepNext w:val="0"/>
        <w:keepLines w:val="0"/>
        <w:pageBreakBefore w:val="0"/>
        <w:widowControl w:val="0"/>
        <w:shd w:val="clear"/>
        <w:kinsoku/>
        <w:wordWrap/>
        <w:overflowPunct/>
        <w:topLinePunct w:val="0"/>
        <w:autoSpaceDE/>
        <w:autoSpaceDN/>
        <w:bidi w:val="0"/>
        <w:adjustRightInd/>
        <w:snapToGrid/>
        <w:spacing w:line="360" w:lineRule="auto"/>
        <w:ind w:left="420" w:leftChars="200" w:firstLine="120" w:firstLineChars="5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质量保修完成后，由发包人组织验收。</w:t>
      </w:r>
    </w:p>
    <w:p w14:paraId="5FE8B6C8">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w:t>
      </w:r>
      <w:bookmarkStart w:id="13" w:name="_Toc8738"/>
      <w:r>
        <w:rPr>
          <w:rFonts w:hint="eastAsia" w:ascii="宋体" w:hAnsi="宋体" w:eastAsia="宋体" w:cs="宋体"/>
          <w:color w:val="000000"/>
          <w:sz w:val="24"/>
          <w:szCs w:val="24"/>
          <w:highlight w:val="none"/>
        </w:rPr>
        <w:t>五、保修费用</w:t>
      </w:r>
      <w:bookmarkEnd w:id="13"/>
    </w:p>
    <w:p w14:paraId="72F0C653">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保修费用由造成质量缺陷的责任方承担。</w:t>
      </w:r>
    </w:p>
    <w:p w14:paraId="76D6A2D0">
      <w:pPr>
        <w:keepNext w:val="0"/>
        <w:keepLines w:val="0"/>
        <w:pageBreakBefore w:val="0"/>
        <w:widowControl w:val="0"/>
        <w:shd w:val="clear"/>
        <w:kinsoku/>
        <w:wordWrap/>
        <w:overflowPunct/>
        <w:topLinePunct w:val="0"/>
        <w:autoSpaceDE/>
        <w:autoSpaceDN/>
        <w:bidi w:val="0"/>
        <w:adjustRightInd/>
        <w:snapToGrid/>
        <w:spacing w:line="360" w:lineRule="auto"/>
        <w:ind w:firstLine="600" w:firstLineChars="0"/>
        <w:jc w:val="left"/>
        <w:textAlignment w:val="auto"/>
        <w:outlineLvl w:val="0"/>
        <w:rPr>
          <w:rFonts w:hint="eastAsia" w:ascii="宋体" w:hAnsi="宋体" w:eastAsia="宋体" w:cs="宋体"/>
          <w:color w:val="000000"/>
          <w:sz w:val="24"/>
          <w:szCs w:val="24"/>
          <w:highlight w:val="none"/>
          <w:u w:val="single"/>
        </w:rPr>
      </w:pPr>
      <w:bookmarkStart w:id="14" w:name="_Toc23951"/>
      <w:r>
        <w:rPr>
          <w:rFonts w:hint="eastAsia" w:ascii="宋体" w:hAnsi="宋体" w:eastAsia="宋体" w:cs="宋体"/>
          <w:b/>
          <w:color w:val="000000"/>
          <w:sz w:val="24"/>
          <w:szCs w:val="24"/>
          <w:highlight w:val="none"/>
        </w:rPr>
        <w:t>六</w:t>
      </w:r>
      <w:r>
        <w:rPr>
          <w:rFonts w:hint="eastAsia" w:ascii="宋体" w:hAnsi="宋体" w:eastAsia="宋体" w:cs="宋体"/>
          <w:color w:val="000000"/>
          <w:sz w:val="24"/>
          <w:szCs w:val="24"/>
          <w:highlight w:val="none"/>
        </w:rPr>
        <w:t>、双方约定的其他工程质量保修事项：</w:t>
      </w:r>
      <w:bookmarkEnd w:id="14"/>
      <w:r>
        <w:rPr>
          <w:rFonts w:hint="eastAsia" w:ascii="宋体" w:hAnsi="宋体" w:eastAsia="宋体" w:cs="宋体"/>
          <w:color w:val="000000"/>
          <w:sz w:val="24"/>
          <w:szCs w:val="24"/>
          <w:highlight w:val="none"/>
          <w:u w:val="single"/>
        </w:rPr>
        <w:t xml:space="preserve">                  </w:t>
      </w:r>
    </w:p>
    <w:p w14:paraId="4A9232B3">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7E2196CD">
      <w:pPr>
        <w:keepNext w:val="0"/>
        <w:keepLines w:val="0"/>
        <w:pageBreakBefore w:val="0"/>
        <w:widowControl w:val="0"/>
        <w:shd w:val="clear"/>
        <w:kinsoku/>
        <w:wordWrap/>
        <w:overflowPunct/>
        <w:topLinePunct w:val="0"/>
        <w:autoSpaceDE/>
        <w:autoSpaceDN/>
        <w:bidi w:val="0"/>
        <w:adjustRightInd/>
        <w:snapToGrid/>
        <w:spacing w:line="360" w:lineRule="auto"/>
        <w:ind w:firstLine="456" w:firstLineChars="19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工程质量保修书由发包人、承包人在工程竣工验收前共同签署，作为施工合同附件，其有效期限至保修期满。</w:t>
      </w:r>
    </w:p>
    <w:p w14:paraId="798E6B53">
      <w:pPr>
        <w:keepNext w:val="0"/>
        <w:keepLines w:val="0"/>
        <w:pageBreakBefore w:val="0"/>
        <w:widowControl w:val="0"/>
        <w:shd w:val="clear"/>
        <w:kinsoku/>
        <w:wordWrap/>
        <w:overflowPunct/>
        <w:topLinePunct w:val="0"/>
        <w:autoSpaceDE/>
        <w:autoSpaceDN/>
        <w:bidi w:val="0"/>
        <w:adjustRightInd/>
        <w:snapToGrid/>
        <w:spacing w:line="360" w:lineRule="auto"/>
        <w:ind w:firstLine="420"/>
        <w:textAlignment w:val="auto"/>
        <w:outlineLvl w:val="9"/>
        <w:rPr>
          <w:rFonts w:hint="eastAsia" w:ascii="宋体" w:hAnsi="宋体" w:eastAsia="宋体" w:cs="宋体"/>
          <w:color w:val="000000"/>
          <w:sz w:val="24"/>
          <w:szCs w:val="24"/>
          <w:highlight w:val="none"/>
        </w:rPr>
      </w:pPr>
    </w:p>
    <w:p w14:paraId="38A16795">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发包人(公章)：</w:t>
      </w:r>
      <w:r>
        <w:rPr>
          <w:rFonts w:hint="eastAsia" w:ascii="宋体" w:hAnsi="宋体" w:eastAsia="宋体" w:cs="宋体"/>
          <w:color w:val="000000"/>
          <w:sz w:val="24"/>
          <w:szCs w:val="24"/>
          <w:highlight w:val="none"/>
          <w:u w:val="single"/>
        </w:rPr>
        <w:t xml:space="preserve">        </w:t>
      </w:r>
      <w:r>
        <w:rPr>
          <w:rFonts w:hint="eastAsia" w:ascii="宋体" w:hAnsi="宋体" w:eastAsia="宋体" w:cs="宋体"/>
          <w:color w:val="000000"/>
          <w:sz w:val="24"/>
          <w:szCs w:val="24"/>
          <w:highlight w:val="none"/>
        </w:rPr>
        <w:t xml:space="preserve"> 承包人(公章)：</w:t>
      </w:r>
      <w:r>
        <w:rPr>
          <w:rFonts w:hint="eastAsia" w:ascii="宋体" w:hAnsi="宋体" w:eastAsia="宋体" w:cs="宋体"/>
          <w:color w:val="000000"/>
          <w:sz w:val="24"/>
          <w:szCs w:val="24"/>
          <w:highlight w:val="none"/>
          <w:u w:val="single"/>
        </w:rPr>
        <w:t xml:space="preserve">           </w:t>
      </w:r>
    </w:p>
    <w:p w14:paraId="77B3C56A">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地  址：</w:t>
      </w:r>
      <w:r>
        <w:rPr>
          <w:rFonts w:hint="eastAsia" w:ascii="宋体" w:hAnsi="宋体" w:eastAsia="宋体" w:cs="宋体"/>
          <w:color w:val="000000"/>
          <w:sz w:val="24"/>
          <w:szCs w:val="24"/>
          <w:highlight w:val="none"/>
          <w:u w:val="single"/>
        </w:rPr>
        <w:t xml:space="preserve">       </w:t>
      </w:r>
    </w:p>
    <w:p w14:paraId="7657809D">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法定代表人(签字)：</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法定代表人(签字)：</w:t>
      </w:r>
      <w:r>
        <w:rPr>
          <w:rFonts w:hint="eastAsia" w:ascii="宋体" w:hAnsi="宋体" w:eastAsia="宋体" w:cs="宋体"/>
          <w:color w:val="000000"/>
          <w:sz w:val="24"/>
          <w:szCs w:val="24"/>
          <w:highlight w:val="none"/>
          <w:u w:val="single"/>
        </w:rPr>
        <w:t xml:space="preserve">       </w:t>
      </w:r>
    </w:p>
    <w:p w14:paraId="067CF0BB">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委托代理人(签字)：</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委托代理人(签字)：</w:t>
      </w:r>
      <w:r>
        <w:rPr>
          <w:rFonts w:hint="eastAsia" w:ascii="宋体" w:hAnsi="宋体" w:eastAsia="宋体" w:cs="宋体"/>
          <w:color w:val="000000"/>
          <w:sz w:val="24"/>
          <w:szCs w:val="24"/>
          <w:highlight w:val="none"/>
          <w:u w:val="single"/>
        </w:rPr>
        <w:t xml:space="preserve">       </w:t>
      </w:r>
    </w:p>
    <w:p w14:paraId="72E244DA">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  话：</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电  话：</w:t>
      </w:r>
      <w:r>
        <w:rPr>
          <w:rFonts w:hint="eastAsia" w:ascii="宋体" w:hAnsi="宋体" w:eastAsia="宋体" w:cs="宋体"/>
          <w:color w:val="000000"/>
          <w:sz w:val="24"/>
          <w:szCs w:val="24"/>
          <w:highlight w:val="none"/>
          <w:u w:val="single"/>
        </w:rPr>
        <w:t xml:space="preserve">     </w:t>
      </w:r>
    </w:p>
    <w:p w14:paraId="5FF8DB29">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  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传  真：</w:t>
      </w:r>
      <w:r>
        <w:rPr>
          <w:rFonts w:hint="eastAsia" w:ascii="宋体" w:hAnsi="宋体" w:eastAsia="宋体" w:cs="宋体"/>
          <w:color w:val="000000"/>
          <w:sz w:val="24"/>
          <w:szCs w:val="24"/>
          <w:highlight w:val="none"/>
          <w:u w:val="single"/>
        </w:rPr>
        <w:t xml:space="preserve">     </w:t>
      </w:r>
    </w:p>
    <w:p w14:paraId="22AF74FA">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开户银行：</w:t>
      </w:r>
      <w:r>
        <w:rPr>
          <w:rFonts w:hint="eastAsia" w:ascii="宋体" w:hAnsi="宋体" w:eastAsia="宋体" w:cs="宋体"/>
          <w:color w:val="000000"/>
          <w:sz w:val="24"/>
          <w:szCs w:val="24"/>
          <w:highlight w:val="none"/>
          <w:u w:val="single"/>
        </w:rPr>
        <w:t xml:space="preserve">   </w:t>
      </w:r>
    </w:p>
    <w:p w14:paraId="0DD22418">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账  号：</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账  号：</w:t>
      </w:r>
      <w:r>
        <w:rPr>
          <w:rFonts w:hint="eastAsia" w:ascii="宋体" w:hAnsi="宋体" w:eastAsia="宋体" w:cs="宋体"/>
          <w:color w:val="000000"/>
          <w:sz w:val="24"/>
          <w:szCs w:val="24"/>
          <w:highlight w:val="none"/>
          <w:u w:val="single"/>
        </w:rPr>
        <w:t xml:space="preserve">     </w:t>
      </w:r>
    </w:p>
    <w:p w14:paraId="4BA5B97D">
      <w:pPr>
        <w:pStyle w:val="10"/>
        <w:rPr>
          <w:rFonts w:hint="eastAsia" w:ascii="宋体" w:hAnsi="宋体" w:eastAsia="宋体" w:cs="宋体"/>
          <w:sz w:val="24"/>
          <w:szCs w:val="24"/>
          <w:highlight w:val="none"/>
          <w:lang w:val="en-US" w:eastAsia="zh-Hans"/>
        </w:rPr>
      </w:pPr>
      <w:r>
        <w:rPr>
          <w:rFonts w:hint="eastAsia" w:ascii="宋体" w:hAnsi="宋体" w:eastAsia="宋体" w:cs="宋体"/>
          <w:color w:val="000000"/>
          <w:sz w:val="24"/>
          <w:szCs w:val="24"/>
          <w:highlight w:val="none"/>
        </w:rPr>
        <w:t>邮政编码：</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邮政编码：</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 xml:space="preserve"> </w:t>
      </w:r>
    </w:p>
    <w:p w14:paraId="1C719692">
      <w:pPr>
        <w:rPr>
          <w:highlight w:val="none"/>
        </w:rPr>
      </w:pPr>
    </w:p>
    <w:bookmarkEnd w:id="1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3245BF"/>
    <w:rsid w:val="603245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unhideWhenUsed/>
    <w:qFormat/>
    <w:uiPriority w:val="0"/>
    <w:pPr>
      <w:spacing w:after="120"/>
    </w:pPr>
  </w:style>
  <w:style w:type="paragraph" w:styleId="4">
    <w:name w:val="Body Text Indent"/>
    <w:basedOn w:val="1"/>
    <w:qFormat/>
    <w:uiPriority w:val="0"/>
    <w:pPr>
      <w:widowControl/>
      <w:ind w:firstLine="652" w:firstLineChars="233"/>
    </w:pPr>
    <w:rPr>
      <w:rFonts w:ascii="Times New Roman"/>
      <w:sz w:val="28"/>
    </w:rPr>
  </w:style>
  <w:style w:type="paragraph" w:styleId="5">
    <w:name w:val="Plain Text"/>
    <w:basedOn w:val="1"/>
    <w:qFormat/>
    <w:uiPriority w:val="99"/>
    <w:rPr>
      <w:rFonts w:ascii="宋体" w:hAnsi="Courier New" w:cs="宋体"/>
    </w:rPr>
  </w:style>
  <w:style w:type="paragraph" w:styleId="6">
    <w:name w:val="Body Text First Indent"/>
    <w:basedOn w:val="3"/>
    <w:next w:val="7"/>
    <w:qFormat/>
    <w:uiPriority w:val="99"/>
    <w:pPr>
      <w:ind w:firstLine="420" w:firstLineChars="100"/>
    </w:pPr>
    <w:rPr>
      <w:rFonts w:ascii="宋体"/>
    </w:rPr>
  </w:style>
  <w:style w:type="paragraph" w:styleId="7">
    <w:name w:val="Body Text First Indent 2"/>
    <w:basedOn w:val="4"/>
    <w:qFormat/>
    <w:uiPriority w:val="0"/>
    <w:pPr>
      <w:widowControl w:val="0"/>
      <w:spacing w:after="120" w:line="240" w:lineRule="auto"/>
      <w:ind w:left="420" w:leftChars="200" w:firstLine="420" w:firstLineChars="200"/>
      <w:jc w:val="both"/>
    </w:pPr>
    <w:rPr>
      <w:rFonts w:ascii="Times New Roman" w:hAnsi="Times New Roman" w:eastAsia="宋体"/>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2025-03-06T08:56:00Z</dcterms:created>
  <dc:creator>doit</dc:creator>
  <cp:lastModifiedBy>doit</cp:lastModifiedBy>
  <dcterms:modified xsi:type="dcterms:W3CDTF">2025-03-06T08:56:56Z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C4333CC609734CB2BE1D53DD337B6F58_11</vt:lpwstr>
  </property>
  <property fmtid="{D5CDD505-2E9C-101B-9397-08002B2CF9AE}" pid="4" name="KSOTemplateDocerSaveRecord">
    <vt:lpwstr>eyJoZGlkIjoiNjU3ZGIwMTYyN2VhMzEyODI5YTFjODYzYmY0ZTZjNzciLCJ1c2VySWQiOiI1NDQyNTk1OTUifQ==</vt:lpwstr>
  </property>
</Properties>
</file>