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ED386">
      <w:pPr>
        <w:keepNext w:val="0"/>
        <w:keepLines w:val="0"/>
        <w:pageBreakBefore w:val="0"/>
        <w:widowControl/>
        <w:kinsoku w:val="0"/>
        <w:wordWrap/>
        <w:overflowPunct/>
        <w:topLinePunct w:val="0"/>
        <w:autoSpaceDE w:val="0"/>
        <w:autoSpaceDN w:val="0"/>
        <w:bidi w:val="0"/>
        <w:adjustRightInd w:val="0"/>
        <w:snapToGrid w:val="0"/>
        <w:spacing w:line="360" w:lineRule="auto"/>
        <w:ind w:left="78"/>
        <w:jc w:val="center"/>
        <w:outlineLvl w:val="0"/>
        <w:rPr>
          <w:rFonts w:hint="eastAsia" w:ascii="宋体" w:hAnsi="宋体" w:eastAsia="宋体" w:cs="宋体"/>
          <w:b/>
          <w:bCs/>
          <w:spacing w:val="-1"/>
          <w:sz w:val="36"/>
          <w:szCs w:val="36"/>
          <w:lang w:val="en-US" w:eastAsia="zh-CN"/>
        </w:rPr>
      </w:pPr>
      <w:r>
        <w:rPr>
          <w:rFonts w:hint="eastAsia" w:ascii="宋体" w:hAnsi="宋体" w:eastAsia="宋体" w:cs="宋体"/>
          <w:b/>
          <w:bCs/>
          <w:spacing w:val="-1"/>
          <w:sz w:val="36"/>
          <w:szCs w:val="36"/>
          <w:lang w:val="en-US" w:eastAsia="zh-CN"/>
        </w:rPr>
        <w:t>采购需求</w:t>
      </w:r>
    </w:p>
    <w:p w14:paraId="552B3B2B">
      <w:pPr>
        <w:pStyle w:val="5"/>
        <w:keepNext w:val="0"/>
        <w:keepLines w:val="0"/>
        <w:pageBreakBefore w:val="0"/>
        <w:widowControl w:val="0"/>
        <w:kinsoku/>
        <w:wordWrap/>
        <w:overflowPunct/>
        <w:topLinePunct w:val="0"/>
        <w:autoSpaceDE/>
        <w:autoSpaceDN/>
        <w:bidi w:val="0"/>
        <w:adjustRightInd w:val="0"/>
        <w:snapToGrid w:val="0"/>
        <w:spacing w:line="500" w:lineRule="atLeast"/>
        <w:ind w:firstLine="480" w:firstLineChars="0"/>
        <w:jc w:val="left"/>
        <w:textAlignment w:val="auto"/>
        <w:rPr>
          <w:rFonts w:hint="eastAsia" w:ascii="宋体" w:hAnsi="宋体" w:eastAsia="宋体" w:cs="宋体"/>
          <w:b/>
          <w:bCs/>
          <w:sz w:val="24"/>
          <w:szCs w:val="24"/>
          <w:highlight w:val="none"/>
        </w:rPr>
      </w:pPr>
      <w:bookmarkStart w:id="0" w:name="_GoBack"/>
      <w:bookmarkEnd w:id="0"/>
      <w:r>
        <w:rPr>
          <w:rFonts w:hint="eastAsia" w:ascii="宋体" w:hAnsi="宋体" w:eastAsia="宋体" w:cs="宋体"/>
          <w:b/>
          <w:bCs/>
          <w:sz w:val="24"/>
          <w:szCs w:val="24"/>
          <w:highlight w:val="none"/>
        </w:rPr>
        <w:t>1、采购内容</w:t>
      </w:r>
    </w:p>
    <w:p w14:paraId="0567C836">
      <w:pPr>
        <w:pStyle w:val="5"/>
        <w:keepNext w:val="0"/>
        <w:keepLines w:val="0"/>
        <w:pageBreakBefore w:val="0"/>
        <w:widowControl w:val="0"/>
        <w:kinsoku/>
        <w:wordWrap/>
        <w:overflowPunct/>
        <w:topLinePunct w:val="0"/>
        <w:autoSpaceDE/>
        <w:autoSpaceDN/>
        <w:bidi w:val="0"/>
        <w:adjustRightInd w:val="0"/>
        <w:snapToGrid w:val="0"/>
        <w:spacing w:line="500" w:lineRule="atLeast"/>
        <w:ind w:firstLine="480" w:firstLineChars="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pacing w:val="-2"/>
          <w:sz w:val="24"/>
          <w:szCs w:val="24"/>
          <w:lang w:val="en-US" w:eastAsia="zh-CN"/>
        </w:rPr>
        <w:t>西安市公安局鄠邑分局民辅警及退休人员体检工作包含：退休民</w:t>
      </w:r>
      <w:r>
        <w:rPr>
          <w:rFonts w:hint="eastAsia" w:ascii="宋体" w:hAnsi="宋体" w:cs="宋体"/>
          <w:sz w:val="24"/>
          <w:szCs w:val="24"/>
          <w:highlight w:val="none"/>
          <w:lang w:eastAsia="zh-CN"/>
        </w:rPr>
        <w:t>警约</w:t>
      </w:r>
      <w:r>
        <w:rPr>
          <w:rFonts w:hint="eastAsia" w:ascii="宋体" w:hAnsi="宋体" w:cs="宋体"/>
          <w:sz w:val="24"/>
          <w:szCs w:val="24"/>
          <w:highlight w:val="none"/>
          <w:lang w:val="en-US" w:eastAsia="zh-CN"/>
        </w:rPr>
        <w:t>184</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在职民警约</w:t>
      </w:r>
      <w:r>
        <w:rPr>
          <w:rFonts w:hint="eastAsia" w:ascii="宋体" w:hAnsi="宋体" w:cs="宋体"/>
          <w:sz w:val="24"/>
          <w:szCs w:val="24"/>
          <w:highlight w:val="none"/>
          <w:lang w:val="en-US" w:eastAsia="zh-CN"/>
        </w:rPr>
        <w:t>498</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，在职</w:t>
      </w:r>
      <w:r>
        <w:rPr>
          <w:rFonts w:hint="eastAsia" w:ascii="宋体" w:hAnsi="宋体" w:eastAsia="宋体" w:cs="宋体"/>
          <w:sz w:val="24"/>
          <w:szCs w:val="24"/>
          <w:highlight w:val="none"/>
          <w:lang w:val="en-US" w:eastAsia="zh-CN"/>
        </w:rPr>
        <w:t>辅警约450人。（以实际体检人数结算）</w:t>
      </w:r>
    </w:p>
    <w:p w14:paraId="344B4278">
      <w:pPr>
        <w:pStyle w:val="5"/>
        <w:keepNext w:val="0"/>
        <w:keepLines w:val="0"/>
        <w:pageBreakBefore w:val="0"/>
        <w:widowControl w:val="0"/>
        <w:kinsoku/>
        <w:wordWrap/>
        <w:overflowPunct/>
        <w:topLinePunct w:val="0"/>
        <w:autoSpaceDE/>
        <w:autoSpaceDN/>
        <w:bidi w:val="0"/>
        <w:adjustRightInd w:val="0"/>
        <w:snapToGrid w:val="0"/>
        <w:spacing w:line="500" w:lineRule="atLeast"/>
        <w:ind w:firstLine="48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可选</w:t>
      </w:r>
      <w:r>
        <w:rPr>
          <w:rFonts w:hint="eastAsia" w:ascii="宋体" w:hAnsi="宋体" w:eastAsia="宋体" w:cs="宋体"/>
          <w:b/>
          <w:bCs/>
          <w:sz w:val="24"/>
          <w:szCs w:val="24"/>
          <w:highlight w:val="none"/>
          <w:lang w:eastAsia="zh-CN"/>
        </w:rPr>
        <w:t>体检项目表（男、女）</w:t>
      </w:r>
    </w:p>
    <w:tbl>
      <w:tblPr>
        <w:tblStyle w:val="3"/>
        <w:tblW w:w="8940"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300"/>
        <w:gridCol w:w="840"/>
        <w:gridCol w:w="4050"/>
      </w:tblGrid>
      <w:tr w14:paraId="3191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noWrap w:val="0"/>
            <w:vAlign w:val="center"/>
          </w:tcPr>
          <w:p w14:paraId="6150E93A">
            <w:pPr>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序号</w:t>
            </w:r>
          </w:p>
        </w:tc>
        <w:tc>
          <w:tcPr>
            <w:tcW w:w="3300" w:type="dxa"/>
            <w:noWrap w:val="0"/>
            <w:vAlign w:val="center"/>
          </w:tcPr>
          <w:p w14:paraId="734C75D0">
            <w:pPr>
              <w:jc w:val="center"/>
              <w:rPr>
                <w:rFonts w:hint="eastAsia" w:ascii="宋体" w:hAnsi="宋体" w:eastAsia="宋体" w:cs="宋体"/>
                <w:b/>
                <w:bCs w:val="0"/>
                <w:sz w:val="24"/>
                <w:szCs w:val="24"/>
                <w:lang w:eastAsia="zh-CN"/>
              </w:rPr>
            </w:pPr>
            <w:r>
              <w:rPr>
                <w:rFonts w:hint="eastAsia" w:ascii="宋体" w:hAnsi="宋体" w:eastAsia="宋体" w:cs="宋体"/>
                <w:b/>
                <w:bCs/>
                <w:sz w:val="24"/>
                <w:szCs w:val="24"/>
                <w:highlight w:val="none"/>
                <w:lang w:eastAsia="zh-CN"/>
              </w:rPr>
              <w:t>可选体检</w:t>
            </w:r>
            <w:r>
              <w:rPr>
                <w:rFonts w:hint="eastAsia" w:ascii="宋体" w:hAnsi="宋体" w:eastAsia="宋体" w:cs="宋体"/>
                <w:b/>
                <w:bCs/>
                <w:sz w:val="24"/>
                <w:szCs w:val="24"/>
              </w:rPr>
              <w:t>项目</w:t>
            </w:r>
            <w:r>
              <w:rPr>
                <w:rFonts w:hint="eastAsia" w:ascii="宋体" w:hAnsi="宋体" w:eastAsia="宋体" w:cs="宋体"/>
                <w:b/>
                <w:bCs/>
                <w:sz w:val="24"/>
                <w:szCs w:val="24"/>
                <w:lang w:eastAsia="zh-CN"/>
              </w:rPr>
              <w:t>名称</w:t>
            </w:r>
          </w:p>
        </w:tc>
        <w:tc>
          <w:tcPr>
            <w:tcW w:w="840" w:type="dxa"/>
            <w:noWrap w:val="0"/>
            <w:vAlign w:val="center"/>
          </w:tcPr>
          <w:p w14:paraId="3FA2F855">
            <w:pPr>
              <w:jc w:val="center"/>
              <w:rPr>
                <w:rFonts w:hint="eastAsia" w:ascii="宋体" w:hAnsi="宋体" w:eastAsia="宋体" w:cs="宋体"/>
                <w:b/>
                <w:bCs w:val="0"/>
                <w:sz w:val="24"/>
                <w:szCs w:val="24"/>
              </w:rPr>
            </w:pPr>
            <w:r>
              <w:rPr>
                <w:rFonts w:hint="eastAsia" w:ascii="宋体" w:hAnsi="宋体" w:eastAsia="宋体" w:cs="宋体"/>
                <w:b/>
                <w:bCs w:val="0"/>
                <w:sz w:val="24"/>
                <w:szCs w:val="24"/>
                <w:lang w:eastAsia="zh-CN"/>
              </w:rPr>
              <w:t>序号</w:t>
            </w:r>
          </w:p>
        </w:tc>
        <w:tc>
          <w:tcPr>
            <w:tcW w:w="4050" w:type="dxa"/>
            <w:noWrap w:val="0"/>
            <w:vAlign w:val="center"/>
          </w:tcPr>
          <w:p w14:paraId="41A00FFC">
            <w:pPr>
              <w:jc w:val="center"/>
              <w:rPr>
                <w:rFonts w:hint="eastAsia" w:ascii="宋体" w:hAnsi="宋体" w:eastAsia="宋体" w:cs="宋体"/>
                <w:b/>
                <w:bCs w:val="0"/>
                <w:sz w:val="24"/>
                <w:szCs w:val="24"/>
              </w:rPr>
            </w:pPr>
            <w:r>
              <w:rPr>
                <w:rFonts w:hint="eastAsia" w:ascii="宋体" w:hAnsi="宋体" w:eastAsia="宋体" w:cs="宋体"/>
                <w:b/>
                <w:bCs w:val="0"/>
                <w:sz w:val="24"/>
                <w:szCs w:val="24"/>
                <w:lang w:eastAsia="zh-CN"/>
              </w:rPr>
              <w:t>可选体检</w:t>
            </w:r>
            <w:r>
              <w:rPr>
                <w:rFonts w:hint="eastAsia" w:ascii="宋体" w:hAnsi="宋体" w:eastAsia="宋体" w:cs="宋体"/>
                <w:b/>
                <w:bCs w:val="0"/>
                <w:sz w:val="24"/>
                <w:szCs w:val="24"/>
              </w:rPr>
              <w:t>项目</w:t>
            </w:r>
            <w:r>
              <w:rPr>
                <w:rFonts w:hint="eastAsia" w:ascii="宋体" w:hAnsi="宋体" w:eastAsia="宋体" w:cs="宋体"/>
                <w:b/>
                <w:bCs w:val="0"/>
                <w:sz w:val="24"/>
                <w:szCs w:val="24"/>
                <w:lang w:eastAsia="zh-CN"/>
              </w:rPr>
              <w:t>名称</w:t>
            </w:r>
          </w:p>
        </w:tc>
      </w:tr>
      <w:tr w14:paraId="498F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50" w:type="dxa"/>
            <w:noWrap w:val="0"/>
            <w:vAlign w:val="center"/>
          </w:tcPr>
          <w:p w14:paraId="16663E0B">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3300" w:type="dxa"/>
            <w:noWrap w:val="0"/>
            <w:vAlign w:val="center"/>
          </w:tcPr>
          <w:p w14:paraId="44E67D73">
            <w:pPr>
              <w:jc w:val="center"/>
              <w:rPr>
                <w:rFonts w:hint="eastAsia" w:ascii="宋体" w:hAnsi="宋体" w:eastAsia="宋体" w:cs="宋体"/>
                <w:b w:val="0"/>
                <w:bCs/>
                <w:sz w:val="24"/>
                <w:szCs w:val="24"/>
              </w:rPr>
            </w:pPr>
            <w:r>
              <w:rPr>
                <w:rFonts w:hint="eastAsia" w:ascii="宋体" w:hAnsi="宋体" w:eastAsia="宋体" w:cs="宋体"/>
                <w:b w:val="0"/>
                <w:bCs/>
                <w:sz w:val="24"/>
                <w:szCs w:val="24"/>
              </w:rPr>
              <w:t>血糖</w:t>
            </w:r>
          </w:p>
        </w:tc>
        <w:tc>
          <w:tcPr>
            <w:tcW w:w="840" w:type="dxa"/>
            <w:noWrap w:val="0"/>
            <w:vAlign w:val="center"/>
          </w:tcPr>
          <w:p w14:paraId="213F94AA">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4050" w:type="dxa"/>
            <w:noWrap w:val="0"/>
            <w:vAlign w:val="center"/>
          </w:tcPr>
          <w:p w14:paraId="0AE4B191">
            <w:pPr>
              <w:jc w:val="center"/>
              <w:rPr>
                <w:rFonts w:hint="eastAsia" w:ascii="宋体" w:hAnsi="宋体" w:eastAsia="宋体" w:cs="宋体"/>
                <w:b w:val="0"/>
                <w:bCs/>
                <w:sz w:val="24"/>
                <w:szCs w:val="24"/>
              </w:rPr>
            </w:pPr>
            <w:r>
              <w:rPr>
                <w:rFonts w:hint="eastAsia" w:ascii="宋体" w:hAnsi="宋体" w:eastAsia="宋体" w:cs="宋体"/>
                <w:b w:val="0"/>
                <w:bCs/>
                <w:sz w:val="24"/>
                <w:szCs w:val="24"/>
              </w:rPr>
              <w:t>血脂4项</w:t>
            </w:r>
          </w:p>
        </w:tc>
      </w:tr>
      <w:tr w14:paraId="35B9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0" w:type="dxa"/>
            <w:noWrap w:val="0"/>
            <w:vAlign w:val="center"/>
          </w:tcPr>
          <w:p w14:paraId="1048C62E">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3300" w:type="dxa"/>
            <w:noWrap w:val="0"/>
            <w:vAlign w:val="center"/>
          </w:tcPr>
          <w:p w14:paraId="7ED37B68">
            <w:pPr>
              <w:jc w:val="center"/>
              <w:rPr>
                <w:rFonts w:hint="eastAsia" w:ascii="宋体" w:hAnsi="宋体" w:eastAsia="宋体" w:cs="宋体"/>
                <w:b w:val="0"/>
                <w:bCs/>
                <w:sz w:val="24"/>
                <w:szCs w:val="24"/>
              </w:rPr>
            </w:pPr>
            <w:r>
              <w:rPr>
                <w:rFonts w:hint="eastAsia" w:ascii="宋体" w:hAnsi="宋体" w:eastAsia="宋体" w:cs="宋体"/>
                <w:b w:val="0"/>
                <w:bCs/>
                <w:sz w:val="24"/>
                <w:szCs w:val="24"/>
              </w:rPr>
              <w:t>肝功6项</w:t>
            </w:r>
          </w:p>
        </w:tc>
        <w:tc>
          <w:tcPr>
            <w:tcW w:w="840" w:type="dxa"/>
            <w:noWrap w:val="0"/>
            <w:vAlign w:val="center"/>
          </w:tcPr>
          <w:p w14:paraId="1C137C53">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4050" w:type="dxa"/>
            <w:noWrap w:val="0"/>
            <w:vAlign w:val="center"/>
          </w:tcPr>
          <w:p w14:paraId="0DE74B91">
            <w:pPr>
              <w:jc w:val="center"/>
              <w:rPr>
                <w:rFonts w:hint="eastAsia" w:ascii="宋体" w:hAnsi="宋体" w:eastAsia="宋体" w:cs="宋体"/>
                <w:b w:val="0"/>
                <w:bCs/>
                <w:sz w:val="24"/>
                <w:szCs w:val="24"/>
              </w:rPr>
            </w:pPr>
            <w:r>
              <w:rPr>
                <w:rFonts w:hint="eastAsia" w:ascii="宋体" w:hAnsi="宋体" w:eastAsia="宋体" w:cs="宋体"/>
                <w:b w:val="0"/>
                <w:bCs/>
                <w:sz w:val="24"/>
                <w:szCs w:val="24"/>
              </w:rPr>
              <w:t>肾功4项</w:t>
            </w:r>
          </w:p>
        </w:tc>
      </w:tr>
      <w:tr w14:paraId="7FC4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50" w:type="dxa"/>
            <w:noWrap w:val="0"/>
            <w:vAlign w:val="center"/>
          </w:tcPr>
          <w:p w14:paraId="49FC771F">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3300" w:type="dxa"/>
            <w:noWrap w:val="0"/>
            <w:vAlign w:val="center"/>
          </w:tcPr>
          <w:p w14:paraId="0B87893C">
            <w:pPr>
              <w:jc w:val="center"/>
              <w:rPr>
                <w:rFonts w:hint="eastAsia" w:ascii="宋体" w:hAnsi="宋体" w:eastAsia="宋体" w:cs="宋体"/>
                <w:b w:val="0"/>
                <w:bCs/>
                <w:sz w:val="24"/>
                <w:szCs w:val="24"/>
              </w:rPr>
            </w:pPr>
            <w:r>
              <w:rPr>
                <w:rFonts w:hint="eastAsia" w:ascii="宋体" w:hAnsi="宋体" w:eastAsia="宋体" w:cs="宋体"/>
                <w:b w:val="0"/>
                <w:bCs/>
                <w:sz w:val="24"/>
                <w:szCs w:val="24"/>
              </w:rPr>
              <w:t>血常规</w:t>
            </w:r>
          </w:p>
        </w:tc>
        <w:tc>
          <w:tcPr>
            <w:tcW w:w="840" w:type="dxa"/>
            <w:noWrap w:val="0"/>
            <w:vAlign w:val="center"/>
          </w:tcPr>
          <w:p w14:paraId="6E7F1CE4">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4050" w:type="dxa"/>
            <w:noWrap w:val="0"/>
            <w:vAlign w:val="center"/>
          </w:tcPr>
          <w:p w14:paraId="5C36BD42">
            <w:pPr>
              <w:jc w:val="center"/>
              <w:rPr>
                <w:rFonts w:hint="eastAsia" w:ascii="宋体" w:hAnsi="宋体" w:eastAsia="宋体" w:cs="宋体"/>
                <w:b w:val="0"/>
                <w:bCs/>
                <w:sz w:val="24"/>
                <w:szCs w:val="24"/>
              </w:rPr>
            </w:pPr>
            <w:r>
              <w:rPr>
                <w:rFonts w:hint="eastAsia" w:ascii="宋体" w:hAnsi="宋体" w:eastAsia="宋体" w:cs="宋体"/>
                <w:b w:val="0"/>
                <w:bCs/>
                <w:sz w:val="24"/>
                <w:szCs w:val="24"/>
              </w:rPr>
              <w:t>乙肝五项</w:t>
            </w:r>
          </w:p>
        </w:tc>
      </w:tr>
      <w:tr w14:paraId="4559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50" w:type="dxa"/>
            <w:noWrap w:val="0"/>
            <w:vAlign w:val="center"/>
          </w:tcPr>
          <w:p w14:paraId="67AC3712">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p>
        </w:tc>
        <w:tc>
          <w:tcPr>
            <w:tcW w:w="3300" w:type="dxa"/>
            <w:noWrap w:val="0"/>
            <w:vAlign w:val="center"/>
          </w:tcPr>
          <w:p w14:paraId="7F94A12D">
            <w:pPr>
              <w:jc w:val="center"/>
              <w:rPr>
                <w:rFonts w:hint="eastAsia" w:ascii="宋体" w:hAnsi="宋体" w:eastAsia="宋体" w:cs="宋体"/>
                <w:b w:val="0"/>
                <w:bCs/>
                <w:sz w:val="24"/>
                <w:szCs w:val="24"/>
              </w:rPr>
            </w:pPr>
            <w:r>
              <w:rPr>
                <w:rFonts w:hint="eastAsia" w:ascii="宋体" w:hAnsi="宋体" w:eastAsia="宋体" w:cs="宋体"/>
                <w:b w:val="0"/>
                <w:bCs/>
                <w:sz w:val="24"/>
                <w:szCs w:val="24"/>
              </w:rPr>
              <w:t>免疫三项</w:t>
            </w:r>
          </w:p>
        </w:tc>
        <w:tc>
          <w:tcPr>
            <w:tcW w:w="840" w:type="dxa"/>
            <w:noWrap w:val="0"/>
            <w:vAlign w:val="center"/>
          </w:tcPr>
          <w:p w14:paraId="5E17B79D">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w:t>
            </w:r>
          </w:p>
        </w:tc>
        <w:tc>
          <w:tcPr>
            <w:tcW w:w="4050" w:type="dxa"/>
            <w:noWrap w:val="0"/>
            <w:vAlign w:val="center"/>
          </w:tcPr>
          <w:p w14:paraId="28EBC875">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rPr>
              <w:t>颅内血管磁共振成像</w:t>
            </w:r>
          </w:p>
        </w:tc>
      </w:tr>
      <w:tr w14:paraId="3973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50" w:type="dxa"/>
            <w:noWrap w:val="0"/>
            <w:vAlign w:val="center"/>
          </w:tcPr>
          <w:p w14:paraId="41B948D9">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w:t>
            </w:r>
          </w:p>
        </w:tc>
        <w:tc>
          <w:tcPr>
            <w:tcW w:w="3300" w:type="dxa"/>
            <w:noWrap w:val="0"/>
            <w:vAlign w:val="center"/>
          </w:tcPr>
          <w:p w14:paraId="0CC7F120">
            <w:pPr>
              <w:jc w:val="center"/>
              <w:rPr>
                <w:rFonts w:hint="eastAsia" w:ascii="宋体" w:hAnsi="宋体" w:eastAsia="宋体" w:cs="宋体"/>
                <w:b w:val="0"/>
                <w:bCs/>
                <w:sz w:val="24"/>
                <w:szCs w:val="24"/>
              </w:rPr>
            </w:pPr>
            <w:r>
              <w:rPr>
                <w:rFonts w:hint="eastAsia" w:ascii="宋体" w:hAnsi="宋体" w:eastAsia="宋体" w:cs="宋体"/>
                <w:b w:val="0"/>
                <w:bCs/>
                <w:sz w:val="24"/>
                <w:szCs w:val="24"/>
              </w:rPr>
              <w:t>肿瘤标志物2项</w:t>
            </w:r>
          </w:p>
        </w:tc>
        <w:tc>
          <w:tcPr>
            <w:tcW w:w="840" w:type="dxa"/>
            <w:noWrap w:val="0"/>
            <w:vAlign w:val="center"/>
          </w:tcPr>
          <w:p w14:paraId="004F15F1">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w:t>
            </w:r>
          </w:p>
        </w:tc>
        <w:tc>
          <w:tcPr>
            <w:tcW w:w="4050" w:type="dxa"/>
            <w:noWrap w:val="0"/>
            <w:vAlign w:val="center"/>
          </w:tcPr>
          <w:p w14:paraId="11D40099">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rPr>
              <w:t>DR胸部正位片</w:t>
            </w:r>
          </w:p>
        </w:tc>
      </w:tr>
      <w:tr w14:paraId="2D2C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0" w:type="dxa"/>
            <w:noWrap w:val="0"/>
            <w:vAlign w:val="center"/>
          </w:tcPr>
          <w:p w14:paraId="77DBE8DE">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w:t>
            </w:r>
          </w:p>
        </w:tc>
        <w:tc>
          <w:tcPr>
            <w:tcW w:w="3300" w:type="dxa"/>
            <w:noWrap w:val="0"/>
            <w:vAlign w:val="center"/>
          </w:tcPr>
          <w:p w14:paraId="478B5B83">
            <w:pPr>
              <w:jc w:val="center"/>
              <w:rPr>
                <w:rFonts w:hint="eastAsia" w:ascii="宋体" w:hAnsi="宋体" w:eastAsia="宋体" w:cs="宋体"/>
                <w:b w:val="0"/>
                <w:bCs/>
                <w:sz w:val="24"/>
                <w:szCs w:val="24"/>
              </w:rPr>
            </w:pPr>
            <w:r>
              <w:rPr>
                <w:rFonts w:hint="eastAsia" w:ascii="宋体" w:hAnsi="宋体" w:eastAsia="宋体" w:cs="宋体"/>
                <w:b w:val="0"/>
                <w:bCs/>
                <w:sz w:val="24"/>
                <w:szCs w:val="24"/>
              </w:rPr>
              <w:t>心电图</w:t>
            </w:r>
          </w:p>
        </w:tc>
        <w:tc>
          <w:tcPr>
            <w:tcW w:w="840" w:type="dxa"/>
            <w:noWrap w:val="0"/>
            <w:vAlign w:val="center"/>
          </w:tcPr>
          <w:p w14:paraId="6A86E09D">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w:t>
            </w:r>
          </w:p>
        </w:tc>
        <w:tc>
          <w:tcPr>
            <w:tcW w:w="4050" w:type="dxa"/>
            <w:noWrap w:val="0"/>
            <w:vAlign w:val="center"/>
          </w:tcPr>
          <w:p w14:paraId="0B633391">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rPr>
              <w:t>电解质</w:t>
            </w:r>
          </w:p>
        </w:tc>
      </w:tr>
      <w:tr w14:paraId="312A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0" w:type="dxa"/>
            <w:noWrap w:val="0"/>
            <w:vAlign w:val="center"/>
          </w:tcPr>
          <w:p w14:paraId="3A2131B7">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w:t>
            </w:r>
          </w:p>
        </w:tc>
        <w:tc>
          <w:tcPr>
            <w:tcW w:w="3300" w:type="dxa"/>
            <w:noWrap w:val="0"/>
            <w:vAlign w:val="center"/>
          </w:tcPr>
          <w:p w14:paraId="63D75FB4">
            <w:pPr>
              <w:jc w:val="center"/>
              <w:rPr>
                <w:rFonts w:hint="eastAsia" w:ascii="宋体" w:hAnsi="宋体" w:eastAsia="宋体" w:cs="宋体"/>
                <w:b w:val="0"/>
                <w:bCs/>
                <w:sz w:val="24"/>
                <w:szCs w:val="24"/>
              </w:rPr>
            </w:pPr>
            <w:r>
              <w:rPr>
                <w:rFonts w:hint="eastAsia" w:ascii="宋体" w:hAnsi="宋体" w:eastAsia="宋体" w:cs="宋体"/>
                <w:b w:val="0"/>
                <w:bCs/>
                <w:sz w:val="24"/>
                <w:szCs w:val="24"/>
              </w:rPr>
              <w:t>抗O类风湿三项</w:t>
            </w:r>
          </w:p>
        </w:tc>
        <w:tc>
          <w:tcPr>
            <w:tcW w:w="840" w:type="dxa"/>
            <w:noWrap w:val="0"/>
            <w:vAlign w:val="center"/>
          </w:tcPr>
          <w:p w14:paraId="1F0981F7">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w:t>
            </w:r>
          </w:p>
        </w:tc>
        <w:tc>
          <w:tcPr>
            <w:tcW w:w="4050" w:type="dxa"/>
            <w:noWrap w:val="0"/>
            <w:vAlign w:val="center"/>
          </w:tcPr>
          <w:p w14:paraId="0B469965">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rPr>
              <w:t>64排胸部CT</w:t>
            </w:r>
          </w:p>
        </w:tc>
      </w:tr>
      <w:tr w14:paraId="3AE7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0" w:type="dxa"/>
            <w:noWrap w:val="0"/>
            <w:vAlign w:val="center"/>
          </w:tcPr>
          <w:p w14:paraId="67A51CE2">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15</w:t>
            </w:r>
          </w:p>
        </w:tc>
        <w:tc>
          <w:tcPr>
            <w:tcW w:w="3300" w:type="dxa"/>
            <w:noWrap w:val="0"/>
            <w:vAlign w:val="center"/>
          </w:tcPr>
          <w:p w14:paraId="1A432B0E">
            <w:pPr>
              <w:jc w:val="center"/>
              <w:rPr>
                <w:rFonts w:hint="eastAsia" w:ascii="宋体" w:hAnsi="宋体" w:eastAsia="宋体" w:cs="宋体"/>
                <w:b w:val="0"/>
                <w:bCs/>
                <w:sz w:val="24"/>
                <w:szCs w:val="24"/>
              </w:rPr>
            </w:pPr>
            <w:r>
              <w:rPr>
                <w:rFonts w:hint="eastAsia" w:ascii="宋体" w:hAnsi="宋体" w:eastAsia="宋体" w:cs="宋体"/>
                <w:b w:val="0"/>
                <w:bCs/>
                <w:sz w:val="24"/>
                <w:szCs w:val="24"/>
              </w:rPr>
              <w:t>64排头颅CT</w:t>
            </w:r>
          </w:p>
        </w:tc>
        <w:tc>
          <w:tcPr>
            <w:tcW w:w="840" w:type="dxa"/>
            <w:noWrap w:val="0"/>
            <w:vAlign w:val="center"/>
          </w:tcPr>
          <w:p w14:paraId="12DB1051">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16</w:t>
            </w:r>
          </w:p>
        </w:tc>
        <w:tc>
          <w:tcPr>
            <w:tcW w:w="4050" w:type="dxa"/>
            <w:noWrap w:val="0"/>
            <w:vAlign w:val="center"/>
          </w:tcPr>
          <w:p w14:paraId="4AE33314">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rPr>
              <w:t>64排腰椎CT</w:t>
            </w:r>
          </w:p>
        </w:tc>
      </w:tr>
      <w:tr w14:paraId="1CA1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0" w:type="dxa"/>
            <w:noWrap w:val="0"/>
            <w:vAlign w:val="center"/>
          </w:tcPr>
          <w:p w14:paraId="30284900">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17</w:t>
            </w:r>
          </w:p>
        </w:tc>
        <w:tc>
          <w:tcPr>
            <w:tcW w:w="3300" w:type="dxa"/>
            <w:noWrap w:val="0"/>
            <w:vAlign w:val="center"/>
          </w:tcPr>
          <w:p w14:paraId="12AB2380">
            <w:pPr>
              <w:jc w:val="center"/>
              <w:rPr>
                <w:rFonts w:hint="eastAsia" w:ascii="宋体" w:hAnsi="宋体" w:eastAsia="宋体" w:cs="宋体"/>
                <w:b w:val="0"/>
                <w:bCs/>
                <w:sz w:val="24"/>
                <w:szCs w:val="24"/>
              </w:rPr>
            </w:pPr>
            <w:r>
              <w:rPr>
                <w:rFonts w:hint="eastAsia" w:ascii="宋体" w:hAnsi="宋体" w:eastAsia="宋体" w:cs="宋体"/>
                <w:b w:val="0"/>
                <w:bCs/>
                <w:sz w:val="24"/>
                <w:szCs w:val="24"/>
              </w:rPr>
              <w:t>颈椎磁共振</w:t>
            </w:r>
          </w:p>
        </w:tc>
        <w:tc>
          <w:tcPr>
            <w:tcW w:w="840" w:type="dxa"/>
            <w:noWrap w:val="0"/>
            <w:vAlign w:val="center"/>
          </w:tcPr>
          <w:p w14:paraId="2EC38A4C">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18</w:t>
            </w:r>
          </w:p>
        </w:tc>
        <w:tc>
          <w:tcPr>
            <w:tcW w:w="4050" w:type="dxa"/>
            <w:noWrap w:val="0"/>
            <w:vAlign w:val="center"/>
          </w:tcPr>
          <w:p w14:paraId="3833B369">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rPr>
              <w:t>血栓弹力图</w:t>
            </w:r>
          </w:p>
        </w:tc>
      </w:tr>
      <w:tr w14:paraId="3759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50" w:type="dxa"/>
            <w:noWrap w:val="0"/>
            <w:vAlign w:val="center"/>
          </w:tcPr>
          <w:p w14:paraId="71AE5686">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19</w:t>
            </w:r>
          </w:p>
        </w:tc>
        <w:tc>
          <w:tcPr>
            <w:tcW w:w="3300" w:type="dxa"/>
            <w:noWrap w:val="0"/>
            <w:vAlign w:val="center"/>
          </w:tcPr>
          <w:p w14:paraId="3A5FA313">
            <w:pPr>
              <w:jc w:val="center"/>
              <w:rPr>
                <w:rFonts w:hint="eastAsia" w:ascii="宋体" w:hAnsi="宋体" w:eastAsia="宋体" w:cs="宋体"/>
                <w:b w:val="0"/>
                <w:bCs/>
                <w:sz w:val="24"/>
                <w:szCs w:val="24"/>
              </w:rPr>
            </w:pPr>
            <w:r>
              <w:rPr>
                <w:rFonts w:hint="eastAsia" w:ascii="宋体" w:hAnsi="宋体" w:eastAsia="宋体" w:cs="宋体"/>
                <w:b w:val="0"/>
                <w:bCs/>
                <w:sz w:val="24"/>
                <w:szCs w:val="24"/>
              </w:rPr>
              <w:t>尿常规</w:t>
            </w:r>
          </w:p>
        </w:tc>
        <w:tc>
          <w:tcPr>
            <w:tcW w:w="840" w:type="dxa"/>
            <w:noWrap w:val="0"/>
            <w:vAlign w:val="center"/>
          </w:tcPr>
          <w:p w14:paraId="7341494F">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4050" w:type="dxa"/>
            <w:noWrap w:val="0"/>
            <w:vAlign w:val="center"/>
          </w:tcPr>
          <w:p w14:paraId="00D38E19">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女性</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肝胆胰脾、泌尿系、子宫附件彩超</w:t>
            </w:r>
          </w:p>
        </w:tc>
      </w:tr>
      <w:tr w14:paraId="4D91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50" w:type="dxa"/>
            <w:noWrap w:val="0"/>
            <w:vAlign w:val="center"/>
          </w:tcPr>
          <w:p w14:paraId="432DD5B4">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21</w:t>
            </w:r>
          </w:p>
        </w:tc>
        <w:tc>
          <w:tcPr>
            <w:tcW w:w="3300" w:type="dxa"/>
            <w:noWrap w:val="0"/>
            <w:vAlign w:val="center"/>
          </w:tcPr>
          <w:p w14:paraId="1905C694">
            <w:pPr>
              <w:jc w:val="center"/>
              <w:rPr>
                <w:rFonts w:hint="eastAsia" w:ascii="宋体" w:hAnsi="宋体" w:eastAsia="宋体" w:cs="宋体"/>
                <w:b w:val="0"/>
                <w:bCs/>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男性</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肝胆胰脾、泌尿系彩超</w:t>
            </w:r>
          </w:p>
        </w:tc>
        <w:tc>
          <w:tcPr>
            <w:tcW w:w="840" w:type="dxa"/>
            <w:noWrap w:val="0"/>
            <w:vAlign w:val="center"/>
          </w:tcPr>
          <w:p w14:paraId="6603154B">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22</w:t>
            </w:r>
          </w:p>
        </w:tc>
        <w:tc>
          <w:tcPr>
            <w:tcW w:w="4050" w:type="dxa"/>
            <w:noWrap w:val="0"/>
            <w:vAlign w:val="center"/>
          </w:tcPr>
          <w:p w14:paraId="28D2D439">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女性</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双侧乳腺、甲状腺彩超</w:t>
            </w:r>
          </w:p>
        </w:tc>
      </w:tr>
      <w:tr w14:paraId="0B39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noWrap w:val="0"/>
            <w:vAlign w:val="center"/>
          </w:tcPr>
          <w:p w14:paraId="1453B263">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23</w:t>
            </w:r>
          </w:p>
        </w:tc>
        <w:tc>
          <w:tcPr>
            <w:tcW w:w="3300" w:type="dxa"/>
            <w:noWrap w:val="0"/>
            <w:vAlign w:val="center"/>
          </w:tcPr>
          <w:p w14:paraId="62AE0182">
            <w:pPr>
              <w:jc w:val="center"/>
              <w:rPr>
                <w:rFonts w:hint="eastAsia" w:ascii="宋体" w:hAnsi="宋体" w:eastAsia="宋体" w:cs="宋体"/>
                <w:b w:val="0"/>
                <w:bCs/>
                <w:sz w:val="24"/>
                <w:szCs w:val="24"/>
              </w:rPr>
            </w:pPr>
            <w:r>
              <w:rPr>
                <w:rFonts w:hint="eastAsia" w:ascii="宋体" w:hAnsi="宋体" w:eastAsia="宋体" w:cs="宋体"/>
                <w:b w:val="0"/>
                <w:bCs/>
                <w:sz w:val="24"/>
                <w:szCs w:val="24"/>
              </w:rPr>
              <w:t>胃幽门螺杆菌</w:t>
            </w:r>
          </w:p>
          <w:p w14:paraId="6C3AE6A5">
            <w:pPr>
              <w:jc w:val="center"/>
              <w:rPr>
                <w:rFonts w:hint="eastAsia" w:ascii="宋体" w:hAnsi="宋体" w:eastAsia="宋体" w:cs="宋体"/>
                <w:b w:val="0"/>
                <w:bCs/>
                <w:sz w:val="24"/>
                <w:szCs w:val="24"/>
              </w:rPr>
            </w:pPr>
            <w:r>
              <w:rPr>
                <w:rFonts w:hint="eastAsia" w:ascii="宋体" w:hAnsi="宋体" w:eastAsia="宋体" w:cs="宋体"/>
                <w:b w:val="0"/>
                <w:bCs/>
                <w:sz w:val="24"/>
                <w:szCs w:val="24"/>
              </w:rPr>
              <w:t>呼气检测</w:t>
            </w:r>
          </w:p>
        </w:tc>
        <w:tc>
          <w:tcPr>
            <w:tcW w:w="840" w:type="dxa"/>
            <w:noWrap w:val="0"/>
            <w:vAlign w:val="center"/>
          </w:tcPr>
          <w:p w14:paraId="62FACD33">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24</w:t>
            </w:r>
          </w:p>
        </w:tc>
        <w:tc>
          <w:tcPr>
            <w:tcW w:w="4050" w:type="dxa"/>
            <w:noWrap w:val="0"/>
            <w:vAlign w:val="center"/>
          </w:tcPr>
          <w:p w14:paraId="1E28C270">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女性</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宫</w:t>
            </w:r>
            <w:r>
              <w:rPr>
                <w:rFonts w:hint="eastAsia" w:ascii="宋体" w:hAnsi="宋体" w:eastAsia="宋体" w:cs="宋体"/>
                <w:b w:val="0"/>
                <w:bCs/>
                <w:sz w:val="24"/>
                <w:szCs w:val="24"/>
              </w:rPr>
              <w:t>颈癌筛查TCT</w:t>
            </w:r>
          </w:p>
        </w:tc>
      </w:tr>
      <w:tr w14:paraId="529F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50" w:type="dxa"/>
            <w:noWrap w:val="0"/>
            <w:vAlign w:val="center"/>
          </w:tcPr>
          <w:p w14:paraId="590976AB">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25</w:t>
            </w:r>
          </w:p>
        </w:tc>
        <w:tc>
          <w:tcPr>
            <w:tcW w:w="3300" w:type="dxa"/>
            <w:noWrap w:val="0"/>
            <w:vAlign w:val="center"/>
          </w:tcPr>
          <w:p w14:paraId="7C69821D">
            <w:pPr>
              <w:jc w:val="center"/>
              <w:rPr>
                <w:rFonts w:hint="eastAsia" w:ascii="宋体" w:hAnsi="宋体" w:eastAsia="宋体" w:cs="宋体"/>
                <w:b w:val="0"/>
                <w:bCs/>
                <w:sz w:val="24"/>
                <w:szCs w:val="24"/>
              </w:rPr>
            </w:pPr>
            <w:r>
              <w:rPr>
                <w:rFonts w:hint="eastAsia" w:ascii="宋体" w:hAnsi="宋体" w:eastAsia="宋体" w:cs="宋体"/>
                <w:b w:val="0"/>
                <w:bCs/>
                <w:sz w:val="24"/>
                <w:szCs w:val="24"/>
              </w:rPr>
              <w:t>甲状腺彩超</w:t>
            </w:r>
          </w:p>
        </w:tc>
        <w:tc>
          <w:tcPr>
            <w:tcW w:w="840" w:type="dxa"/>
            <w:noWrap w:val="0"/>
            <w:vAlign w:val="center"/>
          </w:tcPr>
          <w:p w14:paraId="4EBD8BE8">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26</w:t>
            </w:r>
          </w:p>
        </w:tc>
        <w:tc>
          <w:tcPr>
            <w:tcW w:w="4050" w:type="dxa"/>
            <w:noWrap w:val="0"/>
            <w:vAlign w:val="center"/>
          </w:tcPr>
          <w:p w14:paraId="6B631A84">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rPr>
              <w:t>谷胱甘肽还原酶</w:t>
            </w:r>
          </w:p>
        </w:tc>
      </w:tr>
      <w:tr w14:paraId="0B81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0" w:type="dxa"/>
            <w:noWrap w:val="0"/>
            <w:vAlign w:val="center"/>
          </w:tcPr>
          <w:p w14:paraId="0FDFBA55">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27</w:t>
            </w:r>
          </w:p>
        </w:tc>
        <w:tc>
          <w:tcPr>
            <w:tcW w:w="3300" w:type="dxa"/>
            <w:noWrap w:val="0"/>
            <w:vAlign w:val="center"/>
          </w:tcPr>
          <w:p w14:paraId="649257CD">
            <w:pPr>
              <w:jc w:val="center"/>
              <w:rPr>
                <w:rFonts w:hint="eastAsia" w:ascii="宋体" w:hAnsi="宋体" w:eastAsia="宋体" w:cs="宋体"/>
                <w:b w:val="0"/>
                <w:bCs/>
                <w:sz w:val="24"/>
                <w:szCs w:val="24"/>
              </w:rPr>
            </w:pPr>
            <w:r>
              <w:rPr>
                <w:rFonts w:hint="eastAsia" w:ascii="宋体" w:hAnsi="宋体" w:eastAsia="宋体" w:cs="宋体"/>
                <w:b w:val="0"/>
                <w:bCs/>
                <w:sz w:val="24"/>
                <w:szCs w:val="24"/>
              </w:rPr>
              <w:t>心肌酶谱</w:t>
            </w:r>
          </w:p>
        </w:tc>
        <w:tc>
          <w:tcPr>
            <w:tcW w:w="840" w:type="dxa"/>
            <w:noWrap w:val="0"/>
            <w:vAlign w:val="center"/>
          </w:tcPr>
          <w:p w14:paraId="7EEF2B51">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28</w:t>
            </w:r>
          </w:p>
        </w:tc>
        <w:tc>
          <w:tcPr>
            <w:tcW w:w="4050" w:type="dxa"/>
            <w:noWrap w:val="0"/>
            <w:vAlign w:val="center"/>
          </w:tcPr>
          <w:p w14:paraId="37D1776C">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rPr>
              <w:t>甲状腺功能5项</w:t>
            </w:r>
          </w:p>
        </w:tc>
      </w:tr>
      <w:tr w14:paraId="78F2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50" w:type="dxa"/>
            <w:noWrap w:val="0"/>
            <w:vAlign w:val="center"/>
          </w:tcPr>
          <w:p w14:paraId="0536F9C7">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29</w:t>
            </w:r>
          </w:p>
        </w:tc>
        <w:tc>
          <w:tcPr>
            <w:tcW w:w="3300" w:type="dxa"/>
            <w:noWrap w:val="0"/>
            <w:vAlign w:val="center"/>
          </w:tcPr>
          <w:p w14:paraId="6BBFCAB5">
            <w:pPr>
              <w:jc w:val="center"/>
              <w:rPr>
                <w:rFonts w:hint="eastAsia" w:ascii="宋体" w:hAnsi="宋体" w:eastAsia="宋体" w:cs="宋体"/>
                <w:b w:val="0"/>
                <w:bCs/>
                <w:sz w:val="24"/>
                <w:szCs w:val="24"/>
              </w:rPr>
            </w:pPr>
            <w:r>
              <w:rPr>
                <w:rFonts w:hint="eastAsia" w:ascii="宋体" w:hAnsi="宋体" w:eastAsia="宋体" w:cs="宋体"/>
                <w:b w:val="0"/>
                <w:bCs/>
                <w:sz w:val="24"/>
                <w:szCs w:val="24"/>
              </w:rPr>
              <w:t>血压</w:t>
            </w:r>
          </w:p>
        </w:tc>
        <w:tc>
          <w:tcPr>
            <w:tcW w:w="840" w:type="dxa"/>
            <w:noWrap w:val="0"/>
            <w:vAlign w:val="center"/>
          </w:tcPr>
          <w:p w14:paraId="56D74693">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w:t>
            </w:r>
          </w:p>
        </w:tc>
        <w:tc>
          <w:tcPr>
            <w:tcW w:w="4050" w:type="dxa"/>
            <w:noWrap w:val="0"/>
            <w:vAlign w:val="center"/>
          </w:tcPr>
          <w:p w14:paraId="189C5A20">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rPr>
              <w:t>一氧化氮（动脉硬化）</w:t>
            </w:r>
          </w:p>
        </w:tc>
      </w:tr>
      <w:tr w14:paraId="0D59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0" w:type="dxa"/>
            <w:noWrap w:val="0"/>
            <w:vAlign w:val="center"/>
          </w:tcPr>
          <w:p w14:paraId="7A90BC4A">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31</w:t>
            </w:r>
          </w:p>
        </w:tc>
        <w:tc>
          <w:tcPr>
            <w:tcW w:w="3300" w:type="dxa"/>
            <w:noWrap w:val="0"/>
            <w:vAlign w:val="center"/>
          </w:tcPr>
          <w:p w14:paraId="4D8B3F72">
            <w:pPr>
              <w:jc w:val="center"/>
              <w:rPr>
                <w:rFonts w:hint="eastAsia" w:ascii="宋体" w:hAnsi="宋体" w:eastAsia="宋体" w:cs="宋体"/>
                <w:b w:val="0"/>
                <w:bCs/>
                <w:sz w:val="24"/>
                <w:szCs w:val="24"/>
              </w:rPr>
            </w:pPr>
            <w:r>
              <w:rPr>
                <w:rFonts w:hint="eastAsia" w:ascii="宋体" w:hAnsi="宋体" w:eastAsia="宋体" w:cs="宋体"/>
                <w:b w:val="0"/>
                <w:bCs/>
                <w:sz w:val="24"/>
                <w:szCs w:val="24"/>
              </w:rPr>
              <w:t>T淋巴细胞亚群</w:t>
            </w:r>
          </w:p>
        </w:tc>
        <w:tc>
          <w:tcPr>
            <w:tcW w:w="840" w:type="dxa"/>
            <w:noWrap w:val="0"/>
            <w:vAlign w:val="center"/>
          </w:tcPr>
          <w:p w14:paraId="2A6AB93F">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32</w:t>
            </w:r>
          </w:p>
        </w:tc>
        <w:tc>
          <w:tcPr>
            <w:tcW w:w="4050" w:type="dxa"/>
            <w:noWrap w:val="0"/>
            <w:vAlign w:val="center"/>
          </w:tcPr>
          <w:p w14:paraId="12C49C8C">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rPr>
              <w:t>糖化血红蛋白</w:t>
            </w:r>
          </w:p>
        </w:tc>
      </w:tr>
      <w:tr w14:paraId="5E1A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50" w:type="dxa"/>
            <w:noWrap w:val="0"/>
            <w:vAlign w:val="center"/>
          </w:tcPr>
          <w:p w14:paraId="77506D12">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33</w:t>
            </w:r>
          </w:p>
        </w:tc>
        <w:tc>
          <w:tcPr>
            <w:tcW w:w="3300" w:type="dxa"/>
            <w:noWrap w:val="0"/>
            <w:vAlign w:val="center"/>
          </w:tcPr>
          <w:p w14:paraId="0EB7234F">
            <w:pPr>
              <w:jc w:val="center"/>
              <w:rPr>
                <w:rFonts w:hint="eastAsia" w:ascii="宋体" w:hAnsi="宋体" w:eastAsia="宋体" w:cs="宋体"/>
                <w:b w:val="0"/>
                <w:bCs/>
                <w:sz w:val="24"/>
                <w:szCs w:val="24"/>
              </w:rPr>
            </w:pPr>
            <w:r>
              <w:rPr>
                <w:rFonts w:hint="eastAsia" w:ascii="宋体" w:hAnsi="宋体" w:eastAsia="宋体" w:cs="宋体"/>
                <w:b w:val="0"/>
                <w:bCs/>
                <w:sz w:val="24"/>
                <w:szCs w:val="24"/>
              </w:rPr>
              <w:t>胃</w:t>
            </w:r>
            <w:r>
              <w:rPr>
                <w:rFonts w:hint="eastAsia" w:ascii="宋体" w:hAnsi="宋体" w:eastAsia="宋体" w:cs="宋体"/>
                <w:b w:val="0"/>
                <w:bCs/>
                <w:sz w:val="24"/>
                <w:szCs w:val="24"/>
                <w:lang w:eastAsia="zh-CN"/>
              </w:rPr>
              <w:t>超声检查</w:t>
            </w:r>
          </w:p>
        </w:tc>
        <w:tc>
          <w:tcPr>
            <w:tcW w:w="840" w:type="dxa"/>
            <w:noWrap w:val="0"/>
            <w:vAlign w:val="center"/>
          </w:tcPr>
          <w:p w14:paraId="2541F530">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34</w:t>
            </w:r>
          </w:p>
        </w:tc>
        <w:tc>
          <w:tcPr>
            <w:tcW w:w="4050" w:type="dxa"/>
            <w:noWrap w:val="0"/>
            <w:vAlign w:val="center"/>
          </w:tcPr>
          <w:p w14:paraId="409EA444">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rPr>
              <w:t>颈部血管彩超</w:t>
            </w:r>
          </w:p>
        </w:tc>
      </w:tr>
      <w:tr w14:paraId="10DC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50" w:type="dxa"/>
            <w:noWrap w:val="0"/>
            <w:vAlign w:val="center"/>
          </w:tcPr>
          <w:p w14:paraId="501BD165">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35</w:t>
            </w:r>
          </w:p>
        </w:tc>
        <w:tc>
          <w:tcPr>
            <w:tcW w:w="3300" w:type="dxa"/>
            <w:noWrap w:val="0"/>
            <w:vAlign w:val="center"/>
          </w:tcPr>
          <w:p w14:paraId="20A39347">
            <w:pPr>
              <w:jc w:val="center"/>
              <w:rPr>
                <w:rFonts w:hint="eastAsia" w:ascii="宋体" w:hAnsi="宋体" w:eastAsia="宋体" w:cs="宋体"/>
                <w:b w:val="0"/>
                <w:bCs/>
                <w:sz w:val="24"/>
                <w:szCs w:val="24"/>
              </w:rPr>
            </w:pPr>
            <w:r>
              <w:rPr>
                <w:rFonts w:hint="eastAsia" w:ascii="宋体" w:hAnsi="宋体" w:eastAsia="宋体" w:cs="宋体"/>
                <w:b w:val="0"/>
                <w:bCs/>
                <w:sz w:val="24"/>
                <w:szCs w:val="24"/>
              </w:rPr>
              <w:t>心脏彩超</w:t>
            </w:r>
          </w:p>
        </w:tc>
        <w:tc>
          <w:tcPr>
            <w:tcW w:w="840" w:type="dxa"/>
            <w:noWrap w:val="0"/>
            <w:vAlign w:val="center"/>
          </w:tcPr>
          <w:p w14:paraId="618D607B">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36</w:t>
            </w:r>
          </w:p>
        </w:tc>
        <w:tc>
          <w:tcPr>
            <w:tcW w:w="4050" w:type="dxa"/>
            <w:noWrap w:val="0"/>
            <w:vAlign w:val="center"/>
          </w:tcPr>
          <w:p w14:paraId="10D969B2">
            <w:pPr>
              <w:jc w:val="center"/>
              <w:rPr>
                <w:rFonts w:hint="eastAsia" w:ascii="宋体" w:hAnsi="宋体" w:eastAsia="宋体" w:cs="宋体"/>
                <w:b w:val="0"/>
                <w:bCs/>
                <w:sz w:val="24"/>
                <w:szCs w:val="24"/>
              </w:rPr>
            </w:pPr>
            <w:r>
              <w:rPr>
                <w:rFonts w:hint="eastAsia" w:ascii="宋体" w:hAnsi="宋体" w:eastAsia="宋体" w:cs="宋体"/>
                <w:b w:val="0"/>
                <w:bCs/>
                <w:sz w:val="24"/>
                <w:szCs w:val="24"/>
              </w:rPr>
              <w:t>无痛胃镜</w:t>
            </w:r>
          </w:p>
          <w:p w14:paraId="21B11A09">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rPr>
              <w:t>（药费自理）</w:t>
            </w:r>
          </w:p>
        </w:tc>
      </w:tr>
      <w:tr w14:paraId="6856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50" w:type="dxa"/>
            <w:noWrap w:val="0"/>
            <w:vAlign w:val="center"/>
          </w:tcPr>
          <w:p w14:paraId="418B7A09">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37</w:t>
            </w:r>
          </w:p>
        </w:tc>
        <w:tc>
          <w:tcPr>
            <w:tcW w:w="3300" w:type="dxa"/>
            <w:noWrap w:val="0"/>
            <w:vAlign w:val="center"/>
          </w:tcPr>
          <w:p w14:paraId="3D6D2D3F">
            <w:pPr>
              <w:jc w:val="center"/>
              <w:rPr>
                <w:rFonts w:hint="eastAsia" w:ascii="宋体" w:hAnsi="宋体" w:eastAsia="宋体" w:cs="宋体"/>
                <w:b w:val="0"/>
                <w:bCs/>
                <w:sz w:val="24"/>
                <w:szCs w:val="24"/>
              </w:rPr>
            </w:pPr>
            <w:r>
              <w:rPr>
                <w:rFonts w:hint="eastAsia" w:ascii="宋体" w:hAnsi="宋体" w:eastAsia="宋体" w:cs="宋体"/>
                <w:b w:val="0"/>
                <w:bCs/>
                <w:sz w:val="24"/>
                <w:szCs w:val="24"/>
              </w:rPr>
              <w:t>无痛肠镜</w:t>
            </w:r>
          </w:p>
          <w:p w14:paraId="34218B7A">
            <w:pPr>
              <w:jc w:val="center"/>
              <w:rPr>
                <w:rFonts w:hint="eastAsia" w:ascii="宋体" w:hAnsi="宋体" w:eastAsia="宋体" w:cs="宋体"/>
                <w:b w:val="0"/>
                <w:bCs/>
                <w:sz w:val="24"/>
                <w:szCs w:val="24"/>
              </w:rPr>
            </w:pPr>
            <w:r>
              <w:rPr>
                <w:rFonts w:hint="eastAsia" w:ascii="宋体" w:hAnsi="宋体" w:eastAsia="宋体" w:cs="宋体"/>
                <w:b w:val="0"/>
                <w:bCs/>
                <w:sz w:val="24"/>
                <w:szCs w:val="24"/>
              </w:rPr>
              <w:t>（药费自理）</w:t>
            </w:r>
          </w:p>
        </w:tc>
        <w:tc>
          <w:tcPr>
            <w:tcW w:w="840" w:type="dxa"/>
            <w:noWrap w:val="0"/>
            <w:vAlign w:val="center"/>
          </w:tcPr>
          <w:p w14:paraId="1AA549AF">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38</w:t>
            </w:r>
          </w:p>
        </w:tc>
        <w:tc>
          <w:tcPr>
            <w:tcW w:w="4050" w:type="dxa"/>
            <w:noWrap w:val="0"/>
            <w:vAlign w:val="center"/>
          </w:tcPr>
          <w:p w14:paraId="0DB6BA33">
            <w:pPr>
              <w:jc w:val="center"/>
              <w:rPr>
                <w:rFonts w:hint="eastAsia" w:ascii="宋体" w:hAnsi="宋体" w:eastAsia="宋体" w:cs="宋体"/>
                <w:b w:val="0"/>
                <w:bCs/>
                <w:sz w:val="24"/>
                <w:szCs w:val="24"/>
              </w:rPr>
            </w:pPr>
            <w:r>
              <w:rPr>
                <w:rFonts w:hint="eastAsia" w:ascii="宋体" w:hAnsi="宋体" w:eastAsia="宋体" w:cs="宋体"/>
                <w:b w:val="0"/>
                <w:bCs/>
                <w:sz w:val="24"/>
                <w:szCs w:val="24"/>
              </w:rPr>
              <w:t>电子胃镜</w:t>
            </w:r>
          </w:p>
          <w:p w14:paraId="4B4BEC85">
            <w:pPr>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z w:val="24"/>
                <w:szCs w:val="24"/>
              </w:rPr>
              <w:t>（药费自理）</w:t>
            </w:r>
          </w:p>
        </w:tc>
      </w:tr>
      <w:tr w14:paraId="4570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50" w:type="dxa"/>
            <w:noWrap w:val="0"/>
            <w:vAlign w:val="center"/>
          </w:tcPr>
          <w:p w14:paraId="69CB8D6D">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39</w:t>
            </w:r>
          </w:p>
        </w:tc>
        <w:tc>
          <w:tcPr>
            <w:tcW w:w="3300" w:type="dxa"/>
            <w:noWrap w:val="0"/>
            <w:vAlign w:val="center"/>
          </w:tcPr>
          <w:p w14:paraId="13976CF8">
            <w:pPr>
              <w:jc w:val="center"/>
              <w:rPr>
                <w:rFonts w:hint="eastAsia" w:ascii="宋体" w:hAnsi="宋体" w:eastAsia="宋体" w:cs="宋体"/>
                <w:b w:val="0"/>
                <w:bCs/>
                <w:sz w:val="24"/>
                <w:szCs w:val="24"/>
              </w:rPr>
            </w:pPr>
            <w:r>
              <w:rPr>
                <w:rFonts w:hint="eastAsia" w:ascii="宋体" w:hAnsi="宋体" w:eastAsia="宋体" w:cs="宋体"/>
                <w:b w:val="0"/>
                <w:bCs/>
                <w:sz w:val="24"/>
                <w:szCs w:val="24"/>
              </w:rPr>
              <w:t>肠镜</w:t>
            </w:r>
          </w:p>
          <w:p w14:paraId="1D8B9CAC">
            <w:pPr>
              <w:jc w:val="center"/>
              <w:rPr>
                <w:rFonts w:hint="eastAsia" w:ascii="宋体" w:hAnsi="宋体" w:eastAsia="宋体" w:cs="宋体"/>
                <w:b w:val="0"/>
                <w:bCs/>
                <w:sz w:val="24"/>
                <w:szCs w:val="24"/>
              </w:rPr>
            </w:pPr>
            <w:r>
              <w:rPr>
                <w:rFonts w:hint="eastAsia" w:ascii="宋体" w:hAnsi="宋体" w:eastAsia="宋体" w:cs="宋体"/>
                <w:b w:val="0"/>
                <w:bCs/>
                <w:sz w:val="24"/>
                <w:szCs w:val="24"/>
              </w:rPr>
              <w:t>（药费自理）</w:t>
            </w:r>
          </w:p>
        </w:tc>
        <w:tc>
          <w:tcPr>
            <w:tcW w:w="840" w:type="dxa"/>
            <w:noWrap w:val="0"/>
            <w:vAlign w:val="center"/>
          </w:tcPr>
          <w:p w14:paraId="39709E37">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p>
        </w:tc>
        <w:tc>
          <w:tcPr>
            <w:tcW w:w="4050" w:type="dxa"/>
            <w:noWrap w:val="0"/>
            <w:vAlign w:val="center"/>
          </w:tcPr>
          <w:p w14:paraId="4DEE4B31">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p>
        </w:tc>
      </w:tr>
    </w:tbl>
    <w:p w14:paraId="11A60C62">
      <w:pPr>
        <w:pStyle w:val="5"/>
        <w:keepNext w:val="0"/>
        <w:keepLines w:val="0"/>
        <w:pageBreakBefore w:val="0"/>
        <w:widowControl w:val="0"/>
        <w:kinsoku/>
        <w:wordWrap/>
        <w:overflowPunct/>
        <w:topLinePunct w:val="0"/>
        <w:autoSpaceDE/>
        <w:autoSpaceDN/>
        <w:bidi w:val="0"/>
        <w:adjustRightInd w:val="0"/>
        <w:snapToGrid w:val="0"/>
        <w:spacing w:line="500" w:lineRule="atLeast"/>
        <w:ind w:firstLine="480" w:firstLineChars="0"/>
        <w:jc w:val="left"/>
        <w:textAlignment w:val="auto"/>
        <w:rPr>
          <w:rFonts w:hint="eastAsia" w:ascii="宋体" w:hAnsi="宋体" w:eastAsia="宋体" w:cs="宋体"/>
          <w:sz w:val="24"/>
          <w:szCs w:val="24"/>
          <w:highlight w:val="none"/>
          <w:lang w:eastAsia="zh-CN"/>
        </w:rPr>
      </w:pPr>
    </w:p>
    <w:p w14:paraId="35491439">
      <w:pPr>
        <w:pStyle w:val="5"/>
        <w:keepNext w:val="0"/>
        <w:keepLines w:val="0"/>
        <w:pageBreakBefore w:val="0"/>
        <w:widowControl w:val="0"/>
        <w:kinsoku/>
        <w:wordWrap/>
        <w:overflowPunct/>
        <w:topLinePunct w:val="0"/>
        <w:autoSpaceDE/>
        <w:autoSpaceDN/>
        <w:bidi w:val="0"/>
        <w:adjustRightInd w:val="0"/>
        <w:snapToGrid w:val="0"/>
        <w:spacing w:line="500" w:lineRule="atLeast"/>
        <w:ind w:left="0" w:leftChars="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、技术要求</w:t>
      </w:r>
    </w:p>
    <w:p w14:paraId="455BA378">
      <w:pPr>
        <w:pStyle w:val="5"/>
        <w:keepNext w:val="0"/>
        <w:keepLines w:val="0"/>
        <w:pageBreakBefore w:val="0"/>
        <w:widowControl w:val="0"/>
        <w:kinsoku/>
        <w:wordWrap/>
        <w:overflowPunct/>
        <w:topLinePunct w:val="0"/>
        <w:autoSpaceDE/>
        <w:autoSpaceDN/>
        <w:bidi w:val="0"/>
        <w:adjustRightInd w:val="0"/>
        <w:snapToGrid w:val="0"/>
        <w:spacing w:line="500" w:lineRule="atLeast"/>
        <w:ind w:firstLine="48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拟进行体检的机构：</w:t>
      </w:r>
    </w:p>
    <w:p w14:paraId="0009549E">
      <w:pPr>
        <w:pStyle w:val="5"/>
        <w:keepNext w:val="0"/>
        <w:keepLines w:val="0"/>
        <w:pageBreakBefore w:val="0"/>
        <w:widowControl w:val="0"/>
        <w:kinsoku/>
        <w:wordWrap/>
        <w:overflowPunct/>
        <w:topLinePunct w:val="0"/>
        <w:autoSpaceDE/>
        <w:autoSpaceDN/>
        <w:bidi w:val="0"/>
        <w:adjustRightInd w:val="0"/>
        <w:snapToGrid w:val="0"/>
        <w:spacing w:line="500" w:lineRule="atLeas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须严格按照《医疗质量管理办法》、《健康体检管理暂行规定》的要求执行。</w:t>
      </w:r>
    </w:p>
    <w:p w14:paraId="3A3B5659">
      <w:pPr>
        <w:pStyle w:val="5"/>
        <w:keepNext w:val="0"/>
        <w:keepLines w:val="0"/>
        <w:pageBreakBefore w:val="0"/>
        <w:widowControl w:val="0"/>
        <w:kinsoku/>
        <w:wordWrap/>
        <w:overflowPunct/>
        <w:topLinePunct w:val="0"/>
        <w:autoSpaceDE/>
        <w:autoSpaceDN/>
        <w:bidi w:val="0"/>
        <w:adjustRightInd w:val="0"/>
        <w:snapToGrid w:val="0"/>
        <w:spacing w:line="500" w:lineRule="atLeast"/>
        <w:ind w:firstLine="48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医务人员除按上述标准要求外，尚需具备较强的责任心，认真仔细的工作态度，杜绝漏诊、误诊。</w:t>
      </w:r>
    </w:p>
    <w:p w14:paraId="47F0AC24">
      <w:pPr>
        <w:pStyle w:val="5"/>
        <w:keepNext w:val="0"/>
        <w:keepLines w:val="0"/>
        <w:pageBreakBefore w:val="0"/>
        <w:widowControl w:val="0"/>
        <w:kinsoku/>
        <w:wordWrap/>
        <w:overflowPunct/>
        <w:topLinePunct w:val="0"/>
        <w:autoSpaceDE/>
        <w:autoSpaceDN/>
        <w:bidi w:val="0"/>
        <w:adjustRightInd w:val="0"/>
        <w:snapToGrid w:val="0"/>
        <w:spacing w:line="500" w:lineRule="atLeast"/>
        <w:ind w:firstLine="48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.2本次体检采用</w:t>
      </w:r>
      <w:r>
        <w:rPr>
          <w:rFonts w:hint="eastAsia" w:ascii="宋体" w:hAnsi="宋体" w:cs="宋体"/>
          <w:sz w:val="24"/>
          <w:szCs w:val="24"/>
          <w:highlight w:val="none"/>
          <w:lang w:eastAsia="zh-CN"/>
        </w:rPr>
        <w:t>个人定制体检</w:t>
      </w:r>
      <w:r>
        <w:rPr>
          <w:rFonts w:hint="eastAsia" w:ascii="宋体" w:hAnsi="宋体" w:eastAsia="宋体" w:cs="宋体"/>
          <w:sz w:val="24"/>
          <w:szCs w:val="24"/>
          <w:highlight w:val="none"/>
        </w:rPr>
        <w:t>套餐形式，</w:t>
      </w:r>
      <w:r>
        <w:rPr>
          <w:rFonts w:hint="eastAsia" w:ascii="宋体" w:hAnsi="宋体" w:eastAsia="宋体" w:cs="宋体"/>
          <w:sz w:val="24"/>
          <w:szCs w:val="24"/>
          <w:highlight w:val="none"/>
          <w:lang w:eastAsia="zh-CN"/>
        </w:rPr>
        <w:t>具体体检项目见“可选体检项目表”</w:t>
      </w:r>
      <w:r>
        <w:rPr>
          <w:rFonts w:hint="eastAsia" w:ascii="宋体" w:hAnsi="宋体" w:eastAsia="宋体" w:cs="宋体"/>
          <w:sz w:val="24"/>
          <w:szCs w:val="24"/>
          <w:highlight w:val="none"/>
        </w:rPr>
        <w:t>。体检单位</w:t>
      </w:r>
      <w:r>
        <w:rPr>
          <w:rFonts w:hint="eastAsia" w:ascii="宋体" w:hAnsi="宋体" w:cs="宋体"/>
          <w:sz w:val="24"/>
          <w:szCs w:val="24"/>
          <w:highlight w:val="none"/>
          <w:lang w:eastAsia="zh-CN"/>
        </w:rPr>
        <w:t>医务人员一对一接待帮助选</w:t>
      </w:r>
      <w:r>
        <w:rPr>
          <w:rFonts w:hint="eastAsia" w:ascii="宋体" w:hAnsi="宋体" w:eastAsia="宋体" w:cs="宋体"/>
          <w:sz w:val="24"/>
          <w:szCs w:val="24"/>
          <w:highlight w:val="none"/>
        </w:rPr>
        <w:t>项目。体检过程中发现重大异常，及时通知个人或单位。</w:t>
      </w:r>
    </w:p>
    <w:p w14:paraId="686F7A9F">
      <w:pPr>
        <w:pStyle w:val="5"/>
        <w:keepNext w:val="0"/>
        <w:keepLines w:val="0"/>
        <w:pageBreakBefore w:val="0"/>
        <w:widowControl w:val="0"/>
        <w:kinsoku/>
        <w:wordWrap/>
        <w:overflowPunct/>
        <w:topLinePunct w:val="0"/>
        <w:autoSpaceDE/>
        <w:autoSpaceDN/>
        <w:bidi w:val="0"/>
        <w:adjustRightInd w:val="0"/>
        <w:snapToGrid w:val="0"/>
        <w:spacing w:line="500" w:lineRule="atLeast"/>
        <w:ind w:firstLine="48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职工体检开始后，供应商应为体检人员提供快速、便捷的体检结果信息化查询方式，同时须以周为单位将当前阶段体检报告纸质版送达</w:t>
      </w:r>
      <w:r>
        <w:rPr>
          <w:rFonts w:hint="eastAsia" w:ascii="宋体" w:hAnsi="宋体" w:cs="宋体"/>
          <w:sz w:val="24"/>
          <w:szCs w:val="24"/>
          <w:highlight w:val="none"/>
          <w:lang w:eastAsia="zh-CN"/>
        </w:rPr>
        <w:t>西安市公安局鄠邑分局</w:t>
      </w:r>
      <w:r>
        <w:rPr>
          <w:rFonts w:hint="eastAsia" w:ascii="宋体" w:hAnsi="宋体" w:eastAsia="宋体" w:cs="宋体"/>
          <w:sz w:val="24"/>
          <w:szCs w:val="24"/>
          <w:highlight w:val="none"/>
        </w:rPr>
        <w:t>；体检工作结束后，供应商需提供本次体检结果汇总、分析报告的纸质版及电子版。</w:t>
      </w:r>
    </w:p>
    <w:p w14:paraId="5F7DAB00">
      <w:pPr>
        <w:pStyle w:val="5"/>
        <w:keepNext w:val="0"/>
        <w:keepLines w:val="0"/>
        <w:pageBreakBefore w:val="0"/>
        <w:widowControl w:val="0"/>
        <w:kinsoku/>
        <w:wordWrap/>
        <w:overflowPunct/>
        <w:topLinePunct w:val="0"/>
        <w:autoSpaceDE/>
        <w:autoSpaceDN/>
        <w:bidi w:val="0"/>
        <w:adjustRightInd w:val="0"/>
        <w:snapToGrid w:val="0"/>
        <w:spacing w:line="500" w:lineRule="atLeast"/>
        <w:ind w:firstLine="48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3.4供应商应为本单位此次体检职工提供快速通道服务或相应的便捷服务。</w:t>
      </w:r>
    </w:p>
    <w:p w14:paraId="626D9F23">
      <w:pPr>
        <w:pStyle w:val="5"/>
        <w:keepNext w:val="0"/>
        <w:keepLines w:val="0"/>
        <w:pageBreakBefore w:val="0"/>
        <w:widowControl w:val="0"/>
        <w:kinsoku/>
        <w:wordWrap/>
        <w:overflowPunct/>
        <w:topLinePunct w:val="0"/>
        <w:autoSpaceDE/>
        <w:autoSpaceDN/>
        <w:bidi w:val="0"/>
        <w:adjustRightInd w:val="0"/>
        <w:snapToGrid w:val="0"/>
        <w:spacing w:line="500" w:lineRule="atLeast"/>
        <w:ind w:firstLine="48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5出具体检报告后，体检单位有义务向每一位体检者进行专业解析，提出健康指导意见，若有必要，可分次按照分局指定地点组织专家进行现场答疑，逐一深度解读体检报告。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N2UxZjFjN2U0MjQxODJmYjBmZTU2OTM1ZTAwYmIifQ=="/>
  </w:docVars>
  <w:rsids>
    <w:rsidRoot w:val="4D050C39"/>
    <w:rsid w:val="4D05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 w:type="paragraph" w:customStyle="1" w:styleId="5">
    <w:name w:val="列出段落1"/>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2024-10-18T04:55:00Z</dcterms:created>
  <dc:creator>Pinocchio</dc:creator>
  <cp:lastModifiedBy>Pinocchio</cp:lastModifiedBy>
  <dcterms:modified xsi:type="dcterms:W3CDTF">2024-10-18T04:57:35Z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85867439B2824AB7896A70E2001621EE_11</vt:lpwstr>
  </property>
</Properties>
</file>