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napToGrid w:val="0"/>
        <w:spacing w:before="312" w:beforeLines="100" w:after="312" w:afterLines="100"/>
        <w:rPr>
          <w:rFonts w:ascii="Times New Roman" w:hAnsi="Times New Roman" w:eastAsia="仿宋"/>
          <w:szCs w:val="32"/>
        </w:rPr>
      </w:pPr>
      <w:bookmarkStart w:id="11" w:name="_GoBack"/>
      <w:bookmarkStart w:id="0" w:name="_Toc6911"/>
      <w:bookmarkStart w:id="1" w:name="_Toc1913"/>
      <w:bookmarkStart w:id="2" w:name="_Toc8762"/>
      <w:bookmarkStart w:id="3" w:name="_Toc16741"/>
      <w:bookmarkStart w:id="4" w:name="_Toc7203"/>
      <w:bookmarkStart w:id="5" w:name="_Toc31688"/>
      <w:bookmarkStart w:id="6" w:name="_Toc31813"/>
      <w:bookmarkStart w:id="7" w:name="_Toc8705"/>
      <w:bookmarkStart w:id="8" w:name="_Toc11472"/>
      <w:bookmarkStart w:id="9" w:name="_Toc4870"/>
      <w:bookmarkStart w:id="10" w:name="_Toc28800"/>
      <w:r>
        <w:rPr>
          <w:rFonts w:ascii="Times New Roman" w:hAnsi="Times New Roman" w:eastAsia="仿宋"/>
          <w:szCs w:val="32"/>
        </w:rPr>
        <w:t>附件一：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imes New Roman" w:hAnsi="Times New Roman" w:eastAsia="仿宋"/>
          <w:szCs w:val="32"/>
        </w:rPr>
        <w:t>存量设施</w:t>
      </w:r>
      <w:bookmarkEnd w:id="7"/>
      <w:bookmarkEnd w:id="8"/>
      <w:r>
        <w:rPr>
          <w:rFonts w:ascii="Times New Roman" w:hAnsi="Times New Roman" w:eastAsia="仿宋"/>
          <w:szCs w:val="32"/>
        </w:rPr>
        <w:t>清单</w:t>
      </w:r>
      <w:bookmarkEnd w:id="9"/>
      <w:bookmarkEnd w:id="10"/>
    </w:p>
    <w:bookmarkEnd w:id="11"/>
    <w:p>
      <w:pPr>
        <w:jc w:val="center"/>
        <w:outlineLvl w:val="1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机器设备资产清单</w:t>
      </w:r>
    </w:p>
    <w:p>
      <w:pPr>
        <w:outlineLvl w:val="9"/>
        <w:rPr>
          <w:rFonts w:hint="default" w:ascii="Times New Roman" w:hAnsi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被评估单位：西安鄠邑生态环境科技有限公司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940"/>
        <w:gridCol w:w="4510"/>
        <w:gridCol w:w="740"/>
        <w:gridCol w:w="928"/>
        <w:gridCol w:w="1219"/>
        <w:gridCol w:w="2456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</w:tblPrEx>
        <w:trPr>
          <w:trHeight w:val="690" w:hRule="atLeast"/>
          <w:tblHeader/>
        </w:trPr>
        <w:tc>
          <w:tcPr>
            <w:tcW w:w="222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590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购置日期</w:t>
            </w:r>
          </w:p>
        </w:tc>
        <w:tc>
          <w:tcPr>
            <w:tcW w:w="86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位置</w:t>
            </w:r>
          </w:p>
        </w:tc>
        <w:tc>
          <w:tcPr>
            <w:tcW w:w="264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61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2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30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6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提升泵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Q=800m³/h,H=17m,N=55kW,2台变频，自耦式安装，导轨长13m,导链长13m,自带止回阀DN400,HH49X-10,PN1.0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粗格栅提升泵站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板式格栅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Q=45000m³/d,直圆柱形孔直径3mm,安装角度90°,主体材质SS304不锈钢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栅渣清洗压榨机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N=2.2kW,主体材质SS304不锈钢，格栅厂家配套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栅渣输送溜槽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L=6.2m,主体材质SS304不锈钢，格栅)家配套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反冲洗泵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满足3台板式格栅同时清洗及1台栅渣压榨机所需水量、水压，Q=36m°/h,H=94m,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N=15kW,格栅厂家配套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N=1.1kW,渠深2000mm,渠宽1200mm,手电两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栅渣小车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V=0.5m³,L×B×H=560×730×1060mm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φ*H=2.5*2.0m,不锈钢，含浮球开关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桥式吸砂机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行驶速度2.98m/min,配套吸池长L=18m,池宽B=8.9m,池深H=6.10m,砂泵，Q=22m³/h,H=6.1m,N=0.55+2*1.4kW,室内型，配套工作桥，轨道，集成装置，撇渣装置，吸砂系统，密封帆布等(含安装调试),含可调节浮渣板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可调节浮渣板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B=1200mm,可调节高度范围：0-50mm,不锈钢材质，桥式吸砂机配套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砂水分离器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Q=12～20L/s,螺旋直径280mm,螺旋转速5.3r/min,N=0.55kW,出口配套卸砂斗(含安装调试)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罗茨鼓风机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BK6008(卧式),Q=9.58m³/min,H=4.0m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N=18.5kW,含进出口消声器、挠性接头、止回阀、泄压阀、压力表等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附壁式铸铁镶铜方闸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下开式，L*H=700*700mm,手动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不锈钢渠道闸门(暗杆)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N=1.1kW,渠深3000mm,渠宽800mm,水深2410mm,手电两用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DN80,PN1.OMPa,N=0.06kW,膜格栅厂家配套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栅渣小车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V=0.5m³,L×B×H=560×730×1060mm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Q=3200m³/h,P=279Pa,N=0.55kW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污泥螺杆泵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Q=50m³/h,H=15m,N=11kW,螺杆泵与切割及一体化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污泥螺杆泵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Q=50m³/h,H=15m,N=11kW,螺杆泵与切割及一体化，1台变频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污泥切割机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Q=50m³/h,N=5.5kW,防护等级IP55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T=1.0t,H=9m,N=(1.5+0.2)kW,导轨及滑触线长度6.5m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移动式潜水泵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Q=10m³/h,H=15m,N=1.5kW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厌氧池潜水搅拌机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叶轮直径φ=500mm,n=452r/min,N=4.5kW,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叶轮材质PUR,配套漏水/热保护装置，导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缺氧区潜水搅拌机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叶轮直径φ=600mm,n=389r/min,N=4.5kW.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叶轮材质PUR,配套漏水/热保护装置，导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缺氧区潜水搅拌机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叶轮直径φ=900mm,n=193r/min,N=3.5kW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叶轮材质PUR,配套漏水/热保护装置，导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可调区潜水搅拌机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叶轮直径φ=900mm,n=193r/min, N=3.5kW,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叶轮材质PUR,配套漏水/热保护装置，导向 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混合液回流泵(穿墙泵)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Q=950m³/h,H=1m,N=5.1kw,φ400mm,主机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及配套拍门材质SS304,变频，配套漏水/热保护装置，导向架及提升装置(水下SS304)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回流泵(好氧区至缺氧区)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Q=1250m³/h,H=1m,N=10kw,φ500mm,主机及配套拍门材质SS304,变频，配套漏水/热保护装置，导向架及提升装置(水下Cc2nA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盘式曝气器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φ=330mm,通气量3.5Nm³/h,服务面积0.5-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1.5m²,充氧效率22%,厂家配套分配管、布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气管、支架系统及脱水系统，管件安装费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4322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消氧区搅拌机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叶轮直径Φ=500mm,n=371r/min,N=2.5kW,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叶轮材质PUR,配套漏水/热保护装置，导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向架及提升装置(水下SS304)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生化池(改造)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潜水搅拌机(厌氧区)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叶轮直径φ=500mm,n=452r/min,N=4.5kW叶轮材质SS304或其他耐腐材质，配套漏水热保护装置，导向架及提升装置(水SS304)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潜水搅拌机(缺氧区)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叶轮直径φ=500mm,n=452r/min,N=4.5kW叶轮材质SS304或其他耐腐材质，配套漏水/热保护装置，导向架及提升装置(水下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污泥回流泵(缺氧-厌氧)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Q=950m²/h,H=0.8m,N=5.1kw,王机及配套拍门材质SS304,变频，配套提供导轨导架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手电两用附壁铸铁方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洞口尺寸1200×1200mm,下降高度1.2m,N=1.5kW,孔中心距顶板高度1.5m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生化池出水堰板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L=5500mm,δ=3mm,H=400mm,调节高度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100mm,304不锈钢，带橡胶密封条、活动调节槽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盘式曝气器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φ=330mm,通气量3.5Nm³/h,服务面积0.5-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1.5m²,充氧效率22%,厂家配套分配管、布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气管、支架系统及脱水系统，管件安装费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手电两用附壁铸铁方闸门 (进水渠)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洞口尺寸1200×1200mm,提升高度1.2m,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N=1.5kW,双向承压，孔中心距顶板高度3.3m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手电两用附壁铸铁方闸门(回流渠)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洞口尺寸1200×1200mm,提升高度1.2m,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N=1.5kW,双向承压，孔中心距顶板高度3.3m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潜水搅拌机(消氧区)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叶轮直径φ=500mm,n=306r/min,N=3.5kW,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叶轮材质SS304或其他耐腐材质，配套漏水/热保护装置，导向架及提升装置(水下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潜水搅拌机(可调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叶轮直径φ=500mm,n=452r/min,N=4.5kW,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叶轮材质SS304或其他耐腐材质，配套漏水/热保护装置，导向架及提升装置(水下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磁悬浮风机(生化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池 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Q=101.4m³/min,P=55kPa,N=150kW,变频，配套进风口空气过滤器、出口波纹管补偿器、PLC控制柜等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Q=3418m³/h,P=189.2Pa,N=0.37kW,a=25°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电动单梁悬挂起重机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Gn=3t,H=6m,N=(4.5+0.4×2)kW,跨度6m,行程35.4m,手持式操作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自动卷帘过滤器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B*H=2400*2700mm,额定通风量42000m³/h,N=0.3kW,配套滤料报警、电机运行/故障信号输出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吸尘器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吸力20kPa,集尘容量15L,N=1.4kW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PAC储罐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V=15m³,①2580*3380mm,δ=14mm,材质PE,配套磁翻板液位计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碳源储罐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V=15m³,φ2580*3380mm,δ=14mm,材质PE,配套磁翻板液位计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PAC加药计量泵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Q=110L/h,P=3bar,N=0.25kW,PVC材质，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介质为10%PAC溶液，配套脉冲阻尼器，背压阀，安全阀，Y型过滤器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碳源加药计量泵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Q=110L/h,P=3bar,N=0.25kW,PVC材质介质为30%葡萄糖溶液，配套脉冲阻尼器，背压阀，安全阀，Y型过滤器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T35-11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NO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3.15,Q=3810m³/h,P=220Pa,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N=0.37kW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次氯酸钠储罐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V=12m³,φ2250*3540mm,δ=12mm,材质PE,配套磁翻板液位计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次氯酸钠计量泵(消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毒 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 w:firstLineChars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Q=130L/h,P=3bar,N=0.25kW,PVC材质，介质为10%次氯酸钠溶液，配套脉冲阻尼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器，背压阀，安全阀，Y型过滤器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次氯酸钠计量泵(维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护性清洗)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Q=600L/h,P=3bar,N=0.75kW,PVC材质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介质为10%次氯酸钠溶液，配套脉冲阻尼器，背压阀，安全阀，Y型过滤器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次氯酸钠加药泵(恢复性清洗)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Q=5.5m³/h,H=20m,N=1.5kW,变频控制，氟塑料合金材质，介质为10%次氯酸钠溶液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Gn=0.5t,H=6m,N=0.8+0.2kW,滑触线长度15m,手持式操作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DN40,常闭型，N=3.5W,材质SS316L,过流部分衬塑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附壁式铸铁镶铜圆闸门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φ800mm,池深4.80m,闸门中心距池顶3.65m,提升高度0.8m,启闭4.5t,N=1.1kw,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双向承压，配套手电两用启闭相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附壁式铸铁镶铜圆闸门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φ1000mm,池深4.80m,闸门中心距池3.90m,提升高度1.0m,启闭4.5t,N=1.1kw,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双向承压，配套手电两用启闭机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附壁式铸铁镶铜方闸门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B×H=1200*1200mm,池深4 . 80m,闸门中心距池顶3 . 65m,提升高度1 . 20m,启闭力4.5t,N=1 . 1kW,双向承压，配套手电两用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座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脱水机房回用水泵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/h,H=20m,N=7.5kW,导杆长度4.2m,导杆、导链材质为SS304,配自耦装置、漏水保护器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绿化水泵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/h,H=35m,N=5.5kW,导杆长度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4.2m,导杆、导链材质为SS304,配自耦装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置、漏水保护器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可调节出水堰板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B*H=4000*300mm,δ=3mm,材质SS304,配套橡胶垫及不锈钢螺栓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附壁式铸铁镶铜方闸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B*H=300*300mm,池深4.80m,闸门中心距池顶1.95m,提升高度0.3m,启闭力2t,双向承压，配套手电两用启闭机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起吊架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移动式，起重量1t,高度2m(起吊潜污泵),手动葫芦配套使用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消毒接触池、巴氏计量槽、回用水池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取样泵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Q=2.4m³/h,H=3m,N=0.18kW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出水监测间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Q=613m³/h,P=32Pa,N=0.025kW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出水监测间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规格：1.5HP能效比3.65,能效等级3级，制冷功率3.5kw,输入功率1.05kw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出水监测间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Q=613m³/h,P=32Pa,N=0.025kW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进水监测间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壁挂分体式空调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规格：1.5HP能效比3.65能效等级3级，制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冷功率：3.5KW输入功率1.05KW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进水监测间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Q=5480m³/h,P=112Pa,N=0.37kW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预处理车间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电动单梁悬挂起重机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LX型，T=3.0t,H=12m,S=5.5m,N=5.7kW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预处理车间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板框压滤机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N=25.5kW,过滤面积550m²,配套提供控制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柜、操作平台、污泥斗、翻板、水洗行走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高压进料泵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Q=40m³/h,H=120m,N=30kW,变频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低压进料泵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Q=80m³/h,H=60m,N=30kW,变频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带式浓缩机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Q=80-105m³/h,B=3000mm,N=(0.75+1.5)kW,整机带盖密封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浓缩机进料泵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Q=105m³/h,H=40m,N=22kW,变频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调理池搅拌机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池深4.5m,N=18.5kW,推进式搅拌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机，n=64r/min,桨叶直径1.5m,水下部分不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污泥贮池搅拌机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池深4.5m,N=18.5kW,推进式搅拌儿，n=64r/min,架叶直径1.5m,水下部分不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铁盐储罐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V=10m°,N=5.5kW,D×H=2.25×3.08m,材质PE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配套搅拌机，搅拌机叶片直径1000mm,液下部分碳钢衬胶，配套磁翻板液位计，电源24v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输出信号4-20mA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铁盐加药计量泵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Q=660L/h,H=30m,N=0.75kW,配套脉冲阻尼器，背压阀，安全阀，Y型过滤器，压力表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铁盐卸料泵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Q=20m³/h,H=15m,N=3.5kW,过流部分防腐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PAM加药机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Q=4m°/h,N=1.75kW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PAM加药螺杆泵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Q=2.5m³/h,H=30m,N=1.5kW,变频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浓缩机清洗泵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Q=12m³/h,H=40m,N=3kW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压榨泵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Q=12m³/h,H=183m,Hmax=217m,N=11kW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储水罐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V=10m°,D×H=2.25×3.08m,材质PE配套磁翻板液位计，电源24v,输出信号4-20mA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洗布泵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Q=13m°/h,H=600m,N=30kW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石灰料仓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V=35m³,N=2.6kW,含除尘、破桥、进料等配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套设施，配PLC控制系统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螺旋输送机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长度11m,N=5.5kW,螺旋直径190mm,石灰料仓厂家配套提供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螺杆空压机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Q=5.2m°/min,P=1.0MPa,N=37kW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冷干机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Q=1.2m°/min,P=1.OMPa,N=0.44kW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空压机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Q=0.06m°/min,N=0.55kW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除油过滤器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Q=1.2m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/min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储气罐(反吹用)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V=8m³,P=1.OMPa,配安全阀及压力表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储气罐(仪表用)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V=lm³,P=1.OMPa,配安全阀及压力表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CD1型，起重量5t,起升高度18m,N=7.5+0.8kW,手持式操作，滑触线长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度18.9m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CD/1型，起重量2t,起升高度12m,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N=3+0.4kW,手持式操作，滑触线长度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CD/1型，起重量2t,起升高度9m,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N=3+0.4kW,手持式操作，滑触线长度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Q=2167m³/h,全压169Pa,N=0.12kW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移动式潜水泵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Q=10m³/h,H=10m,N=1kW,库备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气动刀闸阀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DN200,P=1.OMPa,常闭型，N=0.005kW,脱水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气动刀闸阀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DN150,P=1.6MPa,常闭型，N=0.005kW,脱水机厂家配套提供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DN50,P=2.5MPa,常闭型，N=0.005kW,脱水机厂家配套提供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DN100,P=1.OMPa,常闭型，N=0.005kW,脱水机厂家配套提供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DN50,P=6.4MPa,常闭型，N=0.005kW,脱水机厂家配套提供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DN50,P=1.0MPa,常闭型，N=0.005kW,脱水机厂家配套提供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DN25,P=1.0MPa,常闭型，N=0.005kW,脱水机厂家配套提供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电动卷帘门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宽度4.0m,高度4.0m,厚度13mm 220v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0.37kw,电机防爆防腐蚀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KYN28-12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直流屏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65Ah,DC220V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电力变压器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SCB13-1250KVA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MNS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PLC自控柜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800×600×2200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PLC站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安防监控系统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(含所有安装辅材)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自控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电磁闸阀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规格:DN125,N=0.06kW,PN1.0MPa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膜格栅间及污泥泵房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膜组器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膜面积1820m2，膜架材质304，导杆材质SS304，PVDF中空纤维中衬膜,52片，单片35㎡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手电动铸铁镶铜方闸门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1200×1200mm提升高度1.2m,N=1.5kW,孔中心距顶板高度3.65m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手电动铸铁镶铜方闸门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洞口尺寸1200×800m提升高0.8m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N=1.5kW孔中心距顶板高度3.70m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LX型起重量T=10，跨度S=10m,起吊高度H=9m，行程22m，功率N=(13+2×0.8）kW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LX型起重量T=3，跨度S=6.0m,起吊高度H=9m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行程38m，功率N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=(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4.5+2×0.4+0.4)kW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9m，轨道长度5.2m，功率3+0.4kw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/h,H=10m,N=22kw,汽蚀余量2.4m，变频控制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产水专用设备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Φ500×1100mm，材质：SS316；含2个音叉液位计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CIP泵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卧式端吸离心泵，变频控制，额定流量Q=608m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/h，H=10m，N=37kW（反洗泵替代CIP泵）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液环真空泵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Q=165m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/h,最大真空度:84%,N=4kw 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真空罐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,∅800×2400mm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气水分离罐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V=0.12m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,∅500×780mm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空压机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排气量1.0m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/min,排气压力0.80MPa,N=7.5kw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冷干机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Q=1.5m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/min,N=0.55kw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储气罐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,工作压力0.8MPa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NaClO贮罐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,PE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柠檬酸贮罐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V=10m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,PE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NaClO加药化工泵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Q=6.63m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/h,H=20m,N=0.75kw，ETFE氟塑料，变频控制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柠檬酸加药化工泵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Q=6.63m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/h,H=20m,N=0.75kw，pp材质，变频控制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化料器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200kg/次，V=400L,带加热器，N=1.5+7.5kw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消毒隔膜计量泵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Q=130L/h，P=3bar，N=0.25KW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剩余污泥泵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Q=37.5m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/h,H=20m，N=5.5kw，无堵塞离心泵，扬程暂估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设备间排水泵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/h,H=10m,N=1.1kw，移动式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轴流泵，变频控制Q=1250m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/h，H=2.2m,n=18.5kW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轴流风机1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3418m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/h,N=0.37kw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轴流风机2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/h,N=0.25kw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屋顶轴流风机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/h,N=1.1kw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轴流风机3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8712m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/h,N=0.75kw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洗眼器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磁悬浮鼓风机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Q=74m{3}/min,P=4.5mH2O,N=75kw,变频控制,安装于鼓风机房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DN350,1.0MPa,阀板:SS316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DN200,1.0MPa,阀板:SS316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DN80,1.0MPa,阀板:SS316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DN20,1.0MPa，球体、球心不锈钢304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DN15,1.0MPa，球体、球心不锈钢304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DN20,1.0MPa，直驱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DN20,1.0MPa，直驱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DN200,1.0MPa,阀体阀板：UPVC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DN100,1.0MPa,阀板:UPVC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DN125,1.0MPa,阀板:SS316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DN80,1.0MPa,阀板:铸铁，涡轮式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DN50,1.0MPa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DN200,1.0MPa,阀体阀板：UPVC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DN20,1.0MPa，铸铁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DN32,1.0MPa，铸铁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DN15,1.0MPa，铜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DN65,1.0MPa，PVC-U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DN40,1.0MPa，PVC-U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DN15,1.0MPa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DN300,1.0MPa,阀板:铸铁，碟片式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DN200,1.0MPa,阀板:SS316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DN50,1.0MPa,阀板:铸铁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DN20,1.0MPa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管道混合器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DN200，UPVC,30目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DN80，UPVC,30目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DN65,30目，PVC-U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DN20,30目，PVC-U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单法兰管道限位伸缩接头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DN700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单法兰管道限位伸缩接头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DN600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MBR膜设备间设备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在线MLSS仪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量程0~20g/L,输出信号4~20mA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静压式液位计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量程0～5m,输出信号4～20mA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压力变送器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量程－100～200kPa,输出信号4～20mA，一体式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DN300,量程0～700m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/h,橡胶衬里,不锈钢电极,输出信号4～20mA,1.0MPa,分体式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在线浊度仪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量程0～20NTU,输出信号4～20mA，分体式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DN200,量程0～300m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/h,橡胶衬里,不锈钢电极,输出信号4～20mA,1.0MPa,分体式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音叉液位计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双叉标准型，螺纹连接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导杆式浮球液位计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测量范围0～4m,一体式，罐体安装,介质：NaClO,输出信号4～20mA,304衬PP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导杆式浮球液位计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测量范围0～4m,一体式，罐体安装,介质：柠檬酸,输出信号4～20mA，304衬PP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DN50,量程0～10m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/h,四氟衬里,钽电极，输出信号4～20mA,1.0MPa,分体式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DN50,量程0～10m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/h,四氟衬里,钽电极，输出信号4～20mA,1.0MPa,分体式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DN150,量程0～100m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/h，橡胶衬里,不锈钢电极,输出信号4～20mA,1.0MPa,分体式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普通压力表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0—1.0MPa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浮球液位计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0-1m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膜吹扫鼓风机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Q=74Nm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/min,P=4.5mH2O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进线柜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800宽X600厚X2200高，GGD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变频控制柜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800宽X600厚X2200高，GGD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变频控制柜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800宽X600厚X2200高，GGD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变频控制柜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1000宽X600厚X2200高，GGD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气动阀控制箱（带支架）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气动阀控制箱（带支架）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排水泵控制箱（带支架）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CIP泵现场按钮箱（带支架）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NaClO加药化工泵按钮箱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剩余污泥泵现场按钮箱（带支架）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真空泵现场按钮箱（带支架）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污泥回流泵接线盒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非标定制，不锈钢304，IP44，厂家配套提供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泵房照明箱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电动葫芦开关箱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电动单梁悬挂起重机开关箱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化料器控制箱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厂家配套提供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膜车间主站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含柜体，PLC模块，中间继电器，信号隔离器等元件，DI:84 DO:28 AI:23 AO:14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膜车间远程IO站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含柜体，PLC模块，中间继电器，信号隔离器等元件,DI:54 DO:20 AI:4 AO:0，含10个气动阀及2个电磁阀控制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人机界面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RS-FE-T15Z-B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编程软件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2光8电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UPS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在线式，三相220VAC,3kVA,0.5h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仪表保护箱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非标定制，双层门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膜组器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膜面积1820m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,膜架材质 304,导杆材质SS304, PVDF 中空纤维中衬膜,52片，单片 35itf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手电动铸铁镶铜方闸门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 X 1200mm提升高度1.2m, N=l. 5kW,孔中心距顶 板高度3. 65m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手电动铸铁镶铜方闸门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洞口尺寸1200 X 800m提升 高度0. 8mN=l. 5kW孔中心距 顶板高度3.70m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LX型起重量T=10,跨度 S=10m,起吊高度H=9m,行程 22m,功率N= (13+2X0. 8) 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电动单梁起重机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LX型起重量T=3,跨度 S=6.0m,起吊高度H=9m,行程38m,功率N= (4.5+2X0.4+0.4)kW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Q=500m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H=10m, N=22kw, 汽蚀余量2.4m,变频控制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产水专用设备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① 500 X 1100mm,材质： SS316；含2个音叉液位计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液环真空泵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Q=165m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/h,最大真空度:84%,N=4kw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真空罐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V=lm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800 X 2400mm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气水分离罐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V=0. 12m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, 500X780mm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剩余污泥泵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Q=37.5m7h, H=20m, N=5.5kw,无堵塞离心泵，扬程暂估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设备间排水泵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Q=15m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H=10m, N=l. Ikw, 移动式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轴流泵，变频控制 Q=1250m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H=2.2m, n=18.5kW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轴流风机1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3418m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N=0.37kw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轴流风机2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N=0. 25kw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屋顶轴流风机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 N=l. lkw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5480m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/h,N=0. 37kw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轴流风机3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8712m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/h,N=0. 75kw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洗眼器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DN350, 1. OMPa,阀板:SS316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 1. OMPa,阀板:SS316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 1. OMPa,阀板:SS316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 1. OMPa,球体、球心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不锈钢304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 1. OMPa,球体、球心 不锈钢304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 1. OMPa,直驱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 1. OMPa,阀板：铸铁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DN100,1.0MPa,阀板:UPVC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DN125, 1. OMPa,阀板:SS316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 1. OMPa,阀板：铸铁， 涡轮式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 1. OMPa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手动对夹式 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DN200, 1. OMPa,阀体阀板： UPVC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对夹式蝶阀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 1. OMPa,铸铁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 1. OMPa, 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 1. OMPa,铜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 1. OMPa, 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自动排气阀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DN15, 1. OMPa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 1. OMPa,阀板:铸铁， 碟片式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对夹式止回阀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DN50, 1. OMPa,阀板:铸铁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对夹止回阀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 1. OMPa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单球体橡胶接头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DN80, UPVC, 30 目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Y型过滤器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DN20, 30 目，PVC-U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单法兰管道限位伸缩接 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DN700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单法兰管道限位伸缩接 头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DN600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在线MLSS仪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量程0~20g/L,输出信号 4~20mA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静压式液位计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量程0~5ni,输出信号4~20mA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压力变送器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量程一100~200kPa,输出 信号4~20mA, 一体式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DN300,量程0~700m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/h,橡 胶衬里，不锈钢电极，输出 信号4~20mA, 1. OMPa,分体式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在线浊度仪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量程0〜20NTU,输出信号 4~20mA,分体式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音叉液位计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双叉标准型，螺纹连接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电磁流量计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DN150,量程0~100m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/h,橡 胶衬里，不锈钢电极，输出 信号4~20mA, 1. OMPa,分体式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普通压力表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0—1. OMPa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浮球液位计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0-1m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膜吹扫鼓风机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Q=74Nm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/min, P=4. 5mH20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进线柜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800宽X600厚X2200高，GGD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变频控制柜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800宽X600厚X2200高,GGD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气动阀控制箱（带支架）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气动阀控制箱（带支架）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排水泵控制箱（带支架）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产水泵现场按钮箱（带支架）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CIP泵现场按 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 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剩余污泥泵 现场按钮箱（带支架）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污泥回流泵接线盒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非标定制，不锈钢304, IP44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电动单梁悬挂起重机开关箱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膜车间主站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含柜体，PLC模块，中间继 电器，信号隔离器等元件， DI:84 DO:28 Al:23 AO:14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膜车间远程 10站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含柜体，PLC模块，中间继 电器，信号隔离器等元 件,DI:54 DO:20 AI:4 A0:0,含10个气动阀及2个 电磁阀控制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人机界面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RS-FE-T15Z-B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编程软件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2光8电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UPS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在线式，三相 220VAC, 3kVA, 0. 5h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仪表保护箱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非标定制，双层门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MBR膜设备间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离心风机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zyf-8c 13000m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/h 1735r/min 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除臭生物滤池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喷淋泵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除臭生物滤池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淋浴泵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除臭生物滤池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变压器及高低压配电柜（利旧）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400KVA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电力间（利旧）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栅渣清洗压榨机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N=2.2kW,主体材质SS304不锈钢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水箱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φ*H=2.5*2.0m,不锈钢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反冲洗泵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水压，Q=36m°/h,H=94m,N=15kW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2022/10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粗格栅（利旧）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2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103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闸板阀（利旧）</w:t>
            </w:r>
          </w:p>
        </w:tc>
        <w:tc>
          <w:tcPr>
            <w:tcW w:w="1590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259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     计</w:t>
            </w:r>
          </w:p>
        </w:tc>
        <w:tc>
          <w:tcPr>
            <w:tcW w:w="159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6897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43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jc w:val="center"/>
        <w:outlineLvl w:val="1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房屋建（构）筑物资产清单</w:t>
      </w:r>
    </w:p>
    <w:p>
      <w:pPr>
        <w:outlineLvl w:val="9"/>
        <w:rPr>
          <w:rFonts w:hint="default" w:ascii="Times New Roman" w:hAnsi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被评估单位：西安鄠邑生态环境科技有限公司</w:t>
      </w:r>
    </w:p>
    <w:tbl>
      <w:tblPr>
        <w:tblStyle w:val="3"/>
        <w:tblpPr w:leftFromText="180" w:rightFromText="180" w:vertAnchor="text" w:horzAnchor="page" w:tblpX="1458" w:tblpY="299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4319"/>
        <w:gridCol w:w="1795"/>
        <w:gridCol w:w="1407"/>
        <w:gridCol w:w="1407"/>
        <w:gridCol w:w="2155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57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2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建筑结构</w:t>
            </w:r>
          </w:p>
        </w:tc>
        <w:tc>
          <w:tcPr>
            <w:tcW w:w="49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49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建成日期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2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6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60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33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细格栅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76.16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曝气沉砂池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185.57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初沉池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  <w:vertAlign w:val="superscript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3638.475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膜格栅间及初沉污泥泵房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321.3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生化池改造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1718.1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生化池(新建)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1680.24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837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膜池2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468.48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膜车间2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936.54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清洗水池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102.08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加药间2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88.2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鼓风机房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变配电间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加药间1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164.4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消毒接触池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423.775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巴氏计量槽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379.5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回用水池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16.5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环网间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砖混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148.78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出水监测间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进水监测间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预处理车间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932.64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污泥脱水机房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除臭生物滤池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钢混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314.5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变配电间（利旧）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211.68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道路工程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砼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7301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原综合楼(利旧)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门房（利旧）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维修车间（利旧）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109.44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绿化工程（含91棵白皮松）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12860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粗格栅及提升泵房（利旧）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仓库机修车间（利旧）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109.44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紫外消毒池及污泥回流泵房（未使用）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108.5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52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污泥脱水间及污泥暂存间（未使用）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框架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2009/06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980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     计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35552.3</w:t>
            </w:r>
          </w:p>
        </w:tc>
        <w:tc>
          <w:tcPr>
            <w:tcW w:w="7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  <w:tc>
          <w:tcPr>
            <w:tcW w:w="63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　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jc w:val="center"/>
        <w:outlineLvl w:val="1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电子设备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、车辆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及办公设备资产清单</w:t>
      </w:r>
    </w:p>
    <w:p>
      <w:pPr>
        <w:jc w:val="left"/>
        <w:outlineLvl w:val="9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i w:val="0"/>
          <w:iCs w:val="0"/>
          <w:color w:val="auto"/>
          <w:kern w:val="0"/>
          <w:sz w:val="24"/>
          <w:szCs w:val="24"/>
          <w:u w:val="none"/>
          <w:lang w:val="en-US" w:eastAsia="zh-CN" w:bidi="ar"/>
        </w:rPr>
        <w:t>被评估单位：西安鄠邑生态环境科技有限公司</w:t>
      </w:r>
    </w:p>
    <w:tbl>
      <w:tblPr>
        <w:tblStyle w:val="3"/>
        <w:tblpPr w:leftFromText="180" w:rightFromText="180" w:vertAnchor="text" w:horzAnchor="page" w:tblpX="1526" w:tblpY="908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3346"/>
        <w:gridCol w:w="2430"/>
        <w:gridCol w:w="1401"/>
        <w:gridCol w:w="1401"/>
        <w:gridCol w:w="1401"/>
        <w:gridCol w:w="1416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491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0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57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94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购置日期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位置</w:t>
            </w:r>
          </w:p>
        </w:tc>
        <w:tc>
          <w:tcPr>
            <w:tcW w:w="489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491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0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9" w:type="pct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大班台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旋转椅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三门书柜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3+1+1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茶水柜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饮水机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柜机空调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海尔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转椅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针式打印机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复印一体机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HPM1522nf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4门铁皮柜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财务室对面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3人位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2020/10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2014/06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打复印一体机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惠普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2014/06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4门铁皮柜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财务室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皮沙发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1+1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村镇站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村镇站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村镇站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村镇站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村镇站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皮沙发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1+1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老板椅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厂长室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皮沙发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1+1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2018/11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椅子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4门书柜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副总经理室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4门铁皮柜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休息室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休息室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小方几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休息室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长6米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KFR-50LW/09YBA13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茶水柜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会议室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真皮沙发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三人位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单人位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铁皮文件柜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上玻下铁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HP Deskjet  1000 Printer J110a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挂机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总工办室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真皮沙发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三人位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真皮沙发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单人位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长茶几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柜机 KFR-50lw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办公电脑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铁皮文件柜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上玻下铁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空调挂机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男值班室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铁皮文件柜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男值班室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空调挂机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女值班室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铁皮文件柜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女值班室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热水器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DSZF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卫生间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全自动洗衣机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XQB65-818A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卫生间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5.4*0.75*0.8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5.4*1.5*0.8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3*0.75*0.8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0.8*1.8*0.45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实验柜（带通风）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1.5*2.3*0.75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空调柜机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冰箱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BC-93TMPF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数显生化箱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LRH-150-2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冰箱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BCD-06TMZL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数显恒温水浴锅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H-HS-11-8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箱式电阻炉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SX2-4-10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循环水真空泵（新购置）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LC-VWP-90S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2023/04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多参数水质测定仪（新购置）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ITS2004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2023/04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消解器（新购置）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YKJ-16A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2023/04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文件柜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4门2抽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1.4*0.7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靠背椅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空调挂机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3*0.75*0.8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紫外分光光度计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UV752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电热鼓风干燥箱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101-1A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FA1004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酸度计（新购置）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P901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2023/04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DT-301A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双目显微镜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XSP-2CA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小实验室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实验柜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1.5*2.3*0.75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药品室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办公桌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1.4*0.7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药品室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中控控制台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3*0.9*0.75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空调柜机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监控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中控大屏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16块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数据交换箱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UPS备用电源</w:t>
            </w:r>
          </w:p>
        </w:tc>
        <w:tc>
          <w:tcPr>
            <w:tcW w:w="857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2009/10</w:t>
            </w: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中控室</w:t>
            </w: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     计</w:t>
            </w: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671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915F4"/>
    <w:multiLevelType w:val="multilevel"/>
    <w:tmpl w:val="031915F4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1767" w:firstLine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kOWQ0Zjc3M2U1MTk4Y2JmYmY1MGNlMzk3YTNlYzIifQ=="/>
  </w:docVars>
  <w:rsids>
    <w:rsidRoot w:val="5D903378"/>
    <w:rsid w:val="0CBC58BC"/>
    <w:rsid w:val="10A13AAC"/>
    <w:rsid w:val="16216347"/>
    <w:rsid w:val="39557EE9"/>
    <w:rsid w:val="3D48696C"/>
    <w:rsid w:val="5950430D"/>
    <w:rsid w:val="5D903378"/>
    <w:rsid w:val="604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="200" w:after="200" w:line="360" w:lineRule="auto"/>
      <w:outlineLvl w:val="0"/>
    </w:pPr>
    <w:rPr>
      <w:rFonts w:eastAsia="宋体"/>
      <w:b/>
      <w:bCs/>
      <w:kern w:val="44"/>
      <w:sz w:val="32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2024-01-22T02:25:00Z</dcterms:created>
  <dc:creator>litian</dc:creator>
  <cp:lastModifiedBy>litian</cp:lastModifiedBy>
  <dcterms:modified xsi:type="dcterms:W3CDTF">2024-01-22T02:26:25Z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9C1786DDA4C04036A81905F326FC5199_11</vt:lpwstr>
  </property>
</Properties>
</file>