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768"/>
        <w:gridCol w:w="6916"/>
      </w:tblGrid>
      <w:tr w14:paraId="7D31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65" w:type="dxa"/>
            <w:gridSpan w:val="3"/>
            <w:tcBorders>
              <w:top w:val="nil"/>
              <w:left w:val="nil"/>
              <w:bottom w:val="nil"/>
              <w:right w:val="nil"/>
            </w:tcBorders>
            <w:shd w:val="clear" w:color="auto" w:fill="auto"/>
            <w:noWrap/>
            <w:vAlign w:val="top"/>
          </w:tcPr>
          <w:p w14:paraId="15956379">
            <w:pPr>
              <w:keepNext w:val="0"/>
              <w:keepLines w:val="0"/>
              <w:widowControl/>
              <w:suppressLineNumbers w:val="0"/>
              <w:jc w:val="both"/>
              <w:textAlignment w:val="top"/>
              <w:rPr>
                <w:rFonts w:hint="eastAsia" w:ascii="仿宋" w:hAnsi="仿宋" w:eastAsia="仿宋" w:cs="仿宋"/>
                <w:i w:val="0"/>
                <w:iCs w:val="0"/>
                <w:color w:val="000000"/>
                <w:sz w:val="36"/>
                <w:szCs w:val="36"/>
                <w:u w:val="none"/>
              </w:rPr>
            </w:pPr>
            <w:r>
              <w:rPr>
                <w:rFonts w:hint="eastAsia" w:ascii="仿宋" w:hAnsi="仿宋" w:eastAsia="仿宋" w:cs="仿宋"/>
                <w:b/>
                <w:bCs/>
                <w:i w:val="0"/>
                <w:iCs w:val="0"/>
                <w:color w:val="000000"/>
                <w:kern w:val="0"/>
                <w:sz w:val="32"/>
                <w:szCs w:val="32"/>
                <w:u w:val="none"/>
                <w:lang w:val="en-US" w:eastAsia="zh-CN" w:bidi="ar"/>
              </w:rPr>
              <w:t>附件2：政府采购需求书（服务类）</w:t>
            </w:r>
          </w:p>
        </w:tc>
      </w:tr>
      <w:tr w14:paraId="68A9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302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8"/>
                <w:rFonts w:hint="eastAsia" w:ascii="仿宋" w:hAnsi="仿宋" w:eastAsia="仿宋" w:cs="仿宋"/>
                <w:b/>
                <w:bCs/>
                <w:sz w:val="28"/>
                <w:szCs w:val="28"/>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E1E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8"/>
                <w:rFonts w:hint="eastAsia" w:ascii="仿宋" w:hAnsi="仿宋" w:eastAsia="仿宋" w:cs="仿宋"/>
                <w:b/>
                <w:bCs/>
                <w:sz w:val="28"/>
                <w:szCs w:val="28"/>
                <w:lang w:val="en-US" w:eastAsia="zh-CN" w:bidi="ar"/>
              </w:rPr>
              <w:t>关键事项</w:t>
            </w:r>
          </w:p>
        </w:tc>
        <w:tc>
          <w:tcPr>
            <w:tcW w:w="6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8C0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8"/>
                <w:rFonts w:hint="eastAsia" w:ascii="仿宋" w:hAnsi="仿宋" w:eastAsia="仿宋" w:cs="仿宋"/>
                <w:b/>
                <w:bCs/>
                <w:sz w:val="28"/>
                <w:szCs w:val="28"/>
                <w:lang w:val="en-US" w:eastAsia="zh-CN" w:bidi="ar"/>
              </w:rPr>
              <w:t>说明和要求</w:t>
            </w:r>
          </w:p>
        </w:tc>
      </w:tr>
      <w:tr w14:paraId="039E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B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85BF">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center"/>
              <w:textAlignment w:val="center"/>
              <w:rPr>
                <w:rFonts w:hint="eastAsia" w:ascii="仿宋" w:hAnsi="仿宋" w:eastAsia="仿宋" w:cs="仿宋"/>
                <w:b w:val="0"/>
                <w:bCs w:val="0"/>
                <w:i w:val="0"/>
                <w:iCs w:val="0"/>
                <w:color w:val="000000"/>
                <w:sz w:val="24"/>
                <w:szCs w:val="24"/>
                <w:highlight w:val="none"/>
                <w:u w:val="none"/>
              </w:rPr>
            </w:pPr>
            <w:r>
              <w:rPr>
                <w:rStyle w:val="9"/>
                <w:rFonts w:hint="eastAsia" w:ascii="仿宋" w:hAnsi="仿宋" w:eastAsia="仿宋" w:cs="仿宋"/>
                <w:b w:val="0"/>
                <w:bCs w:val="0"/>
                <w:sz w:val="24"/>
                <w:szCs w:val="24"/>
                <w:highlight w:val="none"/>
                <w:lang w:val="en-US" w:eastAsia="zh-CN" w:bidi="ar"/>
              </w:rPr>
              <w:t>采购预算</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7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highlight w:val="none"/>
                <w:u w:val="none"/>
              </w:rPr>
            </w:pPr>
            <w:r>
              <w:rPr>
                <w:rStyle w:val="10"/>
                <w:rFonts w:hint="eastAsia" w:ascii="仿宋" w:hAnsi="仿宋" w:eastAsia="仿宋" w:cs="仿宋"/>
                <w:b w:val="0"/>
                <w:bCs w:val="0"/>
                <w:sz w:val="24"/>
                <w:szCs w:val="24"/>
                <w:highlight w:val="none"/>
                <w:lang w:val="en-US" w:eastAsia="zh-CN" w:bidi="ar"/>
              </w:rPr>
              <w:t>人民币</w:t>
            </w:r>
            <w:r>
              <w:rPr>
                <w:rStyle w:val="10"/>
                <w:rFonts w:hint="eastAsia" w:ascii="仿宋" w:hAnsi="仿宋" w:eastAsia="仿宋" w:cs="仿宋"/>
                <w:b w:val="0"/>
                <w:bCs w:val="0"/>
                <w:sz w:val="24"/>
                <w:szCs w:val="24"/>
                <w:highlight w:val="none"/>
                <w:u w:val="single"/>
                <w:lang w:val="en-US" w:eastAsia="zh-CN" w:bidi="ar"/>
              </w:rPr>
              <w:t>904800.00</w:t>
            </w:r>
            <w:r>
              <w:rPr>
                <w:rStyle w:val="10"/>
                <w:rFonts w:hint="eastAsia" w:ascii="仿宋" w:hAnsi="仿宋" w:eastAsia="仿宋" w:cs="仿宋"/>
                <w:b w:val="0"/>
                <w:bCs w:val="0"/>
                <w:sz w:val="24"/>
                <w:szCs w:val="24"/>
                <w:highlight w:val="none"/>
                <w:lang w:val="en-US" w:eastAsia="zh-CN" w:bidi="ar"/>
              </w:rPr>
              <w:t>元</w:t>
            </w:r>
            <w:r>
              <w:rPr>
                <w:rStyle w:val="12"/>
                <w:rFonts w:hint="eastAsia" w:ascii="仿宋" w:hAnsi="仿宋" w:eastAsia="仿宋" w:cs="仿宋"/>
                <w:b w:val="0"/>
                <w:bCs w:val="0"/>
                <w:sz w:val="24"/>
                <w:szCs w:val="24"/>
                <w:highlight w:val="none"/>
                <w:lang w:val="en-US" w:eastAsia="zh-CN" w:bidi="ar"/>
              </w:rPr>
              <w:br w:type="textWrapping"/>
            </w:r>
            <w:r>
              <w:rPr>
                <w:rStyle w:val="12"/>
                <w:rFonts w:hint="eastAsia" w:ascii="仿宋" w:hAnsi="仿宋" w:eastAsia="仿宋" w:cs="仿宋"/>
                <w:b w:val="0"/>
                <w:bCs w:val="0"/>
                <w:sz w:val="21"/>
                <w:szCs w:val="21"/>
                <w:highlight w:val="none"/>
                <w:lang w:val="en-US" w:eastAsia="zh-CN" w:bidi="ar"/>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655F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06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07A3">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center"/>
              <w:textAlignment w:val="center"/>
              <w:rPr>
                <w:rFonts w:hint="eastAsia" w:ascii="仿宋" w:hAnsi="仿宋" w:eastAsia="仿宋" w:cs="仿宋"/>
                <w:b w:val="0"/>
                <w:bCs w:val="0"/>
                <w:i w:val="0"/>
                <w:iCs w:val="0"/>
                <w:color w:val="000000"/>
                <w:sz w:val="24"/>
                <w:szCs w:val="24"/>
                <w:highlight w:val="none"/>
                <w:u w:val="none"/>
              </w:rPr>
            </w:pPr>
            <w:r>
              <w:rPr>
                <w:rStyle w:val="9"/>
                <w:rFonts w:hint="eastAsia" w:ascii="仿宋" w:hAnsi="仿宋" w:eastAsia="仿宋" w:cs="仿宋"/>
                <w:b w:val="0"/>
                <w:bCs w:val="0"/>
                <w:sz w:val="24"/>
                <w:szCs w:val="24"/>
                <w:highlight w:val="none"/>
                <w:lang w:val="en-US" w:eastAsia="zh-CN" w:bidi="ar"/>
              </w:rPr>
              <w:t>最高限价</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91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highlight w:val="none"/>
                <w:u w:val="none"/>
              </w:rPr>
            </w:pPr>
            <w:r>
              <w:rPr>
                <w:rStyle w:val="10"/>
                <w:rFonts w:hint="eastAsia" w:ascii="仿宋" w:hAnsi="仿宋" w:eastAsia="仿宋" w:cs="仿宋"/>
                <w:b w:val="0"/>
                <w:bCs w:val="0"/>
                <w:sz w:val="24"/>
                <w:szCs w:val="24"/>
                <w:highlight w:val="none"/>
                <w:lang w:val="en-US" w:eastAsia="zh-CN" w:bidi="ar"/>
              </w:rPr>
              <w:t>人民币</w:t>
            </w:r>
            <w:r>
              <w:rPr>
                <w:rStyle w:val="10"/>
                <w:rFonts w:hint="eastAsia" w:ascii="仿宋" w:hAnsi="仿宋" w:eastAsia="仿宋" w:cs="仿宋"/>
                <w:b w:val="0"/>
                <w:bCs w:val="0"/>
                <w:sz w:val="24"/>
                <w:szCs w:val="24"/>
                <w:highlight w:val="none"/>
                <w:u w:val="single"/>
                <w:lang w:val="en-US" w:eastAsia="zh-CN" w:bidi="ar"/>
              </w:rPr>
              <w:t>904800.00</w:t>
            </w:r>
            <w:r>
              <w:rPr>
                <w:rStyle w:val="11"/>
                <w:rFonts w:hint="eastAsia" w:ascii="仿宋" w:hAnsi="仿宋" w:eastAsia="仿宋" w:cs="仿宋"/>
                <w:b w:val="0"/>
                <w:bCs w:val="0"/>
                <w:sz w:val="24"/>
                <w:szCs w:val="24"/>
                <w:highlight w:val="none"/>
                <w:lang w:val="en-US" w:eastAsia="zh-CN" w:bidi="ar"/>
              </w:rPr>
              <w:t>元</w:t>
            </w:r>
            <w:r>
              <w:rPr>
                <w:rStyle w:val="9"/>
                <w:rFonts w:hint="eastAsia" w:ascii="仿宋" w:hAnsi="仿宋" w:eastAsia="仿宋" w:cs="仿宋"/>
                <w:b w:val="0"/>
                <w:bCs w:val="0"/>
                <w:sz w:val="24"/>
                <w:szCs w:val="24"/>
                <w:highlight w:val="none"/>
                <w:lang w:val="en-US" w:eastAsia="zh-CN" w:bidi="ar"/>
              </w:rPr>
              <w:br w:type="textWrapping"/>
            </w:r>
            <w:r>
              <w:rPr>
                <w:rStyle w:val="12"/>
                <w:rFonts w:hint="eastAsia" w:ascii="仿宋" w:hAnsi="仿宋" w:eastAsia="仿宋" w:cs="仿宋"/>
                <w:b w:val="0"/>
                <w:bCs w:val="0"/>
                <w:sz w:val="21"/>
                <w:szCs w:val="21"/>
                <w:highlight w:val="none"/>
                <w:lang w:val="en-US" w:eastAsia="zh-CN" w:bidi="ar"/>
              </w:rPr>
              <w:t>供应商投标报价高于最高限价的则其投标文件将按无效投标文件处理。</w:t>
            </w:r>
          </w:p>
        </w:tc>
      </w:tr>
      <w:tr w14:paraId="6535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A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60AB">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center"/>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项目性质</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A0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Style w:val="10"/>
                <w:rFonts w:hint="eastAsia" w:ascii="仿宋" w:hAnsi="仿宋" w:eastAsia="仿宋" w:cs="仿宋"/>
                <w:b w:val="0"/>
                <w:bCs w:val="0"/>
                <w:sz w:val="24"/>
                <w:szCs w:val="24"/>
                <w:lang w:val="en-US" w:eastAsia="zh-CN" w:bidi="ar"/>
              </w:rPr>
              <w:t xml:space="preserve">√专门面向中小企业采购 </w:t>
            </w:r>
            <w:r>
              <w:rPr>
                <w:rStyle w:val="10"/>
                <w:rFonts w:hint="eastAsia" w:ascii="仿宋" w:hAnsi="仿宋" w:eastAsia="仿宋" w:cs="仿宋"/>
                <w:b w:val="0"/>
                <w:bCs w:val="0"/>
                <w:sz w:val="24"/>
                <w:szCs w:val="24"/>
                <w:lang w:val="en-US" w:eastAsia="zh-CN" w:bidi="ar"/>
              </w:rPr>
              <w:br w:type="textWrapping"/>
            </w:r>
            <w:r>
              <w:rPr>
                <w:rStyle w:val="12"/>
                <w:rFonts w:hint="eastAsia" w:ascii="仿宋" w:hAnsi="仿宋" w:eastAsia="仿宋" w:cs="仿宋"/>
                <w:b w:val="0"/>
                <w:bCs w:val="0"/>
                <w:sz w:val="21"/>
                <w:szCs w:val="21"/>
                <w:lang w:val="en-US" w:eastAsia="zh-CN" w:bidi="ar"/>
              </w:rPr>
              <w:t>仅允许中小企业或小型、微型企业参与投标。</w:t>
            </w:r>
          </w:p>
        </w:tc>
      </w:tr>
      <w:tr w14:paraId="4D58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F1C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iCs w:val="0"/>
                <w:color w:val="000000"/>
                <w:sz w:val="24"/>
                <w:szCs w:val="24"/>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89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iCs w:val="0"/>
                <w:color w:val="000000"/>
                <w:sz w:val="24"/>
                <w:szCs w:val="24"/>
                <w:u w:val="none"/>
              </w:rPr>
            </w:pP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B7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Style w:val="10"/>
                <w:rFonts w:hint="eastAsia" w:ascii="仿宋" w:hAnsi="仿宋" w:eastAsia="仿宋" w:cs="仿宋"/>
                <w:b w:val="0"/>
                <w:bCs w:val="0"/>
                <w:sz w:val="24"/>
                <w:szCs w:val="24"/>
                <w:lang w:val="en-US" w:eastAsia="zh-CN" w:bidi="ar"/>
              </w:rPr>
              <w:t xml:space="preserve">○非专门面向中小企业采购 </w:t>
            </w:r>
            <w:r>
              <w:rPr>
                <w:rStyle w:val="10"/>
                <w:rFonts w:hint="eastAsia" w:ascii="仿宋" w:hAnsi="仿宋" w:eastAsia="仿宋" w:cs="仿宋"/>
                <w:b w:val="0"/>
                <w:bCs w:val="0"/>
                <w:sz w:val="24"/>
                <w:szCs w:val="24"/>
                <w:lang w:val="en-US" w:eastAsia="zh-CN" w:bidi="ar"/>
              </w:rPr>
              <w:br w:type="textWrapping"/>
            </w:r>
            <w:r>
              <w:rPr>
                <w:rStyle w:val="12"/>
                <w:rFonts w:hint="eastAsia" w:ascii="仿宋" w:hAnsi="仿宋" w:eastAsia="仿宋" w:cs="仿宋"/>
                <w:b w:val="0"/>
                <w:bCs w:val="0"/>
                <w:sz w:val="21"/>
                <w:szCs w:val="21"/>
                <w:lang w:val="en-US" w:eastAsia="zh-CN" w:bidi="ar"/>
              </w:rPr>
              <w:t>对符合《政府采购促进中小企业发展管理办法》（财库〔2020〕46号）规定的小微企业（监狱企业视同小型、微型企业）的报价</w:t>
            </w:r>
            <w:r>
              <w:rPr>
                <w:rStyle w:val="13"/>
                <w:rFonts w:hint="eastAsia" w:ascii="仿宋" w:hAnsi="仿宋" w:eastAsia="仿宋" w:cs="仿宋"/>
                <w:b w:val="0"/>
                <w:bCs w:val="0"/>
                <w:sz w:val="21"/>
                <w:szCs w:val="21"/>
                <w:lang w:val="en-US" w:eastAsia="zh-CN" w:bidi="ar"/>
              </w:rPr>
              <w:t>给予</w:t>
            </w:r>
            <w:r>
              <w:rPr>
                <w:rStyle w:val="14"/>
                <w:rFonts w:hint="eastAsia" w:ascii="仿宋" w:hAnsi="仿宋" w:eastAsia="仿宋" w:cs="仿宋"/>
                <w:b w:val="0"/>
                <w:bCs w:val="0"/>
                <w:sz w:val="21"/>
                <w:szCs w:val="21"/>
                <w:lang w:val="en-US" w:eastAsia="zh-CN" w:bidi="ar"/>
              </w:rPr>
              <w:t xml:space="preserve"> 10 </w:t>
            </w:r>
            <w:r>
              <w:rPr>
                <w:rStyle w:val="13"/>
                <w:rFonts w:hint="eastAsia" w:ascii="仿宋" w:hAnsi="仿宋" w:eastAsia="仿宋" w:cs="仿宋"/>
                <w:b w:val="0"/>
                <w:bCs w:val="0"/>
                <w:sz w:val="21"/>
                <w:szCs w:val="21"/>
                <w:lang w:val="en-US" w:eastAsia="zh-CN" w:bidi="ar"/>
              </w:rPr>
              <w:t>％ （10%-20% ）的扣除</w:t>
            </w:r>
            <w:r>
              <w:rPr>
                <w:rStyle w:val="12"/>
                <w:rFonts w:hint="eastAsia" w:ascii="仿宋" w:hAnsi="仿宋" w:eastAsia="仿宋" w:cs="仿宋"/>
                <w:b w:val="0"/>
                <w:bCs w:val="0"/>
                <w:sz w:val="21"/>
                <w:szCs w:val="21"/>
                <w:lang w:val="en-US" w:eastAsia="zh-CN" w:bidi="ar"/>
              </w:rPr>
              <w:t>，用扣除后的价格参加评审。</w:t>
            </w:r>
          </w:p>
        </w:tc>
      </w:tr>
      <w:tr w14:paraId="0A39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24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7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对供应商的资格要求</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A4C7">
            <w:pPr>
              <w:pStyle w:val="21"/>
              <w:spacing w:line="440" w:lineRule="exact"/>
              <w:ind w:firstLine="0"/>
              <w:jc w:val="both"/>
              <w:rPr>
                <w:rFonts w:ascii="仿宋" w:hAnsi="仿宋" w:eastAsia="仿宋" w:cs="仿宋"/>
                <w:sz w:val="24"/>
                <w:szCs w:val="24"/>
                <w:lang w:eastAsia="zh-CN"/>
              </w:rPr>
            </w:pPr>
            <w:r>
              <w:rPr>
                <w:rFonts w:hint="eastAsia" w:ascii="仿宋" w:hAnsi="仿宋" w:eastAsia="仿宋" w:cs="仿宋"/>
                <w:sz w:val="24"/>
                <w:szCs w:val="24"/>
                <w:lang w:eastAsia="zh-CN"/>
              </w:rPr>
              <w:t>（1）提供合格有效的法人或者其他组织的营业执照等证明文件，自然人的身份证明；</w:t>
            </w:r>
          </w:p>
          <w:p w14:paraId="3A917E24">
            <w:pPr>
              <w:pStyle w:val="21"/>
              <w:spacing w:line="440" w:lineRule="exact"/>
              <w:ind w:firstLine="0"/>
              <w:jc w:val="both"/>
              <w:rPr>
                <w:rFonts w:ascii="仿宋" w:hAnsi="仿宋" w:eastAsia="仿宋" w:cs="仿宋"/>
                <w:sz w:val="24"/>
                <w:szCs w:val="24"/>
                <w:lang w:eastAsia="zh-CN"/>
              </w:rPr>
            </w:pPr>
            <w:r>
              <w:rPr>
                <w:rFonts w:hint="eastAsia" w:ascii="仿宋" w:hAnsi="仿宋" w:eastAsia="仿宋" w:cs="仿宋"/>
                <w:sz w:val="24"/>
                <w:szCs w:val="24"/>
                <w:lang w:eastAsia="zh-CN"/>
              </w:rPr>
              <w:t>（2）提供法定代表人授权书（附法定代表人、被授权人身份证复印件）及被授权人身份证原件（法定代表人直接参加投标，须提供法定代表人身份证明及身份证原件）；</w:t>
            </w:r>
          </w:p>
          <w:p w14:paraId="0AD5A05D">
            <w:pPr>
              <w:pStyle w:val="21"/>
              <w:spacing w:line="440" w:lineRule="exact"/>
              <w:ind w:firstLine="0"/>
              <w:jc w:val="both"/>
              <w:rPr>
                <w:rFonts w:ascii="仿宋" w:hAnsi="仿宋" w:eastAsia="仿宋" w:cs="仿宋"/>
                <w:sz w:val="24"/>
                <w:szCs w:val="24"/>
                <w:lang w:eastAsia="zh-CN"/>
              </w:rPr>
            </w:pPr>
            <w:r>
              <w:rPr>
                <w:rFonts w:hint="eastAsia" w:ascii="仿宋" w:hAnsi="仿宋" w:eastAsia="仿宋" w:cs="仿宋"/>
                <w:sz w:val="24"/>
                <w:szCs w:val="24"/>
                <w:lang w:eastAsia="zh-CN"/>
              </w:rPr>
              <w:t>（3）财务状况：提供具有财务审计资质单位出具的2022年度或2023年度的财务报告（成立时间至投标时间不足一年的可提供成立后任意时段的资产负债表）或投标前六个月内其基本账户银行出具的资信证明（附开户许可证）或政府采购信用担保机构出具的投标担保函；</w:t>
            </w:r>
          </w:p>
          <w:p w14:paraId="348DBA2B">
            <w:pPr>
              <w:pStyle w:val="21"/>
              <w:spacing w:line="440" w:lineRule="exact"/>
              <w:ind w:firstLine="0"/>
              <w:jc w:val="both"/>
              <w:rPr>
                <w:rFonts w:ascii="仿宋" w:hAnsi="仿宋" w:eastAsia="仿宋" w:cs="仿宋"/>
                <w:sz w:val="24"/>
                <w:szCs w:val="24"/>
                <w:lang w:eastAsia="zh-CN"/>
              </w:rPr>
            </w:pPr>
            <w:r>
              <w:rPr>
                <w:rFonts w:hint="eastAsia" w:ascii="仿宋" w:hAnsi="仿宋" w:eastAsia="仿宋" w:cs="仿宋"/>
                <w:sz w:val="24"/>
                <w:szCs w:val="24"/>
                <w:lang w:eastAsia="zh-CN"/>
              </w:rPr>
              <w:t>（4）税收缴纳证明：提供自2023年</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 xml:space="preserve">月1日至今已缴纳的至少一个月的纳税证明或完税证明，纳税证明或完税证明上应有代收机构或税务机关的公章或业务专用章，依法免税的服务商应提供相关文件证明； </w:t>
            </w:r>
          </w:p>
          <w:p w14:paraId="3C9FE7B2">
            <w:pPr>
              <w:pStyle w:val="21"/>
              <w:spacing w:line="440" w:lineRule="exact"/>
              <w:ind w:firstLine="0"/>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（5）社会保障资金缴纳证明：提供投标截止日前至今已缴存的至少一个月的社会保障资金缴存单据或社保机构开具的社会保险参保缴费情况证明；依法不需要缴纳社会保障资金的应提供相关文件证明； </w:t>
            </w:r>
          </w:p>
          <w:p w14:paraId="475443EC">
            <w:pPr>
              <w:pStyle w:val="21"/>
              <w:spacing w:line="440" w:lineRule="exact"/>
              <w:ind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可以不单独提供，以开标当日查询结果为准）</w:t>
            </w:r>
          </w:p>
          <w:p w14:paraId="090470E6">
            <w:pPr>
              <w:pStyle w:val="21"/>
              <w:spacing w:line="440" w:lineRule="exact"/>
              <w:ind w:firstLine="0"/>
              <w:jc w:val="both"/>
              <w:rPr>
                <w:rFonts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）无重大违法记录声明：近3年内在经营活动中没有重大违法记录的书面声明；</w:t>
            </w:r>
          </w:p>
          <w:p w14:paraId="732EDFA7">
            <w:pPr>
              <w:pStyle w:val="21"/>
              <w:spacing w:line="440" w:lineRule="exact"/>
              <w:ind w:firstLine="0"/>
              <w:jc w:val="both"/>
              <w:rPr>
                <w:rFonts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）专业技术能力证明：具备履行合同所必需的设备和专业技术能力的证明材料(由供应商根据项目需求提供说明材料或者承诺)；</w:t>
            </w:r>
          </w:p>
          <w:p w14:paraId="0F0BF5FF">
            <w:pPr>
              <w:pStyle w:val="21"/>
              <w:spacing w:line="4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）本项目不接受联合体。</w:t>
            </w:r>
          </w:p>
          <w:p w14:paraId="1559C660">
            <w:pPr>
              <w:pStyle w:val="21"/>
              <w:spacing w:line="440" w:lineRule="exact"/>
              <w:ind w:firstLine="0" w:firstLineChars="0"/>
              <w:jc w:val="both"/>
              <w:rPr>
                <w:rFonts w:hint="eastAsia" w:ascii="仿宋" w:hAnsi="仿宋" w:eastAsia="仿宋" w:cs="仿宋"/>
                <w:sz w:val="24"/>
                <w:szCs w:val="24"/>
                <w:lang w:val="zh-TW"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供应商具有公安机关核发的《保安服务许可证》（陕西省外供应商还须出具承诺书，承诺书形式不限，承诺自承接本项目之日起30日内向采购人所在地公安机关备案）</w:t>
            </w:r>
          </w:p>
        </w:tc>
      </w:tr>
      <w:tr w14:paraId="3B4B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77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299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是否接受联合体投标</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BA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w:t>
            </w:r>
            <w:r>
              <w:rPr>
                <w:rStyle w:val="10"/>
                <w:rFonts w:hint="eastAsia" w:ascii="仿宋" w:hAnsi="仿宋" w:eastAsia="仿宋" w:cs="仿宋"/>
                <w:b w:val="0"/>
                <w:bCs w:val="0"/>
                <w:sz w:val="24"/>
                <w:szCs w:val="24"/>
                <w:lang w:val="en-US" w:eastAsia="zh-CN" w:bidi="ar"/>
              </w:rPr>
              <w:t>不接受  √</w:t>
            </w:r>
          </w:p>
        </w:tc>
      </w:tr>
      <w:tr w14:paraId="0D71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7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F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履约保证金</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BE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Style w:val="10"/>
                <w:rFonts w:hint="eastAsia" w:ascii="仿宋" w:hAnsi="仿宋" w:eastAsia="仿宋" w:cs="仿宋"/>
                <w:b w:val="0"/>
                <w:bCs w:val="0"/>
                <w:sz w:val="24"/>
                <w:szCs w:val="24"/>
                <w:lang w:val="en-US" w:eastAsia="zh-CN" w:bidi="ar"/>
              </w:rPr>
              <w:t>占政府采购合同金额的</w:t>
            </w:r>
            <w:r>
              <w:rPr>
                <w:rStyle w:val="11"/>
                <w:rFonts w:hint="eastAsia" w:ascii="仿宋" w:hAnsi="仿宋" w:eastAsia="仿宋" w:cs="仿宋"/>
                <w:b w:val="0"/>
                <w:bCs w:val="0"/>
                <w:sz w:val="24"/>
                <w:szCs w:val="24"/>
                <w:lang w:val="en-US" w:eastAsia="zh-CN" w:bidi="ar"/>
              </w:rPr>
              <w:t>0</w:t>
            </w:r>
            <w:r>
              <w:rPr>
                <w:rStyle w:val="10"/>
                <w:rFonts w:hint="eastAsia" w:ascii="仿宋" w:hAnsi="仿宋" w:eastAsia="仿宋" w:cs="仿宋"/>
                <w:b w:val="0"/>
                <w:bCs w:val="0"/>
                <w:sz w:val="24"/>
                <w:szCs w:val="24"/>
                <w:lang w:val="en-US" w:eastAsia="zh-CN" w:bidi="ar"/>
              </w:rPr>
              <w:t xml:space="preserve">% </w:t>
            </w:r>
            <w:r>
              <w:rPr>
                <w:rStyle w:val="10"/>
                <w:rFonts w:hint="eastAsia" w:ascii="仿宋" w:hAnsi="仿宋" w:eastAsia="仿宋" w:cs="仿宋"/>
                <w:b w:val="0"/>
                <w:bCs w:val="0"/>
                <w:sz w:val="24"/>
                <w:szCs w:val="24"/>
                <w:lang w:val="en-US" w:eastAsia="zh-CN" w:bidi="ar"/>
              </w:rPr>
              <w:br w:type="textWrapping"/>
            </w:r>
            <w:r>
              <w:rPr>
                <w:rStyle w:val="12"/>
                <w:rFonts w:hint="eastAsia" w:ascii="仿宋" w:hAnsi="仿宋" w:eastAsia="仿宋" w:cs="仿宋"/>
                <w:b w:val="0"/>
                <w:bCs w:val="0"/>
                <w:sz w:val="21"/>
                <w:szCs w:val="21"/>
                <w:lang w:val="en-US" w:eastAsia="zh-CN" w:bidi="ar"/>
              </w:rPr>
              <w:t>履约保证金的数额不得超过政府采购合同金额的10%；对于单价合同，其数额不得超过采购预算的10%</w:t>
            </w:r>
          </w:p>
        </w:tc>
      </w:tr>
      <w:tr w14:paraId="4A23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AA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iCs w:val="0"/>
                <w:color w:val="000000"/>
                <w:sz w:val="24"/>
                <w:szCs w:val="24"/>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BC3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iCs w:val="0"/>
                <w:color w:val="000000"/>
                <w:sz w:val="24"/>
                <w:szCs w:val="24"/>
                <w:u w:val="none"/>
              </w:rPr>
            </w:pPr>
          </w:p>
        </w:tc>
        <w:tc>
          <w:tcPr>
            <w:tcW w:w="6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0F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w:t>
            </w:r>
            <w:r>
              <w:rPr>
                <w:rFonts w:hint="eastAsia" w:ascii="仿宋" w:hAnsi="仿宋" w:eastAsia="仿宋" w:cs="仿宋"/>
                <w:b w:val="0"/>
                <w:bCs w:val="0"/>
                <w:i w:val="0"/>
                <w:iCs w:val="0"/>
                <w:color w:val="000000"/>
                <w:kern w:val="0"/>
                <w:sz w:val="24"/>
                <w:szCs w:val="24"/>
                <w:u w:val="none"/>
                <w:lang w:val="en-US" w:eastAsia="zh-CN" w:bidi="ar"/>
              </w:rPr>
              <w:t>由采购单位自行收退</w:t>
            </w:r>
          </w:p>
        </w:tc>
      </w:tr>
      <w:tr w14:paraId="6869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BE7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iCs w:val="0"/>
                <w:color w:val="000000"/>
                <w:sz w:val="24"/>
                <w:szCs w:val="24"/>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F34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val="0"/>
                <w:bCs w:val="0"/>
                <w:i w:val="0"/>
                <w:iCs w:val="0"/>
                <w:color w:val="000000"/>
                <w:sz w:val="24"/>
                <w:szCs w:val="24"/>
                <w:u w:val="none"/>
              </w:rPr>
            </w:pPr>
          </w:p>
        </w:tc>
        <w:tc>
          <w:tcPr>
            <w:tcW w:w="6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B1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○由代理机构负责收退</w:t>
            </w:r>
          </w:p>
        </w:tc>
      </w:tr>
      <w:tr w14:paraId="52E85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2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E6BA">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集中答疑</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22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w:t>
            </w:r>
            <w:r>
              <w:rPr>
                <w:rStyle w:val="10"/>
                <w:rFonts w:hint="eastAsia" w:ascii="仿宋" w:hAnsi="仿宋" w:eastAsia="仿宋" w:cs="仿宋"/>
                <w:b w:val="0"/>
                <w:bCs w:val="0"/>
                <w:sz w:val="24"/>
                <w:szCs w:val="24"/>
                <w:lang w:val="en-US" w:eastAsia="zh-CN" w:bidi="ar"/>
              </w:rPr>
              <w:t xml:space="preserve">组织，答疑地点为：_____________ </w:t>
            </w:r>
            <w:r>
              <w:rPr>
                <w:rStyle w:val="10"/>
                <w:rFonts w:hint="eastAsia" w:ascii="仿宋" w:hAnsi="仿宋" w:eastAsia="仿宋" w:cs="仿宋"/>
                <w:b w:val="0"/>
                <w:bCs w:val="0"/>
                <w:sz w:val="24"/>
                <w:szCs w:val="24"/>
                <w:lang w:val="en-US" w:eastAsia="zh-CN" w:bidi="ar"/>
              </w:rPr>
              <w:br w:type="textWrapping"/>
            </w:r>
            <w:r>
              <w:rPr>
                <w:rStyle w:val="9"/>
                <w:rFonts w:hint="eastAsia" w:ascii="仿宋" w:hAnsi="仿宋" w:eastAsia="仿宋" w:cs="仿宋"/>
                <w:b w:val="0"/>
                <w:bCs w:val="0"/>
                <w:sz w:val="24"/>
                <w:szCs w:val="24"/>
                <w:lang w:val="en-US" w:eastAsia="zh-CN" w:bidi="ar"/>
              </w:rPr>
              <w:t>○</w:t>
            </w:r>
            <w:r>
              <w:rPr>
                <w:rStyle w:val="10"/>
                <w:rFonts w:hint="eastAsia" w:ascii="仿宋" w:hAnsi="仿宋" w:eastAsia="仿宋" w:cs="仿宋"/>
                <w:b w:val="0"/>
                <w:bCs w:val="0"/>
                <w:sz w:val="24"/>
                <w:szCs w:val="24"/>
                <w:lang w:val="en-US" w:eastAsia="zh-CN" w:bidi="ar"/>
              </w:rPr>
              <w:t>不组织 √</w:t>
            </w:r>
          </w:p>
        </w:tc>
      </w:tr>
      <w:tr w14:paraId="329B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0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7A77">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价格分比重</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31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Style w:val="10"/>
                <w:rFonts w:hint="eastAsia" w:ascii="仿宋" w:hAnsi="仿宋" w:eastAsia="仿宋" w:cs="仿宋"/>
                <w:b w:val="0"/>
                <w:bCs w:val="0"/>
                <w:sz w:val="24"/>
                <w:szCs w:val="24"/>
                <w:lang w:val="en-US" w:eastAsia="zh-CN" w:bidi="ar"/>
              </w:rPr>
              <w:t>占总分值的</w:t>
            </w:r>
            <w:r>
              <w:rPr>
                <w:rStyle w:val="11"/>
                <w:rFonts w:hint="eastAsia" w:ascii="仿宋" w:hAnsi="仿宋" w:eastAsia="仿宋" w:cs="仿宋"/>
                <w:b w:val="0"/>
                <w:bCs w:val="0"/>
                <w:sz w:val="24"/>
                <w:szCs w:val="24"/>
                <w:lang w:val="en-US" w:eastAsia="zh-CN" w:bidi="ar"/>
              </w:rPr>
              <w:t xml:space="preserve"> 10 </w:t>
            </w:r>
            <w:r>
              <w:rPr>
                <w:rStyle w:val="10"/>
                <w:rFonts w:hint="eastAsia" w:ascii="仿宋" w:hAnsi="仿宋" w:eastAsia="仿宋" w:cs="仿宋"/>
                <w:b w:val="0"/>
                <w:bCs w:val="0"/>
                <w:sz w:val="24"/>
                <w:szCs w:val="24"/>
                <w:lang w:val="en-US" w:eastAsia="zh-CN" w:bidi="ar"/>
              </w:rPr>
              <w:t xml:space="preserve">％ </w:t>
            </w:r>
            <w:r>
              <w:rPr>
                <w:rStyle w:val="10"/>
                <w:rFonts w:hint="eastAsia" w:ascii="仿宋" w:hAnsi="仿宋" w:eastAsia="仿宋" w:cs="仿宋"/>
                <w:b w:val="0"/>
                <w:bCs w:val="0"/>
                <w:sz w:val="24"/>
                <w:szCs w:val="24"/>
                <w:lang w:val="en-US" w:eastAsia="zh-CN" w:bidi="ar"/>
              </w:rPr>
              <w:br w:type="textWrapping"/>
            </w:r>
            <w:r>
              <w:rPr>
                <w:rStyle w:val="12"/>
                <w:rFonts w:hint="eastAsia" w:ascii="仿宋" w:hAnsi="仿宋" w:eastAsia="仿宋" w:cs="仿宋"/>
                <w:b w:val="0"/>
                <w:bCs w:val="0"/>
                <w:sz w:val="21"/>
                <w:szCs w:val="21"/>
                <w:lang w:val="en-US" w:eastAsia="zh-CN" w:bidi="ar"/>
              </w:rPr>
              <w:t>［招标］根据《政府采购货物和服务招标投标管理办法》（财政部87号令）的规定，综合评分法服务项目的价格分值占总分值的比重不得低于10%。执行国家统一定价标准和采用固定价格采购的项目，其价格不列为评审因素。［磋商］根据《政府采购竞争性磋商采购方式管理暂行办法》（财库〔2014〕214号）的规定，服务项目的价格分值占总分值的比重（即权值）为10%~30%。［其他采购方式］无须设置。</w:t>
            </w:r>
          </w:p>
        </w:tc>
      </w:tr>
      <w:tr w14:paraId="77E0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87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B9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合同类型</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8F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Style w:val="10"/>
                <w:rFonts w:hint="eastAsia" w:ascii="仿宋" w:hAnsi="仿宋" w:eastAsia="仿宋" w:cs="仿宋"/>
                <w:b w:val="0"/>
                <w:bCs w:val="0"/>
                <w:sz w:val="24"/>
                <w:szCs w:val="24"/>
                <w:lang w:val="en-US" w:eastAsia="zh-CN" w:bidi="ar"/>
              </w:rPr>
              <w:t>○固定总价 √</w:t>
            </w:r>
            <w:r>
              <w:rPr>
                <w:rStyle w:val="10"/>
                <w:rFonts w:hint="eastAsia" w:ascii="仿宋" w:hAnsi="仿宋" w:eastAsia="仿宋" w:cs="仿宋"/>
                <w:b w:val="0"/>
                <w:bCs w:val="0"/>
                <w:sz w:val="24"/>
                <w:szCs w:val="24"/>
                <w:lang w:val="en-US" w:eastAsia="zh-CN" w:bidi="ar"/>
              </w:rPr>
              <w:br w:type="textWrapping"/>
            </w:r>
            <w:r>
              <w:rPr>
                <w:rStyle w:val="10"/>
                <w:rFonts w:hint="eastAsia" w:ascii="仿宋" w:hAnsi="仿宋" w:eastAsia="仿宋" w:cs="仿宋"/>
                <w:b w:val="0"/>
                <w:bCs w:val="0"/>
                <w:sz w:val="24"/>
                <w:szCs w:val="24"/>
                <w:lang w:val="en-US" w:eastAsia="zh-CN" w:bidi="ar"/>
              </w:rPr>
              <w:t>○固定单价（适用于采购数量不定的情形</w:t>
            </w:r>
            <w:r>
              <w:rPr>
                <w:rStyle w:val="18"/>
                <w:rFonts w:hint="eastAsia" w:ascii="仿宋" w:hAnsi="仿宋" w:eastAsia="仿宋" w:cs="仿宋"/>
                <w:b w:val="0"/>
                <w:bCs w:val="0"/>
                <w:sz w:val="24"/>
                <w:szCs w:val="24"/>
                <w:lang w:val="en-US" w:eastAsia="zh-CN" w:bidi="ar"/>
              </w:rPr>
              <w:t>）</w:t>
            </w:r>
            <w:r>
              <w:rPr>
                <w:rStyle w:val="19"/>
                <w:rFonts w:hint="eastAsia" w:ascii="仿宋" w:hAnsi="仿宋" w:eastAsia="仿宋" w:cs="仿宋"/>
                <w:b w:val="0"/>
                <w:bCs w:val="0"/>
                <w:sz w:val="24"/>
                <w:szCs w:val="24"/>
                <w:lang w:val="en-US" w:eastAsia="zh-CN" w:bidi="ar"/>
              </w:rPr>
              <w:t xml:space="preserve"> </w:t>
            </w:r>
            <w:r>
              <w:rPr>
                <w:rStyle w:val="19"/>
                <w:rFonts w:hint="eastAsia" w:ascii="仿宋" w:hAnsi="仿宋" w:eastAsia="仿宋" w:cs="仿宋"/>
                <w:b w:val="0"/>
                <w:bCs w:val="0"/>
                <w:sz w:val="24"/>
                <w:szCs w:val="24"/>
                <w:lang w:val="en-US" w:eastAsia="zh-CN" w:bidi="ar"/>
              </w:rPr>
              <w:br w:type="textWrapping"/>
            </w:r>
            <w:r>
              <w:rPr>
                <w:rStyle w:val="18"/>
                <w:rFonts w:hint="eastAsia" w:ascii="仿宋" w:hAnsi="仿宋" w:eastAsia="仿宋" w:cs="仿宋"/>
                <w:b w:val="0"/>
                <w:bCs w:val="0"/>
                <w:sz w:val="24"/>
                <w:szCs w:val="24"/>
                <w:lang w:val="en-US" w:eastAsia="zh-CN" w:bidi="ar"/>
              </w:rPr>
              <w:t>○</w:t>
            </w:r>
            <w:r>
              <w:rPr>
                <w:rStyle w:val="10"/>
                <w:rFonts w:hint="eastAsia" w:ascii="仿宋" w:hAnsi="仿宋" w:eastAsia="仿宋" w:cs="仿宋"/>
                <w:b w:val="0"/>
                <w:bCs w:val="0"/>
                <w:sz w:val="24"/>
                <w:szCs w:val="24"/>
                <w:lang w:val="en-US" w:eastAsia="zh-CN" w:bidi="ar"/>
              </w:rPr>
              <w:t>其他：__________________</w:t>
            </w:r>
          </w:p>
        </w:tc>
      </w:tr>
      <w:tr w14:paraId="035B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D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A3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争议解决途径</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37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○向有管辖权的人民法院提起诉讼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○向西安仲裁委员会提请仲裁 </w:t>
            </w:r>
            <w:r>
              <w:rPr>
                <w:rStyle w:val="10"/>
                <w:rFonts w:hint="eastAsia" w:ascii="仿宋" w:hAnsi="仿宋" w:eastAsia="仿宋" w:cs="仿宋"/>
                <w:b w:val="0"/>
                <w:bCs w:val="0"/>
                <w:sz w:val="24"/>
                <w:szCs w:val="24"/>
                <w:lang w:val="en-US" w:eastAsia="zh-CN" w:bidi="ar"/>
              </w:rPr>
              <w:t>√</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○由供应商做出选择</w:t>
            </w:r>
          </w:p>
        </w:tc>
      </w:tr>
      <w:tr w14:paraId="3F35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D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9B84">
            <w:pPr>
              <w:keepNext w:val="0"/>
              <w:keepLines w:val="0"/>
              <w:pageBreakBefore w:val="0"/>
              <w:widowControl/>
              <w:suppressLineNumbers w:val="0"/>
              <w:kinsoku/>
              <w:wordWrap/>
              <w:overflowPunct/>
              <w:topLinePunct w:val="0"/>
              <w:autoSpaceDE/>
              <w:autoSpaceDN/>
              <w:bidi w:val="0"/>
              <w:adjustRightInd/>
              <w:snapToGrid/>
              <w:spacing w:line="360" w:lineRule="exact"/>
              <w:ind w:firstLineChars="100"/>
              <w:jc w:val="left"/>
              <w:textAlignment w:val="center"/>
              <w:rPr>
                <w:rFonts w:hint="eastAsia" w:ascii="仿宋" w:hAnsi="仿宋" w:eastAsia="仿宋" w:cs="仿宋"/>
                <w:b w:val="0"/>
                <w:bCs w:val="0"/>
                <w:i w:val="0"/>
                <w:iCs w:val="0"/>
                <w:color w:val="000000"/>
                <w:sz w:val="24"/>
                <w:szCs w:val="24"/>
                <w:u w:val="none"/>
              </w:rPr>
            </w:pPr>
            <w:r>
              <w:rPr>
                <w:rStyle w:val="9"/>
                <w:rFonts w:hint="eastAsia" w:ascii="仿宋" w:hAnsi="仿宋" w:eastAsia="仿宋" w:cs="仿宋"/>
                <w:b w:val="0"/>
                <w:bCs w:val="0"/>
                <w:sz w:val="24"/>
                <w:szCs w:val="24"/>
                <w:lang w:val="en-US" w:eastAsia="zh-CN" w:bidi="ar"/>
              </w:rPr>
              <w:t>联系方式</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42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0"/>
                <w:rFonts w:hint="eastAsia" w:ascii="仿宋" w:hAnsi="仿宋" w:eastAsia="仿宋" w:cs="仿宋"/>
                <w:b w:val="0"/>
                <w:bCs w:val="0"/>
                <w:sz w:val="24"/>
                <w:szCs w:val="24"/>
                <w:lang w:val="en-US" w:eastAsia="zh-CN" w:bidi="ar"/>
              </w:rPr>
            </w:pPr>
            <w:r>
              <w:rPr>
                <w:rStyle w:val="10"/>
                <w:rFonts w:hint="eastAsia" w:ascii="仿宋" w:hAnsi="仿宋" w:eastAsia="仿宋" w:cs="仿宋"/>
                <w:b w:val="0"/>
                <w:bCs w:val="0"/>
                <w:sz w:val="24"/>
                <w:szCs w:val="24"/>
                <w:lang w:val="en-US" w:eastAsia="zh-CN" w:bidi="ar"/>
              </w:rPr>
              <w:t>项目对接人：赵老师</w:t>
            </w:r>
            <w:r>
              <w:rPr>
                <w:rStyle w:val="10"/>
                <w:rFonts w:hint="eastAsia" w:ascii="仿宋" w:hAnsi="仿宋" w:eastAsia="仿宋" w:cs="仿宋"/>
                <w:b w:val="0"/>
                <w:bCs w:val="0"/>
                <w:sz w:val="24"/>
                <w:szCs w:val="24"/>
                <w:lang w:val="en-US" w:eastAsia="zh-CN" w:bidi="ar"/>
              </w:rPr>
              <w:br w:type="textWrapping"/>
            </w:r>
            <w:r>
              <w:rPr>
                <w:rStyle w:val="10"/>
                <w:rFonts w:hint="eastAsia" w:ascii="仿宋" w:hAnsi="仿宋" w:eastAsia="仿宋" w:cs="仿宋"/>
                <w:b w:val="0"/>
                <w:bCs w:val="0"/>
                <w:sz w:val="24"/>
                <w:szCs w:val="24"/>
                <w:lang w:val="en-US" w:eastAsia="zh-CN" w:bidi="ar"/>
              </w:rPr>
              <w:t>联系电话：029-82720209</w:t>
            </w:r>
          </w:p>
          <w:p w14:paraId="7A7FAD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iCs w:val="0"/>
                <w:color w:val="000000"/>
                <w:sz w:val="24"/>
                <w:szCs w:val="24"/>
                <w:u w:val="none"/>
                <w:lang w:val="en-US"/>
              </w:rPr>
            </w:pPr>
            <w:r>
              <w:rPr>
                <w:rStyle w:val="10"/>
                <w:rFonts w:hint="eastAsia" w:ascii="仿宋" w:hAnsi="仿宋" w:eastAsia="仿宋" w:cs="仿宋"/>
                <w:b w:val="0"/>
                <w:bCs w:val="0"/>
                <w:sz w:val="24"/>
                <w:szCs w:val="24"/>
                <w:lang w:val="en-US" w:eastAsia="zh-CN" w:bidi="ar"/>
              </w:rPr>
              <w:t>电子邮箱：/</w:t>
            </w:r>
          </w:p>
        </w:tc>
      </w:tr>
    </w:tbl>
    <w:p w14:paraId="10595D70"/>
    <w:p w14:paraId="60AA5B0C">
      <w:pPr>
        <w:pStyle w:val="3"/>
        <w:jc w:val="center"/>
        <w:rPr>
          <w:rFonts w:hint="eastAsia" w:ascii="仿宋" w:hAnsi="仿宋" w:eastAsia="仿宋" w:cs="仿宋"/>
          <w:sz w:val="30"/>
          <w:szCs w:val="30"/>
          <w:lang w:eastAsia="zh-CN"/>
        </w:rPr>
      </w:pPr>
    </w:p>
    <w:p w14:paraId="742CFE5B">
      <w:pPr>
        <w:pStyle w:val="3"/>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需求框架（服务类）</w:t>
      </w:r>
    </w:p>
    <w:p w14:paraId="2B0C10D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position w:val="6"/>
          <w:sz w:val="28"/>
          <w:szCs w:val="28"/>
          <w:u w:val="single"/>
          <w:lang w:val="en-US" w:eastAsia="zh-CN"/>
        </w:rPr>
      </w:pPr>
      <w:r>
        <w:rPr>
          <w:rFonts w:hint="eastAsia" w:ascii="仿宋" w:hAnsi="仿宋" w:eastAsia="仿宋" w:cs="仿宋"/>
          <w:position w:val="6"/>
          <w:sz w:val="28"/>
          <w:szCs w:val="28"/>
          <w:u w:val="single"/>
          <w:lang w:val="en-US" w:eastAsia="zh-CN"/>
        </w:rPr>
        <w:t>一、项目概况</w:t>
      </w:r>
      <w:r>
        <w:rPr>
          <w:rFonts w:hint="eastAsia" w:ascii="仿宋" w:hAnsi="仿宋" w:eastAsia="仿宋" w:cs="仿宋"/>
          <w:b w:val="0"/>
          <w:bCs w:val="0"/>
          <w:i w:val="0"/>
          <w:iCs w:val="0"/>
          <w:color w:val="000000"/>
          <w:kern w:val="0"/>
          <w:position w:val="6"/>
          <w:sz w:val="28"/>
          <w:szCs w:val="28"/>
          <w:u w:val="single"/>
          <w:lang w:val="en-US" w:eastAsia="zh-CN" w:bidi="ar"/>
        </w:rPr>
        <w:t xml:space="preserve">    </w:t>
      </w:r>
      <w:r>
        <w:rPr>
          <w:rFonts w:hint="eastAsia" w:ascii="仿宋" w:hAnsi="仿宋" w:eastAsia="仿宋" w:cs="仿宋"/>
          <w:b w:val="0"/>
          <w:bCs w:val="0"/>
          <w:i w:val="0"/>
          <w:iCs w:val="0"/>
          <w:color w:val="000000"/>
          <w:kern w:val="0"/>
          <w:sz w:val="28"/>
          <w:szCs w:val="28"/>
          <w:u w:val="single"/>
          <w:lang w:val="en-US" w:eastAsia="zh-CN" w:bidi="ar"/>
        </w:rPr>
        <w:t xml:space="preserve">                                                       </w:t>
      </w:r>
      <w:r>
        <w:rPr>
          <w:rFonts w:hint="eastAsia" w:ascii="仿宋" w:hAnsi="仿宋" w:eastAsia="仿宋" w:cs="仿宋"/>
          <w:position w:val="6"/>
          <w:sz w:val="28"/>
          <w:szCs w:val="28"/>
          <w:u w:val="single"/>
          <w:lang w:val="en-US" w:eastAsia="zh-CN"/>
        </w:rPr>
        <w:t xml:space="preserve">  </w:t>
      </w:r>
    </w:p>
    <w:p w14:paraId="1D4575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蓝田县人民医院2024年保安服务</w:t>
      </w:r>
    </w:p>
    <w:p w14:paraId="5D40D99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u w:val="single"/>
          <w:lang w:val="en-US" w:eastAsia="zh-CN"/>
        </w:rPr>
      </w:pPr>
      <w:r>
        <w:rPr>
          <w:rFonts w:hint="eastAsia" w:ascii="仿宋" w:hAnsi="仿宋" w:eastAsia="仿宋" w:cs="仿宋"/>
          <w:position w:val="6"/>
          <w:sz w:val="28"/>
          <w:szCs w:val="28"/>
          <w:u w:val="single"/>
          <w:lang w:val="en-US" w:eastAsia="zh-CN"/>
        </w:rPr>
        <w:t xml:space="preserve">二、服务内容（包括工作区域、工作内容等） </w:t>
      </w:r>
      <w:r>
        <w:rPr>
          <w:rFonts w:hint="eastAsia" w:ascii="仿宋" w:hAnsi="仿宋" w:eastAsia="仿宋" w:cs="仿宋"/>
          <w:b w:val="0"/>
          <w:bCs w:val="0"/>
          <w:i w:val="0"/>
          <w:iCs w:val="0"/>
          <w:color w:val="000000"/>
          <w:kern w:val="0"/>
          <w:position w:val="6"/>
          <w:sz w:val="28"/>
          <w:szCs w:val="28"/>
          <w:u w:val="single"/>
          <w:lang w:val="en-US" w:eastAsia="zh-CN" w:bidi="ar"/>
        </w:rPr>
        <w:t xml:space="preserve">    </w:t>
      </w:r>
      <w:r>
        <w:rPr>
          <w:rFonts w:hint="eastAsia" w:ascii="仿宋" w:hAnsi="仿宋" w:eastAsia="仿宋" w:cs="仿宋"/>
          <w:b w:val="0"/>
          <w:bCs w:val="0"/>
          <w:i w:val="0"/>
          <w:iCs w:val="0"/>
          <w:color w:val="000000"/>
          <w:kern w:val="0"/>
          <w:sz w:val="28"/>
          <w:szCs w:val="28"/>
          <w:u w:val="single"/>
          <w:lang w:val="en-US" w:eastAsia="zh-CN" w:bidi="ar"/>
        </w:rPr>
        <w:t xml:space="preserve">                       </w:t>
      </w:r>
      <w:r>
        <w:rPr>
          <w:rFonts w:hint="eastAsia" w:ascii="仿宋" w:hAnsi="仿宋" w:eastAsia="仿宋" w:cs="仿宋"/>
          <w:b w:val="0"/>
          <w:bCs w:val="0"/>
          <w:i w:val="0"/>
          <w:iCs w:val="0"/>
          <w:color w:val="000000"/>
          <w:kern w:val="0"/>
          <w:sz w:val="24"/>
          <w:szCs w:val="24"/>
          <w:u w:val="single"/>
          <w:lang w:val="en-US" w:eastAsia="zh-CN" w:bidi="ar"/>
        </w:rPr>
        <w:t xml:space="preserve">                                               </w:t>
      </w:r>
      <w:r>
        <w:rPr>
          <w:rFonts w:hint="eastAsia" w:ascii="仿宋" w:hAnsi="仿宋" w:eastAsia="仿宋" w:cs="仿宋"/>
          <w:b w:val="0"/>
          <w:bCs w:val="0"/>
          <w:i w:val="0"/>
          <w:iCs w:val="0"/>
          <w:color w:val="000000"/>
          <w:kern w:val="0"/>
          <w:sz w:val="24"/>
          <w:szCs w:val="24"/>
          <w:u w:val="none"/>
          <w:lang w:val="en-US" w:eastAsia="zh-CN" w:bidi="ar"/>
        </w:rPr>
        <w:t xml:space="preserve">          </w:t>
      </w:r>
    </w:p>
    <w:p w14:paraId="6C8871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蓝田县人民医院2024年保安服务</w:t>
      </w:r>
    </w:p>
    <w:p w14:paraId="5589082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u w:val="single"/>
          <w:lang w:val="en-US" w:eastAsia="zh-CN"/>
        </w:rPr>
      </w:pPr>
      <w:r>
        <w:rPr>
          <w:rFonts w:hint="eastAsia" w:ascii="仿宋" w:hAnsi="仿宋" w:eastAsia="仿宋" w:cs="仿宋"/>
          <w:position w:val="6"/>
          <w:sz w:val="28"/>
          <w:szCs w:val="28"/>
          <w:u w:val="single"/>
          <w:lang w:val="en-US" w:eastAsia="zh-CN"/>
        </w:rPr>
        <w:t xml:space="preserve">三、服务要求（如对人员配置、专业设备、服务标准等） </w:t>
      </w:r>
      <w:r>
        <w:rPr>
          <w:rFonts w:hint="eastAsia" w:ascii="仿宋" w:hAnsi="仿宋" w:eastAsia="仿宋" w:cs="仿宋"/>
          <w:b w:val="0"/>
          <w:bCs w:val="0"/>
          <w:i w:val="0"/>
          <w:iCs w:val="0"/>
          <w:color w:val="000000"/>
          <w:kern w:val="0"/>
          <w:position w:val="6"/>
          <w:sz w:val="28"/>
          <w:szCs w:val="28"/>
          <w:u w:val="single"/>
          <w:lang w:val="en-US" w:eastAsia="zh-CN" w:bidi="ar"/>
        </w:rPr>
        <w:t xml:space="preserve">    </w:t>
      </w:r>
      <w:r>
        <w:rPr>
          <w:rFonts w:hint="eastAsia" w:ascii="仿宋" w:hAnsi="仿宋" w:eastAsia="仿宋" w:cs="仿宋"/>
          <w:b w:val="0"/>
          <w:bCs w:val="0"/>
          <w:i w:val="0"/>
          <w:iCs w:val="0"/>
          <w:color w:val="000000"/>
          <w:kern w:val="0"/>
          <w:sz w:val="28"/>
          <w:szCs w:val="28"/>
          <w:u w:val="single"/>
          <w:lang w:val="en-US" w:eastAsia="zh-CN" w:bidi="ar"/>
        </w:rPr>
        <w:t xml:space="preserve">         </w:t>
      </w:r>
      <w:r>
        <w:rPr>
          <w:rFonts w:hint="eastAsia" w:ascii="仿宋" w:hAnsi="仿宋" w:eastAsia="仿宋" w:cs="仿宋"/>
          <w:b w:val="0"/>
          <w:bCs w:val="0"/>
          <w:i w:val="0"/>
          <w:iCs w:val="0"/>
          <w:color w:val="000000"/>
          <w:kern w:val="0"/>
          <w:sz w:val="24"/>
          <w:szCs w:val="24"/>
          <w:u w:val="single"/>
          <w:lang w:val="en-US" w:eastAsia="zh-CN" w:bidi="ar"/>
        </w:rPr>
        <w:t xml:space="preserve">                                                             </w:t>
      </w:r>
      <w:r>
        <w:rPr>
          <w:rFonts w:hint="eastAsia" w:ascii="仿宋" w:hAnsi="仿宋" w:eastAsia="仿宋" w:cs="仿宋"/>
          <w:b w:val="0"/>
          <w:bCs w:val="0"/>
          <w:i w:val="0"/>
          <w:iCs w:val="0"/>
          <w:color w:val="000000"/>
          <w:kern w:val="0"/>
          <w:sz w:val="24"/>
          <w:szCs w:val="24"/>
          <w:u w:val="none"/>
          <w:lang w:val="en-US" w:eastAsia="zh-CN" w:bidi="ar"/>
        </w:rPr>
        <w:t xml:space="preserve">          </w:t>
      </w:r>
    </w:p>
    <w:p w14:paraId="0BC52D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1、保安名额：26名，其中女性4名，男性22名，要求年龄在18—45岁之间，高中以上学历，身体健康，五官端正，无不良嗜好，语言沟通能力强。</w:t>
      </w:r>
    </w:p>
    <w:p w14:paraId="453493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2、其中4名女性中，要求2名以上具有大专以上学历，可操作电脑，有文字功底的优先安排。</w:t>
      </w:r>
    </w:p>
    <w:p w14:paraId="2C53F5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3、制式落实医院安保管理制度,严格各岗位的签到制度。</w:t>
      </w:r>
    </w:p>
    <w:p w14:paraId="6BA9B54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4、保安公司针对医院项目，统一配备巡逻设备、执勤器材、工作装等（如电动巡逻车及电瓶摩托车、盾牌、刚杈等）。</w:t>
      </w:r>
    </w:p>
    <w:p w14:paraId="49C44B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b w:val="0"/>
          <w:bCs w:val="0"/>
          <w:i w:val="0"/>
          <w:iCs w:val="0"/>
          <w:color w:val="000000"/>
          <w:kern w:val="0"/>
          <w:sz w:val="24"/>
          <w:szCs w:val="24"/>
          <w:highlight w:val="yellow"/>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5、所有保安人员必须遵守国家法律法规及医院的各项规章制度，并服从医院统一考核及管理。医院认为不合格的保安公司必须更换。</w:t>
      </w:r>
    </w:p>
    <w:p w14:paraId="194A6C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6、所有保安人员必须持证上岗，有较强的组织、协调、沟通、化解矛盾的能力，有团结协作的精神。</w:t>
      </w:r>
    </w:p>
    <w:p w14:paraId="47C5BB2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7、退伍军人，有三年以上的保安经验的优先录用。</w:t>
      </w:r>
    </w:p>
    <w:p w14:paraId="1D6265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8、保安人员的工作基本要求是服务态度热情、文明用语、团结协作、秉公办事、爱岗敬业。</w:t>
      </w:r>
    </w:p>
    <w:p w14:paraId="7046D5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9、完成医院安防监控室24小时值守，定期对医院重点岗位，重点区域进行消防检</w:t>
      </w:r>
      <w:r>
        <w:rPr>
          <w:rFonts w:hint="eastAsia" w:ascii="仿宋" w:hAnsi="仿宋" w:eastAsia="仿宋" w:cs="仿宋"/>
          <w:b w:val="0"/>
          <w:bCs w:val="0"/>
          <w:i w:val="0"/>
          <w:iCs w:val="0"/>
          <w:color w:val="000000"/>
          <w:kern w:val="0"/>
          <w:sz w:val="24"/>
          <w:szCs w:val="24"/>
          <w:highlight w:val="none"/>
          <w:u w:val="none"/>
          <w:lang w:val="en-US" w:eastAsia="zh-CN" w:bidi="ar"/>
        </w:rPr>
        <w:t>查，并定期进行消防知识培训及现场演练。根据医院的管理制度，制定消防工作各项制度等，在医院发生突发消防事故时，能迅速组织进行灭火等处理。进</w:t>
      </w:r>
      <w:r>
        <w:rPr>
          <w:rFonts w:hint="eastAsia" w:ascii="仿宋" w:hAnsi="仿宋" w:eastAsia="仿宋" w:cs="仿宋"/>
          <w:b w:val="0"/>
          <w:bCs w:val="0"/>
          <w:i w:val="0"/>
          <w:iCs w:val="0"/>
          <w:color w:val="000000"/>
          <w:kern w:val="0"/>
          <w:sz w:val="24"/>
          <w:szCs w:val="24"/>
          <w:u w:val="none"/>
          <w:lang w:val="en-US" w:eastAsia="zh-CN" w:bidi="ar"/>
        </w:rPr>
        <w:t>行治安巡逻、危险设施定期巡查、危险品的查验管控、停车秩序和停车场管理。</w:t>
      </w:r>
    </w:p>
    <w:p w14:paraId="4E1501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10、根据医院要求参与突发性事件处置，中标的保安公司所拟派的工作人员，若在服务期间发生任何伤害，医院概不负责，由保安公司自行处理。</w:t>
      </w:r>
    </w:p>
    <w:p w14:paraId="3D004C3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11、保安公司须按照国家人劳机构要求对所招收的队员按时发放工资、生活费、劳保、保险等相关事宜。</w:t>
      </w:r>
    </w:p>
    <w:p w14:paraId="66BCF9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12、保安公司加强保卫工作的同时，要服从并完成医院指令性任务（如：暴风雪清除、防洪、疫情防控点值守、自然灾害及突发事件的应急处置等等）。</w:t>
      </w:r>
    </w:p>
    <w:p w14:paraId="51BDCA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13、如保安未能及时履行职责及临时性任务者，甲方可根据情节轻重，扣罚适当数量的金额，损害严重者可考虑终止合同。</w:t>
      </w:r>
    </w:p>
    <w:p w14:paraId="13C05E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14、配合完成医院临时交办的工作任务（比如：大型活动、保安的调配等等）。</w:t>
      </w:r>
    </w:p>
    <w:p w14:paraId="649BD3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15、项目部管理人员制定本项目工作的各项制度，每周定期召开安保专题会议，并及时汇报医院保卫科。</w:t>
      </w:r>
    </w:p>
    <w:p w14:paraId="651D71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★16、保安公司必须具有停车场管理服务（帮助甲方管理停车场、停车费收费等服务）。</w:t>
      </w:r>
    </w:p>
    <w:p w14:paraId="065CA7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17、保安公司在签订保安协议前提供配备的每名保安资料及花名册，资料包括身份证复印件，个人简历，其所在派出所出具的无犯罪记录证明，个人体检合格资料等医院并缴纳医院报备，带身份证原件供医院审查。医院保安必须保持相对稳定性，保安公司跟换保安需经医院同意，并提供人员资料。</w:t>
      </w:r>
    </w:p>
    <w:p w14:paraId="4ED811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18、中标保安公司三个工作日之内应积极和医院联系并签订保安服务协议，逾期视</w:t>
      </w:r>
      <w:r>
        <w:rPr>
          <w:rFonts w:hint="eastAsia" w:ascii="仿宋" w:hAnsi="仿宋" w:eastAsia="仿宋" w:cs="仿宋"/>
          <w:b w:val="0"/>
          <w:bCs w:val="0"/>
          <w:i w:val="0"/>
          <w:iCs w:val="0"/>
          <w:color w:val="000000"/>
          <w:kern w:val="0"/>
          <w:sz w:val="24"/>
          <w:szCs w:val="24"/>
          <w:highlight w:val="none"/>
          <w:u w:val="none"/>
          <w:lang w:val="en-US" w:eastAsia="zh-CN" w:bidi="ar"/>
        </w:rPr>
        <w:t>为放弃本次保安服务，医院可顺延选择下一个保安公司。</w:t>
      </w:r>
    </w:p>
    <w:p w14:paraId="23EBA4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highlight w:val="none"/>
          <w:lang w:val="en-US" w:eastAsia="zh-CN"/>
        </w:rPr>
      </w:pPr>
      <w:r>
        <w:rPr>
          <w:rFonts w:hint="eastAsia" w:ascii="仿宋" w:hAnsi="仿宋" w:eastAsia="仿宋" w:cs="仿宋"/>
          <w:position w:val="6"/>
          <w:sz w:val="28"/>
          <w:szCs w:val="28"/>
          <w:highlight w:val="none"/>
          <w:u w:val="single"/>
          <w:lang w:val="en-US" w:eastAsia="zh-CN"/>
        </w:rPr>
        <w:t xml:space="preserve">四、商务要求（如服务期限、款项结算等） </w:t>
      </w:r>
      <w:r>
        <w:rPr>
          <w:rFonts w:hint="eastAsia" w:ascii="仿宋" w:hAnsi="仿宋" w:eastAsia="仿宋" w:cs="仿宋"/>
          <w:b w:val="0"/>
          <w:bCs w:val="0"/>
          <w:i w:val="0"/>
          <w:iCs w:val="0"/>
          <w:color w:val="000000"/>
          <w:kern w:val="0"/>
          <w:position w:val="6"/>
          <w:sz w:val="28"/>
          <w:szCs w:val="28"/>
          <w:highlight w:val="none"/>
          <w:u w:val="single"/>
          <w:lang w:val="en-US" w:eastAsia="zh-CN" w:bidi="ar"/>
        </w:rPr>
        <w:t xml:space="preserve">    </w:t>
      </w:r>
      <w:r>
        <w:rPr>
          <w:rFonts w:hint="eastAsia" w:ascii="仿宋" w:hAnsi="仿宋" w:eastAsia="仿宋" w:cs="仿宋"/>
          <w:b w:val="0"/>
          <w:bCs w:val="0"/>
          <w:i w:val="0"/>
          <w:iCs w:val="0"/>
          <w:color w:val="000000"/>
          <w:kern w:val="0"/>
          <w:sz w:val="28"/>
          <w:szCs w:val="28"/>
          <w:highlight w:val="none"/>
          <w:u w:val="single"/>
          <w:lang w:val="en-US" w:eastAsia="zh-CN" w:bidi="ar"/>
        </w:rPr>
        <w:t xml:space="preserve">                       </w:t>
      </w:r>
    </w:p>
    <w:p w14:paraId="22C95B5C">
      <w:pPr>
        <w:pStyle w:val="20"/>
        <w:numPr>
          <w:ilvl w:val="0"/>
          <w:numId w:val="0"/>
        </w:numPr>
        <w:spacing w:line="36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（一）服务期限</w:t>
      </w:r>
    </w:p>
    <w:p w14:paraId="1379D891">
      <w:pPr>
        <w:pStyle w:val="20"/>
        <w:numPr>
          <w:ilvl w:val="0"/>
          <w:numId w:val="0"/>
        </w:numPr>
        <w:spacing w:line="36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 xml:space="preserve">      服务期限按照合同规定，自合同签订生效之日起</w:t>
      </w:r>
      <w:r>
        <w:rPr>
          <w:rFonts w:hint="eastAsia" w:ascii="仿宋" w:hAnsi="仿宋" w:eastAsia="仿宋" w:cs="仿宋"/>
          <w:highlight w:val="none"/>
          <w:u w:val="single"/>
          <w:lang w:val="en-US" w:eastAsia="zh-CN"/>
        </w:rPr>
        <w:t xml:space="preserve">  1  </w:t>
      </w:r>
      <w:r>
        <w:rPr>
          <w:rFonts w:hint="eastAsia" w:ascii="仿宋" w:hAnsi="仿宋" w:eastAsia="仿宋" w:cs="仿宋"/>
          <w:highlight w:val="none"/>
          <w:lang w:val="en-US" w:eastAsia="zh-CN"/>
        </w:rPr>
        <w:t>年。</w:t>
      </w:r>
    </w:p>
    <w:p w14:paraId="3FE91131">
      <w:pPr>
        <w:pStyle w:val="20"/>
        <w:numPr>
          <w:ilvl w:val="0"/>
          <w:numId w:val="0"/>
        </w:numPr>
        <w:spacing w:line="36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（二）款项结算</w:t>
      </w:r>
    </w:p>
    <w:p w14:paraId="1CC270EB">
      <w:pPr>
        <w:spacing w:line="360" w:lineRule="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    付款时间节点：（1）按月度支付；</w:t>
      </w:r>
    </w:p>
    <w:p w14:paraId="491263A4">
      <w:pPr>
        <w:spacing w:line="360" w:lineRule="auto"/>
        <w:ind w:firstLine="2160" w:firstLineChars="900"/>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（2）次月15日之前支付上个月费用。</w:t>
      </w:r>
    </w:p>
    <w:p w14:paraId="468F0ADC">
      <w:pPr>
        <w:pStyle w:val="20"/>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position w:val="6"/>
          <w:sz w:val="28"/>
          <w:szCs w:val="28"/>
          <w:highlight w:val="none"/>
          <w:u w:val="single"/>
          <w:lang w:val="en-US" w:eastAsia="zh-CN"/>
        </w:rPr>
        <w:t xml:space="preserve">五、其他（如有要求，请写明） </w:t>
      </w:r>
      <w:r>
        <w:rPr>
          <w:rFonts w:hint="eastAsia" w:ascii="仿宋" w:hAnsi="仿宋" w:eastAsia="仿宋" w:cs="仿宋"/>
          <w:b w:val="0"/>
          <w:bCs w:val="0"/>
          <w:i w:val="0"/>
          <w:iCs w:val="0"/>
          <w:color w:val="000000"/>
          <w:kern w:val="0"/>
          <w:position w:val="6"/>
          <w:sz w:val="28"/>
          <w:szCs w:val="28"/>
          <w:highlight w:val="none"/>
          <w:u w:val="single"/>
          <w:lang w:val="en-US" w:eastAsia="zh-CN" w:bidi="ar"/>
        </w:rPr>
        <w:t xml:space="preserve">    </w:t>
      </w:r>
      <w:r>
        <w:rPr>
          <w:rFonts w:hint="eastAsia" w:ascii="仿宋" w:hAnsi="仿宋" w:eastAsia="仿宋" w:cs="仿宋"/>
          <w:b w:val="0"/>
          <w:bCs w:val="0"/>
          <w:i w:val="0"/>
          <w:iCs w:val="0"/>
          <w:color w:val="000000"/>
          <w:kern w:val="0"/>
          <w:sz w:val="28"/>
          <w:szCs w:val="28"/>
          <w:highlight w:val="none"/>
          <w:u w:val="single"/>
          <w:lang w:val="en-US" w:eastAsia="zh-CN" w:bidi="ar"/>
        </w:rPr>
        <w:t xml:space="preserve">                                   </w:t>
      </w:r>
    </w:p>
    <w:p w14:paraId="346D9D44">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firstLine="0" w:firstLineChars="0"/>
        <w:jc w:val="both"/>
        <w:textAlignment w:val="auto"/>
        <w:rPr>
          <w:rFonts w:hint="eastAsia" w:ascii="宋体" w:hAnsi="宋体" w:eastAsia="宋体" w:cs="宋体"/>
          <w:sz w:val="21"/>
          <w:szCs w:val="21"/>
          <w:highlight w:val="none"/>
        </w:rPr>
      </w:pPr>
      <w:r>
        <w:rPr>
          <w:rFonts w:hint="eastAsia" w:ascii="仿宋" w:hAnsi="仿宋" w:eastAsia="仿宋" w:cs="仿宋"/>
          <w:highlight w:val="none"/>
          <w:lang w:val="en-US" w:eastAsia="zh-CN"/>
        </w:rPr>
        <w:t xml:space="preserve">  </w:t>
      </w:r>
      <w:r>
        <w:rPr>
          <w:rFonts w:hint="eastAsia" w:ascii="宋体" w:hAnsi="宋体" w:eastAsia="宋体" w:cs="宋体"/>
          <w:b/>
          <w:kern w:val="0"/>
          <w:sz w:val="21"/>
          <w:szCs w:val="21"/>
          <w:highlight w:val="none"/>
          <w:lang w:val="en-US" w:eastAsia="zh-CN" w:bidi="ar-SA"/>
        </w:rPr>
        <w:t>质量验收标准或规范</w:t>
      </w:r>
    </w:p>
    <w:p w14:paraId="72E64FE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1．由甲方组织相关人员对项目实施情况进行评审，并出具评审意见；</w:t>
      </w:r>
    </w:p>
    <w:p w14:paraId="405D0C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2．评审依据竞争性磋商文件“第四章 采购内容及服务要求”进行；</w:t>
      </w:r>
    </w:p>
    <w:p w14:paraId="0E8E16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3．验收依据：</w:t>
      </w:r>
    </w:p>
    <w:p w14:paraId="6933F2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（1）本合同文本；</w:t>
      </w:r>
    </w:p>
    <w:p w14:paraId="76DDDA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（2）磋商文件要求和磋商响应文件承诺；</w:t>
      </w:r>
    </w:p>
    <w:p w14:paraId="2D5F4A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（3）国家制定的相应的标准和规范。</w:t>
      </w:r>
      <w:bookmarkStart w:id="0" w:name="_GoBack"/>
      <w:bookmarkEnd w:id="0"/>
    </w:p>
    <w:p w14:paraId="24937B5C">
      <w:pPr>
        <w:pStyle w:val="20"/>
        <w:numPr>
          <w:ilvl w:val="0"/>
          <w:numId w:val="0"/>
        </w:num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sz w:val="24"/>
          <w:szCs w:val="24"/>
          <w:highlight w:val="none"/>
          <w:lang w:val="en-US" w:eastAsia="zh-CN"/>
        </w:rPr>
        <w:t xml:space="preserve">               </w:t>
      </w:r>
    </w:p>
    <w:p w14:paraId="694E1D4A">
      <w:pPr>
        <w:pStyle w:val="20"/>
        <w:numPr>
          <w:ilvl w:val="0"/>
          <w:numId w:val="0"/>
        </w:numPr>
        <w:spacing w:line="360" w:lineRule="auto"/>
        <w:ind w:firstLine="5760" w:firstLineChars="2400"/>
        <w:rPr>
          <w:rFonts w:hint="eastAsia" w:ascii="仿宋" w:hAnsi="仿宋" w:eastAsia="仿宋" w:cs="仿宋"/>
          <w:sz w:val="24"/>
          <w:szCs w:val="24"/>
          <w:lang w:val="en-US" w:eastAsia="zh-CN"/>
        </w:rPr>
      </w:pPr>
    </w:p>
    <w:p w14:paraId="20D6A1A7">
      <w:pPr>
        <w:pStyle w:val="20"/>
        <w:numPr>
          <w:ilvl w:val="0"/>
          <w:numId w:val="0"/>
        </w:numPr>
        <w:spacing w:line="480" w:lineRule="auto"/>
        <w:ind w:firstLine="6720" w:firstLineChars="28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 年 6 月 06 日</w:t>
      </w:r>
    </w:p>
    <w:sectPr>
      <w:pgSz w:w="11906" w:h="16838"/>
      <w:pgMar w:top="1304" w:right="1417" w:bottom="130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2UxZjYzNThmNTk0ODVmM2MwZDZmMGUzMjQ2YjkifQ=="/>
  </w:docVars>
  <w:rsids>
    <w:rsidRoot w:val="00000000"/>
    <w:rsid w:val="04C64E6C"/>
    <w:rsid w:val="097670FE"/>
    <w:rsid w:val="0AB87005"/>
    <w:rsid w:val="0C8D6A3D"/>
    <w:rsid w:val="0CE95B9C"/>
    <w:rsid w:val="0D6214AA"/>
    <w:rsid w:val="12E0290D"/>
    <w:rsid w:val="15BF0B4D"/>
    <w:rsid w:val="16DE7DF3"/>
    <w:rsid w:val="1EA573C9"/>
    <w:rsid w:val="21115269"/>
    <w:rsid w:val="227C6712"/>
    <w:rsid w:val="22B67E76"/>
    <w:rsid w:val="2584600A"/>
    <w:rsid w:val="27313F6F"/>
    <w:rsid w:val="29347D47"/>
    <w:rsid w:val="2B4029D3"/>
    <w:rsid w:val="2BB33977"/>
    <w:rsid w:val="2C35005E"/>
    <w:rsid w:val="2E6B5E3F"/>
    <w:rsid w:val="32FF18E7"/>
    <w:rsid w:val="34B7669F"/>
    <w:rsid w:val="3BB56AC5"/>
    <w:rsid w:val="3C5502A8"/>
    <w:rsid w:val="3C7B1E15"/>
    <w:rsid w:val="402121C3"/>
    <w:rsid w:val="4047615A"/>
    <w:rsid w:val="4138720F"/>
    <w:rsid w:val="416117CE"/>
    <w:rsid w:val="471E5E67"/>
    <w:rsid w:val="4A4D18A8"/>
    <w:rsid w:val="4E685C19"/>
    <w:rsid w:val="540A025E"/>
    <w:rsid w:val="583A23D4"/>
    <w:rsid w:val="59505C28"/>
    <w:rsid w:val="5D153410"/>
    <w:rsid w:val="5D6A0535"/>
    <w:rsid w:val="5EE746CF"/>
    <w:rsid w:val="627C183B"/>
    <w:rsid w:val="62F45876"/>
    <w:rsid w:val="65195EA7"/>
    <w:rsid w:val="67550FD9"/>
    <w:rsid w:val="67F0485E"/>
    <w:rsid w:val="6A54558A"/>
    <w:rsid w:val="6C21592D"/>
    <w:rsid w:val="6C5F6456"/>
    <w:rsid w:val="6D3276C6"/>
    <w:rsid w:val="75B55338"/>
    <w:rsid w:val="76E23F0B"/>
    <w:rsid w:val="78D83818"/>
    <w:rsid w:val="79D42231"/>
    <w:rsid w:val="7A522889"/>
    <w:rsid w:val="7A6A29A0"/>
    <w:rsid w:val="7B0A57DF"/>
    <w:rsid w:val="7CAE1F4B"/>
    <w:rsid w:val="7E26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3">
    <w:name w:val="Normal Indent"/>
    <w:basedOn w:val="1"/>
    <w:next w:val="1"/>
    <w:qFormat/>
    <w:uiPriority w:val="0"/>
    <w:pPr>
      <w:ind w:firstLine="420" w:firstLineChars="200"/>
    </w:pPr>
    <w:rPr>
      <w:rFonts w:ascii="Calibri" w:hAnsi="Calibri"/>
      <w:kern w:val="0"/>
      <w:sz w:val="20"/>
    </w:rPr>
  </w:style>
  <w:style w:type="paragraph" w:styleId="4">
    <w:name w:val="Body Text"/>
    <w:basedOn w:val="1"/>
    <w:next w:val="1"/>
    <w:qFormat/>
    <w:uiPriority w:val="0"/>
    <w:pPr>
      <w:jc w:val="center"/>
    </w:pPr>
    <w:rPr>
      <w:rFonts w:eastAsia="黑体"/>
      <w:b/>
      <w:sz w:val="48"/>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font91"/>
    <w:basedOn w:val="7"/>
    <w:qFormat/>
    <w:uiPriority w:val="0"/>
    <w:rPr>
      <w:rFonts w:hint="eastAsia" w:ascii="黑体" w:hAnsi="宋体" w:eastAsia="黑体" w:cs="黑体"/>
      <w:color w:val="000000"/>
      <w:sz w:val="30"/>
      <w:szCs w:val="30"/>
      <w:u w:val="none"/>
    </w:rPr>
  </w:style>
  <w:style w:type="character" w:customStyle="1" w:styleId="9">
    <w:name w:val="font61"/>
    <w:basedOn w:val="7"/>
    <w:qFormat/>
    <w:uiPriority w:val="0"/>
    <w:rPr>
      <w:rFonts w:ascii="宋体" w:hAnsi="宋体" w:eastAsia="宋体" w:cs="宋体"/>
      <w:color w:val="000000"/>
      <w:sz w:val="24"/>
      <w:szCs w:val="24"/>
      <w:u w:val="none"/>
    </w:rPr>
  </w:style>
  <w:style w:type="character" w:customStyle="1" w:styleId="10">
    <w:name w:val="font41"/>
    <w:basedOn w:val="7"/>
    <w:qFormat/>
    <w:uiPriority w:val="0"/>
    <w:rPr>
      <w:rFonts w:ascii="宋体" w:hAnsi="宋体" w:eastAsia="宋体" w:cs="宋体"/>
      <w:b/>
      <w:bCs/>
      <w:color w:val="000000"/>
      <w:sz w:val="24"/>
      <w:szCs w:val="24"/>
      <w:u w:val="none"/>
    </w:rPr>
  </w:style>
  <w:style w:type="character" w:customStyle="1" w:styleId="11">
    <w:name w:val="font71"/>
    <w:basedOn w:val="7"/>
    <w:qFormat/>
    <w:uiPriority w:val="0"/>
    <w:rPr>
      <w:rFonts w:ascii="宋体" w:hAnsi="宋体" w:eastAsia="宋体" w:cs="宋体"/>
      <w:b/>
      <w:bCs/>
      <w:color w:val="000000"/>
      <w:sz w:val="24"/>
      <w:szCs w:val="24"/>
      <w:u w:val="single"/>
    </w:rPr>
  </w:style>
  <w:style w:type="character" w:customStyle="1" w:styleId="12">
    <w:name w:val="font51"/>
    <w:basedOn w:val="7"/>
    <w:qFormat/>
    <w:uiPriority w:val="0"/>
    <w:rPr>
      <w:rFonts w:ascii="宋体" w:hAnsi="宋体" w:eastAsia="宋体" w:cs="宋体"/>
      <w:color w:val="000000"/>
      <w:sz w:val="20"/>
      <w:szCs w:val="20"/>
      <w:u w:val="none"/>
    </w:rPr>
  </w:style>
  <w:style w:type="character" w:customStyle="1" w:styleId="13">
    <w:name w:val="font101"/>
    <w:basedOn w:val="7"/>
    <w:qFormat/>
    <w:uiPriority w:val="0"/>
    <w:rPr>
      <w:rFonts w:ascii="宋体" w:hAnsi="宋体" w:eastAsia="宋体" w:cs="宋体"/>
      <w:b/>
      <w:bCs/>
      <w:color w:val="000000"/>
      <w:sz w:val="20"/>
      <w:szCs w:val="20"/>
      <w:u w:val="none"/>
    </w:rPr>
  </w:style>
  <w:style w:type="character" w:customStyle="1" w:styleId="14">
    <w:name w:val="font112"/>
    <w:basedOn w:val="7"/>
    <w:qFormat/>
    <w:uiPriority w:val="0"/>
    <w:rPr>
      <w:rFonts w:ascii="宋体" w:hAnsi="宋体" w:eastAsia="宋体" w:cs="宋体"/>
      <w:b/>
      <w:bCs/>
      <w:color w:val="000000"/>
      <w:sz w:val="20"/>
      <w:szCs w:val="20"/>
      <w:u w:val="single"/>
    </w:rPr>
  </w:style>
  <w:style w:type="character" w:customStyle="1" w:styleId="15">
    <w:name w:val="font131"/>
    <w:basedOn w:val="7"/>
    <w:qFormat/>
    <w:uiPriority w:val="0"/>
    <w:rPr>
      <w:rFonts w:ascii="宋体" w:hAnsi="宋体" w:eastAsia="宋体" w:cs="宋体"/>
      <w:color w:val="000000"/>
      <w:sz w:val="24"/>
      <w:szCs w:val="24"/>
      <w:u w:val="single"/>
    </w:rPr>
  </w:style>
  <w:style w:type="character" w:customStyle="1" w:styleId="16">
    <w:name w:val="font141"/>
    <w:basedOn w:val="7"/>
    <w:qFormat/>
    <w:uiPriority w:val="0"/>
    <w:rPr>
      <w:rFonts w:hint="default" w:ascii="Times New Roman" w:hAnsi="Times New Roman" w:cs="Times New Roman"/>
      <w:color w:val="000000"/>
      <w:sz w:val="24"/>
      <w:szCs w:val="24"/>
      <w:u w:val="none"/>
    </w:rPr>
  </w:style>
  <w:style w:type="character" w:customStyle="1" w:styleId="17">
    <w:name w:val="font121"/>
    <w:basedOn w:val="7"/>
    <w:qFormat/>
    <w:uiPriority w:val="0"/>
    <w:rPr>
      <w:rFonts w:ascii="宋体" w:hAnsi="宋体" w:eastAsia="宋体" w:cs="宋体"/>
      <w:color w:val="000000"/>
      <w:sz w:val="20"/>
      <w:szCs w:val="20"/>
      <w:u w:val="single"/>
    </w:rPr>
  </w:style>
  <w:style w:type="character" w:customStyle="1" w:styleId="18">
    <w:name w:val="font151"/>
    <w:basedOn w:val="7"/>
    <w:qFormat/>
    <w:uiPriority w:val="0"/>
    <w:rPr>
      <w:rFonts w:hint="eastAsia" w:ascii="宋体" w:hAnsi="宋体" w:eastAsia="宋体" w:cs="宋体"/>
      <w:b/>
      <w:bCs/>
      <w:color w:val="000000"/>
      <w:sz w:val="24"/>
      <w:szCs w:val="24"/>
      <w:u w:val="none"/>
    </w:rPr>
  </w:style>
  <w:style w:type="character" w:customStyle="1" w:styleId="19">
    <w:name w:val="font161"/>
    <w:basedOn w:val="7"/>
    <w:qFormat/>
    <w:uiPriority w:val="0"/>
    <w:rPr>
      <w:rFonts w:hint="default" w:ascii="Times New Roman" w:hAnsi="Times New Roman" w:cs="Times New Roman"/>
      <w:b/>
      <w:bCs/>
      <w:color w:val="000000"/>
      <w:sz w:val="24"/>
      <w:szCs w:val="24"/>
      <w:u w:val="none"/>
    </w:rPr>
  </w:style>
  <w:style w:type="paragraph" w:customStyle="1" w:styleId="20">
    <w:name w:val="Default"/>
    <w:qFormat/>
    <w:uiPriority w:val="0"/>
    <w:pPr>
      <w:widowControl w:val="0"/>
      <w:autoSpaceDE w:val="0"/>
      <w:autoSpaceDN w:val="0"/>
      <w:adjustRightInd w:val="0"/>
    </w:pPr>
    <w:rPr>
      <w:rFonts w:ascii="Helvetica" w:hAnsi="Helvetica" w:eastAsia="宋体" w:cs="Times New Roman"/>
      <w:color w:val="000000"/>
      <w:sz w:val="24"/>
      <w:lang w:val="en-US" w:eastAsia="zh-CN" w:bidi="ar-SA"/>
    </w:rPr>
  </w:style>
  <w:style w:type="paragraph" w:customStyle="1" w:styleId="21">
    <w:name w:val="Other|1"/>
    <w:basedOn w:val="1"/>
    <w:autoRedefine/>
    <w:qFormat/>
    <w:uiPriority w:val="0"/>
    <w:pPr>
      <w:spacing w:line="434"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2785</Words>
  <Characters>2945</Characters>
  <Lines>0</Lines>
  <Paragraphs>0</Paragraphs>
  <TotalTime>0</TotalTime>
  <ScaleCrop>false</ScaleCrop>
  <LinksUpToDate>false</LinksUpToDate>
  <CharactersWithSpaces>3328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2023-07-21T09:11:00Z</dcterms:created>
  <dc:creator>Administrator</dc:creator>
  <cp:lastModifiedBy>X_in</cp:lastModifiedBy>
  <dcterms:modified xsi:type="dcterms:W3CDTF">2024-09-18T06:25:36Z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6EEBDF1A26C24C46A5B23DC240AB3DEA_13</vt:lpwstr>
  </property>
</Properties>
</file>