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2023年市级水利发展专项资金项目蓝田县前卫镇将军村涝池提升改造及水系联通项目</w:t>
      </w:r>
    </w:p>
    <w:p>
      <w:pPr>
        <w:pStyle w:val="null3"/>
        <w:jc w:val="center"/>
        <w:outlineLvl w:val="2"/>
      </w:pPr>
      <w:r>
        <w:rPr>
          <w:b/>
          <w:sz w:val="28"/>
        </w:rPr>
        <w:t>采购项目编号：</w:t>
      </w:r>
      <w:r>
        <w:rPr>
          <w:b/>
          <w:sz w:val="28"/>
        </w:rPr>
        <w:t>HXGJXM2024-ZC-CS1012</w:t>
      </w:r>
      <w:r>
        <w:br/>
      </w:r>
      <w:r>
        <w:br/>
      </w:r>
      <w:r>
        <w:br/>
      </w:r>
    </w:p>
    <w:p>
      <w:pPr>
        <w:pStyle w:val="null3"/>
        <w:jc w:val="center"/>
        <w:outlineLvl w:val="2"/>
      </w:pPr>
      <w:r>
        <w:rPr>
          <w:b/>
          <w:sz w:val="28"/>
        </w:rPr>
        <w:t>西安市蓝田县水务局（本级）</w:t>
      </w:r>
    </w:p>
    <w:p>
      <w:pPr>
        <w:pStyle w:val="null3"/>
        <w:jc w:val="center"/>
        <w:outlineLvl w:val="2"/>
      </w:pPr>
      <w:r>
        <w:rPr>
          <w:b/>
          <w:sz w:val="28"/>
        </w:rPr>
        <w:t>华夏国际项目管理有限公司</w:t>
      </w:r>
      <w:r>
        <w:rPr>
          <w:b/>
          <w:sz w:val="28"/>
        </w:rPr>
        <w:t>共同编制</w:t>
      </w:r>
    </w:p>
    <w:p>
      <w:pPr>
        <w:pStyle w:val="null3"/>
        <w:jc w:val="center"/>
        <w:outlineLvl w:val="2"/>
      </w:pPr>
      <w:r>
        <w:rPr>
          <w:b/>
          <w:sz w:val="28"/>
        </w:rPr>
        <w:t>2024年03月07日</w:t>
      </w:r>
    </w:p>
    <w:p>
      <w:pPr>
        <w:pStyle w:val="null3"/>
      </w:pPr>
      <w:r>
        <w:rPr/>
        <w:t xml:space="preserve"> </w:t>
      </w:r>
    </w:p>
    <w:p>
      <w:pPr>
        <w:pStyle w:val="null3"/>
        <w:jc w:val="center"/>
        <w:outlineLvl w:val="1"/>
      </w:pPr>
      <w:r>
        <w:rPr>
          <w:b/>
          <w:sz w:val="36"/>
        </w:rPr>
        <w:t>第一章 竞争性磋商邀请</w:t>
      </w:r>
    </w:p>
    <w:p>
      <w:pPr>
        <w:pStyle w:val="null3"/>
        <w:ind w:firstLine="480"/>
      </w:pPr>
      <w:r>
        <w:rPr/>
        <w:t>华夏国际项目管理有限公司</w:t>
      </w:r>
      <w:r>
        <w:rPr/>
        <w:t>（以下简称“代理机构”）受</w:t>
      </w:r>
      <w:r>
        <w:rPr/>
        <w:t>西安市蓝田县水务局（本级）</w:t>
      </w:r>
      <w:r>
        <w:rPr/>
        <w:t>委托，拟对</w:t>
      </w:r>
      <w:r>
        <w:rPr/>
        <w:t>2023年市级水利发展专项资金项目蓝田县前卫镇将军村涝池提升改造及水系联通项目</w:t>
      </w:r>
      <w:r>
        <w:rPr/>
        <w:t>采用竞争性磋商采购方式进行采购，兹邀请供应商参加本项目的竞争性磋商。</w:t>
      </w:r>
    </w:p>
    <w:p>
      <w:pPr>
        <w:pStyle w:val="null3"/>
        <w:outlineLvl w:val="2"/>
      </w:pPr>
      <w:r>
        <w:rPr>
          <w:b/>
          <w:sz w:val="28"/>
        </w:rPr>
        <w:t>一、采购项目编号：</w:t>
      </w:r>
      <w:r>
        <w:rPr>
          <w:b/>
          <w:sz w:val="28"/>
        </w:rPr>
        <w:t>HXGJXM2024-ZC-CS1012</w:t>
      </w:r>
    </w:p>
    <w:p>
      <w:pPr>
        <w:pStyle w:val="null3"/>
        <w:outlineLvl w:val="2"/>
      </w:pPr>
      <w:r>
        <w:rPr>
          <w:b/>
          <w:sz w:val="28"/>
        </w:rPr>
        <w:t>二、采购项目名称：</w:t>
      </w:r>
      <w:r>
        <w:rPr>
          <w:b/>
          <w:sz w:val="28"/>
        </w:rPr>
        <w:t>2023年市级水利发展专项资金项目蓝田县前卫镇将军村涝池提升改造及水系联通项目</w:t>
      </w:r>
    </w:p>
    <w:p>
      <w:pPr>
        <w:pStyle w:val="null3"/>
        <w:outlineLvl w:val="2"/>
      </w:pPr>
      <w:r>
        <w:rPr>
          <w:b/>
          <w:sz w:val="28"/>
        </w:rPr>
        <w:t>三、磋商项目简介</w:t>
      </w:r>
    </w:p>
    <w:p>
      <w:pPr>
        <w:pStyle w:val="null3"/>
        <w:ind w:firstLine="480"/>
      </w:pPr>
      <w:r>
        <w:rPr/>
        <w:t>2023年市级水利发展专项资金项目蓝田县前卫镇将军村涝池提升改造及水系联通项目</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采购包1（2023年市级水利发展专项资金项目蓝田县前卫镇将军村涝池提升改造及水系联通项目）：属于专门面向中小企业采购。</w:t>
      </w:r>
    </w:p>
    <w:p>
      <w:pPr>
        <w:pStyle w:val="null3"/>
        <w:ind w:firstLine="480"/>
      </w:pPr>
      <w:r>
        <w:rPr/>
        <w:t>（三）本项目的特定资格要求：</w:t>
      </w:r>
    </w:p>
    <w:p>
      <w:pPr>
        <w:pStyle w:val="null3"/>
      </w:pPr>
      <w:r>
        <w:rPr/>
        <w:t>采购包1：</w:t>
      </w:r>
    </w:p>
    <w:p>
      <w:pPr>
        <w:pStyle w:val="null3"/>
      </w:pPr>
      <w:r>
        <w:rPr/>
        <w:t>1、法定代表人身份证明/法定代表人授权书：法定代表人授权书（附法定代表人、被授权人身份证复印件），法定代表人直接参加投标，须提供法定代表人身份证明）</w:t>
      </w:r>
    </w:p>
    <w:p>
      <w:pPr>
        <w:pStyle w:val="null3"/>
      </w:pPr>
      <w:r>
        <w:rPr/>
        <w:t>2、资质证书：供应商应具备行政主管部门颁发的水利水电工程施工总承包三级（含三级）以上资质证书，同时具有合格有效的安全生产许可证；</w:t>
      </w:r>
    </w:p>
    <w:p>
      <w:pPr>
        <w:pStyle w:val="null3"/>
      </w:pPr>
      <w:r>
        <w:rPr/>
        <w:t>3、拟派项目负责人资质和专业要求：拟派项目经理须具有水利水电工程专业二级及以上注册建造师证书和行政主管部门颁发的安全生产考核合格证（B 证）且无在建工程、无不良记录（提供无在建工程、无不良记录承诺书）；</w:t>
      </w:r>
    </w:p>
    <w:p>
      <w:pPr>
        <w:pStyle w:val="null3"/>
      </w:pPr>
      <w:r>
        <w:rPr/>
        <w:t>4、信用记录 ：供应商未被“信用中国”网站（www.creditchina.gov.cn）列入失信被执行人和重大税收违法失信主体，未被中国政府采购网（www.ccgp.gov.cn）列入政府采购严重违法失信行为记录名单；</w:t>
      </w:r>
    </w:p>
    <w:p>
      <w:pPr>
        <w:pStyle w:val="null3"/>
      </w:pPr>
      <w:r>
        <w:rPr/>
        <w:t>5、非联合体：本项目不接受联合体磋商。</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西安市蓝田县水务局（本级）</w:t>
      </w:r>
    </w:p>
    <w:p>
      <w:pPr>
        <w:pStyle w:val="null3"/>
      </w:pPr>
      <w:r>
        <w:rPr/>
        <w:t xml:space="preserve"> 地址： </w:t>
      </w:r>
      <w:r>
        <w:rPr/>
        <w:t>蓝田县新城路</w:t>
      </w:r>
    </w:p>
    <w:p>
      <w:pPr>
        <w:pStyle w:val="null3"/>
      </w:pPr>
      <w:r>
        <w:rPr/>
        <w:t xml:space="preserve"> 邮编： </w:t>
      </w:r>
      <w:r>
        <w:rPr/>
        <w:t>/</w:t>
      </w:r>
    </w:p>
    <w:p>
      <w:pPr>
        <w:pStyle w:val="null3"/>
      </w:pPr>
      <w:r>
        <w:rPr/>
        <w:t xml:space="preserve"> 联系人： </w:t>
      </w:r>
      <w:r>
        <w:rPr/>
        <w:t>于文昌</w:t>
      </w:r>
    </w:p>
    <w:p>
      <w:pPr>
        <w:pStyle w:val="null3"/>
      </w:pPr>
      <w:r>
        <w:rPr/>
        <w:t xml:space="preserve"> 联系电话： </w:t>
      </w:r>
      <w:r>
        <w:rPr/>
        <w:t>13759885857</w:t>
      </w:r>
    </w:p>
    <w:p>
      <w:pPr>
        <w:pStyle w:val="null3"/>
        <w:outlineLvl w:val="3"/>
      </w:pPr>
      <w:r>
        <w:rPr>
          <w:b/>
          <w:sz w:val="24"/>
        </w:rPr>
        <w:t>代理机构：</w:t>
      </w:r>
      <w:r>
        <w:rPr>
          <w:b/>
          <w:sz w:val="24"/>
        </w:rPr>
        <w:t>华夏国际项目管理有限公司</w:t>
      </w:r>
    </w:p>
    <w:p>
      <w:pPr>
        <w:pStyle w:val="null3"/>
      </w:pPr>
      <w:r>
        <w:rPr/>
        <w:t xml:space="preserve"> 地址： </w:t>
      </w:r>
      <w:r>
        <w:rPr/>
        <w:t>西安市高新区科技五路8号数字大厦4楼</w:t>
      </w:r>
    </w:p>
    <w:p>
      <w:pPr>
        <w:pStyle w:val="null3"/>
      </w:pPr>
      <w:r>
        <w:rPr/>
        <w:t xml:space="preserve"> 邮编： </w:t>
      </w:r>
      <w:r>
        <w:rPr/>
        <w:t>710065</w:t>
      </w:r>
    </w:p>
    <w:p>
      <w:pPr>
        <w:pStyle w:val="null3"/>
      </w:pPr>
      <w:r>
        <w:rPr/>
        <w:t xml:space="preserve"> 联系人： </w:t>
      </w:r>
      <w:r>
        <w:rPr/>
        <w:t>高美娟、张艳萍、康敏茹、张宝育</w:t>
      </w:r>
    </w:p>
    <w:p>
      <w:pPr>
        <w:pStyle w:val="null3"/>
      </w:pPr>
      <w:r>
        <w:rPr/>
        <w:t xml:space="preserve"> 联系电话： </w:t>
      </w:r>
      <w:r>
        <w:rPr/>
        <w:t>029-88899972-823</w:t>
      </w:r>
    </w:p>
    <w:p>
      <w:pPr>
        <w:pStyle w:val="null3"/>
        <w:outlineLvl w:val="3"/>
      </w:pPr>
      <w:r>
        <w:rPr>
          <w:b/>
          <w:sz w:val="24"/>
        </w:rPr>
        <w:t>采购监督机构：</w:t>
      </w:r>
      <w:r>
        <w:rPr>
          <w:b/>
          <w:sz w:val="24"/>
        </w:rPr>
        <w:t>蓝田县政府采购管理股</w:t>
      </w:r>
    </w:p>
    <w:p>
      <w:pPr>
        <w:pStyle w:val="null3"/>
        <w:ind w:firstLine="480"/>
      </w:pPr>
      <w:r>
        <w:rPr/>
        <w:t>联系人：</w:t>
      </w:r>
      <w:r>
        <w:rPr/>
        <w:t>张 驰</w:t>
      </w:r>
    </w:p>
    <w:p>
      <w:pPr>
        <w:pStyle w:val="null3"/>
        <w:ind w:firstLine="480"/>
      </w:pPr>
      <w:r>
        <w:rPr/>
        <w:t>联系电话：</w:t>
      </w:r>
      <w:r>
        <w:rPr/>
        <w:t>82721045</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采购包1：2,785,200.00元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代理服务费收费标准：由成交供应商按国家计委颁发的《采购代理服务收费管理暂行办法》 (计价格[2002]1980号) 和国家发展改革委员会办公厅颁发的《关于采 购代理服务收费有关问题的通知》 (发改办价格[2003] 857号) 的有关规定标准向采购代理机构一次付清采购代理服务费。 户名：华夏国际项目管理有限公司 开户行：中国光大银行西安南二环支行 账号：78620188000097418 请中标供应商按照要求将服务费汇入以上指定账户，如因自身原因发生错误，产生的不利后果均由供应商自行承担。</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西安市蓝田县水务局（本级）</w:t>
      </w:r>
      <w:r>
        <w:rPr/>
        <w:t>和</w:t>
      </w:r>
      <w:r>
        <w:rPr/>
        <w:t>华夏国际项目管理有限公司</w:t>
      </w:r>
      <w:r>
        <w:rPr/>
        <w:t>享有。对磋商文件中供应商参加本次政府采购活动应当具备的条件，磋商项目技术、服务、商务及其他要求，评审细则及标准由</w:t>
      </w:r>
      <w:r>
        <w:rPr/>
        <w:t>西安市蓝田县水务局（本级）</w:t>
      </w:r>
      <w:r>
        <w:rPr/>
        <w:t>负责解释。除上述磋商文件内容，其他内容由</w:t>
      </w:r>
      <w:r>
        <w:rPr/>
        <w:t>华夏国际项目管理有限公司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西安市蓝田县水务局（本级）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华夏国际项目管理有限公司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（1）合同、磋商文件、磋商响应文件及承诺。 （2） 国家相关标准、规范及有关技术文件。</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华夏国际项目管理有限公司</w:t>
      </w:r>
      <w:r>
        <w:rPr/>
        <w:t xml:space="preserve"> 负责答复；供应商对采购过程的询问、质疑由</w:t>
      </w:r>
      <w:r>
        <w:rPr/>
        <w:t>华夏国际项目管理有限公司</w:t>
      </w:r>
      <w:r>
        <w:rPr/>
        <w:t xml:space="preserve"> 负责答复；供应商对采购结果的询问、质疑由 </w:t>
      </w:r>
      <w:r>
        <w:rPr/>
        <w:t>华夏国际项目管理有限公司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联系人：高美娟、张艳萍、康敏茹、张宝育</w:t>
      </w:r>
    </w:p>
    <w:p>
      <w:pPr>
        <w:pStyle w:val="null3"/>
      </w:pPr>
      <w:r>
        <w:rPr/>
        <w:t>联系电话：029-88899972-823</w:t>
      </w:r>
    </w:p>
    <w:p>
      <w:pPr>
        <w:pStyle w:val="null3"/>
      </w:pPr>
      <w:r>
        <w:rPr/>
        <w:t>地址：西安市高新区科技五路8号数字大厦4楼</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2,785,200.00</w:t>
      </w:r>
    </w:p>
    <w:p>
      <w:pPr>
        <w:pStyle w:val="null3"/>
      </w:pPr>
      <w:r>
        <w:rPr/>
        <w:t>采购包最高限价（元）: 2,785,200.00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2023年市级水利发展专项资金项目蓝田县前卫镇将军村涝池提升改造及水系联通项目</w:t>
            </w:r>
          </w:p>
        </w:tc>
        <w:tc>
          <w:tcPr>
            <w:tcW w:type="dxa" w:w="1384"/>
          </w:tcPr>
          <w:p>
            <w:pPr>
              <w:pStyle w:val="null3"/>
              <w:jc w:val="right"/>
            </w:pPr>
            <w:r>
              <w:rPr/>
              <w:t>1.00</w:t>
            </w:r>
          </w:p>
        </w:tc>
        <w:tc>
          <w:tcPr>
            <w:tcW w:type="dxa" w:w="1384"/>
          </w:tcPr>
          <w:p>
            <w:pPr>
              <w:pStyle w:val="null3"/>
              <w:jc w:val="right"/>
            </w:pPr>
            <w:r>
              <w:rPr/>
              <w:t>2,785,200.00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标的名称：2023年市级水利发展专项资金项目蓝田县前卫镇将军村涝池提升改造及水系联通项目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b/>
              </w:rPr>
              <w:t>项目概况</w:t>
            </w:r>
          </w:p>
          <w:p>
            <w:pPr>
              <w:pStyle w:val="null3"/>
              <w:jc w:val="both"/>
            </w:pPr>
            <w:r>
              <w:rPr/>
              <w:t>前卫镇将军村涝池提升改造及水系联通项目主要建设内容包括:修复涝池5座,池体边坡进行绿化,护坡铺设草皮1996.66米，其中乔木(花石榴、木槿、风车茉莉等)栽植15棵，栽植水生植物558平方米。1#涝池敷设DN300mmPE进水管80米，修建干砌石渠道115米。2#涝池敷设进水管50米,其中DN300mmPE进水管24米，DN300mm混凝土承插管26米，4#涝池敷设排水管56米，其中DN300mm混凝土承插管44米，DN300mmPE进水管12 米。5#涝池敷设DN300mm混凝士承插进水管96米，敷设排水管194米,其中 DN300mm 混凝土承插管186米，DN300mmPE管8米。涝池附属及配套工程周边绿化(乔灌草)面积1.1公顷,行道树(樱花)栽植 619棵，人行步道423.5米，路缘石315米，翻新湖心亭，刻字景观石1个，安全警示牌5个。</w:t>
            </w:r>
          </w:p>
        </w:tc>
      </w:tr>
      <w:tr>
        <w:tc>
          <w:tcPr>
            <w:tcW w:type="dxa" w:w="2769"/>
          </w:tcPr>
          <w:p/>
        </w:tc>
        <w:tc>
          <w:tcPr>
            <w:tcW w:type="dxa" w:w="2769"/>
          </w:tcPr>
          <w:p>
            <w:pPr>
              <w:pStyle w:val="null3"/>
            </w:pPr>
            <w:r>
              <w:rPr/>
              <w:t>2</w:t>
            </w:r>
          </w:p>
        </w:tc>
        <w:tc>
          <w:tcPr>
            <w:tcW w:type="dxa" w:w="2769"/>
          </w:tcPr>
          <w:p>
            <w:pPr>
              <w:pStyle w:val="null3"/>
              <w:ind w:firstLine="480"/>
              <w:jc w:val="both"/>
            </w:pPr>
            <w:r>
              <w:rPr/>
              <w:t>计价依据</w:t>
            </w:r>
          </w:p>
          <w:p>
            <w:pPr>
              <w:pStyle w:val="null3"/>
              <w:ind w:firstLine="480"/>
              <w:jc w:val="both"/>
            </w:pPr>
            <w:r>
              <w:rPr/>
              <w:t>水利建筑工程按陕发该项目[2017]1606号文颁发的关于《陕西省水利建筑工程概算定额》，安装工程按《陕西省水利设备安装工程概算定额》，机械台班定额按《陕西省水利工程施工机械台班费定额》等计价依据及材料、设备的定价原则进行编制；暂列金：115400元</w:t>
            </w:r>
          </w:p>
        </w:tc>
      </w:tr>
      <w:tr>
        <w:tc>
          <w:tcPr>
            <w:tcW w:type="dxa" w:w="2769"/>
          </w:tcPr>
          <w:p/>
        </w:tc>
        <w:tc>
          <w:tcPr>
            <w:tcW w:type="dxa" w:w="2769"/>
          </w:tcPr>
          <w:p>
            <w:pPr>
              <w:pStyle w:val="null3"/>
            </w:pPr>
            <w:r>
              <w:rPr/>
              <w:t>3</w:t>
            </w:r>
          </w:p>
        </w:tc>
        <w:tc>
          <w:tcPr>
            <w:tcW w:type="dxa" w:w="2769"/>
          </w:tcPr>
          <w:p>
            <w:pPr>
              <w:pStyle w:val="null3"/>
              <w:ind w:firstLine="482"/>
              <w:jc w:val="both"/>
            </w:pPr>
            <w:r>
              <w:rPr>
                <w:b/>
              </w:rPr>
              <w:t>工程量清单</w:t>
            </w:r>
          </w:p>
          <w:tbl>
            <w:tblPr>
              <w:tblBorders>
                <w:top w:val="none" w:color="000000" w:sz="4"/>
                <w:left w:val="none" w:color="000000" w:sz="4"/>
                <w:bottom w:val="none" w:color="000000" w:sz="4"/>
                <w:right w:val="none" w:color="000000" w:sz="4"/>
                <w:insideH w:val="none"/>
                <w:insideV w:val="none"/>
              </w:tblBorders>
            </w:tblPr>
            <w:tblGrid>
              <w:gridCol w:w="551"/>
              <w:gridCol w:w="1322"/>
              <w:gridCol w:w="261"/>
              <w:gridCol w:w="417"/>
            </w:tblGrid>
            <w:tr>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序号</w:t>
                  </w:r>
                </w:p>
              </w:tc>
              <w:tc>
                <w:tcPr>
                  <w:tcW w:type="dxa" w:w="1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工程名称</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单位</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数量</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b/>
                      <w:color w:val="000000"/>
                      <w:sz w:val="19"/>
                    </w:rPr>
                    <w:t>(一)</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b/>
                      <w:color w:val="000000"/>
                      <w:sz w:val="19"/>
                    </w:rPr>
                    <w:t>工程措施投资</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b/>
                      <w:color w:val="000000"/>
                      <w:sz w:val="19"/>
                    </w:rPr>
                    <w:t>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b/>
                      <w:color w:val="000000"/>
                      <w:sz w:val="19"/>
                    </w:rPr>
                    <w:t>池体工程</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1#涝池池体</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1.1.1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边坡开挖，外运3km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274.23</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1.1.2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土方外购</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394.9</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1.1.3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土方回填</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329.08</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1.1.4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边坡整修</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548.46</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1.1.5</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机械安装松木桩（4m长）</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根</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523</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2#涝池池体</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1.2.1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边坡开挖，外运3km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277.11</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1.2.2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土方外购</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399.04</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1.2.3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土方回填</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332.53</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1.2.4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边坡整修</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554.21</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1.2.5</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机械安装松木桩</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根</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1017</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3#涝池池体</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1.3.1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边坡开挖，外运3km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204.58</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1.3.2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土方外购</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294.6</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1.3.3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土方回填</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245.5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1.3.4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边坡整修</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409.16</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1.3.5</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机械安装松木桩</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根</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1012</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4#涝池池体</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1.4.1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边坡开挖，外运3km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93.68</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1.4.2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土方外购</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134.89</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1.4.3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土方回填</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112.41</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1.4.4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边坡整修</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187.35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1.4.5</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机械安装松木桩</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根</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502</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1.5</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5#涝池池体</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1.5.1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涝池清表</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92.59</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1.5.2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土方开挖，弃运3km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1964.54</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1.5.3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土方外购</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386.95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1.5.4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土方回填</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322.46</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1.5.5</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边坡修整</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297.48</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1.5.6</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机械安装松木桩</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根</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946</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b/>
                      <w:color w:val="000000"/>
                      <w:sz w:val="19"/>
                    </w:rPr>
                    <w:t>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b/>
                      <w:color w:val="000000"/>
                      <w:sz w:val="19"/>
                    </w:rPr>
                    <w:t>进水工程</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引水工程</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1#涝池进水管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2.1.1.1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DE315mmPE管(0.6MPa)</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80</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2.1.1.2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定向钻施工</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80</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2#涝池进水管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2.1.2.1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DE315mmPE管(0.6MPa)</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24</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2.1.2.2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定向钻施工</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24</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2.1.2.3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土方开挖</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46.8</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2.1.2.4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土方回填</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41.23</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2.1.2.5</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20cm厚3:7灰土垫层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3.27</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2.1.2.6</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10cm厚C20混凝土垫层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1.92</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2.1.2.7</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D300混凝土承插管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26</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5#涝池进水管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2.1.3.1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土方开挖</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172.8</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2.1.3.2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土方回填</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152.24</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2.1.3.3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20cm厚3:7灰土垫层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12.09</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2.1.3.4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10cm厚C20混凝土垫层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7.1</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2.1.3.5</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D300混凝土承插管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96</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2.1.3.6</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圆形砖砌检查井（Φ=1600）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座</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进水口设计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2.2.1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石头布设（0.5-0.8m)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4</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b/>
                      <w:color w:val="000000"/>
                      <w:sz w:val="19"/>
                    </w:rPr>
                    <w:t>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b/>
                      <w:color w:val="000000"/>
                      <w:sz w:val="19"/>
                    </w:rPr>
                    <w:t>排水工程</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干砌石连通渠</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115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3.1.1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土方开挖，弃运3km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138</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3.1.3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人工堆砌卵石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28</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3.1.4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人工整形</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351.9</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3.1.5</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30cm厚C20混凝土跌水</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1.35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3.1.6</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模板</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5.4</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2#~4#涝池连通工程</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3.2.1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汀步石铺设</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3.2.1.1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表层砖砌路面拆除，弃运3km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1.12</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3.2.1.2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土方开挖，弃运3km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46.46</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3.2.1.3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15cm厚3:7灰土垫层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9</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3.2.1.4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10cm厚C15混凝土垫层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6</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3.2.1.5</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15cm厚C15砼基础</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4.5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3.2.1.6</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铺设芝麻灰条石（1800*600*400）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块</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20</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3.2.2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玻璃桥处连通工程</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3.2.2.1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拆除表层砖砌路面</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9.9</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3.2.2.2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30cm厚3:7灰土</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12</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3.2.2.3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25cm厚C20混凝土</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10</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3.2.2.4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25cmC20混凝土跌水</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3.2.2.5</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模板</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6</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4#涝池排水工程</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3.3.1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DE300mmPE管(0.6MPa)</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12</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3.3.2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定向钻施工</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12</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3.3.3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土方开挖</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79.2</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3.3.4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土方回填</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69.78</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3.3.5</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土方弃运3km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12.5286</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3.3.6</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20cm厚3:7灰土垫层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5.54</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3.3.7</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10cm厚C20混凝土垫层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3.26</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3.3.8</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D300混凝土承插管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44</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3.3.9</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圆形砖砌检查井（Φ=1600）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座</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5#涝池排水工程</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3.4.1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土方开挖</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334.8</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3.4.2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土方回填</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294.96</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3.4.3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土方弃运3km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52.9872</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3.4.4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20cm厚3:7灰土垫层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23.42</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3.4.5</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10cm厚C20混凝土垫层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13.76</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3.4.6</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D300混凝土承插管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186</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3.4.7</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DE300mmPE管(0.6MPa)</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8</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3.4.8</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PE管定向钻施工</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8</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3.4.9</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圆形砖砌检查井（Φ=1600）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座</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4</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b/>
                      <w:color w:val="000000"/>
                      <w:sz w:val="19"/>
                    </w:rPr>
                    <w:t>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b/>
                      <w:color w:val="000000"/>
                      <w:sz w:val="19"/>
                    </w:rPr>
                    <w:t>附属工程</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4.1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安全警示牌</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b/>
                      <w:color w:val="000000"/>
                      <w:sz w:val="19"/>
                    </w:rPr>
                    <w:t>5</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b/>
                      <w:color w:val="000000"/>
                      <w:sz w:val="19"/>
                    </w:rPr>
                    <w:t>配套工程</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片石步道铺装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423.5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5.1.1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土方开挖弃运3km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168.96</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5.1.2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路基整平回填碾压</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563.21</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5.1.3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15cm厚3:7灰土</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84.48</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5.1.4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10cm厚C20砼</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56.32</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5.1.5</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模板</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8.47</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5.1.6</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8.0cm厚1:2.5水泥砂浆</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563.21</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5.1.7</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种植土拌草籽灌缝</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550.55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5.1.8</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6cm厚片石路面</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563.21</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青石板步道铺装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5.2.1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土方开挖，弃运3km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46.5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5.2.2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30cm厚3:7灰土</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10.3</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5.2.3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6cm厚C15混凝土垫层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2.06</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5.2.4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2cm厚1:2.5水泥砂浆粘结层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34.32</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5.2.5</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踏步两侧圆石堆砌</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1.54</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5.2.6</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15cm厚青石板（900*400*150）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块</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24</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5.2.7</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15cm厚青石板（1100*400*150）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块</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53</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5.2.8</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路缘石铺设</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315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湖心亭翻新</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5.3.1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拆除原有硬质地面</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2.2848</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5.3.2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15cm厚3:7灰土垫层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4.28</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5.3.3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8cm厚C15混凝土垫层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2.28</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5.3.4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地面仿古青砖铺设（400*400）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28.56</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5.3.5</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原有木亭翻新维修</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座</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5.3.6</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卷帘（1.6*1.8）</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6</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涝池周边垃圾处理</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5.4.1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垃圾桶（250L）</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10</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b/>
                      <w:color w:val="000000"/>
                      <w:sz w:val="19"/>
                    </w:rPr>
                    <w:t>(二)</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b/>
                      <w:color w:val="000000"/>
                      <w:sz w:val="19"/>
                    </w:rPr>
                    <w:t>林草措施投资</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b/>
                      <w:color w:val="000000"/>
                      <w:sz w:val="19"/>
                    </w:rPr>
                    <w:t>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b/>
                      <w:color w:val="000000"/>
                      <w:sz w:val="19"/>
                    </w:rPr>
                    <w:t>池边绿化</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池壁草皮铺设</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1996.7</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草皮卷</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1996.7</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栽植佛甲草</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400</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佛甲草</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400</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1.5</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栽植紫穗狼尾草</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38</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1.6</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紫穗狼尾草</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38</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1.7</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栽植细叶芒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139</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1.8</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细叶芒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139</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1.9</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栽植圆锥绣球</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20</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1.10</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圆锥绣球（2加仑）</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20</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1.11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栽植芦苇</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1.12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芦苇</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1.13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栽植德国鸢尾</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8.4</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1.14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德国鸢尾</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210</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1.15</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栽植红枫</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1.16</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红枫（φ5-6cm)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1.17</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栽植雪松</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1.18</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雪松(高2-2.5m，Φ8cm)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1.19</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栽植木槿</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1.20</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木槿(高1.6m)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1.21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栽植风车茉莉</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1.22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风车茉莉（高5m)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1.23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栽植花石榴</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1.24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花石榴（高2m)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1.25</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栽植石楠球</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1.26</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石楠球（高1m)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1.27</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栽植荷花</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31.5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1.28</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荷花</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126</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1.29</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栽植菖蒲</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63</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1.30</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菖蒲</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2268</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1.31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栽植美人蕉</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4.2</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1.32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美人蕉</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105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1.33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栽植黄菖蒲</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33.125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1.34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黄菖蒲</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530</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1.35</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栽植睡莲</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25.2</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1.36</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睡莲</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252</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1.37</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栽植梭鱼草</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6.7</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1.38</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梭鱼草</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107</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1.39</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栽植香蒲</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26.5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1.40</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香蒲</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661</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b/>
                      <w:color w:val="000000"/>
                      <w:sz w:val="19"/>
                    </w:rPr>
                    <w:t>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b/>
                      <w:color w:val="000000"/>
                      <w:sz w:val="19"/>
                    </w:rPr>
                    <w:t>周边景观工程</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栽植苗木</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栽植花石榴（2m)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7</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花石榴（2m)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7</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栽植红枫（直径3公分）</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4</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红枫（直径3公分）</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4</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2.1.5</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栽植风车茉莉</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2.1.6</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风车茉莉（高5m）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2.1.7</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栽植豆瓣黄杨</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1520</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2.1.8</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豆瓣黄杨（高40cm)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1550</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2.1.9</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栽植金森女贞</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1025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2.1.10</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金森女贞（高40cm)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1046</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2.1.11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栽植花叶芦竹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124</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2.1.12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花叶芦竹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126.48</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2.1.13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栽植竹子（2.5-3m)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446</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2.1.14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竹子（2.5-3m)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455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2.1.15</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栽植月季（高40cm)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2300</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2.1.16</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月季（高40cm)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2346</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2.1.17</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栽植玉簪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105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2.1.18</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玉簪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1575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2.1.19</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栽植鼠尾草</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386</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2.1.20</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鼠尾草</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17370</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2.1.21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栽植八宝景天</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75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2.1.22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八宝景天</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4500</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2.1.23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栽植皮球柏（冠幅50cm)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2.1.24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皮球柏（冠幅50cm)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2.1.25</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栽植紫薇</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2.1.26</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紫薇</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2.1.27</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栽植美人蕉（陆生）</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14</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2.1.28</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美人蕉（陆生）</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350</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2.1.29</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栽植马鞭草</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27</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2.1.30</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马鞭草</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1350</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2.1.31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栽植亮晶女贞塔</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2.1.32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亮晶女贞塔（高1.2m)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2.1.33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栽植亮晶女贞球</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2.1.34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亮晶女贞球(冠幅80cm)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2.1.35</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栽植金边麦冬</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10</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2.1.36</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金边麦冬</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10</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2.1.37</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栽植芙蓉葵（高50cm)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57</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2.1.38</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芙蓉葵（高50cm)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58</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2.1.39</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栽植满天星</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36</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2.1.40</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满天星</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1080</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2.1.41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栽植斑叶芒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4</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2.1.42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斑叶芒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200</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2.1.43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栽植百子莲</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2.1.44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百子莲</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2.1.45</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栽植矮蒲苇</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55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2.1.46</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矮蒲苇</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825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2.1.47</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栽植迎春（高1m)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60</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2.1.48</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迎春（高1m)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61</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2.1.49</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栽植五角枫（φ5-6cm)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2.1.50</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五角枫（φ5-6cm)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2.1.51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栽植玫瑰木槿（φ5-6cm)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2.1.52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玫瑰木槿（φ5-6cm)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2</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2.1.53</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铺设草皮卷</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3000</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2.1.54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草皮卷</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m²</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3000</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2.1.55</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栽植小叶女贞球（1m)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34</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2.1.56</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小叶女贞球（1m)</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35</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行道树栽植</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2.2.1</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栽植樱花（φ6-8）</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619</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2.2.2</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樱花（φ6-8）</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株</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631</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color w:val="000000"/>
                      <w:sz w:val="19"/>
                    </w:rPr>
                    <w:t>4</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b/>
                      <w:color w:val="000000"/>
                      <w:sz w:val="19"/>
                    </w:rPr>
                    <w:t>暂列金</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项</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color w:val="000000"/>
                      <w:sz w:val="19"/>
                    </w:rPr>
                    <w:t>1</w:t>
                  </w:r>
                </w:p>
              </w:tc>
            </w:tr>
          </w:tbl>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程质量符合国家有关规范，确保达到合格。</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提供以下资料；(1)提供合格有效的法人或者其他组织的营业执照等证明文件，自然人的身份证明；供应商是法人或其他组织的应提供营业 执照等证明文件，供应商是自然人的应提供有 效的自然人身份证明。 (2)提供2022年度经审 计的财务报告（包括“四表一注”即《资产负债表》《利润表》《现金流量表》《所有者权益 变动表》及其附注；成立时间至提交磋商响应 文件截止时间不足一年的可提供成立后任意时段的资产负债表）或基本存款账户开户银行出 具的资信证明及基本存款账户开户许可证（基本账户信息）或财政部门认可的政府采购专业 担保机构出具的担保函； (3)提供具有履行合同 所必需的设备和专业技术能力的承诺； (4)提供磋商截止日前一年内已缴纳的至少一个月的纳 税证明或完税证明，依法免税的单位应提供相 关证明材料；(5)提供磋商截止日前一年内已缴 存的至少一个月的社会保障资金缴存单据或社 保机构开具的社会保险参保缴费情况证明，依 法不需要缴纳社会保障资金的单位应提供相关 证明材料；(6)参加政府采购活动前3年内，在经营活动中没有重大违法记录的书面声明。供应商需在项目电子化交易系统中按要求填写或上传相应证明文件并进行电子签章。</w:t>
            </w:r>
          </w:p>
        </w:tc>
        <w:tc>
          <w:tcPr>
            <w:tcW w:type="dxa" w:w="1661"/>
          </w:tcPr>
          <w:p>
            <w:pPr>
              <w:pStyle w:val="null3"/>
            </w:pPr>
            <w:r>
              <w:rPr/>
              <w:t>其他可以证明供应商实力的文件 资格审查资料 承诺书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 供应商需在项目电子化交易系统中按要求上传相应证明文件并进行电子签章。</w:t>
            </w:r>
          </w:p>
        </w:tc>
        <w:tc>
          <w:tcPr>
            <w:tcW w:type="dxa" w:w="1661"/>
          </w:tcPr>
          <w:p>
            <w:pPr>
              <w:pStyle w:val="null3"/>
            </w:pPr>
            <w:r>
              <w:rPr/>
              <w:t>资格审查资料 其他可以证明供应商实力的文件 承诺书</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其他可以证明供应商实力的文件 资格审查资料 承诺书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法定代表人身份证明/法定代表人授权书</w:t>
            </w:r>
          </w:p>
        </w:tc>
        <w:tc>
          <w:tcPr>
            <w:tcW w:type="dxa" w:w="3322"/>
          </w:tcPr>
          <w:p>
            <w:pPr>
              <w:pStyle w:val="null3"/>
            </w:pPr>
            <w:r>
              <w:rPr/>
              <w:t>法定代表人授权书（附法定代表人、被授权人身份证复印件），法定代表人直接参加投标，须提供法定代表人身份证明）</w:t>
            </w:r>
          </w:p>
        </w:tc>
        <w:tc>
          <w:tcPr>
            <w:tcW w:type="dxa" w:w="1661"/>
          </w:tcPr>
          <w:p>
            <w:pPr>
              <w:pStyle w:val="null3"/>
            </w:pPr>
            <w:r>
              <w:rPr/>
              <w:t>资格审查资料 其他可以证明供应商实力的文件 承诺书</w:t>
            </w:r>
          </w:p>
        </w:tc>
      </w:tr>
      <w:tr>
        <w:tc>
          <w:tcPr>
            <w:tcW w:type="dxa" w:w="831"/>
          </w:tcPr>
          <w:p>
            <w:pPr>
              <w:pStyle w:val="null3"/>
            </w:pPr>
            <w:r>
              <w:rPr/>
              <w:t>2</w:t>
            </w:r>
          </w:p>
        </w:tc>
        <w:tc>
          <w:tcPr>
            <w:tcW w:type="dxa" w:w="2492"/>
          </w:tcPr>
          <w:p>
            <w:pPr>
              <w:pStyle w:val="null3"/>
            </w:pPr>
            <w:r>
              <w:rPr/>
              <w:t>资质证书</w:t>
            </w:r>
          </w:p>
        </w:tc>
        <w:tc>
          <w:tcPr>
            <w:tcW w:type="dxa" w:w="3322"/>
          </w:tcPr>
          <w:p>
            <w:pPr>
              <w:pStyle w:val="null3"/>
            </w:pPr>
            <w:r>
              <w:rPr/>
              <w:t>供应商应具备行政主管部门颁发的水利水电工程施工总承包三级（含三级）以上资质证书，同时具有合格有效的安全生产许可证；</w:t>
            </w:r>
          </w:p>
        </w:tc>
        <w:tc>
          <w:tcPr>
            <w:tcW w:type="dxa" w:w="1661"/>
          </w:tcPr>
          <w:p>
            <w:pPr>
              <w:pStyle w:val="null3"/>
            </w:pPr>
            <w:r>
              <w:rPr/>
              <w:t>其他可以证明供应商实力的文件 资格审查资料 商务条款偏离表</w:t>
            </w:r>
          </w:p>
        </w:tc>
      </w:tr>
      <w:tr>
        <w:tc>
          <w:tcPr>
            <w:tcW w:type="dxa" w:w="831"/>
          </w:tcPr>
          <w:p>
            <w:pPr>
              <w:pStyle w:val="null3"/>
            </w:pPr>
            <w:r>
              <w:rPr/>
              <w:t>3</w:t>
            </w:r>
          </w:p>
        </w:tc>
        <w:tc>
          <w:tcPr>
            <w:tcW w:type="dxa" w:w="2492"/>
          </w:tcPr>
          <w:p>
            <w:pPr>
              <w:pStyle w:val="null3"/>
            </w:pPr>
            <w:r>
              <w:rPr/>
              <w:t>拟派项目负责人资质和专业要求</w:t>
            </w:r>
          </w:p>
        </w:tc>
        <w:tc>
          <w:tcPr>
            <w:tcW w:type="dxa" w:w="3322"/>
          </w:tcPr>
          <w:p>
            <w:pPr>
              <w:pStyle w:val="null3"/>
            </w:pPr>
            <w:r>
              <w:rPr/>
              <w:t>拟派项目经理须具有水利水电工程专业二级及以上注册建造师证书和行政主管部门颁发的安全生产考核合格证（B 证）且无在建工程、无不良记录（提供无在建工程、无不良记录承诺书）；</w:t>
            </w:r>
          </w:p>
        </w:tc>
        <w:tc>
          <w:tcPr>
            <w:tcW w:type="dxa" w:w="1661"/>
          </w:tcPr>
          <w:p>
            <w:pPr>
              <w:pStyle w:val="null3"/>
            </w:pPr>
            <w:r>
              <w:rPr/>
              <w:t>资格审查资料 其他可以证明供应商实力的文件 承诺书</w:t>
            </w:r>
          </w:p>
        </w:tc>
      </w:tr>
      <w:tr>
        <w:tc>
          <w:tcPr>
            <w:tcW w:type="dxa" w:w="831"/>
          </w:tcPr>
          <w:p>
            <w:pPr>
              <w:pStyle w:val="null3"/>
            </w:pPr>
            <w:r>
              <w:rPr/>
              <w:t>4</w:t>
            </w:r>
          </w:p>
        </w:tc>
        <w:tc>
          <w:tcPr>
            <w:tcW w:type="dxa" w:w="2492"/>
          </w:tcPr>
          <w:p>
            <w:pPr>
              <w:pStyle w:val="null3"/>
            </w:pPr>
            <w:r>
              <w:rPr/>
              <w:t>信用记录</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t>资格审查资料 其他可以证明供应商实力的文件 承诺书</w:t>
            </w:r>
          </w:p>
        </w:tc>
      </w:tr>
      <w:tr>
        <w:tc>
          <w:tcPr>
            <w:tcW w:type="dxa" w:w="831"/>
          </w:tcPr>
          <w:p>
            <w:pPr>
              <w:pStyle w:val="null3"/>
            </w:pPr>
            <w:r>
              <w:rPr/>
              <w:t>5</w:t>
            </w:r>
          </w:p>
        </w:tc>
        <w:tc>
          <w:tcPr>
            <w:tcW w:type="dxa" w:w="2492"/>
          </w:tcPr>
          <w:p>
            <w:pPr>
              <w:pStyle w:val="null3"/>
            </w:pPr>
            <w:r>
              <w:rPr/>
              <w:t>非联合体</w:t>
            </w:r>
          </w:p>
        </w:tc>
        <w:tc>
          <w:tcPr>
            <w:tcW w:type="dxa" w:w="3322"/>
          </w:tcPr>
          <w:p>
            <w:pPr>
              <w:pStyle w:val="null3"/>
            </w:pPr>
            <w:r>
              <w:rPr/>
              <w:t>本项目不接受联合体磋商。</w:t>
            </w:r>
          </w:p>
        </w:tc>
        <w:tc>
          <w:tcPr>
            <w:tcW w:type="dxa" w:w="1661"/>
          </w:tcPr>
          <w:p>
            <w:pPr>
              <w:pStyle w:val="null3"/>
            </w:pPr>
            <w:r>
              <w:rPr/>
              <w:t>其他可以证明供应商实力的文件 资格审查资料 承诺书</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1.磋商小组认为供应商的报价明显低于其他实质性响应的供应商报价，有可能影响工程质量或者不能诚信履约的，应当要求其在合理的时间 内提供书面说明，必要时提交相关证明材料； 供应商不能证明其报价合理性的，磋商小组应当将其作为无效响应处理。2.供应商通过项目电子化交易系统在磋 商小组要求的合理时间内提交说明，否则无效。</w:t>
            </w:r>
          </w:p>
        </w:tc>
        <w:tc>
          <w:tcPr>
            <w:tcW w:type="dxa" w:w="1661"/>
          </w:tcPr>
          <w:p>
            <w:pPr>
              <w:pStyle w:val="null3"/>
            </w:pPr>
            <w:r>
              <w:rPr/>
              <w:t>资格审查资料 报价一览表 已标价工程量清单 施工组织设计 中小企业声明函 承诺书 商务条款偏离表 响应文件封面 其他可以证明供应商实力的文件 残疾人福利性单位声明函 报价函 标的清单 响应函 监狱企业的证明文件</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按磋商文件要求签字，需盖章处按磋商文件要求盖章</w:t>
            </w:r>
          </w:p>
        </w:tc>
        <w:tc>
          <w:tcPr>
            <w:tcW w:type="dxa" w:w="1661"/>
          </w:tcPr>
          <w:p>
            <w:pPr>
              <w:pStyle w:val="null3"/>
            </w:pPr>
            <w:r>
              <w:rPr/>
              <w:t>响应文件封面 资格审查资料 其他可以证明供应商实力的文件 报价一览表 已标价工程量清单 施工组织设计 中小企业声明函 残疾人福利性单位声明函 承诺书 响应函 商务条款偏离表 监狱企业的证明文件</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按磋商文件要求报价，不得提交选择性报价，且每轮报价不超过采购预算金额或最高限价</w:t>
            </w:r>
          </w:p>
        </w:tc>
        <w:tc>
          <w:tcPr>
            <w:tcW w:type="dxa" w:w="1661"/>
          </w:tcPr>
          <w:p>
            <w:pPr>
              <w:pStyle w:val="null3"/>
            </w:pPr>
            <w:r>
              <w:rPr/>
              <w:t>响应文件封面 报价一览表 已标价工程量清单 响应函</w:t>
            </w:r>
          </w:p>
        </w:tc>
      </w:tr>
      <w:tr>
        <w:tc>
          <w:tcPr>
            <w:tcW w:type="dxa" w:w="831"/>
          </w:tcPr>
          <w:p>
            <w:pPr>
              <w:pStyle w:val="null3"/>
            </w:pPr>
            <w:r>
              <w:rPr/>
              <w:t>4</w:t>
            </w:r>
          </w:p>
        </w:tc>
        <w:tc>
          <w:tcPr>
            <w:tcW w:type="dxa" w:w="2492"/>
          </w:tcPr>
          <w:p>
            <w:pPr>
              <w:pStyle w:val="null3"/>
            </w:pPr>
            <w:r>
              <w:rPr/>
              <w:t>对磋商文件响应程度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响应文件封面 资格审查资料 其他可以证明供应商实力的文件 报价一览表 已标价工程量清单 施工组织设计 中小企业声明函 残疾人福利性单位声明函 承诺书 响应函 商务条款偏离表 监狱企业的证明文件</w:t>
            </w:r>
          </w:p>
        </w:tc>
      </w:tr>
      <w:tr>
        <w:tc>
          <w:tcPr>
            <w:tcW w:type="dxa" w:w="831"/>
          </w:tcPr>
          <w:p>
            <w:pPr>
              <w:pStyle w:val="null3"/>
            </w:pPr>
            <w:r>
              <w:rPr/>
              <w:t>5</w:t>
            </w:r>
          </w:p>
        </w:tc>
        <w:tc>
          <w:tcPr>
            <w:tcW w:type="dxa" w:w="2492"/>
          </w:tcPr>
          <w:p>
            <w:pPr>
              <w:pStyle w:val="null3"/>
            </w:pPr>
            <w:r>
              <w:rPr/>
              <w:t>工期</w:t>
            </w:r>
          </w:p>
        </w:tc>
        <w:tc>
          <w:tcPr>
            <w:tcW w:type="dxa" w:w="3322"/>
          </w:tcPr>
          <w:p>
            <w:pPr>
              <w:pStyle w:val="null3"/>
            </w:pPr>
            <w:r>
              <w:rPr/>
              <w:t>应满足磋商文件中要求的工期</w:t>
            </w:r>
          </w:p>
        </w:tc>
        <w:tc>
          <w:tcPr>
            <w:tcW w:type="dxa" w:w="1661"/>
          </w:tcPr>
          <w:p>
            <w:pPr>
              <w:pStyle w:val="null3"/>
            </w:pPr>
            <w:r>
              <w:rPr/>
              <w:t>资格审查资料 其他可以证明供应商实力的文件 响应文件封面 报价一览表 已标价工程量清单 施工组织设计 中小企业声明函 残疾人福利性单位声明函 承诺书 响应函 商务条款偏离表 监狱企业的证明文件</w:t>
            </w:r>
          </w:p>
        </w:tc>
      </w:tr>
      <w:tr>
        <w:tc>
          <w:tcPr>
            <w:tcW w:type="dxa" w:w="831"/>
          </w:tcPr>
          <w:p>
            <w:pPr>
              <w:pStyle w:val="null3"/>
            </w:pPr>
            <w:r>
              <w:rPr/>
              <w:t>6</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响应文件封面 资格审查资料 其他可以证明供应商实力的文件 报价一览表 已标价工程量清单 施工组织设计 中小企业声明函 残疾人福利性单位声明函 承诺书 响应函 商务条款偏离表 监狱企业的证明文件</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项目实施方案</w:t>
            </w:r>
          </w:p>
        </w:tc>
        <w:tc>
          <w:tcPr>
            <w:tcW w:type="dxa" w:w="2492"/>
          </w:tcPr>
          <w:p>
            <w:pPr>
              <w:pStyle w:val="null3"/>
            </w:pPr>
            <w:r>
              <w:rPr/>
              <w:t>项目实施方案（10分） A.实施方案非常详细并且完整可行、有针对性，完全满足项目实施的得10分； B.实施方案详细、完整，可行、有针对性，满足项目实施的得8分； C.实施方案比较详细完整、可行，较利于项目实施的得5分； D.实施方案基本可行，基本满足项目实施需要的得2分; E.未提供得0分。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其他可以证明供应商实力的文件</w:t>
            </w:r>
          </w:p>
          <w:p>
            <w:pPr>
              <w:pStyle w:val="null3"/>
            </w:pPr>
            <w:r>
              <w:rPr/>
              <w:t>施工组织设计</w:t>
            </w:r>
          </w:p>
          <w:p>
            <w:pPr>
              <w:pStyle w:val="null3"/>
            </w:pPr>
            <w:r>
              <w:rPr/>
              <w:t>商务条款偏离表</w:t>
            </w:r>
          </w:p>
        </w:tc>
      </w:tr>
      <w:tr>
        <w:tc>
          <w:tcPr>
            <w:tcW w:type="dxa" w:w="831"/>
            <w:vMerge/>
          </w:tcPr>
          <w:p/>
        </w:tc>
        <w:tc>
          <w:tcPr>
            <w:tcW w:type="dxa" w:w="1661"/>
          </w:tcPr>
          <w:p>
            <w:pPr>
              <w:pStyle w:val="null3"/>
            </w:pPr>
            <w:r>
              <w:rPr/>
              <w:t>安全作业管理</w:t>
            </w:r>
          </w:p>
        </w:tc>
        <w:tc>
          <w:tcPr>
            <w:tcW w:type="dxa" w:w="2492"/>
          </w:tcPr>
          <w:p>
            <w:pPr>
              <w:pStyle w:val="null3"/>
            </w:pPr>
            <w:r>
              <w:rPr/>
              <w:t>安全作业管理（10分） 针对本项目提供的安全作业方案及安全配套措施进行综合评审。 A.提供的安全作业方案及安全配套措施具体、详细，完全符合并优于采购人安全作业的要求，得10分； B.提供安全作业方案及安全配套措施较详细、较完整，符合采购人安全作业的要求，得8分； C.提供安全作业方案及安全配套措施基本合理可行，符合采购人安全作业的要求，得5分； D.提供的安全作业方案及安全配套措施简单，基本符合采购人安全作业的要求，得2分。 E.未提供得0分。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施工组织设计</w:t>
            </w:r>
          </w:p>
          <w:p>
            <w:pPr>
              <w:pStyle w:val="null3"/>
            </w:pPr>
            <w:r>
              <w:rPr/>
              <w:t>商务条款偏离表</w:t>
            </w:r>
          </w:p>
          <w:p>
            <w:pPr>
              <w:pStyle w:val="null3"/>
            </w:pPr>
            <w:r>
              <w:rPr/>
              <w:t>其他可以证明供应商实力的文件</w:t>
            </w:r>
          </w:p>
        </w:tc>
      </w:tr>
      <w:tr>
        <w:tc>
          <w:tcPr>
            <w:tcW w:type="dxa" w:w="831"/>
            <w:vMerge/>
          </w:tcPr>
          <w:p/>
        </w:tc>
        <w:tc>
          <w:tcPr>
            <w:tcW w:type="dxa" w:w="1661"/>
          </w:tcPr>
          <w:p>
            <w:pPr>
              <w:pStyle w:val="null3"/>
            </w:pPr>
            <w:r>
              <w:rPr/>
              <w:t>文明施工措施计划</w:t>
            </w:r>
          </w:p>
        </w:tc>
        <w:tc>
          <w:tcPr>
            <w:tcW w:type="dxa" w:w="2492"/>
          </w:tcPr>
          <w:p>
            <w:pPr>
              <w:pStyle w:val="null3"/>
            </w:pPr>
            <w:r>
              <w:rPr/>
              <w:t>文明施工措施计划（10分） 针对本项目提供的文明施工措施计划进行综合评审。 A.措施计划齐全、合理且切实可行，完全满足采购人需求得10分； B.措施计划较齐全、合理、切实可行，满足采购人需求得8分； C.措施计划较齐全、合理、基本可行，基本满足采购人需求得5分； D.措施计划基本完备齐全、合理性、可行性较差，得2分； E.未提供得0分。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施工组织设计</w:t>
            </w:r>
          </w:p>
          <w:p>
            <w:pPr>
              <w:pStyle w:val="null3"/>
            </w:pPr>
            <w:r>
              <w:rPr/>
              <w:t>其他可以证明供应商实力的文件</w:t>
            </w:r>
          </w:p>
          <w:p>
            <w:pPr>
              <w:pStyle w:val="null3"/>
            </w:pPr>
            <w:r>
              <w:rPr/>
              <w:t>商务条款偏离表</w:t>
            </w:r>
          </w:p>
        </w:tc>
      </w:tr>
      <w:tr>
        <w:tc>
          <w:tcPr>
            <w:tcW w:type="dxa" w:w="831"/>
            <w:vMerge/>
          </w:tcPr>
          <w:p/>
        </w:tc>
        <w:tc>
          <w:tcPr>
            <w:tcW w:type="dxa" w:w="1661"/>
          </w:tcPr>
          <w:p>
            <w:pPr>
              <w:pStyle w:val="null3"/>
            </w:pPr>
            <w:r>
              <w:rPr/>
              <w:t>技术组织措施</w:t>
            </w:r>
          </w:p>
        </w:tc>
        <w:tc>
          <w:tcPr>
            <w:tcW w:type="dxa" w:w="2492"/>
          </w:tcPr>
          <w:p>
            <w:pPr>
              <w:pStyle w:val="null3"/>
            </w:pPr>
            <w:r>
              <w:rPr/>
              <w:t>技术组织措施（10分） 根据供应商制定的确保工程质量及工期的技术组织措施进行综合评审。 A.措施计划齐全、合理且切实可行，完全满足采购人需求得10分； B.措施计划较齐全、合理、切实可行，满足采购人需求得8分； C.措施计划较齐全、合理、基本可行，基本满足采购人需求得5分； D.措施计划基本完备齐全、合理性、可行性较差，得2分； E.未提供得0分。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资格审查资料</w:t>
            </w:r>
          </w:p>
          <w:p>
            <w:pPr>
              <w:pStyle w:val="null3"/>
            </w:pPr>
            <w:r>
              <w:rPr/>
              <w:t>施工组织设计</w:t>
            </w:r>
          </w:p>
          <w:p>
            <w:pPr>
              <w:pStyle w:val="null3"/>
            </w:pPr>
            <w:r>
              <w:rPr/>
              <w:t>其他可以证明供应商实力的文件</w:t>
            </w:r>
          </w:p>
        </w:tc>
      </w:tr>
      <w:tr>
        <w:tc>
          <w:tcPr>
            <w:tcW w:type="dxa" w:w="831"/>
            <w:vMerge/>
          </w:tcPr>
          <w:p/>
        </w:tc>
        <w:tc>
          <w:tcPr>
            <w:tcW w:type="dxa" w:w="1661"/>
          </w:tcPr>
          <w:p>
            <w:pPr>
              <w:pStyle w:val="null3"/>
            </w:pPr>
            <w:r>
              <w:rPr/>
              <w:t>项目组织管理机构</w:t>
            </w:r>
          </w:p>
        </w:tc>
        <w:tc>
          <w:tcPr>
            <w:tcW w:type="dxa" w:w="2492"/>
          </w:tcPr>
          <w:p>
            <w:pPr>
              <w:pStyle w:val="null3"/>
            </w:pPr>
            <w:r>
              <w:rPr/>
              <w:t>项目组织管理机构（10分） 针对本项目的项目组织管理机构配备。 A.机构设置合理，人员配备齐全，技术经验丰富，完全满足项目需求得10分； B.机构设置合理，人员配备齐全，技术经验丰富，满足项目需求得8分； C.机构设置合理，人员配备、技术经验一般，较为可行的得5分； D.机构设置、人员配备、技术经验较差，得2分； E.未提供得0分。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商务条款偏离表</w:t>
            </w:r>
          </w:p>
          <w:p>
            <w:pPr>
              <w:pStyle w:val="null3"/>
            </w:pPr>
            <w:r>
              <w:rPr/>
              <w:t>施工组织设计</w:t>
            </w:r>
          </w:p>
          <w:p>
            <w:pPr>
              <w:pStyle w:val="null3"/>
            </w:pPr>
            <w:r>
              <w:rPr/>
              <w:t>其他可以证明供应商实力的文件</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施工机械配备和材料投入计划（10分） 根据供应商投入的施工机械配备和材料投入计划等进行评审。 A.施工机械配备合理并提供设备来源证明材料，投投入材料环保性达到国家标准得10分； B.施工机械配备合理和材料环保性较好，得8分； C.施工机械配备和材料投入计划基本合理、可行，得5分； D.施工机械配备和材料投入计划较差，得2分； E.未提供得0分。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商务条款偏离表</w:t>
            </w:r>
          </w:p>
          <w:p>
            <w:pPr>
              <w:pStyle w:val="null3"/>
            </w:pPr>
            <w:r>
              <w:rPr/>
              <w:t>施工组织设计</w:t>
            </w:r>
          </w:p>
          <w:p>
            <w:pPr>
              <w:pStyle w:val="null3"/>
            </w:pPr>
            <w:r>
              <w:rPr/>
              <w:t>其他可以证明供应商实力的文件</w:t>
            </w:r>
          </w:p>
        </w:tc>
      </w:tr>
      <w:tr>
        <w:tc>
          <w:tcPr>
            <w:tcW w:type="dxa" w:w="831"/>
            <w:vMerge/>
          </w:tcPr>
          <w:p/>
        </w:tc>
        <w:tc>
          <w:tcPr>
            <w:tcW w:type="dxa" w:w="1661"/>
          </w:tcPr>
          <w:p>
            <w:pPr>
              <w:pStyle w:val="null3"/>
            </w:pPr>
            <w:r>
              <w:rPr/>
              <w:t>劳动力安排计划及劳务分包情况</w:t>
            </w:r>
          </w:p>
        </w:tc>
        <w:tc>
          <w:tcPr>
            <w:tcW w:type="dxa" w:w="2492"/>
          </w:tcPr>
          <w:p>
            <w:pPr>
              <w:pStyle w:val="null3"/>
            </w:pPr>
            <w:r>
              <w:rPr/>
              <w:t>劳动力安排计划及劳务分包情况（5分） 供应商就本项目劳动力安排计划及劳务分包情况，根据合理、可行程度进行评审。 A.劳动力安排计划及劳务分包合理、可行，得5分； B.劳动力安排计划及劳务分包基本可行，得3分； C.劳动力安排计划及劳务分包可行性较差，得2分； D.未提供得0分。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其他可以证明供应商实力的文件</w:t>
            </w:r>
          </w:p>
          <w:p>
            <w:pPr>
              <w:pStyle w:val="null3"/>
            </w:pPr>
            <w:r>
              <w:rPr/>
              <w:t>商务条款偏离表</w:t>
            </w:r>
          </w:p>
          <w:p>
            <w:pPr>
              <w:pStyle w:val="null3"/>
            </w:pPr>
            <w:r>
              <w:rPr/>
              <w:t>施工组织设计</w:t>
            </w:r>
          </w:p>
        </w:tc>
      </w:tr>
      <w:tr>
        <w:tc>
          <w:tcPr>
            <w:tcW w:type="dxa" w:w="831"/>
            <w:vMerge/>
          </w:tcPr>
          <w:p/>
        </w:tc>
        <w:tc>
          <w:tcPr>
            <w:tcW w:type="dxa" w:w="1661"/>
          </w:tcPr>
          <w:p>
            <w:pPr>
              <w:pStyle w:val="null3"/>
            </w:pPr>
            <w:r>
              <w:rPr/>
              <w:t>业绩</w:t>
            </w:r>
          </w:p>
        </w:tc>
        <w:tc>
          <w:tcPr>
            <w:tcW w:type="dxa" w:w="2492"/>
          </w:tcPr>
          <w:p>
            <w:pPr>
              <w:pStyle w:val="null3"/>
            </w:pPr>
            <w:r>
              <w:rPr/>
              <w:t>业绩：供应商2020年8月至截标时间前同类施工项目业绩；每提供1份计1分，最高得5分。业绩证明（以合同或中标通知书为准，须在磋商响应文件中附以上证明材料的扫描件加盖单位公章，弄虚作假者，取消其成交资格。</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其他可以证明供应商实力的文件</w:t>
            </w:r>
          </w:p>
          <w:p>
            <w:pPr>
              <w:pStyle w:val="null3"/>
            </w:pPr>
            <w:r>
              <w:rPr/>
              <w:t>施工组织设计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1、经初审合格的磋商响应文件，其最终报价为有效报价。 2、有效最低报价为基准价得30分。 3、按（磋商基准价/有效最终磋商报价）×30的公式计算报价得分。 4、报价不完整的，不进入磋商基准价的计算，本项得0分。</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p>
            <w:pPr>
              <w:pStyle w:val="null3"/>
            </w:pPr>
            <w:r>
              <w:rPr/>
              <w:t>报价一览表</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详见附件：标的清单</w:t>
      </w:r>
    </w:p>
    <w:p>
      <w:pPr>
        <w:pStyle w:val="null3"/>
        <w:ind w:firstLine="960"/>
      </w:pPr>
      <w:r>
        <w:rPr/>
        <w:t>详见附件：报价一览表</w:t>
      </w:r>
    </w:p>
    <w:p>
      <w:pPr>
        <w:pStyle w:val="null3"/>
        <w:ind w:firstLine="960"/>
      </w:pPr>
      <w:r>
        <w:rPr/>
        <w:t>详见附件：已标价工程量清单</w:t>
      </w:r>
    </w:p>
    <w:p>
      <w:pPr>
        <w:pStyle w:val="null3"/>
        <w:ind w:firstLine="960"/>
      </w:pPr>
      <w:r>
        <w:rPr/>
        <w:t>详见附件：资格审查资料</w:t>
      </w:r>
    </w:p>
    <w:p>
      <w:pPr>
        <w:pStyle w:val="null3"/>
        <w:ind w:firstLine="960"/>
      </w:pPr>
      <w:r>
        <w:rPr/>
        <w:t>详见附件：施工组织设计</w:t>
      </w:r>
    </w:p>
    <w:p>
      <w:pPr>
        <w:pStyle w:val="null3"/>
        <w:ind w:firstLine="960"/>
      </w:pPr>
      <w:r>
        <w:rPr/>
        <w:t>详见附件：商务条款偏离表</w:t>
      </w:r>
    </w:p>
    <w:p>
      <w:pPr>
        <w:pStyle w:val="null3"/>
        <w:ind w:firstLine="960"/>
      </w:pPr>
      <w:r>
        <w:rPr/>
        <w:t>详见附件：承诺书</w:t>
      </w:r>
    </w:p>
    <w:p>
      <w:pPr>
        <w:pStyle w:val="null3"/>
        <w:ind w:firstLine="960"/>
      </w:pPr>
      <w:r>
        <w:rPr/>
        <w:t>详见附件：其他可以证明供应商实力的文件</w:t>
      </w:r>
    </w:p>
    <w:p>
      <w:pPr>
        <w:pStyle w:val="null3"/>
      </w:pPr>
      <w:r>
        <w:rPr/>
        <w:t xml:space="preserve"> </w:t>
      </w:r>
    </w:p>
    <w:p>
      <w:pPr>
        <w:pStyle w:val="null3"/>
        <w:jc w:val="center"/>
        <w:outlineLvl w:val="1"/>
      </w:pPr>
      <w:r>
        <w:rPr>
          <w:b/>
          <w:sz w:val="36"/>
        </w:rPr>
        <w:t>第八章 拟签订采购合同文本</w:t>
      </w:r>
    </w:p>
    <w:p>
      <w:pPr>
        <w:pStyle w:val="null3"/>
      </w:pPr>
      <w:r>
        <w:rPr/>
        <w:t>详见附件：涝池合同.docx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