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DD352">
      <w:pPr>
        <w:jc w:val="center"/>
        <w:outlineLvl w:val="0"/>
        <w:rPr>
          <w:rFonts w:hint="eastAsia" w:ascii="仿宋" w:hAnsi="仿宋" w:eastAsia="仿宋" w:cs="仿宋"/>
          <w:b/>
          <w:bCs/>
          <w:sz w:val="32"/>
          <w:szCs w:val="32"/>
        </w:rPr>
      </w:pPr>
      <w:r>
        <w:rPr>
          <w:rFonts w:hint="eastAsia" w:ascii="仿宋" w:hAnsi="仿宋" w:eastAsia="仿宋" w:cs="仿宋"/>
          <w:b/>
          <w:sz w:val="30"/>
          <w:szCs w:val="30"/>
          <w:highlight w:val="none"/>
        </w:rPr>
        <w:t>资格审查资料</w:t>
      </w:r>
    </w:p>
    <w:p w14:paraId="54717A92">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kern w:val="2"/>
          <w:sz w:val="21"/>
          <w:szCs w:val="21"/>
          <w:lang w:val="en-US" w:eastAsia="zh-CN" w:bidi="ar-SA"/>
        </w:rPr>
        <w:t>(1)</w:t>
      </w:r>
      <w:r>
        <w:rPr>
          <w:rFonts w:hint="eastAsia" w:ascii="仿宋" w:hAnsi="仿宋" w:eastAsia="仿宋" w:cs="仿宋"/>
          <w:sz w:val="21"/>
          <w:szCs w:val="21"/>
          <w:highlight w:val="none"/>
          <w:lang w:val="en-US" w:eastAsia="zh-CN"/>
        </w:rPr>
        <w:t xml:space="preserve">提供合格有效的法人或者其他组织的营业执照等证明文件，自然人的身份证明；供应商是法人或其他组织的应提供营业 执照等证明文件，供应商是自然人的应提供有效的自然人身份证明。 </w:t>
      </w:r>
    </w:p>
    <w:p w14:paraId="3049F7E2">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(2)提供基本资格条件承诺函。（供应商应对承诺内容的真实性、合法性、有效性负责。经调查核实为虚假承诺的，视同为“提供虚假材料谋取成交”。）</w:t>
      </w:r>
    </w:p>
    <w:p w14:paraId="6B4FC213">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color w:val="auto"/>
          <w:sz w:val="21"/>
          <w:szCs w:val="21"/>
          <w:highlight w:val="none"/>
          <w:lang w:val="en-US" w:eastAsia="zh-CN"/>
        </w:rPr>
        <w:t>（3）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1CDA5D90">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(4)法定代表人授权书（附法定代表人、被授权人身份证复印件），法定代表人直接参加投标，须提供法定代表人身份证明）（注：被授权人需提供磋商截止日前一年内已缴存的至少一个月的社会保障资金凭证）</w:t>
      </w:r>
    </w:p>
    <w:p w14:paraId="06D1B516">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(5)单位资质：供应商须具有自然资源行政主管部门颁发的地质灾害治理工程乙级及以上（含乙级）施工资质，且具备有效的安全生产许可证；</w:t>
      </w:r>
    </w:p>
    <w:p w14:paraId="3AC0C4F5">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（6）拟派项目负责人资质和专业要求：</w:t>
      </w:r>
      <w:bookmarkStart w:id="0" w:name="OLE_LINK6"/>
      <w:r>
        <w:rPr>
          <w:rFonts w:hint="eastAsia" w:ascii="仿宋" w:hAnsi="仿宋" w:eastAsia="仿宋" w:cs="仿宋"/>
          <w:sz w:val="21"/>
          <w:szCs w:val="21"/>
          <w:highlight w:val="none"/>
          <w:lang w:val="en-US" w:eastAsia="zh-CN"/>
        </w:rPr>
        <w:t>拟派项目经理须具备地质类相关专业中级及以上职称，且无在建工程、无不良记录（提供无在建工程、无不良记录承诺书）</w:t>
      </w:r>
      <w:bookmarkEnd w:id="0"/>
      <w:r>
        <w:rPr>
          <w:rFonts w:hint="eastAsia" w:ascii="仿宋" w:hAnsi="仿宋" w:eastAsia="仿宋" w:cs="仿宋"/>
          <w:sz w:val="21"/>
          <w:szCs w:val="21"/>
          <w:highlight w:val="none"/>
          <w:lang w:val="en-US" w:eastAsia="zh-CN"/>
        </w:rPr>
        <w:t>。</w:t>
      </w:r>
    </w:p>
    <w:p w14:paraId="53D1B0AC">
      <w:pPr>
        <w:numPr>
          <w:ilvl w:val="0"/>
          <w:numId w:val="0"/>
        </w:numPr>
        <w:spacing w:line="360" w:lineRule="auto"/>
        <w:ind w:firstLine="420" w:firstLineChars="200"/>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lang w:val="en-US" w:eastAsia="zh-CN"/>
        </w:rPr>
        <w:t>（7）本项目不接受联合体磋商（提供书面声明材料）</w:t>
      </w:r>
    </w:p>
    <w:p w14:paraId="3F613B26">
      <w:pPr>
        <w:spacing w:line="360" w:lineRule="auto"/>
        <w:ind w:firstLine="422" w:firstLineChars="200"/>
        <w:rPr>
          <w:rFonts w:hint="eastAsia" w:ascii="仿宋" w:hAnsi="仿宋" w:eastAsia="仿宋" w:cs="仿宋"/>
          <w:b/>
          <w:szCs w:val="21"/>
          <w:highlight w:val="none"/>
        </w:rPr>
      </w:pPr>
      <w:r>
        <w:rPr>
          <w:rFonts w:hint="eastAsia" w:ascii="仿宋" w:hAnsi="仿宋" w:eastAsia="仿宋" w:cs="仿宋"/>
          <w:b/>
          <w:szCs w:val="21"/>
          <w:highlight w:val="none"/>
        </w:rPr>
        <w:t>备注：以上相关资料若出现内容模糊等情况，造成对供应商不利的评审结果，由供应商自负。</w:t>
      </w:r>
    </w:p>
    <w:p w14:paraId="4D1052A7">
      <w:pPr>
        <w:spacing w:line="360" w:lineRule="auto"/>
        <w:jc w:val="left"/>
        <w:outlineLvl w:val="9"/>
        <w:rPr>
          <w:rFonts w:hint="eastAsia" w:ascii="仿宋" w:hAnsi="仿宋" w:eastAsia="仿宋" w:cs="仿宋"/>
          <w:szCs w:val="21"/>
          <w:highlight w:val="none"/>
        </w:rPr>
      </w:pPr>
    </w:p>
    <w:p w14:paraId="36AD0159">
      <w:pPr>
        <w:pStyle w:val="5"/>
        <w:rPr>
          <w:rFonts w:hint="eastAsia" w:ascii="仿宋" w:hAnsi="仿宋" w:eastAsia="仿宋" w:cs="仿宋"/>
          <w:highlight w:val="none"/>
        </w:rPr>
      </w:pPr>
    </w:p>
    <w:p w14:paraId="29B95EE3">
      <w:pPr>
        <w:keepLines/>
        <w:pageBreakBefore/>
        <w:jc w:val="center"/>
        <w:outlineLvl w:val="0"/>
        <w:rPr>
          <w:rFonts w:hint="eastAsia" w:ascii="仿宋" w:hAnsi="仿宋" w:eastAsia="仿宋" w:cs="仿宋"/>
          <w:b/>
          <w:bCs/>
          <w:sz w:val="32"/>
          <w:szCs w:val="32"/>
        </w:rPr>
      </w:pPr>
      <w:bookmarkStart w:id="1" w:name="_Toc2584"/>
      <w:bookmarkStart w:id="2" w:name="_Toc14665"/>
      <w:bookmarkStart w:id="3" w:name="_Toc38030892"/>
      <w:r>
        <w:rPr>
          <w:rFonts w:hint="eastAsia" w:ascii="仿宋" w:hAnsi="仿宋" w:eastAsia="仿宋" w:cs="仿宋"/>
          <w:b/>
          <w:bCs/>
          <w:sz w:val="32"/>
          <w:szCs w:val="32"/>
        </w:rPr>
        <w:t>法定代表人身份证明</w:t>
      </w:r>
    </w:p>
    <w:p w14:paraId="0C5C6034">
      <w:pPr>
        <w:spacing w:line="360" w:lineRule="auto"/>
        <w:ind w:firstLine="420" w:firstLineChars="200"/>
        <w:rPr>
          <w:rFonts w:hint="eastAsia" w:ascii="仿宋" w:hAnsi="仿宋" w:eastAsia="仿宋" w:cs="仿宋"/>
        </w:rPr>
      </w:pPr>
    </w:p>
    <w:p w14:paraId="7105CC2D">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名称：</w:t>
      </w:r>
    </w:p>
    <w:p w14:paraId="7B0F7B56">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单位性质：</w:t>
      </w:r>
    </w:p>
    <w:p w14:paraId="23EFE70B">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p>
    <w:p w14:paraId="0EB3AB6C">
      <w:pPr>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成立时间：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14:paraId="3326187C">
      <w:pPr>
        <w:spacing w:line="48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经营期限：</w:t>
      </w:r>
    </w:p>
    <w:p w14:paraId="2AC2A5DA">
      <w:pPr>
        <w:spacing w:line="48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性别：</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年龄：</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职务：</w:t>
      </w:r>
    </w:p>
    <w:p w14:paraId="692BD601">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w:t>
      </w:r>
    </w:p>
    <w:p w14:paraId="676B4FB4">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附：法定代表人身份证复印件。（</w:t>
      </w:r>
      <w:r>
        <w:rPr>
          <w:rFonts w:hint="eastAsia" w:ascii="仿宋" w:hAnsi="仿宋" w:eastAsia="仿宋" w:cs="仿宋"/>
          <w:sz w:val="24"/>
          <w:szCs w:val="24"/>
          <w:lang w:val="en-US" w:eastAsia="zh-CN"/>
        </w:rPr>
        <w:t>正反面</w:t>
      </w:r>
      <w:r>
        <w:rPr>
          <w:rFonts w:hint="eastAsia" w:ascii="仿宋" w:hAnsi="仿宋" w:eastAsia="仿宋" w:cs="仿宋"/>
          <w:sz w:val="24"/>
          <w:szCs w:val="24"/>
        </w:rPr>
        <w:t>）</w:t>
      </w:r>
    </w:p>
    <w:p w14:paraId="038260C1">
      <w:pPr>
        <w:pStyle w:val="3"/>
        <w:jc w:val="both"/>
        <w:rPr>
          <w:rFonts w:hint="eastAsia" w:ascii="仿宋" w:hAnsi="仿宋" w:eastAsia="仿宋" w:cs="仿宋"/>
        </w:rPr>
      </w:pPr>
    </w:p>
    <w:p w14:paraId="07DAC156">
      <w:pPr>
        <w:spacing w:line="480" w:lineRule="auto"/>
        <w:ind w:firstLine="960" w:firstLineChars="400"/>
        <w:rPr>
          <w:rFonts w:hint="eastAsia" w:ascii="仿宋" w:hAnsi="仿宋" w:eastAsia="仿宋" w:cs="仿宋"/>
          <w:sz w:val="24"/>
          <w:szCs w:val="24"/>
        </w:rPr>
      </w:pPr>
      <w:r>
        <w:rPr>
          <w:rFonts w:hint="eastAsia" w:ascii="仿宋" w:hAnsi="仿宋" w:eastAsia="仿宋" w:cs="仿宋"/>
          <w:sz w:val="24"/>
          <w:szCs w:val="24"/>
        </w:rPr>
        <w:t>特此证明</w:t>
      </w:r>
    </w:p>
    <w:p w14:paraId="1BC3A464">
      <w:pPr>
        <w:spacing w:line="360" w:lineRule="auto"/>
        <w:ind w:firstLine="480" w:firstLineChars="200"/>
        <w:rPr>
          <w:rFonts w:hint="eastAsia" w:ascii="仿宋" w:hAnsi="仿宋" w:eastAsia="仿宋" w:cs="仿宋"/>
          <w:sz w:val="24"/>
          <w:szCs w:val="24"/>
        </w:rPr>
      </w:pPr>
    </w:p>
    <w:p w14:paraId="2F675BC5">
      <w:pPr>
        <w:spacing w:line="360" w:lineRule="auto"/>
        <w:ind w:firstLine="480" w:firstLineChars="200"/>
        <w:rPr>
          <w:rFonts w:hint="eastAsia" w:ascii="仿宋" w:hAnsi="仿宋" w:eastAsia="仿宋" w:cs="仿宋"/>
          <w:sz w:val="24"/>
          <w:szCs w:val="24"/>
        </w:rPr>
      </w:pPr>
    </w:p>
    <w:p w14:paraId="57DC95E4">
      <w:pPr>
        <w:spacing w:line="360" w:lineRule="auto"/>
        <w:ind w:firstLine="480" w:firstLineChars="200"/>
        <w:rPr>
          <w:rFonts w:hint="eastAsia" w:ascii="仿宋" w:hAnsi="仿宋" w:eastAsia="仿宋" w:cs="仿宋"/>
          <w:sz w:val="24"/>
          <w:szCs w:val="24"/>
        </w:rPr>
      </w:pPr>
    </w:p>
    <w:p w14:paraId="4F53E005">
      <w:pPr>
        <w:spacing w:line="360" w:lineRule="auto"/>
        <w:ind w:firstLine="4800" w:firstLineChars="20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14:paraId="280A5D9A">
      <w:pPr>
        <w:spacing w:line="360" w:lineRule="auto"/>
        <w:ind w:firstLine="5160" w:firstLineChars="2150"/>
        <w:rPr>
          <w:rFonts w:hint="eastAsia" w:ascii="仿宋" w:hAnsi="仿宋" w:eastAsia="仿宋" w:cs="仿宋"/>
          <w:sz w:val="24"/>
          <w:szCs w:val="24"/>
          <w:u w:val="single"/>
        </w:rPr>
      </w:pPr>
    </w:p>
    <w:p w14:paraId="7252B575">
      <w:pPr>
        <w:spacing w:line="360" w:lineRule="auto"/>
        <w:ind w:firstLine="5040" w:firstLineChars="2100"/>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日</w:t>
      </w:r>
    </w:p>
    <w:p w14:paraId="17FDE690">
      <w:pPr>
        <w:pStyle w:val="3"/>
        <w:rPr>
          <w:rFonts w:hint="eastAsia" w:ascii="仿宋" w:hAnsi="仿宋" w:eastAsia="仿宋" w:cs="仿宋"/>
          <w:sz w:val="24"/>
          <w:szCs w:val="24"/>
        </w:rPr>
      </w:pPr>
    </w:p>
    <w:p w14:paraId="5784AB14">
      <w:pPr>
        <w:pStyle w:val="3"/>
        <w:numPr>
          <w:ilvl w:val="0"/>
          <w:numId w:val="0"/>
        </w:numPr>
        <w:jc w:val="left"/>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4852FD0D">
      <w:pPr>
        <w:rPr>
          <w:rFonts w:hint="eastAsia" w:ascii="仿宋" w:hAnsi="仿宋" w:eastAsia="仿宋" w:cs="仿宋"/>
          <w:color w:val="auto"/>
        </w:rPr>
        <w:sectPr>
          <w:pgSz w:w="11906" w:h="16838"/>
          <w:pgMar w:top="1417" w:right="1417" w:bottom="1417" w:left="1701" w:header="851" w:footer="992" w:gutter="0"/>
          <w:pgNumType w:fmt="decimal"/>
          <w:cols w:space="0" w:num="1"/>
          <w:docGrid w:type="lines" w:linePitch="312" w:charSpace="0"/>
        </w:sectPr>
      </w:pPr>
    </w:p>
    <w:p w14:paraId="483A1A38">
      <w:pPr>
        <w:keepLines/>
        <w:pageBreakBefore/>
        <w:spacing w:line="360" w:lineRule="auto"/>
        <w:jc w:val="center"/>
        <w:outlineLvl w:val="0"/>
        <w:rPr>
          <w:rFonts w:hint="eastAsia" w:ascii="仿宋" w:hAnsi="仿宋" w:eastAsia="仿宋" w:cs="仿宋"/>
          <w:b/>
          <w:bCs/>
          <w:sz w:val="32"/>
          <w:szCs w:val="32"/>
        </w:rPr>
      </w:pPr>
      <w:bookmarkStart w:id="4" w:name="_Toc9626"/>
      <w:bookmarkStart w:id="5" w:name="_Toc13782"/>
      <w:bookmarkStart w:id="6" w:name="_Toc420591670"/>
      <w:bookmarkStart w:id="7" w:name="_Toc1856"/>
      <w:bookmarkStart w:id="8" w:name="_Toc421778389"/>
      <w:bookmarkStart w:id="9" w:name="_Toc425240484"/>
      <w:bookmarkStart w:id="10" w:name="_Toc13749"/>
      <w:r>
        <w:rPr>
          <w:rFonts w:hint="eastAsia" w:ascii="仿宋" w:hAnsi="仿宋" w:eastAsia="仿宋" w:cs="仿宋"/>
          <w:b/>
          <w:bCs/>
          <w:sz w:val="32"/>
          <w:szCs w:val="32"/>
        </w:rPr>
        <w:t>法人授权委托书</w:t>
      </w:r>
      <w:bookmarkEnd w:id="4"/>
      <w:bookmarkEnd w:id="5"/>
      <w:bookmarkEnd w:id="6"/>
      <w:bookmarkEnd w:id="7"/>
      <w:bookmarkEnd w:id="8"/>
      <w:bookmarkEnd w:id="9"/>
      <w:bookmarkEnd w:id="10"/>
    </w:p>
    <w:p w14:paraId="0CEAB94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系</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rPr>
        <w:t>（项目名称）</w:t>
      </w:r>
      <w:r>
        <w:rPr>
          <w:rFonts w:hint="eastAsia" w:ascii="仿宋" w:hAnsi="仿宋" w:eastAsia="仿宋" w:cs="仿宋"/>
          <w:sz w:val="24"/>
          <w:szCs w:val="24"/>
          <w:lang w:eastAsia="zh-CN"/>
        </w:rPr>
        <w:t>竞争性磋商响应文件</w:t>
      </w:r>
      <w:r>
        <w:rPr>
          <w:rFonts w:hint="eastAsia" w:ascii="仿宋" w:hAnsi="仿宋" w:eastAsia="仿宋" w:cs="仿宋"/>
          <w:sz w:val="24"/>
          <w:szCs w:val="24"/>
        </w:rPr>
        <w:t>、签订合同和处理有关事宜，其法律后果由我方承担。</w:t>
      </w:r>
    </w:p>
    <w:p w14:paraId="280920AF">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408D005A">
      <w:pPr>
        <w:spacing w:line="360" w:lineRule="auto"/>
        <w:ind w:firstLine="480" w:firstLineChars="200"/>
        <w:rPr>
          <w:rFonts w:hint="eastAsia" w:ascii="仿宋" w:hAnsi="仿宋" w:eastAsia="仿宋" w:cs="仿宋"/>
          <w:color w:val="auto"/>
          <w:sz w:val="24"/>
          <w:szCs w:val="24"/>
          <w:highlight w:val="none"/>
        </w:rPr>
      </w:pPr>
      <w:bookmarkStart w:id="11" w:name="_Toc214090947"/>
      <w:bookmarkStart w:id="12" w:name="_Toc201637979"/>
      <w:r>
        <w:rPr>
          <w:rFonts w:hint="eastAsia" w:ascii="仿宋" w:hAnsi="仿宋" w:eastAsia="仿宋" w:cs="仿宋"/>
          <w:color w:val="auto"/>
          <w:sz w:val="24"/>
          <w:szCs w:val="24"/>
          <w:highlight w:val="none"/>
        </w:rPr>
        <w:t>委托期限：</w:t>
      </w:r>
      <w:r>
        <w:rPr>
          <w:rFonts w:hint="eastAsia" w:ascii="仿宋" w:hAnsi="仿宋" w:eastAsia="仿宋" w:cs="仿宋"/>
          <w:color w:val="auto"/>
          <w:sz w:val="24"/>
          <w:szCs w:val="24"/>
          <w:highlight w:val="none"/>
          <w:lang w:val="zh-CN"/>
        </w:rPr>
        <w:t>本授权有效期与</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val="zh-CN"/>
        </w:rPr>
        <w:t>有效期一致。</w:t>
      </w:r>
    </w:p>
    <w:p w14:paraId="098062E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法定代表</w:t>
      </w:r>
      <w:r>
        <w:rPr>
          <w:rFonts w:hint="eastAsia" w:ascii="仿宋" w:hAnsi="仿宋" w:eastAsia="仿宋" w:cs="仿宋"/>
          <w:sz w:val="24"/>
          <w:szCs w:val="24"/>
          <w:highlight w:val="none"/>
        </w:rPr>
        <w:t>人签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被授权人签字</w:t>
      </w:r>
      <w:r>
        <w:rPr>
          <w:rFonts w:hint="eastAsia" w:ascii="仿宋" w:hAnsi="仿宋" w:eastAsia="仿宋" w:cs="仿宋"/>
          <w:sz w:val="24"/>
          <w:szCs w:val="24"/>
          <w:highlight w:val="none"/>
          <w:lang w:eastAsia="zh-CN"/>
        </w:rPr>
        <w:t>或盖</w:t>
      </w:r>
      <w:r>
        <w:rPr>
          <w:rFonts w:hint="eastAsia" w:ascii="仿宋" w:hAnsi="仿宋" w:eastAsia="仿宋" w:cs="仿宋"/>
          <w:sz w:val="24"/>
          <w:szCs w:val="24"/>
          <w:highlight w:val="none"/>
        </w:rPr>
        <w:t>章：</w:t>
      </w:r>
      <w:bookmarkEnd w:id="11"/>
      <w:bookmarkEnd w:id="12"/>
    </w:p>
    <w:p w14:paraId="1A8BFEDD">
      <w:pPr>
        <w:spacing w:line="360" w:lineRule="auto"/>
        <w:ind w:firstLine="480" w:firstLineChars="200"/>
        <w:rPr>
          <w:rFonts w:hint="eastAsia" w:ascii="仿宋" w:hAnsi="仿宋" w:eastAsia="仿宋" w:cs="仿宋"/>
          <w:sz w:val="24"/>
          <w:szCs w:val="24"/>
          <w:highlight w:val="none"/>
        </w:rPr>
      </w:pPr>
      <w:bookmarkStart w:id="13" w:name="_Toc214090948"/>
      <w:bookmarkStart w:id="14" w:name="_Toc201637980"/>
      <w:r>
        <w:rPr>
          <w:rFonts w:hint="eastAsia" w:ascii="仿宋" w:hAnsi="仿宋" w:eastAsia="仿宋" w:cs="仿宋"/>
          <w:sz w:val="24"/>
          <w:szCs w:val="24"/>
          <w:highlight w:val="none"/>
        </w:rPr>
        <w:t>职务：</w:t>
      </w:r>
      <w:bookmarkEnd w:id="13"/>
      <w:bookmarkEnd w:id="14"/>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职务：</w:t>
      </w:r>
    </w:p>
    <w:p w14:paraId="4054D593">
      <w:pPr>
        <w:spacing w:line="360" w:lineRule="auto"/>
        <w:ind w:firstLine="480" w:firstLineChars="200"/>
        <w:rPr>
          <w:rFonts w:hint="eastAsia" w:ascii="仿宋" w:hAnsi="仿宋" w:eastAsia="仿宋" w:cs="仿宋"/>
          <w:sz w:val="24"/>
          <w:szCs w:val="24"/>
        </w:rPr>
      </w:pPr>
      <w:bookmarkStart w:id="15" w:name="_Toc201637981"/>
      <w:bookmarkStart w:id="16" w:name="_Toc214090949"/>
      <w:r>
        <w:rPr>
          <w:rFonts w:hint="eastAsia" w:ascii="仿宋" w:hAnsi="仿宋" w:eastAsia="仿宋" w:cs="仿宋"/>
          <w:sz w:val="24"/>
          <w:szCs w:val="24"/>
        </w:rPr>
        <w:t>身份证号：</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身份证号：</w:t>
      </w:r>
      <w:bookmarkEnd w:id="15"/>
      <w:bookmarkEnd w:id="16"/>
    </w:p>
    <w:p w14:paraId="04721DB3">
      <w:pPr>
        <w:spacing w:line="360" w:lineRule="auto"/>
        <w:rPr>
          <w:rFonts w:hint="eastAsia" w:ascii="仿宋" w:hAnsi="仿宋" w:eastAsia="仿宋" w:cs="仿宋"/>
          <w:sz w:val="24"/>
          <w:szCs w:val="24"/>
        </w:rPr>
      </w:pPr>
      <w:bookmarkStart w:id="17" w:name="_Toc201637982"/>
      <w:bookmarkStart w:id="18" w:name="_Toc214090950"/>
      <w:r>
        <w:rPr>
          <w:rFonts w:hint="eastAsia" w:ascii="仿宋" w:hAnsi="仿宋" w:eastAsia="仿宋" w:cs="仿宋"/>
          <w:sz w:val="24"/>
          <w:szCs w:val="24"/>
        </w:rPr>
        <w:t>附：法定代表人、被授权人身份证复印件。（二代身份证正、反两面都需复印）</w:t>
      </w:r>
      <w:bookmarkEnd w:id="17"/>
      <w:bookmarkEnd w:id="18"/>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0505B8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4140F16">
            <w:pPr>
              <w:spacing w:line="360" w:lineRule="auto"/>
              <w:jc w:val="center"/>
              <w:rPr>
                <w:rFonts w:hint="eastAsia" w:ascii="仿宋" w:hAnsi="仿宋" w:eastAsia="仿宋" w:cs="仿宋"/>
                <w:sz w:val="24"/>
                <w:szCs w:val="24"/>
              </w:rPr>
            </w:pPr>
            <w:bookmarkStart w:id="19" w:name="_Toc201637983"/>
            <w:bookmarkStart w:id="20" w:name="_Toc214090951"/>
            <w:r>
              <w:rPr>
                <w:rFonts w:hint="eastAsia" w:ascii="仿宋" w:hAnsi="仿宋" w:eastAsia="仿宋" w:cs="仿宋"/>
                <w:sz w:val="24"/>
                <w:szCs w:val="24"/>
              </w:rPr>
              <w:t>法定代表人身份证复印件</w:t>
            </w:r>
            <w:bookmarkEnd w:id="19"/>
            <w:bookmarkEnd w:id="20"/>
          </w:p>
          <w:p w14:paraId="343DF5B4">
            <w:pPr>
              <w:spacing w:line="360" w:lineRule="auto"/>
              <w:jc w:val="center"/>
              <w:rPr>
                <w:rFonts w:hint="eastAsia" w:ascii="仿宋" w:hAnsi="仿宋" w:eastAsia="仿宋" w:cs="仿宋"/>
                <w:sz w:val="24"/>
                <w:szCs w:val="24"/>
              </w:rPr>
            </w:pPr>
            <w:bookmarkStart w:id="21" w:name="_Toc201637984"/>
            <w:bookmarkStart w:id="22" w:name="_Toc214090952"/>
            <w:r>
              <w:rPr>
                <w:rFonts w:hint="eastAsia" w:ascii="仿宋" w:hAnsi="仿宋" w:eastAsia="仿宋" w:cs="仿宋"/>
                <w:sz w:val="24"/>
                <w:szCs w:val="24"/>
              </w:rPr>
              <w:t>（正面）</w:t>
            </w:r>
            <w:bookmarkEnd w:id="21"/>
            <w:bookmarkEnd w:id="22"/>
          </w:p>
        </w:tc>
        <w:tc>
          <w:tcPr>
            <w:tcW w:w="4649" w:type="dxa"/>
            <w:vAlign w:val="center"/>
          </w:tcPr>
          <w:p w14:paraId="6CF01504">
            <w:pPr>
              <w:spacing w:line="360" w:lineRule="auto"/>
              <w:jc w:val="center"/>
              <w:rPr>
                <w:rFonts w:hint="eastAsia" w:ascii="仿宋" w:hAnsi="仿宋" w:eastAsia="仿宋" w:cs="仿宋"/>
                <w:sz w:val="24"/>
                <w:szCs w:val="24"/>
              </w:rPr>
            </w:pPr>
            <w:bookmarkStart w:id="23" w:name="_Toc201637985"/>
            <w:bookmarkStart w:id="24" w:name="_Toc214090953"/>
            <w:r>
              <w:rPr>
                <w:rFonts w:hint="eastAsia" w:ascii="仿宋" w:hAnsi="仿宋" w:eastAsia="仿宋" w:cs="仿宋"/>
                <w:sz w:val="24"/>
                <w:szCs w:val="24"/>
              </w:rPr>
              <w:t>被授权人身份证复印件</w:t>
            </w:r>
            <w:bookmarkEnd w:id="23"/>
            <w:bookmarkEnd w:id="24"/>
          </w:p>
          <w:p w14:paraId="2F8CF09F">
            <w:pPr>
              <w:spacing w:line="360" w:lineRule="auto"/>
              <w:jc w:val="center"/>
              <w:rPr>
                <w:rFonts w:hint="eastAsia" w:ascii="仿宋" w:hAnsi="仿宋" w:eastAsia="仿宋" w:cs="仿宋"/>
                <w:sz w:val="24"/>
                <w:szCs w:val="24"/>
              </w:rPr>
            </w:pPr>
            <w:bookmarkStart w:id="25" w:name="_Toc214090954"/>
            <w:bookmarkStart w:id="26" w:name="_Toc201637986"/>
            <w:r>
              <w:rPr>
                <w:rFonts w:hint="eastAsia" w:ascii="仿宋" w:hAnsi="仿宋" w:eastAsia="仿宋" w:cs="仿宋"/>
                <w:sz w:val="24"/>
                <w:szCs w:val="24"/>
              </w:rPr>
              <w:t>（正面）</w:t>
            </w:r>
            <w:bookmarkEnd w:id="25"/>
            <w:bookmarkEnd w:id="26"/>
          </w:p>
        </w:tc>
      </w:tr>
      <w:tr w14:paraId="40D0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3F1FED39">
            <w:pPr>
              <w:spacing w:line="360" w:lineRule="auto"/>
              <w:jc w:val="center"/>
              <w:rPr>
                <w:rFonts w:hint="eastAsia" w:ascii="仿宋" w:hAnsi="仿宋" w:eastAsia="仿宋" w:cs="仿宋"/>
                <w:sz w:val="24"/>
                <w:szCs w:val="24"/>
              </w:rPr>
            </w:pPr>
            <w:bookmarkStart w:id="27" w:name="_Toc214090955"/>
            <w:bookmarkStart w:id="28" w:name="_Toc201637987"/>
            <w:r>
              <w:rPr>
                <w:rFonts w:hint="eastAsia" w:ascii="仿宋" w:hAnsi="仿宋" w:eastAsia="仿宋" w:cs="仿宋"/>
                <w:sz w:val="24"/>
                <w:szCs w:val="24"/>
              </w:rPr>
              <w:t>法定代表人身份证复印件</w:t>
            </w:r>
            <w:bookmarkEnd w:id="27"/>
            <w:bookmarkEnd w:id="28"/>
          </w:p>
          <w:p w14:paraId="3BEDEBC9">
            <w:pPr>
              <w:spacing w:line="360" w:lineRule="auto"/>
              <w:jc w:val="center"/>
              <w:rPr>
                <w:rFonts w:hint="eastAsia" w:ascii="仿宋" w:hAnsi="仿宋" w:eastAsia="仿宋" w:cs="仿宋"/>
                <w:sz w:val="24"/>
                <w:szCs w:val="24"/>
              </w:rPr>
            </w:pPr>
            <w:bookmarkStart w:id="29" w:name="_Toc214090956"/>
            <w:bookmarkStart w:id="30" w:name="_Toc201637988"/>
            <w:r>
              <w:rPr>
                <w:rFonts w:hint="eastAsia" w:ascii="仿宋" w:hAnsi="仿宋" w:eastAsia="仿宋" w:cs="仿宋"/>
                <w:sz w:val="24"/>
                <w:szCs w:val="24"/>
              </w:rPr>
              <w:t>（反面）</w:t>
            </w:r>
            <w:bookmarkEnd w:id="29"/>
            <w:bookmarkEnd w:id="30"/>
          </w:p>
        </w:tc>
        <w:tc>
          <w:tcPr>
            <w:tcW w:w="4649" w:type="dxa"/>
            <w:vAlign w:val="center"/>
          </w:tcPr>
          <w:p w14:paraId="412E5C84">
            <w:pPr>
              <w:spacing w:line="360" w:lineRule="auto"/>
              <w:jc w:val="center"/>
              <w:rPr>
                <w:rFonts w:hint="eastAsia" w:ascii="仿宋" w:hAnsi="仿宋" w:eastAsia="仿宋" w:cs="仿宋"/>
                <w:sz w:val="24"/>
                <w:szCs w:val="24"/>
              </w:rPr>
            </w:pPr>
            <w:bookmarkStart w:id="31" w:name="_Toc214090957"/>
            <w:bookmarkStart w:id="32" w:name="_Toc201637989"/>
            <w:r>
              <w:rPr>
                <w:rFonts w:hint="eastAsia" w:ascii="仿宋" w:hAnsi="仿宋" w:eastAsia="仿宋" w:cs="仿宋"/>
                <w:sz w:val="24"/>
                <w:szCs w:val="24"/>
              </w:rPr>
              <w:t>被授权人身份证复印件</w:t>
            </w:r>
            <w:bookmarkEnd w:id="31"/>
            <w:bookmarkEnd w:id="32"/>
          </w:p>
          <w:p w14:paraId="58768732">
            <w:pPr>
              <w:spacing w:line="360" w:lineRule="auto"/>
              <w:jc w:val="center"/>
              <w:rPr>
                <w:rFonts w:hint="eastAsia" w:ascii="仿宋" w:hAnsi="仿宋" w:eastAsia="仿宋" w:cs="仿宋"/>
                <w:sz w:val="24"/>
                <w:szCs w:val="24"/>
              </w:rPr>
            </w:pPr>
            <w:bookmarkStart w:id="33" w:name="_Toc214090958"/>
            <w:bookmarkStart w:id="34" w:name="_Toc201637990"/>
            <w:r>
              <w:rPr>
                <w:rFonts w:hint="eastAsia" w:ascii="仿宋" w:hAnsi="仿宋" w:eastAsia="仿宋" w:cs="仿宋"/>
                <w:sz w:val="24"/>
                <w:szCs w:val="24"/>
              </w:rPr>
              <w:t>（反面）</w:t>
            </w:r>
            <w:bookmarkEnd w:id="33"/>
            <w:bookmarkEnd w:id="34"/>
          </w:p>
        </w:tc>
      </w:tr>
    </w:tbl>
    <w:p w14:paraId="642FC5CE">
      <w:pPr>
        <w:spacing w:line="360" w:lineRule="auto"/>
        <w:rPr>
          <w:rFonts w:hint="eastAsia" w:ascii="仿宋" w:hAnsi="仿宋" w:eastAsia="仿宋" w:cs="仿宋"/>
          <w:sz w:val="24"/>
          <w:szCs w:val="24"/>
        </w:rPr>
      </w:pPr>
    </w:p>
    <w:p w14:paraId="2C70036E">
      <w:pP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195D6102">
      <w:pPr>
        <w:spacing w:line="480" w:lineRule="auto"/>
        <w:ind w:right="540" w:rightChars="257" w:firstLine="480" w:firstLineChars="200"/>
        <w:jc w:val="left"/>
        <w:rPr>
          <w:rFonts w:hint="eastAsia" w:ascii="仿宋" w:hAnsi="仿宋" w:eastAsia="仿宋" w:cs="仿宋"/>
          <w:b/>
          <w:color w:val="auto"/>
          <w:sz w:val="24"/>
          <w:szCs w:val="24"/>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5CDD39F3">
      <w:pPr>
        <w:jc w:val="both"/>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法定代表人参加时无需提供。</w:t>
      </w:r>
    </w:p>
    <w:p w14:paraId="01B06415">
      <w:pPr>
        <w:ind w:firstLine="480" w:firstLineChars="200"/>
        <w:jc w:val="both"/>
        <w:rPr>
          <w:rFonts w:hint="eastAsia" w:ascii="仿宋" w:hAnsi="仿宋" w:eastAsia="仿宋" w:cs="仿宋"/>
          <w:b/>
          <w:szCs w:val="21"/>
          <w:highlight w:val="none"/>
        </w:rPr>
      </w:pPr>
      <w:r>
        <w:rPr>
          <w:rFonts w:hint="eastAsia" w:ascii="仿宋" w:hAnsi="仿宋" w:eastAsia="仿宋" w:cs="仿宋"/>
          <w:b w:val="0"/>
          <w:bCs w:val="0"/>
          <w:color w:val="auto"/>
          <w:kern w:val="2"/>
          <w:sz w:val="24"/>
          <w:szCs w:val="24"/>
          <w:highlight w:val="none"/>
          <w:lang w:val="en-US" w:eastAsia="zh-CN" w:bidi="ar-SA"/>
        </w:rPr>
        <w:t>2.被授权人需提供磋商截止日前一年内已缴存的至少一个月的社会保障资金凭证</w:t>
      </w:r>
      <w:bookmarkStart w:id="35" w:name="_GoBack"/>
      <w:bookmarkEnd w:id="35"/>
      <w:r>
        <w:rPr>
          <w:rFonts w:hint="eastAsia" w:ascii="仿宋" w:hAnsi="仿宋" w:eastAsia="仿宋" w:cs="仿宋"/>
          <w:b/>
          <w:szCs w:val="21"/>
          <w:highlight w:val="none"/>
        </w:rPr>
        <w:br w:type="page"/>
      </w:r>
    </w:p>
    <w:bookmarkEnd w:id="1"/>
    <w:bookmarkEnd w:id="2"/>
    <w:bookmarkEnd w:id="3"/>
    <w:p w14:paraId="02430ABE">
      <w:pPr>
        <w:pStyle w:val="3"/>
        <w:spacing w:line="560" w:lineRule="exact"/>
        <w:jc w:val="center"/>
        <w:rPr>
          <w:rFonts w:hint="eastAsia"/>
        </w:rPr>
      </w:pPr>
      <w:r>
        <w:rPr>
          <w:rFonts w:hint="eastAsia" w:ascii="仿宋" w:eastAsia="仿宋" w:cs="仿宋"/>
          <w:b/>
          <w:bCs/>
          <w:sz w:val="28"/>
          <w:szCs w:val="28"/>
          <w:lang w:bidi="ar-SA"/>
        </w:rPr>
        <w:t>基本资格条件承诺函</w:t>
      </w:r>
    </w:p>
    <w:p w14:paraId="2A336261">
      <w:pPr>
        <w:widowControl/>
        <w:spacing w:line="560" w:lineRule="exact"/>
        <w:jc w:val="left"/>
        <w:rPr>
          <w:rFonts w:hint="default" w:ascii="仿宋_GB2312" w:eastAsia="仿宋_GB2312" w:cs="仿宋_GB2312"/>
          <w:sz w:val="22"/>
          <w:szCs w:val="28"/>
          <w:lang w:val="en-US" w:bidi="ar-SA"/>
        </w:rPr>
      </w:pPr>
      <w:r>
        <w:rPr>
          <w:rFonts w:hint="eastAsia" w:ascii="仿宋_GB2312" w:eastAsia="仿宋_GB2312" w:cs="仿宋_GB2312"/>
          <w:color w:val="000000"/>
          <w:sz w:val="22"/>
          <w:szCs w:val="28"/>
          <w:lang w:bidi="ar"/>
        </w:rPr>
        <w:t>致：</w:t>
      </w:r>
      <w:r>
        <w:rPr>
          <w:rFonts w:hint="eastAsia" w:ascii="仿宋" w:eastAsia="仿宋" w:cs="仿宋"/>
          <w:sz w:val="22"/>
          <w:szCs w:val="28"/>
          <w:u w:val="single"/>
          <w:shd w:val="clear" w:color="auto" w:fill="FFFFFF"/>
          <w:lang w:val="en-US" w:eastAsia="zh-CN" w:bidi="ar-SA"/>
        </w:rPr>
        <w:t xml:space="preserve"> 华夏国际项目管理有限公司 </w:t>
      </w:r>
    </w:p>
    <w:p w14:paraId="75A4BE61">
      <w:pPr>
        <w:widowControl/>
        <w:spacing w:line="560" w:lineRule="exact"/>
        <w:ind w:firstLine="440" w:firstLineChars="200"/>
        <w:jc w:val="left"/>
        <w:rPr>
          <w:rFonts w:hint="eastAsia" w:ascii="仿宋_GB2312" w:eastAsia="仿宋_GB2312" w:cs="仿宋_GB2312"/>
          <w:sz w:val="22"/>
          <w:szCs w:val="28"/>
          <w:lang w:bidi="ar-SA"/>
        </w:rPr>
      </w:pPr>
      <w:r>
        <w:rPr>
          <w:rFonts w:hint="eastAsia" w:ascii="仿宋_GB2312" w:eastAsia="仿宋_GB2312" w:cs="仿宋_GB2312"/>
          <w:color w:val="000000"/>
          <w:sz w:val="22"/>
          <w:szCs w:val="28"/>
          <w:u w:val="single"/>
          <w:lang w:bidi="ar"/>
        </w:rPr>
        <w:t xml:space="preserve">      </w:t>
      </w:r>
      <w:r>
        <w:rPr>
          <w:rFonts w:hint="eastAsia" w:ascii="仿宋_GB2312" w:eastAsia="仿宋_GB2312" w:cs="仿宋_GB2312"/>
          <w:b/>
          <w:bCs/>
          <w:color w:val="000000"/>
          <w:sz w:val="22"/>
          <w:szCs w:val="28"/>
          <w:u w:val="single"/>
          <w:lang w:bidi="ar"/>
        </w:rPr>
        <w:t xml:space="preserve"> （供应商名称） </w:t>
      </w:r>
      <w:r>
        <w:rPr>
          <w:rFonts w:hint="eastAsia" w:ascii="仿宋_GB2312" w:eastAsia="仿宋_GB2312" w:cs="仿宋_GB2312"/>
          <w:color w:val="000000"/>
          <w:sz w:val="22"/>
          <w:szCs w:val="28"/>
          <w:u w:val="single"/>
          <w:lang w:bidi="ar"/>
        </w:rPr>
        <w:t xml:space="preserve">     </w:t>
      </w:r>
      <w:r>
        <w:rPr>
          <w:rFonts w:hint="eastAsia" w:ascii="仿宋_GB2312" w:eastAsia="仿宋_GB2312" w:cs="仿宋_GB2312"/>
          <w:color w:val="000000"/>
          <w:sz w:val="22"/>
          <w:szCs w:val="28"/>
          <w:lang w:bidi="ar"/>
        </w:rPr>
        <w:t xml:space="preserve">郑重承诺： </w:t>
      </w:r>
    </w:p>
    <w:p w14:paraId="2B05582C">
      <w:pPr>
        <w:widowControl/>
        <w:spacing w:line="560" w:lineRule="exact"/>
        <w:ind w:firstLine="440" w:firstLineChars="200"/>
        <w:jc w:val="left"/>
        <w:rPr>
          <w:rFonts w:hint="eastAsia" w:ascii="仿宋_GB2312" w:eastAsia="仿宋_GB2312" w:cs="仿宋_GB2312"/>
          <w:sz w:val="22"/>
          <w:szCs w:val="28"/>
          <w:lang w:bidi="ar-SA"/>
        </w:rPr>
      </w:pPr>
      <w:r>
        <w:rPr>
          <w:rFonts w:hint="eastAsia" w:ascii="仿宋_GB2312" w:eastAsia="仿宋_GB2312" w:cs="仿宋_GB2312"/>
          <w:color w:val="000000"/>
          <w:sz w:val="22"/>
          <w:szCs w:val="28"/>
          <w:lang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1635B089">
      <w:pPr>
        <w:widowControl/>
        <w:spacing w:line="560" w:lineRule="exact"/>
        <w:ind w:firstLine="440" w:firstLineChars="200"/>
        <w:jc w:val="left"/>
        <w:rPr>
          <w:rFonts w:hint="eastAsia" w:ascii="仿宋_GB2312" w:eastAsia="仿宋_GB2312" w:cs="仿宋_GB2312"/>
          <w:sz w:val="22"/>
          <w:szCs w:val="28"/>
          <w:lang w:bidi="ar-SA"/>
        </w:rPr>
      </w:pPr>
      <w:r>
        <w:rPr>
          <w:rFonts w:hint="eastAsia" w:ascii="仿宋_GB2312" w:eastAsia="仿宋_GB2312" w:cs="仿宋_GB2312"/>
          <w:color w:val="000000"/>
          <w:sz w:val="22"/>
          <w:szCs w:val="28"/>
          <w:lang w:bidi="ar"/>
        </w:rPr>
        <w:t>2.我方未列入在信用中国网站（www.creditchina.gov.cn）“失信被执行人”、“重大税收违法失信主体”中，也未列入中国政府采购网（www.ccgp.gov.cn）“政府采购严重违法失信行为记录名单”中。</w:t>
      </w:r>
    </w:p>
    <w:p w14:paraId="7AEA637A">
      <w:pPr>
        <w:widowControl/>
        <w:spacing w:line="560" w:lineRule="exact"/>
        <w:ind w:firstLine="440" w:firstLineChars="200"/>
        <w:jc w:val="left"/>
        <w:rPr>
          <w:rFonts w:hint="eastAsia" w:ascii="仿宋_GB2312" w:eastAsia="仿宋_GB2312" w:cs="仿宋_GB2312"/>
          <w:sz w:val="22"/>
          <w:szCs w:val="28"/>
          <w:lang w:bidi="ar-SA"/>
        </w:rPr>
      </w:pPr>
      <w:r>
        <w:rPr>
          <w:rFonts w:hint="eastAsia" w:ascii="仿宋_GB2312" w:eastAsia="仿宋_GB2312" w:cs="仿宋_GB2312"/>
          <w:color w:val="000000"/>
          <w:sz w:val="22"/>
          <w:szCs w:val="28"/>
          <w:lang w:bidi="ar"/>
        </w:rPr>
        <w:t>3.我方在采购项目评审（评标）环节结束后，随时接受采购人、采购代理机构的检查验证，配合提供相关证明材料，证明符合《中华人民共和国政府采购法》规定的投标人基本资格条件。</w:t>
      </w:r>
    </w:p>
    <w:p w14:paraId="7460740C">
      <w:pPr>
        <w:widowControl/>
        <w:spacing w:line="560" w:lineRule="exact"/>
        <w:ind w:firstLine="440" w:firstLineChars="200"/>
        <w:jc w:val="left"/>
        <w:rPr>
          <w:rFonts w:hint="eastAsia" w:ascii="仿宋_GB2312" w:eastAsia="仿宋_GB2312" w:cs="仿宋_GB2312"/>
          <w:sz w:val="22"/>
          <w:szCs w:val="28"/>
          <w:lang w:bidi="ar-SA"/>
        </w:rPr>
      </w:pPr>
      <w:r>
        <w:rPr>
          <w:rFonts w:hint="eastAsia" w:ascii="仿宋_GB2312" w:eastAsia="仿宋_GB2312" w:cs="仿宋_GB2312"/>
          <w:color w:val="000000"/>
          <w:sz w:val="22"/>
          <w:szCs w:val="28"/>
          <w:lang w:bidi="ar"/>
        </w:rPr>
        <w:t xml:space="preserve">我方对以上承诺负全部法律责任。 </w:t>
      </w:r>
    </w:p>
    <w:p w14:paraId="44A7A93E">
      <w:pPr>
        <w:widowControl/>
        <w:spacing w:line="560" w:lineRule="exact"/>
        <w:ind w:firstLine="440" w:firstLineChars="200"/>
        <w:jc w:val="left"/>
        <w:rPr>
          <w:rFonts w:hint="eastAsia" w:ascii="仿宋_GB2312" w:eastAsia="仿宋_GB2312" w:cs="仿宋_GB2312"/>
          <w:color w:val="000000"/>
          <w:sz w:val="22"/>
          <w:szCs w:val="28"/>
          <w:lang w:bidi="ar"/>
        </w:rPr>
      </w:pPr>
      <w:r>
        <w:rPr>
          <w:rFonts w:hint="eastAsia" w:ascii="仿宋_GB2312" w:eastAsia="仿宋_GB2312" w:cs="仿宋_GB2312"/>
          <w:color w:val="000000"/>
          <w:sz w:val="22"/>
          <w:szCs w:val="28"/>
          <w:lang w:bidi="ar"/>
        </w:rPr>
        <w:t>特此承诺。</w:t>
      </w:r>
    </w:p>
    <w:p w14:paraId="72502C19">
      <w:pPr>
        <w:pStyle w:val="3"/>
        <w:rPr>
          <w:rFonts w:hint="eastAsia"/>
          <w:sz w:val="28"/>
          <w:szCs w:val="28"/>
        </w:rPr>
      </w:pPr>
    </w:p>
    <w:p w14:paraId="6B405DCA">
      <w:pPr>
        <w:spacing w:line="500" w:lineRule="exact"/>
        <w:ind w:firstLine="2200" w:firstLineChars="1000"/>
        <w:rPr>
          <w:rFonts w:hint="eastAsia" w:ascii="仿宋_GB2312" w:eastAsia="仿宋_GB2312" w:cs="仿宋_GB2312"/>
          <w:color w:val="000000"/>
          <w:sz w:val="22"/>
          <w:szCs w:val="28"/>
          <w:lang w:bidi="ar"/>
        </w:rPr>
      </w:pPr>
      <w:r>
        <w:rPr>
          <w:rFonts w:hint="eastAsia" w:ascii="仿宋_GB2312" w:eastAsia="仿宋_GB2312" w:cs="仿宋_GB2312"/>
          <w:color w:val="000000"/>
          <w:sz w:val="22"/>
          <w:szCs w:val="28"/>
          <w:lang w:bidi="ar"/>
        </w:rPr>
        <w:t xml:space="preserve">       </w:t>
      </w:r>
    </w:p>
    <w:p w14:paraId="4BBA9669">
      <w:pPr>
        <w:spacing w:line="500" w:lineRule="exact"/>
        <w:ind w:firstLine="2200" w:firstLineChars="1000"/>
        <w:rPr>
          <w:rFonts w:hint="eastAsia" w:ascii="仿宋" w:eastAsia="仿宋" w:cs="仿宋"/>
          <w:sz w:val="22"/>
          <w:szCs w:val="28"/>
          <w:lang w:bidi="ar-SA"/>
        </w:rPr>
      </w:pPr>
      <w:r>
        <w:rPr>
          <w:rFonts w:hint="eastAsia" w:ascii="仿宋_GB2312" w:eastAsia="仿宋_GB2312" w:cs="仿宋_GB2312"/>
          <w:color w:val="000000"/>
          <w:sz w:val="22"/>
          <w:szCs w:val="28"/>
          <w:lang w:bidi="ar"/>
        </w:rPr>
        <w:t xml:space="preserve">  </w:t>
      </w:r>
      <w:r>
        <w:rPr>
          <w:rFonts w:hint="eastAsia" w:ascii="仿宋" w:eastAsia="仿宋" w:cs="仿宋"/>
          <w:sz w:val="22"/>
          <w:szCs w:val="28"/>
          <w:lang w:bidi="ar-SA"/>
        </w:rPr>
        <w:t>供应商名称：</w:t>
      </w:r>
      <w:r>
        <w:rPr>
          <w:rFonts w:hint="eastAsia" w:ascii="仿宋" w:eastAsia="仿宋" w:cs="仿宋"/>
          <w:sz w:val="22"/>
          <w:szCs w:val="28"/>
          <w:u w:val="single"/>
          <w:lang w:bidi="ar-SA"/>
        </w:rPr>
        <w:t xml:space="preserve">                     </w:t>
      </w:r>
      <w:r>
        <w:rPr>
          <w:rFonts w:hint="eastAsia" w:ascii="仿宋" w:eastAsia="仿宋" w:cs="仿宋"/>
          <w:sz w:val="22"/>
          <w:szCs w:val="28"/>
          <w:lang w:bidi="ar-SA"/>
        </w:rPr>
        <w:t>（加盖单位公章）</w:t>
      </w:r>
    </w:p>
    <w:p w14:paraId="1B9B2012">
      <w:pPr>
        <w:spacing w:line="500" w:lineRule="exact"/>
        <w:rPr>
          <w:rFonts w:hint="eastAsia" w:ascii="仿宋" w:eastAsia="仿宋" w:cs="仿宋"/>
          <w:sz w:val="22"/>
          <w:szCs w:val="28"/>
          <w:lang w:bidi="ar-SA"/>
        </w:rPr>
      </w:pPr>
      <w:r>
        <w:rPr>
          <w:rFonts w:hint="eastAsia" w:ascii="仿宋" w:eastAsia="仿宋" w:cs="仿宋"/>
          <w:sz w:val="22"/>
          <w:szCs w:val="28"/>
          <w:lang w:bidi="ar-SA"/>
        </w:rPr>
        <w:t xml:space="preserve">      </w:t>
      </w:r>
    </w:p>
    <w:p w14:paraId="3907520A">
      <w:pPr>
        <w:spacing w:line="280" w:lineRule="exact"/>
        <w:ind w:right="540" w:rightChars="257" w:firstLine="2420" w:firstLineChars="1100"/>
        <w:rPr>
          <w:rFonts w:hint="eastAsia" w:ascii="仿宋" w:eastAsia="仿宋" w:cs="仿宋"/>
          <w:sz w:val="22"/>
          <w:szCs w:val="28"/>
          <w:lang w:bidi="ar-SA"/>
        </w:rPr>
      </w:pPr>
      <w:r>
        <w:rPr>
          <w:rFonts w:hint="eastAsia" w:ascii="仿宋" w:eastAsia="仿宋" w:cs="仿宋"/>
          <w:sz w:val="22"/>
          <w:szCs w:val="28"/>
          <w:lang w:bidi="ar-SA"/>
        </w:rPr>
        <w:t>日       期：</w:t>
      </w:r>
      <w:r>
        <w:rPr>
          <w:rFonts w:hint="eastAsia" w:ascii="仿宋" w:eastAsia="仿宋" w:cs="仿宋"/>
          <w:sz w:val="22"/>
          <w:szCs w:val="28"/>
          <w:u w:val="single"/>
          <w:lang w:bidi="ar-SA"/>
        </w:rPr>
        <w:t xml:space="preserve">      </w:t>
      </w:r>
      <w:r>
        <w:rPr>
          <w:rFonts w:hint="eastAsia" w:ascii="仿宋" w:eastAsia="仿宋" w:cs="仿宋"/>
          <w:sz w:val="22"/>
          <w:szCs w:val="28"/>
          <w:lang w:bidi="ar-SA"/>
        </w:rPr>
        <w:t>年</w:t>
      </w:r>
      <w:r>
        <w:rPr>
          <w:rFonts w:hint="eastAsia" w:ascii="仿宋" w:eastAsia="仿宋" w:cs="仿宋"/>
          <w:sz w:val="22"/>
          <w:szCs w:val="28"/>
          <w:u w:val="single"/>
          <w:lang w:bidi="ar-SA"/>
        </w:rPr>
        <w:t xml:space="preserve">      </w:t>
      </w:r>
      <w:r>
        <w:rPr>
          <w:rFonts w:hint="eastAsia" w:ascii="仿宋" w:eastAsia="仿宋" w:cs="仿宋"/>
          <w:sz w:val="22"/>
          <w:szCs w:val="28"/>
          <w:lang w:bidi="ar-SA"/>
        </w:rPr>
        <w:t>月</w:t>
      </w:r>
      <w:r>
        <w:rPr>
          <w:rFonts w:hint="eastAsia" w:ascii="仿宋" w:eastAsia="仿宋" w:cs="仿宋"/>
          <w:sz w:val="22"/>
          <w:szCs w:val="28"/>
          <w:u w:val="single"/>
          <w:lang w:bidi="ar-SA"/>
        </w:rPr>
        <w:t xml:space="preserve">      </w:t>
      </w:r>
      <w:r>
        <w:rPr>
          <w:rFonts w:hint="eastAsia" w:ascii="仿宋" w:eastAsia="仿宋" w:cs="仿宋"/>
          <w:sz w:val="22"/>
          <w:szCs w:val="28"/>
          <w:lang w:bidi="ar-SA"/>
        </w:rPr>
        <w:t>日</w:t>
      </w:r>
    </w:p>
    <w:p w14:paraId="7C4EABF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ODQyMmRkZTI4MmU5MjM3NmZmMTk1YmI3YzFkZmQifQ=="/>
  </w:docVars>
  <w:rsids>
    <w:rsidRoot w:val="66243CE3"/>
    <w:rsid w:val="07A42108"/>
    <w:rsid w:val="09E542D5"/>
    <w:rsid w:val="18B83CF9"/>
    <w:rsid w:val="21286E8B"/>
    <w:rsid w:val="22D12F02"/>
    <w:rsid w:val="2FAD300E"/>
    <w:rsid w:val="3CD26C05"/>
    <w:rsid w:val="3FF42D69"/>
    <w:rsid w:val="431C38CE"/>
    <w:rsid w:val="47673277"/>
    <w:rsid w:val="4BBA1ED6"/>
    <w:rsid w:val="4BED4508"/>
    <w:rsid w:val="545770BB"/>
    <w:rsid w:val="57E21425"/>
    <w:rsid w:val="5CBB41EB"/>
    <w:rsid w:val="5E1E0C7D"/>
    <w:rsid w:val="66243CE3"/>
    <w:rsid w:val="6C087F12"/>
    <w:rsid w:val="767A11CC"/>
    <w:rsid w:val="76BB6A06"/>
    <w:rsid w:val="7B432DE7"/>
    <w:rsid w:val="7D9D3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widowControl w:val="0"/>
      <w:adjustRightInd w:val="0"/>
      <w:spacing w:before="280" w:after="290" w:line="376" w:lineRule="atLeast"/>
      <w:textAlignment w:val="baseline"/>
      <w:outlineLvl w:val="3"/>
    </w:pPr>
    <w:rPr>
      <w:rFonts w:ascii="Cambria" w:hAnsi="Cambria" w:eastAsia="仿宋"/>
      <w:b/>
      <w:bCs/>
      <w:kern w:val="0"/>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jc w:val="center"/>
    </w:pPr>
  </w:style>
  <w:style w:type="paragraph" w:styleId="4">
    <w:name w:val="Body Text Indent"/>
    <w:basedOn w:val="1"/>
    <w:next w:val="1"/>
    <w:qFormat/>
    <w:uiPriority w:val="99"/>
    <w:pPr>
      <w:spacing w:line="360" w:lineRule="auto"/>
      <w:ind w:left="424" w:leftChars="202" w:firstLine="567"/>
    </w:pPr>
    <w:rPr>
      <w:sz w:val="24"/>
      <w:szCs w:val="24"/>
    </w:rPr>
  </w:style>
  <w:style w:type="paragraph" w:styleId="5">
    <w:name w:val="Body Text First Indent"/>
    <w:basedOn w:val="3"/>
    <w:next w:val="6"/>
    <w:qFormat/>
    <w:uiPriority w:val="99"/>
    <w:pPr>
      <w:ind w:firstLine="420" w:firstLineChars="100"/>
    </w:pPr>
    <w:rPr>
      <w:rFonts w:ascii="宋体"/>
    </w:rPr>
  </w:style>
  <w:style w:type="paragraph" w:styleId="6">
    <w:name w:val="Body Text First Indent 2"/>
    <w:basedOn w:val="4"/>
    <w:next w:val="1"/>
    <w:qFormat/>
    <w:uiPriority w:val="0"/>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1281</Words>
  <Characters>1327</Characters>
  <Lines>0</Lines>
  <Paragraphs>0</Paragraphs>
  <TotalTime>0</TotalTime>
  <ScaleCrop>false</ScaleCrop>
  <LinksUpToDate>false</LinksUpToDate>
  <CharactersWithSpaces>1554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2024-03-07T02:27:00Z</dcterms:created>
  <dc:creator>WPS</dc:creator>
  <cp:lastModifiedBy>墨瞳</cp:lastModifiedBy>
  <dcterms:modified xsi:type="dcterms:W3CDTF">2024-10-17T07:12:51Z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F52B72B258304C0C9ED3FF6AA3B8B698_11</vt:lpwstr>
  </property>
</Properties>
</file>