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360" w:lineRule="auto"/>
        <w:ind w:firstLine="0" w:firstLineChars="0"/>
        <w:rPr>
          <w:rFonts w:hint="eastAsia" w:ascii="宋体" w:hAnsi="宋体"/>
          <w:b/>
          <w:sz w:val="24"/>
          <w:szCs w:val="24"/>
        </w:rPr>
      </w:pPr>
      <w:bookmarkStart w:id="0" w:name="_Toc458617478"/>
      <w:bookmarkStart w:id="1" w:name="_Toc28085"/>
      <w:bookmarkStart w:id="2" w:name="_Toc5659"/>
      <w:r>
        <w:rPr>
          <w:rFonts w:ascii="宋体" w:hAnsi="宋体"/>
          <w:b/>
          <w:sz w:val="24"/>
          <w:szCs w:val="24"/>
        </w:rPr>
        <w:t>资格证明文件</w:t>
      </w:r>
      <w:bookmarkEnd w:id="0"/>
      <w:bookmarkEnd w:id="1"/>
      <w:bookmarkEnd w:id="2"/>
    </w:p>
    <w:p>
      <w:pPr>
        <w:pStyle w:val="7"/>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ascii="宋体" w:hAnsi="宋体" w:eastAsia="宋体" w:cs="宋体"/>
          <w:sz w:val="24"/>
          <w:szCs w:val="24"/>
        </w:rPr>
        <w:t>提供供应商合法注册的法人或其他组织的营业执照等证明文件、自然人的身份证明；</w:t>
      </w:r>
    </w:p>
    <w:p>
      <w:pPr>
        <w:pStyle w:val="7"/>
        <w:keepNext w:val="0"/>
        <w:keepLines w:val="0"/>
        <w:pageBreakBefore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w:t>
      </w:r>
      <w:r>
        <w:rPr>
          <w:rFonts w:hint="eastAsia" w:ascii="宋体" w:hAnsi="宋体"/>
          <w:sz w:val="24"/>
          <w:szCs w:val="24"/>
        </w:rPr>
        <w:t>财务状况报告</w:t>
      </w:r>
      <w:r>
        <w:rPr>
          <w:rFonts w:hint="eastAsia" w:ascii="宋体" w:hAnsi="宋体" w:cs="宋体"/>
          <w:i w:val="0"/>
          <w:iCs w:val="0"/>
          <w:caps w:val="0"/>
          <w:color w:val="333333"/>
          <w:spacing w:val="0"/>
          <w:sz w:val="24"/>
          <w:szCs w:val="24"/>
          <w:shd w:val="clear" w:color="auto" w:fill="auto"/>
          <w:lang w:val="en-US" w:eastAsia="zh-CN"/>
        </w:rPr>
        <w:t>：</w:t>
      </w:r>
      <w:r>
        <w:rPr>
          <w:rFonts w:hint="eastAsia" w:ascii="宋体" w:hAnsi="宋体" w:eastAsia="宋体" w:cs="宋体"/>
          <w:i w:val="0"/>
          <w:iCs w:val="0"/>
          <w:caps w:val="0"/>
          <w:color w:val="333333"/>
          <w:spacing w:val="0"/>
          <w:sz w:val="24"/>
          <w:szCs w:val="24"/>
          <w:shd w:val="clear" w:color="auto" w:fill="auto"/>
        </w:rPr>
        <w:t>提供具有财务审计资质单位出具的</w:t>
      </w:r>
      <w:r>
        <w:rPr>
          <w:rFonts w:hint="eastAsia" w:ascii="宋体" w:hAnsi="宋体" w:eastAsia="宋体" w:cs="宋体"/>
          <w:i w:val="0"/>
          <w:iCs w:val="0"/>
          <w:caps w:val="0"/>
          <w:color w:val="333333"/>
          <w:spacing w:val="0"/>
          <w:sz w:val="24"/>
          <w:szCs w:val="24"/>
          <w:shd w:val="clear" w:color="auto" w:fill="auto"/>
          <w:lang w:val="en-US" w:eastAsia="zh-CN"/>
        </w:rPr>
        <w:t>2021年或</w:t>
      </w:r>
      <w:r>
        <w:rPr>
          <w:rFonts w:hint="eastAsia" w:ascii="宋体" w:hAnsi="宋体" w:eastAsia="宋体" w:cs="宋体"/>
          <w:i w:val="0"/>
          <w:iCs w:val="0"/>
          <w:caps w:val="0"/>
          <w:color w:val="333333"/>
          <w:spacing w:val="0"/>
          <w:sz w:val="24"/>
          <w:szCs w:val="24"/>
          <w:shd w:val="clear" w:color="auto" w:fill="auto"/>
        </w:rPr>
        <w:t>2022年度财务报告（成立时间至开标时间不足一年的可提供成立后任意时段的资产负债表）或开标前六个月内其基本账户银行出具的资信证明或政府采购信用担保机构出具的担保函；</w:t>
      </w:r>
      <w:bookmarkStart w:id="3" w:name="_GoBack"/>
      <w:bookmarkEnd w:id="3"/>
    </w:p>
    <w:p>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w:t>
      </w:r>
      <w:r>
        <w:rPr>
          <w:rFonts w:hint="eastAsia" w:ascii="宋体" w:hAnsi="宋体"/>
          <w:sz w:val="24"/>
          <w:szCs w:val="24"/>
        </w:rPr>
        <w:t>税收缴纳证明：</w:t>
      </w:r>
      <w:r>
        <w:rPr>
          <w:rFonts w:hint="eastAsia" w:ascii="宋体" w:hAnsi="宋体" w:eastAsia="宋体" w:cs="宋体"/>
          <w:i w:val="0"/>
          <w:iCs w:val="0"/>
          <w:caps w:val="0"/>
          <w:color w:val="333333"/>
          <w:spacing w:val="0"/>
          <w:sz w:val="24"/>
          <w:szCs w:val="24"/>
          <w:shd w:val="clear" w:color="auto" w:fill="auto"/>
        </w:rPr>
        <w:t>提供截止至开标时间前一年内任意一个月的缴纳凭据；（增值税、企业所得税至少提供一种，依法免税的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应提供相关文件证明）</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4.</w:t>
      </w:r>
      <w:r>
        <w:rPr>
          <w:rFonts w:hint="eastAsia" w:ascii="宋体" w:hAnsi="宋体"/>
          <w:sz w:val="24"/>
          <w:szCs w:val="24"/>
        </w:rPr>
        <w:t>社会保障资金缴纳证明：</w:t>
      </w:r>
      <w:r>
        <w:rPr>
          <w:rFonts w:hint="eastAsia" w:ascii="宋体" w:hAnsi="宋体" w:eastAsia="宋体" w:cs="宋体"/>
          <w:i w:val="0"/>
          <w:iCs w:val="0"/>
          <w:caps w:val="0"/>
          <w:color w:val="333333"/>
          <w:spacing w:val="0"/>
          <w:sz w:val="24"/>
          <w:szCs w:val="24"/>
          <w:shd w:val="clear" w:color="auto" w:fill="auto"/>
        </w:rPr>
        <w:t>提供截止至开标时间前六个月内任意一个月的社保缴纳凭据或社保机构开具的社会保险参保缴纳情况证明；（依法不需要缴纳社会保障资金的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应提供相关证明）</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w:t>
      </w:r>
      <w:r>
        <w:rPr>
          <w:rFonts w:hint="eastAsia" w:ascii="宋体" w:hAnsi="宋体" w:eastAsia="宋体" w:cs="宋体"/>
          <w:i w:val="0"/>
          <w:iCs w:val="0"/>
          <w:caps w:val="0"/>
          <w:color w:val="333333"/>
          <w:spacing w:val="0"/>
          <w:sz w:val="24"/>
          <w:szCs w:val="24"/>
          <w:shd w:val="clear" w:color="auto" w:fill="auto"/>
        </w:rPr>
        <w:t>法定代表人授权委托书（附法定代表人身份证复印件及被授权人身份证复印件）；法定代表人直接参加</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只须提供法定代表人资格证明书（附法定代表人身份证复印件）；采购文件凡是法定代表人之处，非法人单位的负责人均参照执行；（式样见</w:t>
      </w:r>
      <w:r>
        <w:rPr>
          <w:rFonts w:hint="eastAsia" w:ascii="宋体" w:hAnsi="宋体" w:cs="宋体"/>
          <w:i w:val="0"/>
          <w:iCs w:val="0"/>
          <w:caps w:val="0"/>
          <w:color w:val="333333"/>
          <w:spacing w:val="0"/>
          <w:sz w:val="24"/>
          <w:szCs w:val="24"/>
          <w:shd w:val="clear" w:color="auto" w:fill="auto"/>
          <w:lang w:eastAsia="zh-CN"/>
        </w:rPr>
        <w:t>响应</w:t>
      </w:r>
      <w:r>
        <w:rPr>
          <w:rFonts w:hint="eastAsia" w:ascii="宋体" w:hAnsi="宋体" w:eastAsia="宋体" w:cs="宋体"/>
          <w:i w:val="0"/>
          <w:iCs w:val="0"/>
          <w:caps w:val="0"/>
          <w:color w:val="333333"/>
          <w:spacing w:val="0"/>
          <w:sz w:val="24"/>
          <w:szCs w:val="24"/>
          <w:shd w:val="clear" w:color="auto" w:fill="auto"/>
        </w:rPr>
        <w:t>文件格式）</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8.民用无人驾驶航空器经营许可证；</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9.</w:t>
      </w:r>
      <w:r>
        <w:rPr>
          <w:rFonts w:hint="eastAsia" w:ascii="宋体" w:hAnsi="宋体" w:eastAsia="宋体" w:cs="宋体"/>
          <w:i w:val="0"/>
          <w:iCs w:val="0"/>
          <w:caps w:val="0"/>
          <w:color w:val="333333"/>
          <w:spacing w:val="0"/>
          <w:sz w:val="24"/>
          <w:szCs w:val="24"/>
          <w:shd w:val="clear" w:color="auto" w:fill="auto"/>
        </w:rPr>
        <w:t>不得为“信用中国”网站(http://www.creditchina.gov.cn)列入“失信被执行人（页面跳转至“中国执行信息公开网”http://zxgk.court.gov.cn/shixin/）、重大税收违法失信主体、政府采购严重违法失信行为记录名单”的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；不得为中国政府采购网(http://www.ccgp.gov.cn)“政府采购严重违法失信行为记录名单”中的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截止日当天在“信用中国”网站和中国政府采购网站进行查询，截图留档；如网站无供应商信息的，供应商须提供相关证明资料或书面声明）</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10.</w:t>
      </w:r>
      <w:r>
        <w:rPr>
          <w:rFonts w:hint="eastAsia" w:ascii="宋体" w:hAnsi="宋体" w:eastAsia="宋体" w:cs="宋体"/>
          <w:i w:val="0"/>
          <w:iCs w:val="0"/>
          <w:caps w:val="0"/>
          <w:color w:val="333333"/>
          <w:spacing w:val="0"/>
          <w:sz w:val="24"/>
          <w:szCs w:val="24"/>
          <w:shd w:val="clear" w:color="auto" w:fill="auto"/>
        </w:rPr>
        <w:t>单位负责人为同一人或者存在直接控股、管理关系的不同</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，不得参加同一合同项下的政府采购活动。（根据财库【2019】38号文规定，此项由采购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截止日当天在“国家企业信用信息公示系统”进行查询，截图留档；如网站无供应商信息的，供应商须提供相关证明资料或书面声明）</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11.本项目专门面向中小企业采购；须符合《政府采购促进中小企业发展管理办法》（财库〔2020〕46号）规定的中小企业参加。（提供《中小企业声明函》，式样见响应文件格式）</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30DF0"/>
    <w:multiLevelType w:val="singleLevel"/>
    <w:tmpl w:val="AE430DF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C296D4D"/>
    <w:rsid w:val="19777A12"/>
    <w:rsid w:val="1A6844C5"/>
    <w:rsid w:val="25D43F93"/>
    <w:rsid w:val="2A2252BB"/>
    <w:rsid w:val="4ABF2049"/>
    <w:rsid w:val="5E836A0F"/>
    <w:rsid w:val="648B7FA6"/>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970</Words>
  <Characters>1085</Characters>
  <Lines>0</Lines>
  <Paragraphs>0</Paragraphs>
  <TotalTime>0</TotalTime>
  <ScaleCrop>false</ScaleCrop>
  <LinksUpToDate>false</LinksUpToDate>
  <CharactersWithSpaces>1085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宋</cp:lastModifiedBy>
  <dcterms:modified xsi:type="dcterms:W3CDTF">2024-01-05T08:16:52Z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AE7CDF66E5C6450995A5191B7000FACA_13</vt:lpwstr>
  </property>
</Properties>
</file>