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版本号：DCZB-2025-XA-Z00620250416001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廉政灶服务采购项目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DCZB-2025-XA-Z006</w:t>
      </w:r>
      <w:r>
        <w:br/>
      </w:r>
      <w:r>
        <w:br/>
      </w:r>
      <w:r>
        <w:br/>
      </w:r>
    </w:p>
    <w:p>
      <w:pPr>
        <w:pStyle w:val="null3"/>
        <w:jc w:val="center"/>
        <w:outlineLvl w:val="2"/>
      </w:pPr>
      <w:r>
        <w:rPr>
          <w:rFonts w:ascii="仿宋_GB2312" w:hAnsi="仿宋_GB2312" w:cs="仿宋_GB2312" w:eastAsia="仿宋_GB2312"/>
          <w:sz w:val="28"/>
          <w:b/>
        </w:rPr>
        <w:t>中国共产党西安市高陵区纪律检查委员会</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中国共产党西安市高陵区纪律检查委员会</w:t>
      </w:r>
      <w:r>
        <w:rPr>
          <w:rFonts w:ascii="仿宋_GB2312" w:hAnsi="仿宋_GB2312" w:cs="仿宋_GB2312" w:eastAsia="仿宋_GB2312"/>
        </w:rPr>
        <w:t>委托，拟对</w:t>
      </w:r>
      <w:r>
        <w:rPr>
          <w:rFonts w:ascii="仿宋_GB2312" w:hAnsi="仿宋_GB2312" w:cs="仿宋_GB2312" w:eastAsia="仿宋_GB2312"/>
        </w:rPr>
        <w:t>廉政灶服务采购项目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DCZB-2025-XA-Z006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廉政灶服务采购项目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为保障中国共产党西安市高陵区纪律检查委员会工作人员用餐服务，就机关廉政灶提供餐饮保障、合理搭配膳食，提供餐前、餐后及临时性会议保障等服务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采购包1（廉政灶服务）：属于专门面向中小企业采购。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1、法定代表人授权委托书：授权代表磋商时，提供法定代表人授权书和被授权人单位证明（磋商截止前6个月内任意1个月的缴纳社会保障金证明）；法定代表人磋商时,提供本人身份证；非法人单位参照执行。</w:t>
      </w:r>
    </w:p>
    <w:p>
      <w:pPr>
        <w:pStyle w:val="null3"/>
      </w:pPr>
      <w:r>
        <w:rPr>
          <w:rFonts w:ascii="仿宋_GB2312" w:hAnsi="仿宋_GB2312" w:cs="仿宋_GB2312" w:eastAsia="仿宋_GB2312"/>
        </w:rPr>
        <w:t>2、食品经营许可证或承诺：磋商单位需提供有效的食品经营许可证，或提供“协助采购人取得食品经营许可证并依法经营”的承诺书；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中国共产党西安市高陵区纪律检查委员会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西安市高陵区环城东路370号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029-86912312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西安市灞桥区长乐东路2999号京都国际3号楼1506室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张浩 黄建峰 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定额15000.00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中国共产党西安市高陵区纪律检查委员会</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中国共产党西安市高陵区纪律检查委员会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中国共产党西安市高陵区纪律检查委员会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按照磋商文件、磋商响应文件及合同条款执行。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联系人：张浩</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地址：西安市长乐东路2999号京都国际3号楼1506室</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为保障中国共产党西安市高陵区纪律检查委员会工作人员用餐服务，就机关廉政灶提供餐饮保障、合理搭配膳食，提供餐前、餐后及临时性会议保障等服务。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工作人员用餐服务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标的名称：工作人员用餐服务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商务及服务要求</w:t>
            </w:r>
          </w:p>
        </w:tc>
        <w:tc>
          <w:tcPr>
            <w:tcW w:type="dxa" w:w="2076"/>
          </w:tcPr>
          <w:p>
            <w:pPr>
              <w:pStyle w:val="null3"/>
              <w:ind w:firstLine="482"/>
              <w:jc w:val="both"/>
            </w:pPr>
            <w:r>
              <w:rPr>
                <w:rFonts w:ascii="仿宋_GB2312" w:hAnsi="仿宋_GB2312" w:cs="仿宋_GB2312" w:eastAsia="仿宋_GB2312"/>
                <w:sz w:val="24"/>
                <w:b/>
              </w:rPr>
              <w:t>1.项目概况</w:t>
            </w:r>
          </w:p>
          <w:p>
            <w:pPr>
              <w:pStyle w:val="null3"/>
              <w:ind w:firstLine="480"/>
              <w:jc w:val="left"/>
            </w:pPr>
            <w:r>
              <w:rPr>
                <w:rFonts w:ascii="仿宋_GB2312" w:hAnsi="仿宋_GB2312" w:cs="仿宋_GB2312" w:eastAsia="仿宋_GB2312"/>
                <w:sz w:val="24"/>
              </w:rPr>
              <w:t>为保障中国共产党西安市高陵区纪律检查委员会工作人员用餐服务，就机关廉政灶</w:t>
            </w:r>
            <w:r>
              <w:rPr>
                <w:rFonts w:ascii="仿宋_GB2312" w:hAnsi="仿宋_GB2312" w:cs="仿宋_GB2312" w:eastAsia="仿宋_GB2312"/>
                <w:sz w:val="24"/>
                <w:shd w:fill="FFFFFF" w:val="clear"/>
              </w:rPr>
              <w:t>提供餐饮保障、合理搭配膳食，提供餐前、餐后及临时性会议保障</w:t>
            </w:r>
            <w:r>
              <w:rPr>
                <w:rFonts w:ascii="仿宋_GB2312" w:hAnsi="仿宋_GB2312" w:cs="仿宋_GB2312" w:eastAsia="仿宋_GB2312"/>
                <w:sz w:val="24"/>
              </w:rPr>
              <w:t>等服务。</w:t>
            </w:r>
          </w:p>
          <w:p>
            <w:pPr>
              <w:pStyle w:val="null3"/>
              <w:spacing w:before="150"/>
              <w:ind w:firstLine="482"/>
              <w:jc w:val="both"/>
            </w:pPr>
            <w:r>
              <w:rPr>
                <w:rFonts w:ascii="仿宋_GB2312" w:hAnsi="仿宋_GB2312" w:cs="仿宋_GB2312" w:eastAsia="仿宋_GB2312"/>
                <w:sz w:val="24"/>
                <w:b/>
              </w:rPr>
              <w:t>2.服务期限</w:t>
            </w:r>
          </w:p>
          <w:p>
            <w:pPr>
              <w:pStyle w:val="null3"/>
              <w:ind w:firstLine="480"/>
              <w:jc w:val="both"/>
            </w:pPr>
            <w:r>
              <w:rPr>
                <w:rFonts w:ascii="仿宋_GB2312" w:hAnsi="仿宋_GB2312" w:cs="仿宋_GB2312" w:eastAsia="仿宋_GB2312"/>
                <w:sz w:val="24"/>
              </w:rPr>
              <w:t>自合同签订之日起两</w:t>
            </w:r>
            <w:r>
              <w:rPr>
                <w:rFonts w:ascii="仿宋_GB2312" w:hAnsi="仿宋_GB2312" w:cs="仿宋_GB2312" w:eastAsia="仿宋_GB2312"/>
                <w:sz w:val="24"/>
              </w:rPr>
              <w:t>年</w:t>
            </w:r>
            <w:r>
              <w:rPr>
                <w:rFonts w:ascii="仿宋_GB2312" w:hAnsi="仿宋_GB2312" w:cs="仿宋_GB2312" w:eastAsia="仿宋_GB2312"/>
                <w:sz w:val="24"/>
              </w:rPr>
              <w:t>，合同</w:t>
            </w:r>
            <w:r>
              <w:rPr>
                <w:rFonts w:ascii="仿宋_GB2312" w:hAnsi="仿宋_GB2312" w:cs="仿宋_GB2312" w:eastAsia="仿宋_GB2312"/>
                <w:sz w:val="24"/>
              </w:rPr>
              <w:t>一</w:t>
            </w:r>
            <w:r>
              <w:rPr>
                <w:rFonts w:ascii="仿宋_GB2312" w:hAnsi="仿宋_GB2312" w:cs="仿宋_GB2312" w:eastAsia="仿宋_GB2312"/>
                <w:sz w:val="24"/>
              </w:rPr>
              <w:t>年</w:t>
            </w:r>
            <w:r>
              <w:rPr>
                <w:rFonts w:ascii="仿宋_GB2312" w:hAnsi="仿宋_GB2312" w:cs="仿宋_GB2312" w:eastAsia="仿宋_GB2312"/>
                <w:sz w:val="24"/>
              </w:rPr>
              <w:t>一</w:t>
            </w:r>
            <w:r>
              <w:rPr>
                <w:rFonts w:ascii="仿宋_GB2312" w:hAnsi="仿宋_GB2312" w:cs="仿宋_GB2312" w:eastAsia="仿宋_GB2312"/>
                <w:sz w:val="24"/>
              </w:rPr>
              <w:t>签。</w:t>
            </w:r>
            <w:r>
              <w:rPr>
                <w:rFonts w:ascii="仿宋_GB2312" w:hAnsi="仿宋_GB2312" w:cs="仿宋_GB2312" w:eastAsia="仿宋_GB2312"/>
                <w:sz w:val="24"/>
              </w:rPr>
              <w:t>合同期及延续经营期内，成交单位经考核合格或整改合格后可继续经营，否则采购人有权终止合同。</w:t>
            </w:r>
          </w:p>
          <w:p>
            <w:pPr>
              <w:pStyle w:val="null3"/>
              <w:spacing w:before="150"/>
              <w:ind w:firstLine="482"/>
              <w:jc w:val="left"/>
            </w:pPr>
            <w:r>
              <w:rPr>
                <w:rFonts w:ascii="仿宋_GB2312" w:hAnsi="仿宋_GB2312" w:cs="仿宋_GB2312" w:eastAsia="仿宋_GB2312"/>
                <w:sz w:val="24"/>
                <w:b/>
              </w:rPr>
              <w:t>3.服务范围</w:t>
            </w:r>
          </w:p>
          <w:p>
            <w:pPr>
              <w:pStyle w:val="null3"/>
              <w:ind w:firstLine="480"/>
              <w:jc w:val="left"/>
            </w:pPr>
            <w:r>
              <w:rPr>
                <w:rFonts w:ascii="仿宋_GB2312" w:hAnsi="仿宋_GB2312" w:cs="仿宋_GB2312" w:eastAsia="仿宋_GB2312"/>
                <w:sz w:val="24"/>
              </w:rPr>
              <w:t>3.1 中国共产党西安市高陵区纪律检查委员会餐厅，就餐人数</w:t>
            </w:r>
            <w:r>
              <w:rPr>
                <w:rFonts w:ascii="仿宋_GB2312" w:hAnsi="仿宋_GB2312" w:cs="仿宋_GB2312" w:eastAsia="仿宋_GB2312"/>
                <w:sz w:val="24"/>
              </w:rPr>
              <w:t>100以内</w:t>
            </w:r>
            <w:r>
              <w:rPr>
                <w:rFonts w:ascii="仿宋_GB2312" w:hAnsi="仿宋_GB2312" w:cs="仿宋_GB2312" w:eastAsia="仿宋_GB2312"/>
                <w:sz w:val="24"/>
              </w:rPr>
              <w:t>，若就餐人员超过上限，双方可协商追加服务费。</w:t>
            </w:r>
          </w:p>
          <w:p>
            <w:pPr>
              <w:pStyle w:val="null3"/>
              <w:ind w:firstLine="480"/>
              <w:jc w:val="left"/>
            </w:pPr>
            <w:r>
              <w:rPr>
                <w:rFonts w:ascii="仿宋_GB2312" w:hAnsi="仿宋_GB2312" w:cs="仿宋_GB2312" w:eastAsia="仿宋_GB2312"/>
                <w:sz w:val="24"/>
              </w:rPr>
              <w:t>3.2 餐厅水、电、天然气等配套设施齐全，水、电、气等费用均由采购人承担。</w:t>
            </w:r>
          </w:p>
          <w:p>
            <w:pPr>
              <w:pStyle w:val="null3"/>
              <w:ind w:firstLine="480"/>
              <w:jc w:val="left"/>
            </w:pPr>
            <w:r>
              <w:rPr>
                <w:rFonts w:ascii="仿宋_GB2312" w:hAnsi="仿宋_GB2312" w:cs="仿宋_GB2312" w:eastAsia="仿宋_GB2312"/>
                <w:sz w:val="24"/>
              </w:rPr>
              <w:t>3.3 餐厅的配套餐具已经全部配备，在经营过程中若有损坏由成交人负责购置并承担相应的费用。</w:t>
            </w:r>
          </w:p>
          <w:p>
            <w:pPr>
              <w:pStyle w:val="null3"/>
              <w:spacing w:before="150"/>
              <w:ind w:firstLine="482"/>
              <w:jc w:val="left"/>
            </w:pPr>
            <w:r>
              <w:rPr>
                <w:rFonts w:ascii="仿宋_GB2312" w:hAnsi="仿宋_GB2312" w:cs="仿宋_GB2312" w:eastAsia="仿宋_GB2312"/>
                <w:sz w:val="24"/>
                <w:b/>
              </w:rPr>
              <w:t>4.服务内容</w:t>
            </w:r>
          </w:p>
          <w:p>
            <w:pPr>
              <w:pStyle w:val="null3"/>
              <w:ind w:firstLine="480"/>
              <w:jc w:val="left"/>
            </w:pPr>
            <w:r>
              <w:rPr>
                <w:rFonts w:ascii="仿宋_GB2312" w:hAnsi="仿宋_GB2312" w:cs="仿宋_GB2312" w:eastAsia="仿宋_GB2312"/>
                <w:sz w:val="24"/>
              </w:rPr>
              <w:t>4.1 根据餐厅具体需求提供餐饮保障、合理搭配膳食，提供餐前、餐后及临时性会议保障。</w:t>
            </w:r>
          </w:p>
          <w:p>
            <w:pPr>
              <w:pStyle w:val="null3"/>
              <w:ind w:firstLine="480"/>
              <w:jc w:val="left"/>
            </w:pPr>
            <w:r>
              <w:rPr>
                <w:rFonts w:ascii="仿宋_GB2312" w:hAnsi="仿宋_GB2312" w:cs="仿宋_GB2312" w:eastAsia="仿宋_GB2312"/>
                <w:sz w:val="24"/>
              </w:rPr>
              <w:t>4.2 自行采购原材料，渠道正规。大宗食料（米、面、油）不低于一级或由双方共同选定品牌，其他原材料由成交单位索证并保存。</w:t>
            </w:r>
          </w:p>
          <w:p>
            <w:pPr>
              <w:pStyle w:val="null3"/>
              <w:ind w:firstLine="480"/>
              <w:jc w:val="left"/>
            </w:pPr>
            <w:r>
              <w:rPr>
                <w:rFonts w:ascii="仿宋_GB2312" w:hAnsi="仿宋_GB2312" w:cs="仿宋_GB2312" w:eastAsia="仿宋_GB2312"/>
                <w:sz w:val="24"/>
              </w:rPr>
              <w:t>4.3 服务区域清洁卫生。含餐厅卫生、厨房内部、烟道、以及餐厅内下水道、周边环境责任区及配套设施等。</w:t>
            </w:r>
          </w:p>
          <w:p>
            <w:pPr>
              <w:pStyle w:val="null3"/>
              <w:ind w:firstLine="480"/>
              <w:jc w:val="left"/>
            </w:pPr>
            <w:r>
              <w:rPr>
                <w:rFonts w:ascii="仿宋_GB2312" w:hAnsi="仿宋_GB2312" w:cs="仿宋_GB2312" w:eastAsia="仿宋_GB2312"/>
                <w:sz w:val="24"/>
              </w:rPr>
              <w:t>4.4 设施设备日常维护保养。配备人员建立设施设备使用和维修维护档案，负责日常维修维护，确保设备正常运行。</w:t>
            </w:r>
          </w:p>
          <w:p>
            <w:pPr>
              <w:pStyle w:val="null3"/>
              <w:ind w:firstLine="480"/>
              <w:jc w:val="left"/>
            </w:pPr>
            <w:r>
              <w:rPr>
                <w:rFonts w:ascii="仿宋_GB2312" w:hAnsi="仿宋_GB2312" w:cs="仿宋_GB2312" w:eastAsia="仿宋_GB2312"/>
                <w:sz w:val="24"/>
              </w:rPr>
              <w:t>4.5 布草清洗（围裙、窗帘；餐厅桌布、窗帘、小方巾、垫布、杯布等）。</w:t>
            </w:r>
          </w:p>
          <w:p>
            <w:pPr>
              <w:pStyle w:val="null3"/>
              <w:ind w:firstLine="480"/>
              <w:jc w:val="left"/>
            </w:pPr>
            <w:r>
              <w:rPr>
                <w:rFonts w:ascii="仿宋_GB2312" w:hAnsi="仿宋_GB2312" w:cs="仿宋_GB2312" w:eastAsia="仿宋_GB2312"/>
                <w:sz w:val="24"/>
              </w:rPr>
              <w:t>4.6 就餐秩序管理。负责就餐人员的充卡，监督就餐人员打卡，以及相关人员就餐登记工作等。</w:t>
            </w:r>
          </w:p>
          <w:p>
            <w:pPr>
              <w:pStyle w:val="null3"/>
              <w:ind w:firstLine="480"/>
              <w:jc w:val="left"/>
            </w:pPr>
            <w:r>
              <w:rPr>
                <w:rFonts w:ascii="仿宋_GB2312" w:hAnsi="仿宋_GB2312" w:cs="仿宋_GB2312" w:eastAsia="仿宋_GB2312"/>
                <w:sz w:val="24"/>
              </w:rPr>
              <w:t>4.7 应急膳食保障</w:t>
            </w:r>
          </w:p>
          <w:p>
            <w:pPr>
              <w:pStyle w:val="null3"/>
              <w:ind w:firstLine="480"/>
              <w:jc w:val="left"/>
            </w:pPr>
            <w:r>
              <w:rPr>
                <w:rFonts w:ascii="仿宋_GB2312" w:hAnsi="仿宋_GB2312" w:cs="仿宋_GB2312" w:eastAsia="仿宋_GB2312"/>
                <w:sz w:val="24"/>
              </w:rPr>
              <w:t>会议膳食保障：专项工作、临时性任务膳食保障。</w:t>
            </w:r>
          </w:p>
          <w:p>
            <w:pPr>
              <w:pStyle w:val="null3"/>
              <w:ind w:firstLine="480"/>
              <w:jc w:val="left"/>
            </w:pPr>
            <w:r>
              <w:rPr>
                <w:rFonts w:ascii="仿宋_GB2312" w:hAnsi="仿宋_GB2312" w:cs="仿宋_GB2312" w:eastAsia="仿宋_GB2312"/>
                <w:sz w:val="24"/>
              </w:rPr>
              <w:t>应急保障</w:t>
            </w:r>
            <w:r>
              <w:rPr>
                <w:rFonts w:ascii="仿宋_GB2312" w:hAnsi="仿宋_GB2312" w:cs="仿宋_GB2312" w:eastAsia="仿宋_GB2312"/>
                <w:sz w:val="24"/>
              </w:rPr>
              <w:t>：</w:t>
            </w:r>
            <w:r>
              <w:rPr>
                <w:rFonts w:ascii="仿宋_GB2312" w:hAnsi="仿宋_GB2312" w:cs="仿宋_GB2312" w:eastAsia="仿宋_GB2312"/>
                <w:sz w:val="24"/>
              </w:rPr>
              <w:t>消防异常应急保障，水电气异常情况应急保障。</w:t>
            </w:r>
          </w:p>
          <w:p>
            <w:pPr>
              <w:pStyle w:val="null3"/>
              <w:ind w:firstLine="480"/>
              <w:jc w:val="left"/>
            </w:pPr>
            <w:r>
              <w:rPr>
                <w:rFonts w:ascii="仿宋_GB2312" w:hAnsi="仿宋_GB2312" w:cs="仿宋_GB2312" w:eastAsia="仿宋_GB2312"/>
                <w:sz w:val="24"/>
              </w:rPr>
              <w:t>4.8 供餐时间及形式</w:t>
            </w:r>
          </w:p>
          <w:p>
            <w:pPr>
              <w:pStyle w:val="null3"/>
              <w:ind w:firstLine="480"/>
              <w:jc w:val="left"/>
            </w:pPr>
            <w:r>
              <w:rPr>
                <w:rFonts w:ascii="仿宋_GB2312" w:hAnsi="仿宋_GB2312" w:cs="仿宋_GB2312" w:eastAsia="仿宋_GB2312"/>
                <w:sz w:val="24"/>
              </w:rPr>
              <w:t>早餐：</w:t>
            </w:r>
            <w:r>
              <w:rPr>
                <w:rFonts w:ascii="仿宋_GB2312" w:hAnsi="仿宋_GB2312" w:cs="仿宋_GB2312" w:eastAsia="仿宋_GB2312"/>
                <w:sz w:val="24"/>
              </w:rPr>
              <w:t>8：00- 8：50</w:t>
            </w:r>
          </w:p>
          <w:p>
            <w:pPr>
              <w:pStyle w:val="null3"/>
              <w:ind w:firstLine="480"/>
              <w:jc w:val="left"/>
            </w:pPr>
            <w:r>
              <w:rPr>
                <w:rFonts w:ascii="仿宋_GB2312" w:hAnsi="仿宋_GB2312" w:cs="仿宋_GB2312" w:eastAsia="仿宋_GB2312"/>
                <w:sz w:val="24"/>
              </w:rPr>
              <w:t>午餐：</w:t>
            </w:r>
            <w:r>
              <w:rPr>
                <w:rFonts w:ascii="仿宋_GB2312" w:hAnsi="仿宋_GB2312" w:cs="仿宋_GB2312" w:eastAsia="仿宋_GB2312"/>
                <w:sz w:val="24"/>
              </w:rPr>
              <w:t>12：00-13：00</w:t>
            </w:r>
          </w:p>
          <w:p>
            <w:pPr>
              <w:pStyle w:val="null3"/>
              <w:ind w:firstLine="480"/>
              <w:jc w:val="left"/>
            </w:pPr>
            <w:r>
              <w:rPr>
                <w:rFonts w:ascii="仿宋_GB2312" w:hAnsi="仿宋_GB2312" w:cs="仿宋_GB2312" w:eastAsia="仿宋_GB2312"/>
                <w:sz w:val="24"/>
              </w:rPr>
              <w:t>晚餐：</w:t>
            </w:r>
            <w:r>
              <w:rPr>
                <w:rFonts w:ascii="仿宋_GB2312" w:hAnsi="仿宋_GB2312" w:cs="仿宋_GB2312" w:eastAsia="仿宋_GB2312"/>
                <w:sz w:val="24"/>
              </w:rPr>
              <w:t xml:space="preserve">18：00-19：00  </w:t>
            </w:r>
          </w:p>
          <w:p>
            <w:pPr>
              <w:pStyle w:val="null3"/>
              <w:ind w:firstLine="480"/>
              <w:jc w:val="left"/>
            </w:pPr>
            <w:r>
              <w:rPr>
                <w:rFonts w:ascii="仿宋_GB2312" w:hAnsi="仿宋_GB2312" w:cs="仿宋_GB2312" w:eastAsia="仿宋_GB2312"/>
                <w:sz w:val="24"/>
              </w:rPr>
              <w:t>餐厅为全自助形式，大厅入口一次性刷卡就餐，全部为职工自行取餐，在规定的开饭时间内供应不脱销、不断档。</w:t>
            </w:r>
          </w:p>
          <w:p>
            <w:pPr>
              <w:pStyle w:val="null3"/>
              <w:spacing w:before="150"/>
              <w:ind w:firstLine="482"/>
              <w:jc w:val="left"/>
            </w:pPr>
            <w:r>
              <w:rPr>
                <w:rFonts w:ascii="仿宋_GB2312" w:hAnsi="仿宋_GB2312" w:cs="仿宋_GB2312" w:eastAsia="仿宋_GB2312"/>
                <w:sz w:val="24"/>
                <w:b/>
              </w:rPr>
              <w:t>5.服务标准</w:t>
            </w:r>
          </w:p>
          <w:p>
            <w:pPr>
              <w:pStyle w:val="null3"/>
              <w:ind w:firstLine="480"/>
              <w:jc w:val="left"/>
            </w:pPr>
            <w:r>
              <w:rPr>
                <w:rFonts w:ascii="仿宋_GB2312" w:hAnsi="仿宋_GB2312" w:cs="仿宋_GB2312" w:eastAsia="仿宋_GB2312"/>
                <w:sz w:val="24"/>
              </w:rPr>
              <w:t>5.1餐品标准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1）早餐供应4-6个菜品（荤素搭配、凉热搭配），小菜2种，鸡蛋1种，粗粮1-2种，主食豆浆、稀饭，包子、馒头、油条等。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2）午餐供应6-8个菜品（荤素搭配、凉热搭配），小菜2种，汤1种，小吃1种，主食：面条、水饺、抄手、酸辣粉、牛肉面等。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3）晚餐供应4-6个菜品（荤素搭配、凉热搭配），小菜2种，主食1种，汤1种，粥1种。</w:t>
            </w:r>
          </w:p>
          <w:p>
            <w:pPr>
              <w:pStyle w:val="null3"/>
              <w:ind w:firstLine="480"/>
              <w:jc w:val="left"/>
            </w:pPr>
            <w:r>
              <w:rPr>
                <w:rFonts w:ascii="仿宋_GB2312" w:hAnsi="仿宋_GB2312" w:cs="仿宋_GB2312" w:eastAsia="仿宋_GB2312"/>
                <w:sz w:val="24"/>
              </w:rPr>
              <w:t>具体菜品设置以采购人需求为主，可根据时令及工作要求进行调整，原则上只增不减。最终菜品由双方协商确定。</w:t>
            </w:r>
          </w:p>
          <w:p>
            <w:pPr>
              <w:pStyle w:val="null3"/>
              <w:ind w:firstLine="480"/>
              <w:jc w:val="left"/>
            </w:pPr>
            <w:r>
              <w:rPr>
                <w:rFonts w:ascii="仿宋_GB2312" w:hAnsi="仿宋_GB2312" w:cs="仿宋_GB2312" w:eastAsia="仿宋_GB2312"/>
                <w:sz w:val="24"/>
              </w:rPr>
              <w:t>5.2接待餐标准</w:t>
            </w:r>
          </w:p>
          <w:p>
            <w:pPr>
              <w:pStyle w:val="null3"/>
              <w:ind w:firstLine="480"/>
              <w:jc w:val="left"/>
            </w:pPr>
            <w:r>
              <w:rPr>
                <w:rFonts w:ascii="仿宋_GB2312" w:hAnsi="仿宋_GB2312" w:cs="仿宋_GB2312" w:eastAsia="仿宋_GB2312"/>
                <w:sz w:val="24"/>
              </w:rPr>
              <w:t>主要用于公务接待餐和工作餐。开餐标准根据订餐单位提供的餐标制定。</w:t>
            </w:r>
          </w:p>
          <w:p>
            <w:pPr>
              <w:pStyle w:val="null3"/>
              <w:spacing w:before="150"/>
              <w:ind w:firstLine="482"/>
              <w:jc w:val="left"/>
            </w:pPr>
            <w:r>
              <w:rPr>
                <w:rFonts w:ascii="仿宋_GB2312" w:hAnsi="仿宋_GB2312" w:cs="仿宋_GB2312" w:eastAsia="仿宋_GB2312"/>
                <w:sz w:val="24"/>
                <w:b/>
              </w:rPr>
              <w:t>6.用工需求</w:t>
            </w:r>
          </w:p>
          <w:p>
            <w:pPr>
              <w:pStyle w:val="null3"/>
              <w:ind w:firstLine="480"/>
              <w:jc w:val="left"/>
            </w:pPr>
            <w:r>
              <w:rPr>
                <w:rFonts w:ascii="仿宋_GB2312" w:hAnsi="仿宋_GB2312" w:cs="仿宋_GB2312" w:eastAsia="仿宋_GB2312"/>
                <w:sz w:val="24"/>
              </w:rPr>
              <w:t xml:space="preserve">6.1 </w:t>
            </w:r>
            <w:r>
              <w:rPr>
                <w:rFonts w:ascii="仿宋_GB2312" w:hAnsi="仿宋_GB2312" w:cs="仿宋_GB2312" w:eastAsia="仿宋_GB2312"/>
                <w:sz w:val="24"/>
              </w:rPr>
              <w:t>根据采购人配备</w:t>
            </w:r>
            <w:r>
              <w:rPr>
                <w:rFonts w:ascii="仿宋_GB2312" w:hAnsi="仿宋_GB2312" w:cs="仿宋_GB2312" w:eastAsia="仿宋_GB2312"/>
                <w:sz w:val="24"/>
              </w:rPr>
              <w:t>5-8人，其中</w:t>
            </w:r>
            <w:r>
              <w:rPr>
                <w:rFonts w:ascii="仿宋_GB2312" w:hAnsi="仿宋_GB2312" w:cs="仿宋_GB2312" w:eastAsia="仿宋_GB2312"/>
                <w:sz w:val="24"/>
              </w:rPr>
              <w:t>现场服务人员</w:t>
            </w:r>
            <w:r>
              <w:rPr>
                <w:rFonts w:ascii="仿宋_GB2312" w:hAnsi="仿宋_GB2312" w:cs="仿宋_GB2312" w:eastAsia="仿宋_GB2312"/>
                <w:sz w:val="24"/>
              </w:rPr>
              <w:t>5</w:t>
            </w:r>
            <w:r>
              <w:rPr>
                <w:rFonts w:ascii="仿宋_GB2312" w:hAnsi="仿宋_GB2312" w:cs="仿宋_GB2312" w:eastAsia="仿宋_GB2312"/>
                <w:sz w:val="24"/>
              </w:rPr>
              <w:t>人：厨师</w:t>
            </w:r>
            <w:r>
              <w:rPr>
                <w:rFonts w:ascii="仿宋_GB2312" w:hAnsi="仿宋_GB2312" w:cs="仿宋_GB2312" w:eastAsia="仿宋_GB2312"/>
                <w:sz w:val="24"/>
              </w:rPr>
              <w:t>1人，帮厨</w:t>
            </w:r>
            <w:r>
              <w:rPr>
                <w:rFonts w:ascii="仿宋_GB2312" w:hAnsi="仿宋_GB2312" w:cs="仿宋_GB2312" w:eastAsia="仿宋_GB2312"/>
                <w:sz w:val="24"/>
              </w:rPr>
              <w:t>4</w:t>
            </w:r>
            <w:r>
              <w:rPr>
                <w:rFonts w:ascii="仿宋_GB2312" w:hAnsi="仿宋_GB2312" w:cs="仿宋_GB2312" w:eastAsia="仿宋_GB2312"/>
                <w:sz w:val="24"/>
              </w:rPr>
              <w:t>人。</w:t>
            </w:r>
          </w:p>
          <w:p>
            <w:pPr>
              <w:pStyle w:val="null3"/>
              <w:ind w:firstLine="480"/>
              <w:jc w:val="left"/>
            </w:pPr>
            <w:r>
              <w:rPr>
                <w:rFonts w:ascii="仿宋_GB2312" w:hAnsi="仿宋_GB2312" w:cs="仿宋_GB2312" w:eastAsia="仿宋_GB2312"/>
                <w:sz w:val="24"/>
              </w:rPr>
              <w:t>6.2 对于特殊季节或天气或紧急工作，需要临时增加保洁人员或其他人员；此部分费用应包含在总费用中。</w:t>
            </w:r>
          </w:p>
          <w:p>
            <w:pPr>
              <w:pStyle w:val="null3"/>
              <w:ind w:firstLine="480"/>
              <w:jc w:val="left"/>
            </w:pPr>
            <w:r>
              <w:rPr>
                <w:rFonts w:ascii="仿宋_GB2312" w:hAnsi="仿宋_GB2312" w:cs="仿宋_GB2312" w:eastAsia="仿宋_GB2312"/>
                <w:sz w:val="24"/>
              </w:rPr>
              <w:t>6.3 所聘人员，要求五官端正，身体健康，服务意识强，工作热情，遵守各项服务规范；采购人对成交单位人员聘用有建议任免权。</w:t>
            </w:r>
          </w:p>
          <w:p>
            <w:pPr>
              <w:pStyle w:val="null3"/>
              <w:ind w:firstLine="480"/>
              <w:jc w:val="left"/>
            </w:pPr>
            <w:r>
              <w:rPr>
                <w:rFonts w:ascii="仿宋_GB2312" w:hAnsi="仿宋_GB2312" w:cs="仿宋_GB2312" w:eastAsia="仿宋_GB2312"/>
                <w:sz w:val="24"/>
              </w:rPr>
              <w:t xml:space="preserve">6.4 </w:t>
            </w:r>
            <w:r>
              <w:rPr>
                <w:rFonts w:ascii="仿宋_GB2312" w:hAnsi="仿宋_GB2312" w:cs="仿宋_GB2312" w:eastAsia="仿宋_GB2312"/>
                <w:sz w:val="24"/>
              </w:rPr>
              <w:t>进场后</w:t>
            </w:r>
            <w:r>
              <w:rPr>
                <w:rFonts w:ascii="仿宋_GB2312" w:hAnsi="仿宋_GB2312" w:cs="仿宋_GB2312" w:eastAsia="仿宋_GB2312"/>
                <w:sz w:val="24"/>
              </w:rPr>
              <w:t>提供健康证明。</w:t>
            </w:r>
          </w:p>
          <w:p>
            <w:pPr>
              <w:pStyle w:val="null3"/>
              <w:spacing w:before="150"/>
              <w:ind w:firstLine="482"/>
              <w:jc w:val="left"/>
            </w:pPr>
            <w:r>
              <w:rPr>
                <w:rFonts w:ascii="仿宋_GB2312" w:hAnsi="仿宋_GB2312" w:cs="仿宋_GB2312" w:eastAsia="仿宋_GB2312"/>
                <w:sz w:val="24"/>
                <w:b/>
              </w:rPr>
              <w:t>7.服务基本要求</w:t>
            </w:r>
          </w:p>
          <w:p>
            <w:pPr>
              <w:pStyle w:val="null3"/>
              <w:ind w:firstLine="480"/>
              <w:jc w:val="left"/>
            </w:pPr>
            <w:r>
              <w:rPr>
                <w:rFonts w:ascii="仿宋_GB2312" w:hAnsi="仿宋_GB2312" w:cs="仿宋_GB2312" w:eastAsia="仿宋_GB2312"/>
                <w:sz w:val="24"/>
              </w:rPr>
              <w:t>7.1 完成机关干部、职工早、中、晚用餐需求及临时下达的保障任务。</w:t>
            </w:r>
          </w:p>
          <w:p>
            <w:pPr>
              <w:pStyle w:val="null3"/>
              <w:ind w:firstLine="480"/>
              <w:jc w:val="left"/>
            </w:pPr>
            <w:r>
              <w:rPr>
                <w:rFonts w:ascii="仿宋_GB2312" w:hAnsi="仿宋_GB2312" w:cs="仿宋_GB2312" w:eastAsia="仿宋_GB2312"/>
                <w:sz w:val="24"/>
              </w:rPr>
              <w:t>7.2 承接项目时，对所有场所、设施、设备进行认真查验，对物资进行详细清点，验收手续齐全；管理过程中，正确使用设施设备，建立定期巡查制度，做好维护保养工作；规范使用餐厨具、布草等物资。</w:t>
            </w:r>
          </w:p>
          <w:p>
            <w:pPr>
              <w:pStyle w:val="null3"/>
              <w:ind w:firstLine="480"/>
              <w:jc w:val="left"/>
            </w:pPr>
            <w:r>
              <w:rPr>
                <w:rFonts w:ascii="仿宋_GB2312" w:hAnsi="仿宋_GB2312" w:cs="仿宋_GB2312" w:eastAsia="仿宋_GB2312"/>
                <w:sz w:val="24"/>
              </w:rPr>
              <w:t>7.3 严格遵守《中华人民共和国食品卫生法》、《中华人民共和国食品安全法》，</w:t>
            </w:r>
          </w:p>
          <w:p>
            <w:pPr>
              <w:pStyle w:val="null3"/>
              <w:jc w:val="left"/>
            </w:pPr>
            <w:r>
              <w:rPr>
                <w:rFonts w:ascii="仿宋_GB2312" w:hAnsi="仿宋_GB2312" w:cs="仿宋_GB2312" w:eastAsia="仿宋_GB2312"/>
                <w:sz w:val="24"/>
              </w:rPr>
              <w:t>健全食品安全各项管理制度，明确食品安全责任，确保食品质量。不加工过期及</w:t>
            </w:r>
            <w:r>
              <w:rPr>
                <w:rFonts w:ascii="仿宋_GB2312" w:hAnsi="仿宋_GB2312" w:cs="仿宋_GB2312" w:eastAsia="仿宋_GB2312"/>
                <w:sz w:val="24"/>
              </w:rPr>
              <w:t>“三无”食材，并妥善存储、清洗彻底食材；加工制作过程卫生无毒、生熟分开；餐后餐具按规定程序清洗消毒彻底；后厨及就餐环境干净整洁，并对执行情况进行记录检查。</w:t>
            </w:r>
          </w:p>
          <w:p>
            <w:pPr>
              <w:pStyle w:val="null3"/>
              <w:ind w:firstLine="480"/>
              <w:jc w:val="left"/>
            </w:pPr>
            <w:r>
              <w:rPr>
                <w:rFonts w:ascii="仿宋_GB2312" w:hAnsi="仿宋_GB2312" w:cs="仿宋_GB2312" w:eastAsia="仿宋_GB2312"/>
                <w:sz w:val="24"/>
              </w:rPr>
              <w:t>7.4 以《中国居民膳食指南》为参考，合理搭配膳食，保证食物种类多样化，搭配合理丰富，每餐口味适中，营养均衡，避免高油高盐高糖餐的选取供应。每季度调查满意率平均90%以上。</w:t>
            </w:r>
          </w:p>
          <w:p>
            <w:pPr>
              <w:pStyle w:val="null3"/>
              <w:ind w:firstLine="480"/>
              <w:jc w:val="left"/>
            </w:pPr>
            <w:r>
              <w:rPr>
                <w:rFonts w:ascii="仿宋_GB2312" w:hAnsi="仿宋_GB2312" w:cs="仿宋_GB2312" w:eastAsia="仿宋_GB2312"/>
                <w:sz w:val="24"/>
              </w:rPr>
              <w:t>7.5 各区域场地卫生进行分工，责任到人。设施设备表面无灰尘及附着物；各种炊具、用具光亮洁净，排水沟见底。餐厅、楼道、每周至少安排一次大扫除。</w:t>
            </w:r>
          </w:p>
          <w:p>
            <w:pPr>
              <w:pStyle w:val="null3"/>
              <w:ind w:firstLine="480"/>
              <w:jc w:val="left"/>
            </w:pPr>
            <w:r>
              <w:rPr>
                <w:rFonts w:ascii="仿宋_GB2312" w:hAnsi="仿宋_GB2312" w:cs="仿宋_GB2312" w:eastAsia="仿宋_GB2312"/>
                <w:sz w:val="24"/>
              </w:rPr>
              <w:t>7.6 服务人员工作期间统一着装且保持工作服整洁干净，佩戴标志，行为规范，服务主动、热情。</w:t>
            </w:r>
          </w:p>
          <w:p>
            <w:pPr>
              <w:pStyle w:val="null3"/>
              <w:ind w:firstLine="480"/>
              <w:jc w:val="left"/>
            </w:pPr>
            <w:r>
              <w:rPr>
                <w:rFonts w:ascii="仿宋_GB2312" w:hAnsi="仿宋_GB2312" w:cs="仿宋_GB2312" w:eastAsia="仿宋_GB2312"/>
                <w:sz w:val="24"/>
              </w:rPr>
              <w:t>7.7 制定节约制度，坚持节约用水，用电、用气，配合采购人完成成本控制管理。</w:t>
            </w:r>
          </w:p>
          <w:p>
            <w:pPr>
              <w:pStyle w:val="null3"/>
              <w:ind w:firstLine="480"/>
              <w:jc w:val="left"/>
            </w:pPr>
            <w:r>
              <w:rPr>
                <w:rFonts w:ascii="仿宋_GB2312" w:hAnsi="仿宋_GB2312" w:cs="仿宋_GB2312" w:eastAsia="仿宋_GB2312"/>
                <w:sz w:val="24"/>
              </w:rPr>
              <w:t>7.8 每月运行报告直接报公司管理层和采购方管理人员，针对存在的严重问题随时进行沟通协调；定期收集干部职工反馈意见，并进行有效整改。</w:t>
            </w:r>
          </w:p>
          <w:p>
            <w:pPr>
              <w:pStyle w:val="null3"/>
              <w:ind w:firstLine="480"/>
              <w:jc w:val="left"/>
            </w:pPr>
            <w:r>
              <w:rPr>
                <w:rFonts w:ascii="仿宋_GB2312" w:hAnsi="仿宋_GB2312" w:cs="仿宋_GB2312" w:eastAsia="仿宋_GB2312"/>
                <w:sz w:val="24"/>
              </w:rPr>
              <w:t>7.9 定期对员工进行入职培训、消防培训、保密培训、食品安全培训、保洁岗位培训等，不断提高员工素质及技能，遵守采购单位内部管理措施。</w:t>
            </w:r>
          </w:p>
          <w:p>
            <w:pPr>
              <w:pStyle w:val="null3"/>
              <w:spacing w:before="150"/>
              <w:ind w:firstLine="482"/>
              <w:jc w:val="left"/>
            </w:pPr>
            <w:r>
              <w:rPr>
                <w:rFonts w:ascii="仿宋_GB2312" w:hAnsi="仿宋_GB2312" w:cs="仿宋_GB2312" w:eastAsia="仿宋_GB2312"/>
                <w:sz w:val="24"/>
                <w:b/>
              </w:rPr>
              <w:t>8.付款方式</w:t>
            </w:r>
          </w:p>
          <w:p>
            <w:pPr>
              <w:pStyle w:val="null3"/>
              <w:ind w:firstLine="480"/>
              <w:jc w:val="left"/>
            </w:pPr>
            <w:r>
              <w:rPr>
                <w:rFonts w:ascii="仿宋_GB2312" w:hAnsi="仿宋_GB2312" w:cs="仿宋_GB2312" w:eastAsia="仿宋_GB2312"/>
                <w:sz w:val="24"/>
              </w:rPr>
              <w:t>8.1付款条件说明：每季度结算一次，达到付款条件起10日内，支付合同总金额的25.00%；</w:t>
            </w:r>
          </w:p>
          <w:p>
            <w:pPr>
              <w:pStyle w:val="null3"/>
              <w:ind w:firstLine="480"/>
              <w:jc w:val="left"/>
            </w:pPr>
            <w:r>
              <w:rPr>
                <w:rFonts w:ascii="仿宋_GB2312" w:hAnsi="仿宋_GB2312" w:cs="仿宋_GB2312" w:eastAsia="仿宋_GB2312"/>
                <w:sz w:val="24"/>
              </w:rPr>
              <w:t>8.2付款条件说明：每季度结算一次，达到付款条件起10日内，支付合同总金额的25.00%；</w:t>
            </w:r>
          </w:p>
          <w:p>
            <w:pPr>
              <w:pStyle w:val="null3"/>
              <w:ind w:firstLine="480"/>
              <w:jc w:val="left"/>
            </w:pPr>
            <w:r>
              <w:rPr>
                <w:rFonts w:ascii="仿宋_GB2312" w:hAnsi="仿宋_GB2312" w:cs="仿宋_GB2312" w:eastAsia="仿宋_GB2312"/>
                <w:sz w:val="24"/>
              </w:rPr>
              <w:t>8.3付款条件说明：每季度结算一次，达到付款条件起10日内，支付合同总金额的25.00%；</w:t>
            </w:r>
          </w:p>
          <w:p>
            <w:pPr>
              <w:pStyle w:val="null3"/>
              <w:ind w:firstLine="480"/>
              <w:jc w:val="left"/>
            </w:pPr>
            <w:r>
              <w:rPr>
                <w:rFonts w:ascii="仿宋_GB2312" w:hAnsi="仿宋_GB2312" w:cs="仿宋_GB2312" w:eastAsia="仿宋_GB2312"/>
                <w:sz w:val="24"/>
              </w:rPr>
              <w:t>8.4付款条件说明：每季度结算一次，达到付款条件起10日内，支付合同总金额的25.00%；</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支付单位为：中国共产党西安市高陵区纪律检查委员会</w:t>
            </w:r>
          </w:p>
          <w:p>
            <w:pPr>
              <w:pStyle w:val="null3"/>
              <w:ind w:firstLine="480"/>
              <w:jc w:val="both"/>
            </w:pPr>
            <w:r>
              <w:rPr>
                <w:rFonts w:ascii="仿宋_GB2312" w:hAnsi="仿宋_GB2312" w:cs="仿宋_GB2312" w:eastAsia="仿宋_GB2312"/>
                <w:sz w:val="24"/>
              </w:rPr>
              <w:t>发票开具的</w:t>
            </w:r>
            <w:r>
              <w:rPr>
                <w:rFonts w:ascii="仿宋_GB2312" w:hAnsi="仿宋_GB2312" w:cs="仿宋_GB2312" w:eastAsia="仿宋_GB2312"/>
                <w:sz w:val="24"/>
              </w:rPr>
              <w:t>“单位（人）名称”为：中国共产党西安市高陵区纪律检查委员会</w:t>
            </w:r>
            <w:r>
              <w:rPr>
                <w:rFonts w:ascii="仿宋_GB2312" w:hAnsi="仿宋_GB2312" w:cs="仿宋_GB2312" w:eastAsia="仿宋_GB2312"/>
                <w:sz w:val="24"/>
                <w:color w:val="000000"/>
              </w:rPr>
              <w:t>。</w:t>
            </w:r>
          </w:p>
          <w:p>
            <w:pPr>
              <w:pStyle w:val="null3"/>
              <w:spacing w:before="150"/>
              <w:ind w:firstLine="482"/>
              <w:jc w:val="both"/>
            </w:pPr>
            <w:r>
              <w:rPr>
                <w:rFonts w:ascii="仿宋_GB2312" w:hAnsi="仿宋_GB2312" w:cs="仿宋_GB2312" w:eastAsia="仿宋_GB2312"/>
                <w:sz w:val="24"/>
                <w:b/>
              </w:rPr>
              <w:t>9.</w:t>
            </w:r>
            <w:r>
              <w:rPr>
                <w:rFonts w:ascii="仿宋_GB2312" w:hAnsi="仿宋_GB2312" w:cs="仿宋_GB2312" w:eastAsia="仿宋_GB2312"/>
                <w:sz w:val="24"/>
                <w:b/>
              </w:rPr>
              <w:t>采购标的对应的所属行业</w:t>
            </w:r>
            <w:r>
              <w:rPr>
                <w:rFonts w:ascii="仿宋_GB2312" w:hAnsi="仿宋_GB2312" w:cs="仿宋_GB2312" w:eastAsia="仿宋_GB2312"/>
                <w:sz w:val="24"/>
                <w:b/>
              </w:rPr>
              <w:t>及</w:t>
            </w:r>
            <w:r>
              <w:rPr>
                <w:rFonts w:ascii="仿宋_GB2312" w:hAnsi="仿宋_GB2312" w:cs="仿宋_GB2312" w:eastAsia="仿宋_GB2312"/>
                <w:sz w:val="24"/>
                <w:b/>
              </w:rPr>
              <w:t>中小企业划分标准</w:t>
            </w:r>
          </w:p>
          <w:p>
            <w:pPr>
              <w:pStyle w:val="null3"/>
              <w:ind w:firstLine="480"/>
              <w:jc w:val="both"/>
            </w:pPr>
            <w:r>
              <w:rPr>
                <w:rFonts w:ascii="仿宋_GB2312" w:hAnsi="仿宋_GB2312" w:cs="仿宋_GB2312" w:eastAsia="仿宋_GB2312"/>
                <w:sz w:val="24"/>
              </w:rPr>
              <w:t>9.1 根据中小企业划型标准《工业和信息化部、国家统计局、国家发展和改革委员会、财政部关于印发中小企业划型标准规定的通知》（工信部联企业〔2011〕300号）规定，本项目属于（其他未列明行业）。</w:t>
            </w:r>
          </w:p>
          <w:p>
            <w:pPr>
              <w:pStyle w:val="null3"/>
              <w:jc w:val="both"/>
            </w:pPr>
            <w:r>
              <w:rPr>
                <w:rFonts w:ascii="仿宋_GB2312" w:hAnsi="仿宋_GB2312" w:cs="仿宋_GB2312" w:eastAsia="仿宋_GB2312"/>
                <w:sz w:val="24"/>
              </w:rPr>
              <w:t>9.2 其他未列明行业的中小企业划分标准：从业人员300人以下的为中小微型企业：其中，从业人员100人及以上的为中型企业；从业人员10人及以上的为小型企业；从业人员10人以下的为微型企业。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合同期及延续经营期内，成交单位经考核合格或整改合格后可继续经营，否则采购人有权终止合同。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中国共产党西安市高陵区纪律检查委员会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按照磋商文件、磋商响应文件及合同条款执行。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按《中华人民共和国民法典》中的相关条款执行。 2. 乙方未按合同要求提供服务或服务质量不能满足服务要求的，甲方有权终止合同，并对其违约行为进行追究。 3.因执行本合同所发生的与本合同有关的一切争议,双方应通过友好协商解决。如果协商开始后还不能解决，任何一方均可按中华人民共和国有关法律的规定提交项目所在地人民法院提起诉讼。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1.独立承担民事责任：有效的营业执照或事业单位法人证书或非企业专业服务机构执业许可证或民办非企业单位登记证书；自然人的有效身份证； 2.财务状况报告：2024年度审计报告或近3个月内出具的银行资信证明； 3.依法缴纳税收和社会保障金：磋商截止前6个月内任意1个月缴纳税收和社会保障金的缴费凭据；依法不需要缴纳的供应商应提供相关证明文件； 4.参加政府采购活动前三年内无重大违法记录：参加政府采购活动前3年内经营活动中无重大违法记录声明； 5.供应商须未被列入“信用中国”网站（www.creditchina.gov.cn）记录失信被执行人或重大税收违法案件当事人名单和“中国政府采购网”(www.ccgp.gov.cn)政府采购严重违法失信行为记录名单”（以开标当天代理机构现场查询为准）。</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授权代表磋商时，提供法定代表人授权书和被授权人单位证明（磋商截止前6个月内任意1个月的缴纳社会保障金证明）；法定代表人磋商时,提供本人身份证；非法人单位参照执行。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食品经营许可证或承诺</w:t>
            </w:r>
          </w:p>
        </w:tc>
        <w:tc>
          <w:tcPr>
            <w:tcW w:type="dxa" w:w="3322"/>
          </w:tcPr>
          <w:p>
            <w:pPr>
              <w:pStyle w:val="null3"/>
            </w:pPr>
            <w:r>
              <w:rPr>
                <w:rFonts w:ascii="仿宋_GB2312" w:hAnsi="仿宋_GB2312" w:cs="仿宋_GB2312" w:eastAsia="仿宋_GB2312"/>
              </w:rPr>
              <w:t>磋商单位需提供有效的食品经营许可证，或提供“协助采购人取得食品经营许可证并依法经营”的承诺书；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磋商小组审查磋商响应文件是否完整，文件签署是否合格、投标有效期是否满足磋商文件要求，商务及服务内容响应满足磋商文件要求等。</w:t>
            </w:r>
          </w:p>
        </w:tc>
        <w:tc>
          <w:tcPr>
            <w:tcW w:type="dxa" w:w="1661"/>
          </w:tcPr>
          <w:p>
            <w:pPr>
              <w:pStyle w:val="null3"/>
            </w:pPr>
            <w:r>
              <w:rPr>
                <w:rFonts w:ascii="仿宋_GB2312" w:hAnsi="仿宋_GB2312" w:cs="仿宋_GB2312" w:eastAsia="仿宋_GB2312"/>
              </w:rPr>
              <w:t>响应文件封面 服务内容及服务邀请应答表 商务应答表 拒绝政府采购领域商业贿赂承诺书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根据磋商单位针对本项目提供的整体服务方案，方案内容包含： ①服务理念及特色；②膳食花色；③营养搭配；④菜单更换机制。 方案各项内容全面详细、阐述条理清晰详尽、符合本项目采购需求，能有效保障本项目实施的得8分，每有一个缺项扣2分，每有一项内容存在缺陷，扣0.5-1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根据磋商单位的内控管理制度，方案内容包含： ①岗位职责：具有岗位工作标准、服务质量标准、现场质量控制体系； ②内控制度：具有廉洁敬业制度、监督机制、自查制度； ③人员管理制度：具有员工日常管理制度、请销假制度、奖惩措施、激励机制、仪容仪表制度。 方案各项内容全面详细、阐述条理清晰详尽、符合本项目采购需求，能有效保障本项目实施的得 9分，每有一个缺项扣3分，每有一项内容存在缺陷，扣0.5-2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成本控制方案</w:t>
            </w:r>
          </w:p>
        </w:tc>
        <w:tc>
          <w:tcPr>
            <w:tcW w:type="dxa" w:w="2492"/>
          </w:tcPr>
          <w:p>
            <w:pPr>
              <w:pStyle w:val="null3"/>
            </w:pPr>
            <w:r>
              <w:rPr>
                <w:rFonts w:ascii="仿宋_GB2312" w:hAnsi="仿宋_GB2312" w:cs="仿宋_GB2312" w:eastAsia="仿宋_GB2312"/>
              </w:rPr>
              <w:t>根据磋商单位提供的成本控制方案，方案内容包含： ①食材采购成本管控；②水、电、气成本管控。 方案各项内容全面详细、阐述条理清晰详尽、符合本项目采购需求，能有效保障本项目实施的得6分，每有一个缺项扣3分，每有一项内容存在缺陷，扣0.5-2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根据磋商单位提供的食品卫生管理方案及保证措施，方案内容包含： ①食品的存储；②加工；③餐具清洗与消毒。 方案各项内容全面详细、阐述条理清晰详尽、符合本项目采购需求，能有效保障本项目实施的得9分，每有一个缺项扣3分，每有一项内容存在缺陷，扣0.5-2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根据磋商单位针对本项目提供的培训考核方案，方案内容包含： ①食品安全；②餐厅环境及个人卫生；③厨房设备安全操作。 方案各项内容全面详细、阐述条理清晰详尽、符合本项目采购需求，能有效保障本项目实施的得6分，每有一个缺项扣2分，每有一项内容存在缺陷，扣0.5-1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日常管理应急方案，突发情况处理措施</w:t>
            </w:r>
          </w:p>
        </w:tc>
        <w:tc>
          <w:tcPr>
            <w:tcW w:type="dxa" w:w="2492"/>
          </w:tcPr>
          <w:p>
            <w:pPr>
              <w:pStyle w:val="null3"/>
            </w:pPr>
            <w:r>
              <w:rPr>
                <w:rFonts w:ascii="仿宋_GB2312" w:hAnsi="仿宋_GB2312" w:cs="仿宋_GB2312" w:eastAsia="仿宋_GB2312"/>
              </w:rPr>
              <w:t>根据磋商单位提供的日常管理应急方案，突发情况处理措施，方案内容包含： ①停水、停电、停气的应急预案；②食物中毒应急预案；③消防安全突发事件应急预案。 方案各项内容全面详细、阐述条理清晰详尽、符合本项目采购需求，能有效保障本项目实施的得9分，每有一个缺项扣3分，每有一项内容存在缺陷，扣0.5-2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根据磋商单位提供的实施方案，方案内容包含： ①原材料的接收及保管；②日常消杀；③厨房及餐厅设备维护措施；④服务区域清洁卫生及垃圾处理。 方案各项内容全面详细、阐述条理清晰详尽、符合本项目采购需求，能有效保障本项目实施的得8分，每有一个缺项扣2分，每有一项内容存在缺陷，扣0.5-1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针对本项目有详细的人员配备方案： 1.有健全的组织机构及工作安排，岗位分工明确（有具体成员名单、包括姓名、工作经验、工作职责、联系方式、健康证等）满足项目所需人员配备的得3分。 2.项目经理：持有餐饮业职业经理证书得2分；持有餐饮业职业经理证书及食品安全管理员证书的得4分。 3.厨师：每配备一名高级厨师得1分，配备一名中级厨师得0.5分；最多得5分。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根据磋商单位提供的2021年1月1日以来的类似业绩，每份1分，最高得3分。（注：每份业绩以磋商文件中的合同复印件为准）。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评审响应材料</w:t>
            </w:r>
          </w:p>
        </w:tc>
      </w:tr>
      <w:tr>
        <w:tc>
          <w:tcPr>
            <w:tcW w:type="dxa" w:w="831"/>
            <w:vMerge/>
          </w:tcPr>
          <w:p/>
        </w:tc>
        <w:tc>
          <w:tcPr>
            <w:tcW w:type="dxa" w:w="1661"/>
          </w:tcPr>
          <w:p>
            <w:pPr>
              <w:pStyle w:val="null3"/>
            </w:pPr>
            <w:r>
              <w:rPr>
                <w:rFonts w:ascii="仿宋_GB2312" w:hAnsi="仿宋_GB2312" w:cs="仿宋_GB2312" w:eastAsia="仿宋_GB2312"/>
              </w:rPr>
              <w:t>服务保障承诺</w:t>
            </w:r>
          </w:p>
        </w:tc>
        <w:tc>
          <w:tcPr>
            <w:tcW w:type="dxa" w:w="2492"/>
          </w:tcPr>
          <w:p>
            <w:pPr>
              <w:pStyle w:val="null3"/>
            </w:pPr>
            <w:r>
              <w:rPr>
                <w:rFonts w:ascii="仿宋_GB2312" w:hAnsi="仿宋_GB2312" w:cs="仿宋_GB2312" w:eastAsia="仿宋_GB2312"/>
              </w:rPr>
              <w:t>根据磋商单位提供的服务保障承诺 具体包括：①食品安全承诺；②消防安全承诺；③餐厅环境卫生承诺；④依法用工承诺、⑤能够接受采购人对服务监督管理的承诺。 方案各项内容全面详细、阐述条理清晰详尽、符合本项目采购需求，能有效保障本项目实施的得 10分，每有一个缺项扣2分，每有一项内容存在缺陷，扣0.5-1分，扣完为止。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评分方法：P=20×Pmin/Pn 其中：Pmin：有效磋商报价中的最低价。 Pn：第n个磋商单位的磋商报价。 磋商单位的报价明显低于正常报价的，磋商小组可要求供应商在规定的时限内提供相关证明材料；磋商单位不能证明其报价合理的，可视为无效响应。</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详见附件：评审响应材料</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