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3585D">
      <w:pPr>
        <w:pStyle w:val="5"/>
        <w:jc w:val="center"/>
        <w:rPr>
          <w:rFonts w:ascii="宋体" w:hAnsi="宋体" w:cs="宋体"/>
          <w:sz w:val="28"/>
          <w:szCs w:val="28"/>
          <w:highlight w:val="none"/>
        </w:rPr>
      </w:pPr>
      <w:r>
        <w:rPr>
          <w:rFonts w:hint="eastAsia" w:ascii="宋体" w:hAnsi="宋体" w:cs="宋体"/>
          <w:sz w:val="28"/>
          <w:szCs w:val="28"/>
          <w:highlight w:val="none"/>
        </w:rPr>
        <w:t>资格证明文件</w:t>
      </w:r>
    </w:p>
    <w:p w14:paraId="7D9FEEEF">
      <w:pPr>
        <w:spacing w:line="360" w:lineRule="auto"/>
        <w:jc w:val="left"/>
        <w:rPr>
          <w:rFonts w:ascii="宋体" w:hAnsi="宋体" w:cs="宋体"/>
          <w:bCs/>
          <w:sz w:val="24"/>
          <w:szCs w:val="24"/>
          <w:highlight w:val="none"/>
        </w:rPr>
      </w:pPr>
      <w:r>
        <w:rPr>
          <w:rFonts w:hint="eastAsia" w:ascii="宋体" w:hAnsi="宋体" w:cs="宋体"/>
          <w:bCs/>
          <w:sz w:val="24"/>
          <w:szCs w:val="24"/>
          <w:highlight w:val="none"/>
        </w:rPr>
        <w:t>（应附与本项目公告及</w:t>
      </w:r>
      <w:r>
        <w:rPr>
          <w:rFonts w:hint="eastAsia" w:ascii="宋体" w:hAnsi="宋体" w:cs="宋体"/>
          <w:bCs/>
          <w:sz w:val="24"/>
          <w:szCs w:val="24"/>
          <w:highlight w:val="none"/>
          <w:lang w:eastAsia="zh-CN"/>
        </w:rPr>
        <w:t>竞争性磋商文件</w:t>
      </w:r>
      <w:r>
        <w:rPr>
          <w:rFonts w:hint="eastAsia" w:ascii="宋体" w:hAnsi="宋体" w:cs="宋体"/>
          <w:bCs/>
          <w:sz w:val="24"/>
          <w:szCs w:val="24"/>
          <w:highlight w:val="none"/>
        </w:rPr>
        <w:t>中要求的的资格及其他证明全部文件</w:t>
      </w:r>
      <w:r>
        <w:rPr>
          <w:rFonts w:hint="eastAsia" w:ascii="宋体" w:hAnsi="宋体" w:cs="宋体"/>
          <w:bCs/>
          <w:sz w:val="24"/>
          <w:szCs w:val="24"/>
          <w:highlight w:val="none"/>
          <w:lang w:eastAsia="zh-CN"/>
        </w:rPr>
        <w:t>电子版</w:t>
      </w:r>
      <w:r>
        <w:rPr>
          <w:rFonts w:hint="eastAsia" w:ascii="宋体" w:hAnsi="宋体" w:cs="宋体"/>
          <w:bCs/>
          <w:sz w:val="24"/>
          <w:szCs w:val="24"/>
          <w:highlight w:val="none"/>
        </w:rPr>
        <w:t>并加盖公章，其他格式参考见本</w:t>
      </w:r>
      <w:r>
        <w:rPr>
          <w:rFonts w:hint="eastAsia" w:ascii="宋体" w:hAnsi="宋体" w:cs="宋体"/>
          <w:bCs/>
          <w:sz w:val="24"/>
          <w:szCs w:val="24"/>
          <w:highlight w:val="none"/>
          <w:lang w:eastAsia="zh-CN"/>
        </w:rPr>
        <w:t>文</w:t>
      </w:r>
      <w:r>
        <w:rPr>
          <w:rFonts w:hint="eastAsia" w:ascii="宋体" w:hAnsi="宋体" w:cs="宋体"/>
          <w:bCs/>
          <w:sz w:val="24"/>
          <w:szCs w:val="24"/>
          <w:highlight w:val="none"/>
        </w:rPr>
        <w:t>附件</w:t>
      </w:r>
      <w:r>
        <w:rPr>
          <w:rFonts w:hint="eastAsia" w:ascii="宋体" w:hAnsi="宋体" w:cs="宋体"/>
          <w:bCs/>
          <w:sz w:val="24"/>
          <w:szCs w:val="24"/>
          <w:highlight w:val="none"/>
          <w:lang w:eastAsia="zh-CN"/>
        </w:rPr>
        <w:t>内容</w:t>
      </w:r>
      <w:r>
        <w:rPr>
          <w:rFonts w:hint="eastAsia" w:ascii="宋体" w:hAnsi="宋体" w:cs="宋体"/>
          <w:bCs/>
          <w:sz w:val="24"/>
          <w:szCs w:val="24"/>
          <w:highlight w:val="none"/>
        </w:rPr>
        <w:t>）</w:t>
      </w:r>
    </w:p>
    <w:p w14:paraId="0DE2465E">
      <w:pPr>
        <w:spacing w:line="360" w:lineRule="auto"/>
        <w:ind w:firstLine="480" w:firstLineChars="200"/>
        <w:jc w:val="left"/>
        <w:rPr>
          <w:rFonts w:hint="eastAsia" w:ascii="宋体" w:hAnsi="宋体" w:cs="宋体"/>
          <w:bCs/>
          <w:sz w:val="24"/>
          <w:szCs w:val="24"/>
          <w:highlight w:val="none"/>
          <w:lang w:eastAsia="zh-CN"/>
        </w:rPr>
      </w:pPr>
      <w:bookmarkStart w:id="0" w:name="_Toc10563613"/>
      <w:bookmarkStart w:id="1" w:name="_Toc10563652"/>
      <w:r>
        <w:rPr>
          <w:rFonts w:hint="eastAsia" w:ascii="宋体" w:hAnsi="宋体" w:cs="宋体"/>
          <w:bCs/>
          <w:sz w:val="24"/>
          <w:szCs w:val="24"/>
          <w:highlight w:val="none"/>
        </w:rPr>
        <w:t>包括但不限于</w:t>
      </w:r>
      <w:r>
        <w:rPr>
          <w:rFonts w:hint="eastAsia" w:ascii="宋体" w:hAnsi="宋体" w:cs="宋体"/>
          <w:bCs/>
          <w:sz w:val="24"/>
          <w:szCs w:val="24"/>
          <w:highlight w:val="none"/>
          <w:lang w:eastAsia="zh-CN"/>
        </w:rPr>
        <w:t>：</w:t>
      </w:r>
    </w:p>
    <w:p w14:paraId="6816E7A3">
      <w:pPr>
        <w:spacing w:line="360" w:lineRule="auto"/>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1.供应商应具备《中华人民共和国政府采购法》第二十二条规定的条件；</w:t>
      </w:r>
    </w:p>
    <w:p w14:paraId="00983324">
      <w:pPr>
        <w:spacing w:line="360" w:lineRule="auto"/>
        <w:jc w:val="left"/>
        <w:rPr>
          <w:rFonts w:hint="eastAsia" w:ascii="宋体" w:hAnsi="宋体" w:cs="宋体"/>
          <w:b/>
          <w:bCs w:val="0"/>
          <w:sz w:val="24"/>
          <w:szCs w:val="24"/>
          <w:highlight w:val="none"/>
          <w:lang w:val="en-US" w:eastAsia="zh-CN"/>
        </w:rPr>
      </w:pPr>
      <w:r>
        <w:rPr>
          <w:rFonts w:hint="eastAsia" w:ascii="宋体" w:hAnsi="宋体" w:cs="宋体"/>
          <w:b/>
          <w:bCs w:val="0"/>
          <w:sz w:val="24"/>
          <w:szCs w:val="24"/>
          <w:highlight w:val="none"/>
          <w:lang w:val="en-US" w:eastAsia="zh-CN"/>
        </w:rPr>
        <w:t>评审依据：供应商需在项目电子化交易系统中按要求填写《投标函》完成承诺并进行电子签章。供应商应提交的相关资格证明材料。</w:t>
      </w:r>
    </w:p>
    <w:p w14:paraId="6886B778">
      <w:pPr>
        <w:spacing w:line="360" w:lineRule="auto"/>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2.供应商应具备合法有效的营业执照等相应资格条件。</w:t>
      </w:r>
    </w:p>
    <w:p w14:paraId="6B7E6B84">
      <w:pPr>
        <w:spacing w:line="360" w:lineRule="auto"/>
        <w:jc w:val="left"/>
        <w:rPr>
          <w:rFonts w:hint="eastAsia" w:ascii="宋体" w:hAnsi="宋体" w:eastAsia="宋体" w:cs="宋体"/>
          <w:i w:val="0"/>
          <w:iCs w:val="0"/>
          <w:caps w:val="0"/>
          <w:color w:val="0A82E5"/>
          <w:spacing w:val="0"/>
          <w:sz w:val="16"/>
          <w:szCs w:val="16"/>
          <w:shd w:val="clear" w:fill="FFFFFF"/>
        </w:rPr>
      </w:pPr>
      <w:r>
        <w:rPr>
          <w:rFonts w:hint="eastAsia" w:ascii="宋体" w:hAnsi="宋体" w:cs="宋体"/>
          <w:b/>
          <w:bCs w:val="0"/>
          <w:sz w:val="24"/>
          <w:szCs w:val="24"/>
          <w:highlight w:val="none"/>
          <w:lang w:val="en-US" w:eastAsia="zh-CN"/>
        </w:rPr>
        <w:t>评审依据：具有独立承担民事责任能力的法人、其他组织或自然人，提供合法有效的统一社会信用代码营业执照 （事业单位提供事业单位法人证书，自然人应提供身份证）；供应商需在项目电子化交易系统中按要求上传相应证明文件并进行电子签章；</w:t>
      </w:r>
    </w:p>
    <w:p w14:paraId="5F992CEB">
      <w:pPr>
        <w:spacing w:line="360" w:lineRule="auto"/>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3.供应商应提供健全的财务会计制度的证明材料；</w:t>
      </w:r>
    </w:p>
    <w:p w14:paraId="349A313E">
      <w:pPr>
        <w:spacing w:line="360" w:lineRule="auto"/>
        <w:jc w:val="left"/>
        <w:rPr>
          <w:rFonts w:hint="eastAsia" w:ascii="宋体" w:hAnsi="宋体" w:cs="宋体"/>
          <w:b/>
          <w:bCs w:val="0"/>
          <w:sz w:val="24"/>
          <w:szCs w:val="24"/>
          <w:highlight w:val="none"/>
          <w:lang w:eastAsia="zh-CN"/>
        </w:rPr>
      </w:pPr>
      <w:r>
        <w:rPr>
          <w:rFonts w:hint="eastAsia" w:ascii="宋体" w:hAnsi="宋体" w:cs="宋体"/>
          <w:b/>
          <w:bCs w:val="0"/>
          <w:sz w:val="24"/>
          <w:szCs w:val="24"/>
          <w:highlight w:val="none"/>
          <w:lang w:eastAsia="zh-CN"/>
        </w:rPr>
        <w:t>评审依据：供应商需在项目电子化交易系统中按要求上传相应证明文件并进行电子签章。提供自2023年1月1日以来至少一个月的纳税证明或完税证明，纳税证明或完税证明上应有代收机构或税务机关的公章或业务专用章；其他组织和自然人提供自2023年1月1日以来至少一个月缴纳税收的凭据；依法免税的供应商应提供相关文件证明；提供“陕西省政府采购供应商信用承诺书”的，可不再提供其他证明文件。</w:t>
      </w:r>
    </w:p>
    <w:p w14:paraId="7120F688">
      <w:pPr>
        <w:spacing w:line="360" w:lineRule="auto"/>
        <w:jc w:val="left"/>
        <w:rPr>
          <w:rFonts w:hint="default"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4.单位负责人为同一人或者存在直接控股、管理关系的不同供应商不得参加同一合同项下的政府采购活动；</w:t>
      </w:r>
    </w:p>
    <w:p w14:paraId="62203419">
      <w:pPr>
        <w:spacing w:line="360" w:lineRule="auto"/>
        <w:jc w:val="left"/>
        <w:rPr>
          <w:rFonts w:hint="eastAsia" w:ascii="宋体" w:hAnsi="宋体" w:cs="宋体"/>
          <w:b w:val="0"/>
          <w:bCs/>
          <w:sz w:val="24"/>
          <w:szCs w:val="24"/>
          <w:highlight w:val="none"/>
          <w:lang w:val="en-US" w:eastAsia="zh-CN"/>
        </w:rPr>
      </w:pPr>
      <w:r>
        <w:rPr>
          <w:rFonts w:hint="eastAsia" w:ascii="宋体" w:hAnsi="宋体" w:cs="宋体"/>
          <w:b/>
          <w:bCs w:val="0"/>
          <w:sz w:val="24"/>
          <w:szCs w:val="24"/>
          <w:highlight w:val="none"/>
          <w:lang w:eastAsia="zh-CN"/>
        </w:rPr>
        <w:t>评审依据：供应</w:t>
      </w:r>
      <w:r>
        <w:rPr>
          <w:rFonts w:hint="eastAsia" w:ascii="宋体" w:hAnsi="宋体" w:cs="宋体"/>
          <w:b w:val="0"/>
          <w:bCs/>
          <w:sz w:val="24"/>
          <w:szCs w:val="24"/>
          <w:highlight w:val="none"/>
          <w:lang w:val="en-US" w:eastAsia="zh-CN"/>
        </w:rPr>
        <w:t>商需在项目电子化交易系统中按要求填写《投标函》完成承诺并进行电子签章。</w:t>
      </w:r>
    </w:p>
    <w:p w14:paraId="6BA253E4">
      <w:pPr>
        <w:spacing w:line="360" w:lineRule="auto"/>
        <w:jc w:val="left"/>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5.社会保障资金缴纳证明：</w:t>
      </w:r>
    </w:p>
    <w:p w14:paraId="29E68504">
      <w:pPr>
        <w:spacing w:line="360" w:lineRule="auto"/>
        <w:jc w:val="left"/>
        <w:rPr>
          <w:rFonts w:hint="eastAsia" w:ascii="宋体" w:hAnsi="宋体" w:cs="宋体"/>
          <w:b/>
          <w:bCs w:val="0"/>
          <w:sz w:val="24"/>
          <w:szCs w:val="24"/>
          <w:highlight w:val="none"/>
          <w:lang w:eastAsia="zh-CN"/>
        </w:rPr>
      </w:pPr>
      <w:r>
        <w:rPr>
          <w:rFonts w:hint="eastAsia" w:ascii="宋体" w:hAnsi="宋体" w:cs="宋体"/>
          <w:b/>
          <w:bCs w:val="0"/>
          <w:sz w:val="24"/>
          <w:szCs w:val="24"/>
          <w:highlight w:val="none"/>
          <w:lang w:val="en-US" w:eastAsia="zh-CN"/>
        </w:rPr>
        <w:t>评审依据：</w:t>
      </w:r>
      <w:r>
        <w:rPr>
          <w:rFonts w:hint="eastAsia" w:ascii="宋体" w:hAnsi="宋体" w:cs="宋体"/>
          <w:b/>
          <w:bCs w:val="0"/>
          <w:sz w:val="24"/>
          <w:szCs w:val="24"/>
          <w:highlight w:val="none"/>
          <w:lang w:eastAsia="zh-CN"/>
        </w:rPr>
        <w:t>提供磋商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14:paraId="7A1FBB99">
      <w:pPr>
        <w:spacing w:line="360" w:lineRule="auto"/>
        <w:jc w:val="left"/>
        <w:rPr>
          <w:rFonts w:hint="default"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6.拟派项目负责人资质要求；</w:t>
      </w:r>
    </w:p>
    <w:p w14:paraId="61357EF9">
      <w:pPr>
        <w:spacing w:line="360" w:lineRule="auto"/>
        <w:jc w:val="left"/>
        <w:rPr>
          <w:rFonts w:hint="eastAsia" w:ascii="宋体" w:hAnsi="宋体" w:cs="宋体"/>
          <w:b/>
          <w:bCs w:val="0"/>
          <w:sz w:val="24"/>
          <w:szCs w:val="24"/>
          <w:highlight w:val="none"/>
          <w:lang w:val="en-US" w:eastAsia="zh-CN"/>
        </w:rPr>
      </w:pPr>
      <w:r>
        <w:rPr>
          <w:rFonts w:hint="eastAsia" w:ascii="宋体" w:hAnsi="宋体" w:cs="宋体"/>
          <w:b/>
          <w:bCs w:val="0"/>
          <w:sz w:val="24"/>
          <w:szCs w:val="24"/>
          <w:highlight w:val="none"/>
          <w:lang w:val="en-US" w:eastAsia="zh-CN"/>
        </w:rPr>
        <w:t>评审依据：拟派项目负责人须具备一级注册造价工程师资格，且在本单位注册并缴纳社保。</w:t>
      </w:r>
    </w:p>
    <w:p w14:paraId="7E02782B">
      <w:pPr>
        <w:spacing w:line="360" w:lineRule="auto"/>
        <w:jc w:val="left"/>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7.信用资格要求；</w:t>
      </w:r>
    </w:p>
    <w:p w14:paraId="5B4F48F2">
      <w:pPr>
        <w:spacing w:line="360" w:lineRule="auto"/>
        <w:jc w:val="left"/>
        <w:rPr>
          <w:rFonts w:hint="default" w:ascii="宋体" w:hAnsi="宋体" w:cs="宋体"/>
          <w:b/>
          <w:bCs w:val="0"/>
          <w:sz w:val="24"/>
          <w:szCs w:val="24"/>
          <w:highlight w:val="none"/>
          <w:lang w:val="en-US" w:eastAsia="zh-CN"/>
        </w:rPr>
      </w:pPr>
      <w:r>
        <w:rPr>
          <w:rFonts w:hint="eastAsia" w:ascii="宋体" w:hAnsi="宋体" w:cs="宋体"/>
          <w:b/>
          <w:bCs w:val="0"/>
          <w:sz w:val="24"/>
          <w:szCs w:val="24"/>
          <w:highlight w:val="none"/>
          <w:lang w:val="en-US" w:eastAsia="zh-CN"/>
        </w:rPr>
        <w:t>评审依据：供应商不得在“信用中国”列为失信被执行人，或被列入异常经营名录、税收违法黑名单。</w:t>
      </w:r>
    </w:p>
    <w:p w14:paraId="1AB1E2D6">
      <w:pPr>
        <w:spacing w:line="360" w:lineRule="auto"/>
        <w:jc w:val="left"/>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8.履约能力；</w:t>
      </w:r>
    </w:p>
    <w:p w14:paraId="502EA3FD">
      <w:pPr>
        <w:spacing w:line="360" w:lineRule="auto"/>
        <w:jc w:val="left"/>
        <w:rPr>
          <w:rFonts w:hint="eastAsia" w:ascii="宋体" w:hAnsi="宋体" w:cs="宋体"/>
          <w:b/>
          <w:bCs w:val="0"/>
          <w:sz w:val="24"/>
          <w:szCs w:val="24"/>
          <w:highlight w:val="none"/>
          <w:lang w:val="en-US" w:eastAsia="zh-CN"/>
        </w:rPr>
      </w:pPr>
      <w:r>
        <w:rPr>
          <w:rFonts w:hint="eastAsia" w:ascii="宋体" w:hAnsi="宋体" w:cs="宋体"/>
          <w:b/>
          <w:bCs w:val="0"/>
          <w:sz w:val="24"/>
          <w:szCs w:val="24"/>
          <w:highlight w:val="none"/>
          <w:lang w:val="en-US" w:eastAsia="zh-CN"/>
        </w:rPr>
        <w:t>评审依据：提供具有履行本合同所必需的设备和专业技术能力的声明。</w:t>
      </w:r>
    </w:p>
    <w:p w14:paraId="7C0664B2">
      <w:pPr>
        <w:spacing w:line="360" w:lineRule="auto"/>
        <w:jc w:val="left"/>
        <w:rPr>
          <w:rFonts w:hint="default"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9.本采购包专门面向中小企业采购</w:t>
      </w:r>
    </w:p>
    <w:p w14:paraId="7CE1C832">
      <w:pPr>
        <w:spacing w:line="360" w:lineRule="auto"/>
        <w:jc w:val="left"/>
        <w:rPr>
          <w:rFonts w:hint="default" w:ascii="宋体" w:hAnsi="宋体" w:cs="宋体"/>
          <w:b w:val="0"/>
          <w:bCs/>
          <w:sz w:val="24"/>
          <w:szCs w:val="24"/>
          <w:highlight w:val="none"/>
          <w:lang w:val="en-US" w:eastAsia="zh-CN"/>
        </w:rPr>
      </w:pPr>
      <w:r>
        <w:rPr>
          <w:rFonts w:hint="eastAsia" w:ascii="宋体" w:hAnsi="宋体" w:cs="宋体"/>
          <w:b/>
          <w:bCs w:val="0"/>
          <w:sz w:val="24"/>
          <w:szCs w:val="24"/>
          <w:highlight w:val="none"/>
          <w:lang w:val="en-US" w:eastAsia="zh-CN"/>
        </w:rPr>
        <w:t>评审依据：参与</w:t>
      </w:r>
      <w:bookmarkStart w:id="2" w:name="_GoBack"/>
      <w:bookmarkEnd w:id="2"/>
      <w:r>
        <w:rPr>
          <w:rFonts w:hint="eastAsia" w:ascii="宋体" w:hAnsi="宋体" w:cs="宋体"/>
          <w:b/>
          <w:bCs w:val="0"/>
          <w:sz w:val="24"/>
          <w:szCs w:val="24"/>
          <w:highlight w:val="none"/>
          <w:lang w:val="en-US" w:eastAsia="zh-CN"/>
        </w:rPr>
        <w:t>的供应商服务全部由符合政策要求的中小企业承接。</w:t>
      </w:r>
    </w:p>
    <w:p w14:paraId="1DF2F8DD">
      <w:pPr>
        <w:spacing w:line="360" w:lineRule="auto"/>
        <w:jc w:val="left"/>
        <w:rPr>
          <w:rFonts w:hint="eastAsia" w:ascii="宋体" w:hAnsi="宋体" w:cs="宋体"/>
          <w:b w:val="0"/>
          <w:bCs/>
          <w:sz w:val="24"/>
          <w:szCs w:val="24"/>
          <w:highlight w:val="none"/>
          <w:lang w:val="en-US" w:eastAsia="zh-CN"/>
        </w:rPr>
      </w:pPr>
    </w:p>
    <w:bookmarkEnd w:id="0"/>
    <w:bookmarkEnd w:id="1"/>
    <w:p w14:paraId="009AB131">
      <w:pPr>
        <w:keepNext w:val="0"/>
        <w:keepLines w:val="0"/>
        <w:pageBreakBefore w:val="0"/>
        <w:widowControl w:val="0"/>
        <w:kinsoku/>
        <w:wordWrap w:val="0"/>
        <w:overflowPunct/>
        <w:topLinePunct/>
        <w:autoSpaceDE/>
        <w:autoSpaceDN/>
        <w:bidi w:val="0"/>
        <w:adjustRightInd/>
        <w:snapToGrid/>
        <w:spacing w:line="360" w:lineRule="auto"/>
        <w:jc w:val="left"/>
        <w:textAlignment w:val="auto"/>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br w:type="page"/>
      </w:r>
    </w:p>
    <w:p w14:paraId="018FB73E">
      <w:pPr>
        <w:jc w:val="left"/>
        <w:rPr>
          <w:rFonts w:hint="eastAsia" w:ascii="宋体" w:hAnsi="宋体" w:cs="宋体"/>
          <w:b/>
          <w:bCs/>
          <w:spacing w:val="4"/>
          <w:sz w:val="24"/>
          <w:szCs w:val="24"/>
          <w:highlight w:val="none"/>
          <w:lang w:val="en-US" w:eastAsia="zh-CN"/>
        </w:rPr>
      </w:pPr>
      <w:r>
        <w:rPr>
          <w:rFonts w:hint="eastAsia" w:ascii="宋体" w:hAnsi="宋体" w:cs="宋体"/>
          <w:b/>
          <w:bCs/>
          <w:spacing w:val="4"/>
          <w:sz w:val="24"/>
          <w:szCs w:val="24"/>
          <w:highlight w:val="none"/>
        </w:rPr>
        <w:t>附件</w:t>
      </w:r>
      <w:r>
        <w:rPr>
          <w:rFonts w:hint="eastAsia" w:ascii="宋体" w:hAnsi="宋体" w:cs="宋体"/>
          <w:b/>
          <w:bCs/>
          <w:spacing w:val="4"/>
          <w:sz w:val="24"/>
          <w:szCs w:val="24"/>
          <w:highlight w:val="none"/>
          <w:lang w:val="en-US" w:eastAsia="zh-CN"/>
        </w:rPr>
        <w:t>1：</w:t>
      </w:r>
    </w:p>
    <w:p w14:paraId="5D7EF1ED">
      <w:pPr>
        <w:jc w:val="center"/>
        <w:rPr>
          <w:rFonts w:hint="eastAsia" w:ascii="宋体" w:hAnsi="宋体" w:eastAsia="宋体" w:cs="宋体"/>
          <w:color w:val="auto"/>
          <w:spacing w:val="4"/>
          <w:sz w:val="24"/>
          <w:szCs w:val="24"/>
          <w:highlight w:val="none"/>
          <w:u w:val="single"/>
        </w:rPr>
      </w:pPr>
      <w:r>
        <w:rPr>
          <w:rStyle w:val="14"/>
          <w:rFonts w:hint="eastAsia"/>
          <w:lang w:val="en-US" w:eastAsia="zh-CN"/>
        </w:rPr>
        <w:t>承诺书</w:t>
      </w:r>
    </w:p>
    <w:p w14:paraId="636D5311">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w:t>
      </w:r>
      <w:r>
        <w:rPr>
          <w:rFonts w:hint="eastAsia" w:ascii="宋体" w:hAnsi="宋体" w:cs="宋体"/>
          <w:color w:val="auto"/>
          <w:spacing w:val="4"/>
          <w:sz w:val="24"/>
          <w:szCs w:val="24"/>
          <w:highlight w:val="none"/>
          <w:u w:val="single"/>
          <w:lang w:eastAsia="zh-CN"/>
        </w:rPr>
        <w:t>招标人</w:t>
      </w:r>
      <w:r>
        <w:rPr>
          <w:rFonts w:hint="eastAsia" w:ascii="宋体" w:hAnsi="宋体" w:eastAsia="宋体" w:cs="宋体"/>
          <w:color w:val="auto"/>
          <w:spacing w:val="4"/>
          <w:sz w:val="24"/>
          <w:szCs w:val="24"/>
          <w:highlight w:val="none"/>
          <w:u w:val="single"/>
        </w:rPr>
        <w:t>名称）    ：</w:t>
      </w:r>
    </w:p>
    <w:p w14:paraId="07AAEB0B">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12591195">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14:paraId="42786BCF">
      <w:pPr>
        <w:snapToGrid w:val="0"/>
        <w:spacing w:line="5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我公司</w:t>
      </w:r>
      <w:r>
        <w:rPr>
          <w:rFonts w:hint="eastAsia" w:ascii="宋体" w:hAnsi="宋体" w:eastAsia="宋体" w:cs="宋体"/>
          <w:color w:val="auto"/>
          <w:sz w:val="24"/>
          <w:szCs w:val="24"/>
          <w:highlight w:val="none"/>
        </w:rPr>
        <w:t>截止至响应文件递交截止时间之前，</w:t>
      </w:r>
      <w:r>
        <w:rPr>
          <w:rFonts w:hint="eastAsia" w:ascii="宋体" w:hAnsi="宋体" w:eastAsia="宋体" w:cs="宋体"/>
          <w:color w:val="auto"/>
          <w:sz w:val="24"/>
          <w:szCs w:val="24"/>
          <w:highlight w:val="none"/>
          <w:lang w:val="en-US" w:eastAsia="zh-CN"/>
        </w:rPr>
        <w:t>我公司未</w:t>
      </w:r>
      <w:r>
        <w:rPr>
          <w:rFonts w:hint="eastAsia" w:ascii="宋体" w:hAnsi="宋体" w:eastAsia="宋体" w:cs="宋体"/>
          <w:color w:val="auto"/>
          <w:sz w:val="24"/>
          <w:szCs w:val="24"/>
          <w:highlight w:val="none"/>
        </w:rPr>
        <w:t>被列入“信用中国”列为失信被执行人，或被列入异常经营名录、税收违法黑名单</w:t>
      </w:r>
      <w:r>
        <w:rPr>
          <w:rFonts w:hint="eastAsia" w:ascii="宋体" w:hAnsi="宋体" w:eastAsia="宋体" w:cs="宋体"/>
          <w:color w:val="auto"/>
          <w:sz w:val="24"/>
          <w:szCs w:val="24"/>
          <w:highlight w:val="none"/>
          <w:lang w:eastAsia="zh-CN"/>
        </w:rPr>
        <w:t>；</w:t>
      </w:r>
    </w:p>
    <w:p w14:paraId="1A1054EF">
      <w:pPr>
        <w:snapToGrid w:val="0"/>
        <w:spacing w:line="560" w:lineRule="exact"/>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4B4388B8">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我公司在参与本次政府采购活动前3年内在经营活动中没有重大违法记录。无法律法规禁止参加政府采购活动的情形。</w:t>
      </w:r>
    </w:p>
    <w:p w14:paraId="515733F9">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w:t>
      </w:r>
      <w:r>
        <w:rPr>
          <w:rFonts w:hint="eastAsia" w:ascii="宋体" w:hAnsi="宋体" w:eastAsia="宋体" w:cs="宋体"/>
          <w:b w:val="0"/>
          <w:bCs/>
          <w:color w:val="auto"/>
          <w:sz w:val="24"/>
          <w:szCs w:val="24"/>
          <w:highlight w:val="none"/>
          <w:lang w:eastAsia="zh-CN"/>
        </w:rPr>
        <w:t>单位负责人为同一人或者存在直接控股、管理关系的不同投标人，参加同一合同项下的政府采购活动。</w:t>
      </w:r>
    </w:p>
    <w:p w14:paraId="0D7BE339">
      <w:pPr>
        <w:snapToGrid w:val="0"/>
        <w:spacing w:line="560" w:lineRule="exact"/>
        <w:ind w:firstLine="480" w:firstLineChars="200"/>
        <w:jc w:val="left"/>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376B3837">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3AA1850">
      <w:pPr>
        <w:spacing w:line="360" w:lineRule="auto"/>
        <w:jc w:val="both"/>
        <w:rPr>
          <w:rFonts w:hint="eastAsia" w:ascii="宋体" w:hAnsi="宋体" w:eastAsia="宋体" w:cs="宋体"/>
          <w:color w:val="auto"/>
          <w:sz w:val="24"/>
          <w:szCs w:val="24"/>
          <w:highlight w:val="none"/>
          <w:lang w:val="en-US" w:eastAsia="zh-CN"/>
        </w:rPr>
      </w:pPr>
    </w:p>
    <w:p w14:paraId="380EDE36">
      <w:pPr>
        <w:spacing w:line="360" w:lineRule="auto"/>
        <w:ind w:firstLine="4440" w:firstLineChars="1850"/>
        <w:jc w:val="right"/>
        <w:rPr>
          <w:rFonts w:hint="eastAsia" w:ascii="宋体" w:hAnsi="宋体"/>
          <w:color w:val="auto"/>
          <w:sz w:val="24"/>
          <w:szCs w:val="24"/>
          <w:highlight w:val="none"/>
        </w:rPr>
      </w:pPr>
      <w:r>
        <w:rPr>
          <w:rFonts w:hint="eastAsia" w:ascii="宋体" w:hAnsi="宋体"/>
          <w:color w:val="auto"/>
          <w:sz w:val="24"/>
          <w:szCs w:val="24"/>
          <w:highlight w:val="none"/>
        </w:rPr>
        <w:t>供应商名称：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14:paraId="5FEE890D">
      <w:pPr>
        <w:spacing w:line="360" w:lineRule="auto"/>
        <w:jc w:val="right"/>
        <w:rPr>
          <w:rFonts w:hint="eastAsia" w:ascii="宋体" w:hAnsi="宋体"/>
          <w:color w:val="auto"/>
          <w:sz w:val="24"/>
          <w:szCs w:val="24"/>
          <w:highlight w:val="none"/>
        </w:rPr>
      </w:pPr>
      <w:r>
        <w:rPr>
          <w:rFonts w:hint="eastAsia" w:ascii="宋体" w:hAnsi="宋体"/>
          <w:bCs/>
          <w:color w:val="auto"/>
          <w:sz w:val="24"/>
          <w:highlight w:val="none"/>
        </w:rPr>
        <w:t>法定代表人或被授权人</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s="宋体"/>
          <w:bCs/>
          <w:color w:val="auto"/>
          <w:sz w:val="24"/>
          <w:highlight w:val="none"/>
        </w:rPr>
        <w:t>（签字或盖章）</w:t>
      </w:r>
    </w:p>
    <w:p w14:paraId="26CE38E2">
      <w:pPr>
        <w:spacing w:line="360" w:lineRule="auto"/>
        <w:ind w:firstLine="3240" w:firstLineChars="1350"/>
        <w:jc w:val="right"/>
        <w:rPr>
          <w:rFonts w:hint="eastAsia" w:ascii="宋体" w:hAnsi="宋体"/>
          <w:b/>
          <w:color w:val="auto"/>
          <w:sz w:val="36"/>
          <w:szCs w:val="36"/>
          <w:highlight w:val="none"/>
        </w:rPr>
      </w:pPr>
      <w:r>
        <w:rPr>
          <w:rFonts w:hint="eastAsia" w:ascii="宋体" w:hAnsi="宋体"/>
          <w:color w:val="auto"/>
          <w:sz w:val="24"/>
          <w:szCs w:val="24"/>
          <w:highlight w:val="non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w:t>
      </w:r>
    </w:p>
    <w:p w14:paraId="7B7D0A25">
      <w:pPr>
        <w:jc w:val="left"/>
        <w:rPr>
          <w:rFonts w:hint="eastAsia" w:ascii="宋体" w:hAnsi="宋体"/>
          <w:b/>
          <w:bCs/>
          <w:color w:val="auto"/>
          <w:sz w:val="24"/>
          <w:szCs w:val="24"/>
          <w:highlight w:val="none"/>
        </w:rPr>
      </w:pPr>
    </w:p>
    <w:p w14:paraId="3A4A1315">
      <w:pPr>
        <w:rPr>
          <w:rFonts w:hint="eastAsia" w:ascii="宋体" w:hAnsi="宋体" w:cs="宋体"/>
          <w:b/>
          <w:bCs/>
          <w:spacing w:val="4"/>
          <w:sz w:val="24"/>
          <w:szCs w:val="24"/>
          <w:highlight w:val="none"/>
        </w:rPr>
      </w:pPr>
      <w:r>
        <w:rPr>
          <w:rFonts w:hint="eastAsia" w:ascii="宋体" w:hAnsi="宋体" w:cs="宋体"/>
          <w:b/>
          <w:bCs/>
          <w:spacing w:val="4"/>
          <w:sz w:val="24"/>
          <w:szCs w:val="24"/>
          <w:highlight w:val="none"/>
        </w:rPr>
        <w:br w:type="page"/>
      </w:r>
    </w:p>
    <w:p w14:paraId="6AAA7E53">
      <w:pPr>
        <w:jc w:val="left"/>
        <w:rPr>
          <w:rFonts w:hint="eastAsia" w:ascii="宋体" w:hAnsi="宋体" w:cs="宋体"/>
          <w:b/>
          <w:bCs/>
          <w:spacing w:val="4"/>
          <w:sz w:val="24"/>
          <w:szCs w:val="24"/>
          <w:highlight w:val="none"/>
        </w:rPr>
      </w:pPr>
      <w:r>
        <w:rPr>
          <w:rFonts w:hint="eastAsia" w:ascii="宋体" w:hAnsi="宋体" w:cs="宋体"/>
          <w:b/>
          <w:bCs/>
          <w:spacing w:val="4"/>
          <w:sz w:val="24"/>
          <w:szCs w:val="24"/>
          <w:highlight w:val="none"/>
        </w:rPr>
        <w:t>附件</w:t>
      </w:r>
      <w:r>
        <w:rPr>
          <w:rFonts w:hint="eastAsia" w:ascii="宋体" w:hAnsi="宋体" w:cs="宋体"/>
          <w:b/>
          <w:bCs/>
          <w:spacing w:val="4"/>
          <w:sz w:val="24"/>
          <w:szCs w:val="24"/>
          <w:highlight w:val="none"/>
          <w:lang w:val="en-US" w:eastAsia="zh-CN"/>
        </w:rPr>
        <w:t xml:space="preserve">2 </w:t>
      </w:r>
      <w:r>
        <w:rPr>
          <w:rFonts w:hint="eastAsia" w:ascii="宋体" w:hAnsi="宋体" w:cs="宋体"/>
          <w:b/>
          <w:bCs/>
          <w:spacing w:val="4"/>
          <w:sz w:val="24"/>
          <w:szCs w:val="24"/>
          <w:highlight w:val="none"/>
        </w:rPr>
        <w:t xml:space="preserve">中小企业声明函 </w:t>
      </w:r>
    </w:p>
    <w:p w14:paraId="00911834">
      <w:pPr>
        <w:pStyle w:val="2"/>
        <w:rPr>
          <w:rFonts w:hint="eastAsia"/>
        </w:rPr>
      </w:pPr>
    </w:p>
    <w:p w14:paraId="70ABCC4A">
      <w:pPr>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中小企业声明函（服务）</w:t>
      </w:r>
      <w:r>
        <w:rPr>
          <w:rFonts w:hint="eastAsia" w:ascii="宋体" w:hAnsi="宋体" w:cs="宋体"/>
          <w:b/>
          <w:bCs/>
          <w:color w:val="auto"/>
          <w:kern w:val="0"/>
          <w:sz w:val="28"/>
          <w:szCs w:val="28"/>
          <w:highlight w:val="none"/>
        </w:rPr>
        <w:t>(非中小微企业不填写)</w:t>
      </w:r>
    </w:p>
    <w:p w14:paraId="35FA7605">
      <w:pPr>
        <w:spacing w:line="360" w:lineRule="auto"/>
        <w:ind w:firstLine="715" w:firstLineChars="298"/>
        <w:rPr>
          <w:rFonts w:hint="eastAsia" w:ascii="宋体" w:hAnsi="宋体" w:cs="宋体"/>
          <w:bCs/>
          <w:color w:val="auto"/>
          <w:sz w:val="24"/>
          <w:highlight w:val="none"/>
        </w:rPr>
      </w:pPr>
      <w:r>
        <w:rPr>
          <w:rFonts w:hint="eastAsia" w:ascii="宋体" w:hAnsi="宋体" w:cs="宋体"/>
          <w:bCs/>
          <w:color w:val="auto"/>
          <w:sz w:val="24"/>
          <w:highlight w:val="none"/>
        </w:rPr>
        <w:t>本公司（联合体）郑重声明，根据《政府采购促进中小企业发展管理办法》（财库﹝2020﹞46 号）的规定，本公司 （联合体）参加</w:t>
      </w:r>
      <w:r>
        <w:rPr>
          <w:rFonts w:hint="eastAsia" w:ascii="宋体" w:hAnsi="宋体" w:cs="宋体"/>
          <w:bCs/>
          <w:color w:val="auto"/>
          <w:sz w:val="24"/>
          <w:highlight w:val="none"/>
          <w:u w:val="single"/>
        </w:rPr>
        <w:t xml:space="preserve">（单位名称） </w:t>
      </w:r>
      <w:r>
        <w:rPr>
          <w:rFonts w:hint="eastAsia" w:ascii="宋体" w:hAnsi="宋体" w:cs="宋体"/>
          <w:bCs/>
          <w:color w:val="auto"/>
          <w:sz w:val="24"/>
          <w:highlight w:val="none"/>
        </w:rPr>
        <w:t>的</w:t>
      </w:r>
      <w:r>
        <w:rPr>
          <w:rFonts w:hint="eastAsia" w:ascii="宋体" w:hAnsi="宋体" w:cs="宋体"/>
          <w:bCs/>
          <w:color w:val="auto"/>
          <w:sz w:val="24"/>
          <w:highlight w:val="none"/>
          <w:u w:val="single"/>
        </w:rPr>
        <w:t>（项目名称）</w:t>
      </w:r>
      <w:r>
        <w:rPr>
          <w:rFonts w:hint="eastAsia" w:ascii="宋体" w:hAnsi="宋体" w:cs="宋体"/>
          <w:bCs/>
          <w:color w:val="auto"/>
          <w:sz w:val="24"/>
          <w:highlight w:val="none"/>
        </w:rPr>
        <w:t>采购活动，服务的单位全部由符合政策要求的中小企业承接。相关企业（含联合体中的中小企业、签订分包意向协议的中小企业）的具体情况如下：</w:t>
      </w:r>
    </w:p>
    <w:p w14:paraId="64F0A23F">
      <w:pPr>
        <w:numPr>
          <w:ilvl w:val="0"/>
          <w:numId w:val="1"/>
        </w:numPr>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（标的名称） </w:t>
      </w:r>
      <w:r>
        <w:rPr>
          <w:rFonts w:hint="eastAsia" w:ascii="宋体" w:hAnsi="宋体" w:cs="宋体"/>
          <w:bCs/>
          <w:color w:val="auto"/>
          <w:sz w:val="24"/>
          <w:highlight w:val="none"/>
        </w:rPr>
        <w:t>，属于</w:t>
      </w:r>
      <w:r>
        <w:rPr>
          <w:rFonts w:hint="eastAsia" w:ascii="宋体" w:hAnsi="宋体" w:cs="宋体"/>
          <w:bCs/>
          <w:color w:val="auto"/>
          <w:sz w:val="24"/>
          <w:highlight w:val="none"/>
          <w:u w:val="single"/>
        </w:rPr>
        <w:t>（采购文件中明确的所属行业）</w:t>
      </w:r>
      <w:r>
        <w:rPr>
          <w:rFonts w:hint="eastAsia" w:ascii="宋体" w:hAnsi="宋体" w:cs="宋体"/>
          <w:bCs/>
          <w:color w:val="auto"/>
          <w:sz w:val="24"/>
          <w:highlight w:val="none"/>
        </w:rPr>
        <w:t>； 承接企业为</w:t>
      </w:r>
      <w:r>
        <w:rPr>
          <w:rFonts w:hint="eastAsia" w:ascii="宋体" w:hAnsi="宋体" w:cs="宋体"/>
          <w:bCs/>
          <w:color w:val="auto"/>
          <w:sz w:val="24"/>
          <w:highlight w:val="none"/>
          <w:u w:val="single"/>
        </w:rPr>
        <w:t>（企业名称）</w:t>
      </w:r>
      <w:r>
        <w:rPr>
          <w:rFonts w:hint="eastAsia" w:ascii="宋体" w:hAnsi="宋体" w:cs="宋体"/>
          <w:bCs/>
          <w:color w:val="auto"/>
          <w:sz w:val="24"/>
          <w:highlight w:val="none"/>
        </w:rPr>
        <w:t>，从业人员</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人，营业收入为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万元，资产总额为</w:t>
      </w:r>
    </w:p>
    <w:p w14:paraId="63B651AF">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万元</w:t>
      </w:r>
      <w:r>
        <w:rPr>
          <w:rFonts w:hint="eastAsia" w:ascii="宋体" w:hAnsi="宋体" w:cs="宋体"/>
          <w:bCs/>
          <w:color w:val="auto"/>
          <w:sz w:val="24"/>
          <w:szCs w:val="24"/>
          <w:highlight w:val="none"/>
        </w:rPr>
        <w:t>¹</w:t>
      </w:r>
      <w:r>
        <w:rPr>
          <w:rFonts w:hint="eastAsia" w:ascii="宋体" w:hAnsi="宋体" w:cs="宋体"/>
          <w:bCs/>
          <w:color w:val="auto"/>
          <w:sz w:val="24"/>
          <w:highlight w:val="none"/>
        </w:rPr>
        <w:t>，属于</w:t>
      </w:r>
      <w:r>
        <w:rPr>
          <w:rFonts w:hint="eastAsia" w:ascii="宋体" w:hAnsi="宋体" w:cs="宋体"/>
          <w:bCs/>
          <w:color w:val="auto"/>
          <w:sz w:val="24"/>
          <w:highlight w:val="none"/>
          <w:u w:val="single"/>
        </w:rPr>
        <w:t>【     】（中型企业、小型企业、微型企业）</w:t>
      </w:r>
      <w:r>
        <w:rPr>
          <w:rFonts w:hint="eastAsia" w:ascii="宋体" w:hAnsi="宋体" w:cs="宋体"/>
          <w:bCs/>
          <w:color w:val="auto"/>
          <w:sz w:val="24"/>
          <w:highlight w:val="none"/>
        </w:rPr>
        <w:t xml:space="preserve">； </w:t>
      </w:r>
    </w:p>
    <w:p w14:paraId="3B51A658">
      <w:pPr>
        <w:numPr>
          <w:ilvl w:val="0"/>
          <w:numId w:val="1"/>
        </w:numPr>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（标的名称） </w:t>
      </w:r>
      <w:r>
        <w:rPr>
          <w:rFonts w:hint="eastAsia" w:ascii="宋体" w:hAnsi="宋体" w:cs="宋体"/>
          <w:bCs/>
          <w:color w:val="auto"/>
          <w:sz w:val="24"/>
          <w:highlight w:val="none"/>
        </w:rPr>
        <w:t>，属于</w:t>
      </w:r>
      <w:r>
        <w:rPr>
          <w:rFonts w:hint="eastAsia" w:ascii="宋体" w:hAnsi="宋体" w:cs="宋体"/>
          <w:bCs/>
          <w:color w:val="auto"/>
          <w:sz w:val="24"/>
          <w:highlight w:val="none"/>
          <w:u w:val="single"/>
        </w:rPr>
        <w:t>（采购文件中明确的所属行业）</w:t>
      </w:r>
      <w:r>
        <w:rPr>
          <w:rFonts w:hint="eastAsia" w:ascii="宋体" w:hAnsi="宋体" w:cs="宋体"/>
          <w:bCs/>
          <w:color w:val="auto"/>
          <w:sz w:val="24"/>
          <w:highlight w:val="none"/>
        </w:rPr>
        <w:t>； 承接企业为</w:t>
      </w:r>
      <w:r>
        <w:rPr>
          <w:rFonts w:hint="eastAsia" w:ascii="宋体" w:hAnsi="宋体" w:cs="宋体"/>
          <w:bCs/>
          <w:color w:val="auto"/>
          <w:sz w:val="24"/>
          <w:highlight w:val="none"/>
          <w:u w:val="single"/>
        </w:rPr>
        <w:t>（企业名称）</w:t>
      </w:r>
      <w:r>
        <w:rPr>
          <w:rFonts w:hint="eastAsia" w:ascii="宋体" w:hAnsi="宋体" w:cs="宋体"/>
          <w:bCs/>
          <w:color w:val="auto"/>
          <w:sz w:val="24"/>
          <w:highlight w:val="none"/>
        </w:rPr>
        <w:t>，从业人员</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人，营业收入为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万元，资产总额为</w:t>
      </w:r>
    </w:p>
    <w:p w14:paraId="583AA604">
      <w:pPr>
        <w:spacing w:line="360" w:lineRule="auto"/>
        <w:rPr>
          <w:rFonts w:hint="eastAsia" w:ascii="宋体" w:hAnsi="宋体" w:cs="宋体"/>
          <w:bCs/>
          <w:color w:val="auto"/>
          <w:sz w:val="24"/>
          <w:highlight w:val="none"/>
        </w:rPr>
      </w:pP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万元，属于</w:t>
      </w:r>
      <w:r>
        <w:rPr>
          <w:rFonts w:hint="eastAsia" w:ascii="宋体" w:hAnsi="宋体" w:cs="宋体"/>
          <w:bCs/>
          <w:color w:val="auto"/>
          <w:sz w:val="24"/>
          <w:highlight w:val="none"/>
          <w:u w:val="single"/>
        </w:rPr>
        <w:t>【     】（中型企业、小型企业、微型企业）；</w:t>
      </w:r>
    </w:p>
    <w:p w14:paraId="65120D58">
      <w:pPr>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rPr>
        <w:t>……</w:t>
      </w:r>
    </w:p>
    <w:p w14:paraId="27F7557C">
      <w:pPr>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rPr>
        <w:t>以上企业，不属于大企业的分支机构，不存在控股股东为大企业的情形，也不存在与大企业的负责人为同一人的情形。</w:t>
      </w:r>
    </w:p>
    <w:p w14:paraId="0ECCE043">
      <w:pPr>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rPr>
        <w:t>本企业对上述声明内容的真实性负责。如有虚假，将依法承担相应责任。</w:t>
      </w:r>
    </w:p>
    <w:p w14:paraId="3F7DD814">
      <w:pPr>
        <w:spacing w:line="480" w:lineRule="exact"/>
        <w:ind w:firstLine="480" w:firstLineChars="200"/>
        <w:jc w:val="right"/>
        <w:rPr>
          <w:rFonts w:hint="eastAsia" w:ascii="宋体" w:hAnsi="宋体" w:cs="宋体"/>
          <w:bCs/>
          <w:color w:val="auto"/>
          <w:sz w:val="24"/>
          <w:szCs w:val="24"/>
          <w:highlight w:val="none"/>
        </w:rPr>
      </w:pPr>
    </w:p>
    <w:p w14:paraId="031A0D94">
      <w:pPr>
        <w:spacing w:line="480" w:lineRule="exact"/>
        <w:ind w:firstLine="480" w:firstLineChars="20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企业名称（盖章）：</w:t>
      </w:r>
    </w:p>
    <w:p w14:paraId="49B667D5">
      <w:pPr>
        <w:spacing w:line="480" w:lineRule="exact"/>
        <w:ind w:firstLine="480" w:firstLineChars="200"/>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日期：</w:t>
      </w:r>
    </w:p>
    <w:p w14:paraId="5CDA0CB9">
      <w:pPr>
        <w:spacing w:line="480" w:lineRule="exact"/>
        <w:ind w:firstLine="480" w:firstLineChars="200"/>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注：¹从业人员、营业收入、资产总额填报上一年度数据，无上一年度数据的新成立企业可不填报。</w:t>
      </w:r>
    </w:p>
    <w:p w14:paraId="548446AF">
      <w:pPr>
        <w:jc w:val="left"/>
        <w:rPr>
          <w:rFonts w:hint="eastAsia" w:ascii="宋体" w:hAnsi="宋体" w:cs="宋体"/>
          <w:b/>
          <w:bCs/>
          <w:color w:val="auto"/>
          <w:szCs w:val="21"/>
          <w:highlight w:val="none"/>
        </w:rPr>
      </w:pPr>
      <w:r>
        <w:rPr>
          <w:rFonts w:hint="eastAsia" w:ascii="宋体" w:hAnsi="宋体" w:cs="宋体"/>
          <w:b/>
          <w:bCs/>
          <w:color w:val="auto"/>
          <w:sz w:val="32"/>
          <w:szCs w:val="32"/>
          <w:highlight w:val="none"/>
        </w:rPr>
        <w:t xml:space="preserve">  </w:t>
      </w:r>
      <w:r>
        <w:rPr>
          <w:rFonts w:hint="eastAsia" w:ascii="宋体" w:hAnsi="宋体" w:cs="宋体"/>
          <w:b/>
          <w:bCs/>
          <w:color w:val="auto"/>
          <w:szCs w:val="21"/>
          <w:highlight w:val="none"/>
        </w:rPr>
        <w:t xml:space="preserve"> </w:t>
      </w:r>
    </w:p>
    <w:p w14:paraId="6EBC4EF2">
      <w:pPr>
        <w:jc w:val="left"/>
        <w:rPr>
          <w:rFonts w:hint="eastAsia" w:ascii="宋体" w:hAnsi="宋体" w:cs="宋体"/>
          <w:b/>
          <w:color w:val="auto"/>
          <w:sz w:val="22"/>
          <w:szCs w:val="18"/>
          <w:highlight w:val="none"/>
        </w:rPr>
      </w:pPr>
      <w:r>
        <w:rPr>
          <w:rFonts w:hint="eastAsia" w:ascii="宋体" w:hAnsi="宋体" w:cs="宋体"/>
          <w:b/>
          <w:color w:val="auto"/>
          <w:sz w:val="22"/>
          <w:szCs w:val="18"/>
          <w:highlight w:val="none"/>
        </w:rPr>
        <w:t>备注：</w:t>
      </w:r>
    </w:p>
    <w:p w14:paraId="66CAD1CE">
      <w:pPr>
        <w:numPr>
          <w:ilvl w:val="0"/>
          <w:numId w:val="2"/>
        </w:numPr>
        <w:ind w:firstLine="442" w:firstLineChars="200"/>
        <w:jc w:val="left"/>
        <w:rPr>
          <w:rFonts w:hint="eastAsia" w:ascii="宋体" w:hAnsi="宋体" w:cs="宋体"/>
          <w:b/>
          <w:color w:val="auto"/>
          <w:sz w:val="22"/>
          <w:szCs w:val="18"/>
          <w:highlight w:val="none"/>
        </w:rPr>
      </w:pPr>
      <w:r>
        <w:rPr>
          <w:rFonts w:hint="eastAsia" w:ascii="宋体" w:hAnsi="宋体" w:cs="宋体"/>
          <w:b/>
          <w:color w:val="auto"/>
          <w:sz w:val="22"/>
          <w:szCs w:val="18"/>
          <w:highlight w:val="none"/>
        </w:rPr>
        <w:t xml:space="preserve">中小企业划型标准按照《关于印发中小企业划型标准规定的通知（工信部联企业〔2011〕300号）》文的相关规定认定，未提供以上材料的不予以认定。  </w:t>
      </w:r>
    </w:p>
    <w:p w14:paraId="05EF1152">
      <w:pPr>
        <w:numPr>
          <w:ilvl w:val="0"/>
          <w:numId w:val="2"/>
        </w:numPr>
        <w:ind w:firstLine="442" w:firstLineChars="200"/>
        <w:jc w:val="left"/>
        <w:rPr>
          <w:rFonts w:hint="eastAsia" w:ascii="宋体" w:hAnsi="宋体" w:cs="宋体"/>
          <w:b/>
          <w:color w:val="auto"/>
          <w:sz w:val="22"/>
          <w:szCs w:val="18"/>
          <w:highlight w:val="none"/>
        </w:rPr>
      </w:pPr>
      <w:r>
        <w:rPr>
          <w:rFonts w:hint="eastAsia" w:ascii="宋体" w:hAnsi="宋体" w:cs="宋体"/>
          <w:b/>
          <w:color w:val="auto"/>
          <w:sz w:val="22"/>
          <w:szCs w:val="18"/>
          <w:highlight w:val="none"/>
        </w:rPr>
        <w:t>如为中、小、微企业可在</w:t>
      </w:r>
      <w:r>
        <w:rPr>
          <w:rFonts w:hint="eastAsia" w:ascii="宋体" w:hAnsi="宋体" w:cs="宋体"/>
          <w:b/>
          <w:color w:val="auto"/>
          <w:sz w:val="22"/>
          <w:szCs w:val="18"/>
          <w:highlight w:val="none"/>
          <w:lang w:eastAsia="zh-CN"/>
        </w:rPr>
        <w:t>响应文件</w:t>
      </w:r>
      <w:r>
        <w:rPr>
          <w:rFonts w:hint="eastAsia" w:ascii="宋体" w:hAnsi="宋体" w:cs="宋体"/>
          <w:b/>
          <w:color w:val="auto"/>
          <w:sz w:val="22"/>
          <w:szCs w:val="18"/>
          <w:highlight w:val="none"/>
        </w:rPr>
        <w:t>的封面右上角明确注明相关信息以便方便认可。</w:t>
      </w:r>
    </w:p>
    <w:p w14:paraId="3D3C576C">
      <w:pPr>
        <w:numPr>
          <w:ilvl w:val="0"/>
          <w:numId w:val="2"/>
        </w:numPr>
        <w:ind w:firstLine="442" w:firstLineChars="200"/>
        <w:jc w:val="left"/>
        <w:rPr>
          <w:rFonts w:hint="eastAsia" w:ascii="宋体" w:hAnsi="宋体" w:cs="宋体"/>
          <w:b/>
          <w:color w:val="auto"/>
          <w:sz w:val="22"/>
          <w:szCs w:val="18"/>
          <w:highlight w:val="none"/>
        </w:rPr>
      </w:pPr>
      <w:r>
        <w:rPr>
          <w:rFonts w:hint="eastAsia" w:ascii="宋体" w:hAnsi="宋体" w:cs="宋体"/>
          <w:b/>
          <w:color w:val="auto"/>
          <w:sz w:val="22"/>
          <w:szCs w:val="18"/>
          <w:highlight w:val="none"/>
          <w:lang w:eastAsia="zh-CN"/>
        </w:rPr>
        <w:t>供应商</w:t>
      </w:r>
      <w:r>
        <w:rPr>
          <w:rFonts w:hint="eastAsia" w:ascii="宋体" w:hAnsi="宋体" w:cs="宋体"/>
          <w:b/>
          <w:color w:val="auto"/>
          <w:sz w:val="22"/>
          <w:szCs w:val="18"/>
          <w:highlight w:val="none"/>
        </w:rPr>
        <w:t>提供《中小企业声明函》的需保证其真实性，如经查实存在虚假证明的情况，由</w:t>
      </w:r>
      <w:r>
        <w:rPr>
          <w:rFonts w:hint="eastAsia" w:ascii="宋体" w:hAnsi="宋体" w:cs="宋体"/>
          <w:b/>
          <w:color w:val="auto"/>
          <w:sz w:val="22"/>
          <w:szCs w:val="18"/>
          <w:highlight w:val="none"/>
          <w:lang w:eastAsia="zh-CN"/>
        </w:rPr>
        <w:t>供应商</w:t>
      </w:r>
      <w:r>
        <w:rPr>
          <w:rFonts w:hint="eastAsia" w:ascii="宋体" w:hAnsi="宋体" w:cs="宋体"/>
          <w:b/>
          <w:color w:val="auto"/>
          <w:sz w:val="22"/>
          <w:szCs w:val="18"/>
          <w:highlight w:val="none"/>
        </w:rPr>
        <w:t>承担相应责任。</w:t>
      </w:r>
    </w:p>
    <w:p w14:paraId="0051DF6B">
      <w:pPr>
        <w:rPr>
          <w:rFonts w:hint="eastAsia" w:ascii="宋体" w:hAnsi="宋体" w:cs="宋体"/>
          <w:b/>
          <w:bCs/>
          <w:spacing w:val="4"/>
          <w:sz w:val="24"/>
          <w:szCs w:val="24"/>
          <w:highlight w:val="none"/>
        </w:rPr>
      </w:pPr>
      <w:r>
        <w:rPr>
          <w:rFonts w:hint="eastAsia" w:ascii="宋体" w:hAnsi="宋体" w:cs="宋体"/>
          <w:b/>
          <w:color w:val="auto"/>
          <w:sz w:val="22"/>
          <w:szCs w:val="18"/>
          <w:highlight w:val="none"/>
          <w:lang w:eastAsia="zh-CN"/>
        </w:rPr>
        <w:t>供应商</w:t>
      </w:r>
      <w:r>
        <w:rPr>
          <w:rFonts w:hint="eastAsia" w:ascii="宋体" w:hAnsi="宋体" w:cs="宋体"/>
          <w:b/>
          <w:color w:val="auto"/>
          <w:sz w:val="22"/>
          <w:szCs w:val="18"/>
          <w:highlight w:val="none"/>
        </w:rPr>
        <w:t>应在上述【】中填写中型企业、小型企业、微型企业中的一个。</w:t>
      </w:r>
    </w:p>
    <w:p w14:paraId="3447C25C">
      <w:pPr>
        <w:rPr>
          <w:rFonts w:hint="eastAsia" w:ascii="宋体" w:hAnsi="宋体" w:cs="宋体"/>
          <w:b/>
          <w:bCs/>
          <w:spacing w:val="4"/>
          <w:sz w:val="24"/>
          <w:szCs w:val="24"/>
          <w:highlight w:val="none"/>
        </w:rPr>
      </w:pPr>
      <w:r>
        <w:rPr>
          <w:rFonts w:hint="eastAsia" w:ascii="宋体" w:hAnsi="宋体" w:cs="宋体"/>
          <w:b/>
          <w:bCs/>
          <w:spacing w:val="4"/>
          <w:sz w:val="24"/>
          <w:szCs w:val="24"/>
          <w:highlight w:val="none"/>
        </w:rPr>
        <w:br w:type="page"/>
      </w:r>
    </w:p>
    <w:p w14:paraId="3FB53F7F">
      <w:pPr>
        <w:rPr>
          <w:rFonts w:hint="eastAsia" w:ascii="宋体" w:hAnsi="宋体" w:cs="宋体"/>
          <w:b/>
          <w:bCs/>
          <w:spacing w:val="4"/>
          <w:sz w:val="24"/>
          <w:szCs w:val="24"/>
          <w:highlight w:val="none"/>
        </w:rPr>
      </w:pPr>
      <w:r>
        <w:rPr>
          <w:rFonts w:hint="eastAsia" w:ascii="宋体" w:hAnsi="宋体" w:cs="宋体"/>
          <w:b/>
          <w:bCs/>
          <w:spacing w:val="4"/>
          <w:sz w:val="24"/>
          <w:szCs w:val="24"/>
          <w:highlight w:val="none"/>
        </w:rPr>
        <w:t>附件</w:t>
      </w:r>
      <w:r>
        <w:rPr>
          <w:rFonts w:hint="eastAsia" w:ascii="宋体" w:hAnsi="宋体" w:cs="宋体"/>
          <w:b/>
          <w:bCs/>
          <w:spacing w:val="4"/>
          <w:sz w:val="24"/>
          <w:szCs w:val="24"/>
          <w:highlight w:val="none"/>
          <w:lang w:val="en-US" w:eastAsia="zh-CN"/>
        </w:rPr>
        <w:t>3</w:t>
      </w:r>
      <w:r>
        <w:rPr>
          <w:rFonts w:hint="eastAsia" w:ascii="宋体" w:hAnsi="宋体" w:cs="宋体"/>
          <w:b/>
          <w:bCs/>
          <w:spacing w:val="4"/>
          <w:sz w:val="24"/>
          <w:szCs w:val="24"/>
          <w:highlight w:val="none"/>
        </w:rPr>
        <w:t>：其他</w:t>
      </w:r>
      <w:r>
        <w:rPr>
          <w:rFonts w:hint="eastAsia" w:ascii="宋体" w:hAnsi="宋体" w:cs="宋体"/>
          <w:b/>
          <w:bCs/>
          <w:spacing w:val="4"/>
          <w:sz w:val="24"/>
          <w:szCs w:val="24"/>
          <w:highlight w:val="none"/>
          <w:lang w:eastAsia="zh-CN"/>
        </w:rPr>
        <w:t>资格</w:t>
      </w:r>
      <w:r>
        <w:rPr>
          <w:rFonts w:hint="eastAsia" w:ascii="宋体" w:hAnsi="宋体" w:cs="宋体"/>
          <w:b/>
          <w:bCs/>
          <w:spacing w:val="4"/>
          <w:sz w:val="24"/>
          <w:szCs w:val="24"/>
          <w:highlight w:val="none"/>
        </w:rPr>
        <w:t>证明文件</w:t>
      </w:r>
    </w:p>
    <w:p w14:paraId="228376CC">
      <w:pPr>
        <w:spacing w:line="360" w:lineRule="auto"/>
        <w:jc w:val="left"/>
        <w:rPr>
          <w:rFonts w:hint="eastAsia" w:ascii="宋体" w:hAnsi="宋体" w:eastAsia="宋体" w:cs="宋体"/>
          <w:bCs/>
          <w:sz w:val="24"/>
          <w:szCs w:val="24"/>
          <w:highlight w:val="none"/>
          <w:lang w:val="en-US" w:eastAsia="zh-CN"/>
        </w:rPr>
      </w:pPr>
    </w:p>
    <w:p w14:paraId="4E79B53A">
      <w:pPr>
        <w:pStyle w:val="8"/>
        <w:ind w:firstLine="482" w:firstLineChars="200"/>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（供应商须对以上资格条件响应，证明材料自行添加，格式自拟。）</w:t>
      </w:r>
    </w:p>
    <w:p w14:paraId="32B4F34D">
      <w:pPr>
        <w:pStyle w:val="8"/>
        <w:rPr>
          <w:rFonts w:hint="eastAsia" w:ascii="宋体" w:hAnsi="宋体" w:cs="宋体"/>
          <w:b/>
          <w:bCs/>
          <w:spacing w:val="4"/>
          <w:sz w:val="24"/>
          <w:szCs w:val="24"/>
          <w:highlight w:val="none"/>
        </w:rPr>
      </w:pPr>
    </w:p>
    <w:p w14:paraId="0F85CD87"/>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E7772">
    <w:pPr>
      <w:pStyle w:val="9"/>
      <w:rPr>
        <w:rStyle w:val="13"/>
      </w:rP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4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16F9C2">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wrap="none" lIns="0" tIns="0" rIns="0" bIns="0" upright="1">
                      <a:spAutoFit/>
                    </wps:bodyPr>
                  </wps:wsp>
                </a:graphicData>
              </a:graphic>
            </wp:anchor>
          </w:drawing>
        </mc:Choice>
        <mc:Fallback>
          <w:pict>
            <v:shape id="410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Y&#10;EW4ytwEAAJIDAAAOAAAAAAAAAAEAIAAAAB4BAABkcnMvZTJvRG9jLnhtbFBLBQYAAAAABgAGAFkB&#10;AABHBQAAAAA=&#10;">
              <v:fill on="f" focussize="0,0"/>
              <v:stroke on="f"/>
              <v:imagedata o:title=""/>
              <o:lock v:ext="edit" aspectratio="f"/>
              <v:textbox inset="0mm,0mm,0mm,0mm" style="mso-fit-shape-to-text:t;">
                <w:txbxContent>
                  <w:p w14:paraId="7116F9C2">
                    <w:pPr>
                      <w:pStyle w:val="9"/>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14:paraId="64A83325">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CCF9">
    <w:pPr>
      <w:pStyle w:val="10"/>
      <w:pBdr>
        <w:bottom w:val="none" w:color="auto" w:sz="0" w:space="1"/>
      </w:pBdr>
      <w:jc w:val="right"/>
    </w:pPr>
    <w:r>
      <w:rPr>
        <w:rFonts w:hint="eastAsia"/>
      </w:rPr>
      <w:t xml:space="preserve"> </w:t>
    </w:r>
  </w:p>
  <w:p w14:paraId="1E50F301">
    <w:pPr>
      <w:pStyle w:val="10"/>
      <w:pBdr>
        <w:bottom w:val="none" w:color="auto" w:sz="0" w:space="0"/>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F2F7B"/>
    <w:multiLevelType w:val="singleLevel"/>
    <w:tmpl w:val="657F2F7B"/>
    <w:lvl w:ilvl="0" w:tentative="0">
      <w:start w:val="1"/>
      <w:numFmt w:val="decimal"/>
      <w:lvlText w:val="%1."/>
      <w:lvlJc w:val="left"/>
      <w:pPr>
        <w:tabs>
          <w:tab w:val="left" w:pos="312"/>
        </w:tabs>
      </w:pPr>
    </w:lvl>
  </w:abstractNum>
  <w:abstractNum w:abstractNumId="1">
    <w:nsid w:val="6EC771C0"/>
    <w:multiLevelType w:val="singleLevel"/>
    <w:tmpl w:val="6EC771C0"/>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jZTU5ZWQzNzZhZjMxOGJmNTBiNWExYmM4ZWFlOTYifQ=="/>
  </w:docVars>
  <w:rsids>
    <w:rsidRoot w:val="00000000"/>
    <w:rsid w:val="006112A9"/>
    <w:rsid w:val="03882CF2"/>
    <w:rsid w:val="161F3C04"/>
    <w:rsid w:val="1B08686B"/>
    <w:rsid w:val="25287A13"/>
    <w:rsid w:val="2FBA1597"/>
    <w:rsid w:val="47922431"/>
    <w:rsid w:val="498400FA"/>
    <w:rsid w:val="560E676C"/>
    <w:rsid w:val="576F03CA"/>
    <w:rsid w:val="5A5E0C9B"/>
    <w:rsid w:val="6EB72D54"/>
    <w:rsid w:val="706D5F57"/>
    <w:rsid w:val="72D51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4"/>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styleId="6">
    <w:name w:val="Body Text"/>
    <w:basedOn w:val="1"/>
    <w:next w:val="1"/>
    <w:qFormat/>
    <w:uiPriority w:val="0"/>
    <w:pPr>
      <w:spacing w:after="120"/>
    </w:pPr>
    <w:rPr>
      <w:szCs w:val="24"/>
    </w:rPr>
  </w:style>
  <w:style w:type="paragraph" w:styleId="7">
    <w:name w:val="Body Text Indent"/>
    <w:basedOn w:val="1"/>
    <w:next w:val="8"/>
    <w:qFormat/>
    <w:uiPriority w:val="0"/>
    <w:pPr>
      <w:ind w:firstLine="552"/>
    </w:pPr>
    <w:rPr>
      <w:rFonts w:ascii="宋体"/>
      <w:sz w:val="28"/>
    </w:rPr>
  </w:style>
  <w:style w:type="paragraph" w:customStyle="1" w:styleId="8">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9">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13">
    <w:name w:val="page number"/>
    <w:qFormat/>
    <w:uiPriority w:val="0"/>
  </w:style>
  <w:style w:type="character" w:customStyle="1" w:styleId="14">
    <w:name w:val="标题 1 Char"/>
    <w:link w:val="3"/>
    <w:qFormat/>
    <w:uiPriority w:val="0"/>
    <w:rPr>
      <w:b/>
      <w:kern w:val="44"/>
      <w:sz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1608</Words>
  <Characters>1688</Characters>
  <Lines>0</Lines>
  <Paragraphs>0</Paragraphs>
  <TotalTime>13</TotalTime>
  <ScaleCrop>false</ScaleCrop>
  <LinksUpToDate>false</LinksUpToDate>
  <CharactersWithSpaces>1967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2023-07-06T11:40:00Z</dcterms:created>
  <dc:creator>11383</dc:creator>
  <cp:lastModifiedBy>琛</cp:lastModifiedBy>
  <dcterms:modified xsi:type="dcterms:W3CDTF">2024-10-27T03:28:26Z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53C4B0FD36964F27B2D51466F5CB258B</vt:lpwstr>
  </property>
</Properties>
</file>