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F4684">
      <w:pPr>
        <w:pStyle w:val="2"/>
        <w:numPr>
          <w:ilvl w:val="0"/>
          <w:numId w:val="0"/>
        </w:numPr>
        <w:spacing w:line="360" w:lineRule="auto"/>
        <w:ind w:leftChars="0"/>
        <w:jc w:val="center"/>
        <w:outlineLvl w:val="0"/>
        <w:rPr>
          <w:rFonts w:ascii="宋体" w:hAnsi="宋体"/>
          <w:b/>
          <w:bCs/>
          <w:kern w:val="2"/>
          <w:sz w:val="24"/>
          <w:szCs w:val="24"/>
        </w:rPr>
      </w:pPr>
      <w:r>
        <w:rPr>
          <w:rFonts w:hint="eastAsia" w:ascii="宋体" w:hAnsi="宋体"/>
          <w:b/>
          <w:kern w:val="2"/>
        </w:rPr>
        <w:t>合同条款及格式</w:t>
      </w:r>
    </w:p>
    <w:p w14:paraId="52D7387B">
      <w:pPr>
        <w:spacing w:line="560" w:lineRule="exact"/>
        <w:jc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（此格式仅供参考，具体以甲乙双方签订合同为准）</w:t>
      </w:r>
    </w:p>
    <w:p w14:paraId="0AB15E37">
      <w:pPr>
        <w:snapToGrid w:val="0"/>
        <w:spacing w:line="560" w:lineRule="exact"/>
        <w:jc w:val="left"/>
        <w:rPr>
          <w:rFonts w:hint="eastAsia" w:ascii="宋体" w:hAnsi="宋体"/>
          <w:kern w:val="0"/>
          <w:sz w:val="24"/>
          <w:szCs w:val="24"/>
          <w:u w:val="single"/>
        </w:rPr>
      </w:pPr>
      <w:r>
        <w:rPr>
          <w:rFonts w:hint="eastAsia" w:ascii="宋体" w:hAnsi="宋体"/>
          <w:kern w:val="0"/>
          <w:sz w:val="24"/>
          <w:szCs w:val="24"/>
        </w:rPr>
        <w:t>发包人：</w:t>
      </w:r>
      <w:r>
        <w:rPr>
          <w:rFonts w:hint="eastAsia" w:ascii="宋体" w:hAnsi="宋体"/>
          <w:kern w:val="0"/>
          <w:sz w:val="24"/>
          <w:szCs w:val="24"/>
          <w:u w:val="single"/>
        </w:rPr>
        <w:t xml:space="preserve">                               </w:t>
      </w:r>
    </w:p>
    <w:p w14:paraId="62CBA06E">
      <w:pPr>
        <w:snapToGrid w:val="0"/>
        <w:spacing w:line="560" w:lineRule="exact"/>
        <w:jc w:val="left"/>
        <w:rPr>
          <w:rFonts w:hint="eastAsia" w:ascii="宋体" w:hAnsi="宋体"/>
          <w:kern w:val="0"/>
          <w:sz w:val="24"/>
          <w:szCs w:val="24"/>
          <w:u w:val="single"/>
        </w:rPr>
      </w:pPr>
      <w:r>
        <w:rPr>
          <w:rFonts w:hint="eastAsia" w:ascii="宋体" w:hAnsi="宋体"/>
          <w:kern w:val="0"/>
          <w:sz w:val="24"/>
          <w:szCs w:val="24"/>
        </w:rPr>
        <w:t>设计人：</w:t>
      </w:r>
      <w:r>
        <w:rPr>
          <w:rFonts w:hint="eastAsia" w:ascii="宋体" w:hAnsi="宋体"/>
          <w:kern w:val="0"/>
          <w:sz w:val="24"/>
          <w:szCs w:val="24"/>
          <w:u w:val="single"/>
        </w:rPr>
        <w:t xml:space="preserve">                               </w:t>
      </w:r>
    </w:p>
    <w:p w14:paraId="5974E52D">
      <w:pPr>
        <w:snapToGrid w:val="0"/>
        <w:spacing w:line="560" w:lineRule="exact"/>
        <w:ind w:firstLine="480" w:firstLineChars="20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根据《中华人民共和国政府采购法》及实施条例、《中华人民共和国民法典》规定和发包人就</w:t>
      </w:r>
      <w:r>
        <w:rPr>
          <w:rFonts w:hint="eastAsia" w:ascii="宋体" w:hAnsi="宋体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/>
          <w:kern w:val="0"/>
          <w:sz w:val="24"/>
          <w:szCs w:val="24"/>
        </w:rPr>
        <w:t>采购项目（采购项目编号：</w:t>
      </w:r>
      <w:r>
        <w:rPr>
          <w:rFonts w:hint="eastAsia" w:ascii="宋体" w:hAnsi="宋体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kern w:val="0"/>
          <w:sz w:val="24"/>
          <w:szCs w:val="24"/>
        </w:rPr>
        <w:t>）的磋商文件、响应文件等有关规定，为确保发包人采购项目的顺利实施，发包人，设计人双方在平等自愿原则下签订本合同，并共同遵守如下条款：</w:t>
      </w:r>
    </w:p>
    <w:p w14:paraId="37EF70F4">
      <w:pPr>
        <w:snapToGrid w:val="0"/>
        <w:spacing w:line="560" w:lineRule="exact"/>
        <w:ind w:firstLine="482" w:firstLineChars="200"/>
        <w:jc w:val="left"/>
        <w:rPr>
          <w:rFonts w:hint="eastAsia" w:ascii="宋体" w:hAnsi="宋体"/>
          <w:b/>
          <w:bCs/>
          <w:kern w:val="0"/>
          <w:sz w:val="24"/>
          <w:szCs w:val="24"/>
        </w:rPr>
      </w:pPr>
      <w:r>
        <w:rPr>
          <w:rFonts w:hint="eastAsia" w:ascii="宋体" w:hAnsi="宋体"/>
          <w:b/>
          <w:bCs/>
          <w:kern w:val="0"/>
          <w:sz w:val="24"/>
          <w:szCs w:val="24"/>
        </w:rPr>
        <w:t>第一条 本合同签订依据</w:t>
      </w:r>
    </w:p>
    <w:p w14:paraId="78BF7564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1.1《中华人民共和国民法典》、《中华人民共和国建筑法》和《建设工程勘察设计管理条例》。</w:t>
      </w:r>
    </w:p>
    <w:p w14:paraId="2B5852D9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1.2国家及地方有关建设工程勘察设计管理法规和规章。</w:t>
      </w:r>
    </w:p>
    <w:p w14:paraId="6AD02542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1.3建设工程批准文件。</w:t>
      </w:r>
    </w:p>
    <w:p w14:paraId="7BB11FEE">
      <w:pPr>
        <w:snapToGrid w:val="0"/>
        <w:spacing w:line="560" w:lineRule="exact"/>
        <w:ind w:firstLine="482" w:firstLineChars="200"/>
        <w:jc w:val="left"/>
        <w:rPr>
          <w:rFonts w:hint="eastAsia" w:ascii="宋体" w:hAnsi="宋体"/>
          <w:b/>
          <w:bCs/>
          <w:kern w:val="0"/>
          <w:sz w:val="24"/>
          <w:szCs w:val="24"/>
        </w:rPr>
      </w:pPr>
      <w:r>
        <w:rPr>
          <w:rFonts w:hint="eastAsia" w:ascii="宋体" w:hAnsi="宋体"/>
          <w:b/>
          <w:bCs/>
          <w:kern w:val="0"/>
          <w:sz w:val="24"/>
          <w:szCs w:val="24"/>
        </w:rPr>
        <w:t>第二条 设计依据</w:t>
      </w:r>
    </w:p>
    <w:p w14:paraId="097768C3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2.1发包人给设计人的委托书或设计任务书；</w:t>
      </w:r>
    </w:p>
    <w:p w14:paraId="4B03D2F9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2.2发包人提交的基础资料：见本合同第五条；</w:t>
      </w:r>
    </w:p>
    <w:p w14:paraId="5ABD3F57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2.3设计人采用的主要技术标准是</w:t>
      </w:r>
      <w:r>
        <w:rPr>
          <w:rFonts w:hint="eastAsia" w:ascii="宋体" w:hAnsi="宋体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/>
          <w:kern w:val="0"/>
          <w:sz w:val="24"/>
          <w:szCs w:val="24"/>
        </w:rPr>
        <w:t>。</w:t>
      </w:r>
    </w:p>
    <w:p w14:paraId="3E46A944">
      <w:pPr>
        <w:snapToGrid w:val="0"/>
        <w:spacing w:line="560" w:lineRule="exact"/>
        <w:ind w:firstLine="482" w:firstLineChars="200"/>
        <w:jc w:val="left"/>
        <w:rPr>
          <w:rFonts w:hint="eastAsia" w:ascii="宋体" w:hAnsi="宋体"/>
          <w:b/>
          <w:bCs/>
          <w:kern w:val="0"/>
          <w:sz w:val="24"/>
          <w:szCs w:val="24"/>
        </w:rPr>
      </w:pPr>
      <w:r>
        <w:rPr>
          <w:rFonts w:hint="eastAsia" w:ascii="宋体" w:hAnsi="宋体"/>
          <w:b/>
          <w:bCs/>
          <w:kern w:val="0"/>
          <w:sz w:val="24"/>
          <w:szCs w:val="24"/>
        </w:rPr>
        <w:t>第三条 合同文件的优先次序</w:t>
      </w:r>
    </w:p>
    <w:p w14:paraId="20B2476B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构成本合同的文件可视为是能互相说明的，如果合同文件存在歧义或不一致，则根据如下优先次序来判断：</w:t>
      </w:r>
    </w:p>
    <w:p w14:paraId="1E0C71C0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3.1合同书</w:t>
      </w:r>
    </w:p>
    <w:p w14:paraId="0BBB43B1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3.2成交通知书</w:t>
      </w:r>
    </w:p>
    <w:p w14:paraId="10ABA155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3.3委托人要求及委托书</w:t>
      </w:r>
    </w:p>
    <w:p w14:paraId="01A063AC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3.4磋商书</w:t>
      </w:r>
    </w:p>
    <w:p w14:paraId="36FB80D0">
      <w:pPr>
        <w:snapToGrid w:val="0"/>
        <w:spacing w:line="560" w:lineRule="exact"/>
        <w:ind w:firstLine="482" w:firstLineChars="200"/>
        <w:jc w:val="left"/>
        <w:rPr>
          <w:rFonts w:hint="eastAsia" w:ascii="宋体" w:hAnsi="宋体"/>
          <w:b/>
          <w:bCs/>
          <w:kern w:val="0"/>
          <w:sz w:val="24"/>
          <w:szCs w:val="24"/>
        </w:rPr>
      </w:pPr>
      <w:r>
        <w:rPr>
          <w:rFonts w:hint="eastAsia" w:ascii="宋体" w:hAnsi="宋体"/>
          <w:b/>
          <w:bCs/>
          <w:kern w:val="0"/>
          <w:sz w:val="24"/>
          <w:szCs w:val="24"/>
        </w:rPr>
        <w:t>第四条 本合同项目的主要设计内容：</w:t>
      </w:r>
    </w:p>
    <w:p w14:paraId="616B1302">
      <w:pPr>
        <w:spacing w:line="560" w:lineRule="exact"/>
        <w:ind w:right="-263" w:rightChars="-94" w:firstLine="480" w:firstLineChars="200"/>
        <w:rPr>
          <w:rFonts w:hint="eastAsia" w:ascii="宋体" w:hAnsi="宋体" w:eastAsia="宋体" w:cs="Times New Roman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本次采购为长安区2025年农村公路养护工程(马鸣路)项目、长安区2025年村道安全生命防护工程勘察设计服务，工程设计范围为两条道路农村公路勘察设计服务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>。</w:t>
      </w:r>
    </w:p>
    <w:p w14:paraId="06DE214B">
      <w:pPr>
        <w:spacing w:line="560" w:lineRule="exact"/>
        <w:ind w:right="-263" w:rightChars="-94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 xml:space="preserve">   以上所有内容的主要包括编制工程勘察、施工图设计、施工图设计预算编制及施工期配合服务等工作。</w:t>
      </w:r>
    </w:p>
    <w:p w14:paraId="22C6A335">
      <w:pPr>
        <w:snapToGrid w:val="0"/>
        <w:spacing w:line="560" w:lineRule="exact"/>
        <w:ind w:firstLine="482" w:firstLineChars="200"/>
        <w:jc w:val="left"/>
        <w:rPr>
          <w:rFonts w:hint="eastAsia" w:ascii="宋体" w:hAnsi="宋体"/>
          <w:b/>
          <w:bCs/>
          <w:kern w:val="0"/>
          <w:sz w:val="24"/>
          <w:szCs w:val="24"/>
        </w:rPr>
      </w:pPr>
      <w:r>
        <w:rPr>
          <w:rFonts w:hint="eastAsia" w:ascii="宋体" w:hAnsi="宋体"/>
          <w:b/>
          <w:bCs/>
          <w:kern w:val="0"/>
          <w:sz w:val="24"/>
          <w:szCs w:val="24"/>
        </w:rPr>
        <w:t>第五条 发包人向设计人提交的有关资料、文件及时间：</w:t>
      </w:r>
    </w:p>
    <w:tbl>
      <w:tblPr>
        <w:tblStyle w:val="5"/>
        <w:tblW w:w="8961" w:type="dxa"/>
        <w:tblInd w:w="-2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7"/>
        <w:gridCol w:w="3904"/>
        <w:gridCol w:w="1380"/>
        <w:gridCol w:w="1920"/>
        <w:gridCol w:w="1260"/>
      </w:tblGrid>
      <w:tr w14:paraId="684C6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1FF89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01709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资料及文件名称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08B54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份数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03D3D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提交日期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17150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有关事宜</w:t>
            </w:r>
          </w:p>
        </w:tc>
      </w:tr>
      <w:tr w14:paraId="00C16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C7AF6F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36E87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0121E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88D25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D2CD8D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14:paraId="29B26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320451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DA27F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286D5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C5072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34969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14:paraId="0E516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9B0A27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4F046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64554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D20FF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67FF1B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14:paraId="40E96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91669D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B98A3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3FC1C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A6B8E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7BD5D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1474AC05">
      <w:pPr>
        <w:snapToGrid w:val="0"/>
        <w:spacing w:before="240" w:line="560" w:lineRule="exact"/>
        <w:ind w:left="560" w:leftChars="200" w:firstLine="241" w:firstLineChars="100"/>
        <w:jc w:val="left"/>
        <w:rPr>
          <w:rFonts w:hint="eastAsia" w:ascii="宋体" w:hAnsi="宋体"/>
          <w:b/>
          <w:bCs/>
          <w:kern w:val="0"/>
          <w:sz w:val="24"/>
          <w:szCs w:val="24"/>
        </w:rPr>
      </w:pPr>
      <w:r>
        <w:rPr>
          <w:rFonts w:hint="eastAsia" w:ascii="宋体" w:hAnsi="宋体"/>
          <w:b/>
          <w:bCs/>
          <w:kern w:val="0"/>
          <w:sz w:val="24"/>
          <w:szCs w:val="24"/>
        </w:rPr>
        <w:t>第六条 设计人向发包人交付的设计文件、份数、地点及时间：</w:t>
      </w:r>
    </w:p>
    <w:tbl>
      <w:tblPr>
        <w:tblStyle w:val="5"/>
        <w:tblW w:w="8985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3112"/>
        <w:gridCol w:w="825"/>
        <w:gridCol w:w="2925"/>
        <w:gridCol w:w="1620"/>
      </w:tblGrid>
      <w:tr w14:paraId="4DBE5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617B0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3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935DF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资料及文件名称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508FC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份数</w:t>
            </w:r>
          </w:p>
        </w:tc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1BD14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提交日期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3564C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有关事宜</w:t>
            </w:r>
          </w:p>
        </w:tc>
      </w:tr>
      <w:tr w14:paraId="1DF1A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00634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877AE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施工图设计文件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391F8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8E8DF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合同签订后30日历日内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BC41B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572E0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22CCF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3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9DDA8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施工图设计预算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57443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9C574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合同签订后30日历日内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24F4C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3C9E6B50">
      <w:pPr>
        <w:snapToGrid w:val="0"/>
        <w:spacing w:before="240" w:line="560" w:lineRule="exact"/>
        <w:ind w:firstLine="482" w:firstLineChars="200"/>
        <w:jc w:val="left"/>
        <w:rPr>
          <w:rFonts w:hint="eastAsia" w:ascii="宋体" w:hAnsi="宋体"/>
          <w:b/>
          <w:bCs/>
          <w:kern w:val="0"/>
          <w:sz w:val="24"/>
          <w:szCs w:val="24"/>
        </w:rPr>
      </w:pPr>
      <w:r>
        <w:rPr>
          <w:rFonts w:hint="eastAsia" w:ascii="宋体" w:hAnsi="宋体"/>
          <w:b/>
          <w:bCs/>
          <w:kern w:val="0"/>
          <w:sz w:val="24"/>
          <w:szCs w:val="24"/>
        </w:rPr>
        <w:t>第七条 合同费用</w:t>
      </w:r>
    </w:p>
    <w:p w14:paraId="073ACA58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7.1双方商定，本合同的设计费为</w:t>
      </w:r>
      <w:r>
        <w:rPr>
          <w:rFonts w:hint="eastAsia" w:ascii="宋体" w:hAnsi="宋体"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="宋体" w:hAnsi="宋体"/>
          <w:kern w:val="0"/>
          <w:sz w:val="24"/>
          <w:szCs w:val="24"/>
        </w:rPr>
        <w:t>元（含税），除非发包人变更委托设计项目、规模、条件或因提供的资料错误，或所提供资料作较大修改，以致造成设计人需返工时所消耗的工作量以外，不作调整。</w:t>
      </w:r>
    </w:p>
    <w:p w14:paraId="12153887">
      <w:pPr>
        <w:snapToGrid w:val="0"/>
        <w:spacing w:line="560" w:lineRule="exact"/>
        <w:ind w:firstLine="480"/>
        <w:jc w:val="left"/>
        <w:rPr>
          <w:rFonts w:hint="eastAsia" w:ascii="宋体" w:hAnsi="宋体"/>
          <w:b/>
          <w:bCs/>
          <w:kern w:val="0"/>
          <w:sz w:val="24"/>
          <w:szCs w:val="24"/>
        </w:rPr>
      </w:pPr>
      <w:r>
        <w:rPr>
          <w:rFonts w:hint="eastAsia" w:ascii="宋体" w:hAnsi="宋体"/>
          <w:b/>
          <w:bCs/>
          <w:kern w:val="0"/>
          <w:sz w:val="24"/>
          <w:szCs w:val="24"/>
        </w:rPr>
        <w:t>第八条 合同费用支付进度</w:t>
      </w:r>
    </w:p>
    <w:p w14:paraId="17B6BE93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8.1施工图设计及预算成果文件提交后30日内，甲方向乙方一次性付清全部合同费用。</w:t>
      </w:r>
    </w:p>
    <w:p w14:paraId="6AED6FFB">
      <w:pPr>
        <w:spacing w:line="560" w:lineRule="exact"/>
        <w:ind w:firstLine="480" w:firstLineChars="200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8.2设计人每次申请付款前，须向发包人开具合法合规，并且符合发包人要求的正规发票，否则发包人有权不予支付。</w:t>
      </w:r>
    </w:p>
    <w:p w14:paraId="031B5D84">
      <w:pPr>
        <w:spacing w:line="560" w:lineRule="exact"/>
        <w:ind w:firstLine="480" w:firstLineChars="200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8.3发包人不承担合同价款之外的任何其他费用。</w:t>
      </w:r>
    </w:p>
    <w:p w14:paraId="12C769AC">
      <w:pPr>
        <w:spacing w:line="560" w:lineRule="exact"/>
        <w:ind w:firstLine="480" w:firstLineChars="200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8.4发包人按照合同载明的银行账户信息支付合同款项，设计人不得更改账户信息，并且发包人不接受委托支付其他单位。</w:t>
      </w:r>
    </w:p>
    <w:p w14:paraId="655D98DF">
      <w:pPr>
        <w:spacing w:line="560" w:lineRule="exact"/>
        <w:ind w:firstLine="480" w:firstLineChars="200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8.5支付方式：现金转账、电汇或承兑汇票。</w:t>
      </w:r>
    </w:p>
    <w:p w14:paraId="3242649C">
      <w:pPr>
        <w:snapToGrid w:val="0"/>
        <w:spacing w:line="560" w:lineRule="exact"/>
        <w:ind w:firstLine="472" w:firstLineChars="196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b/>
          <w:bCs/>
          <w:kern w:val="0"/>
          <w:sz w:val="24"/>
          <w:szCs w:val="24"/>
        </w:rPr>
        <w:t>第九条</w:t>
      </w:r>
      <w:r>
        <w:rPr>
          <w:rFonts w:hint="eastAsia" w:ascii="宋体" w:hAnsi="宋体"/>
          <w:bCs/>
          <w:kern w:val="0"/>
          <w:sz w:val="24"/>
          <w:szCs w:val="24"/>
        </w:rPr>
        <w:t xml:space="preserve"> </w:t>
      </w:r>
      <w:r>
        <w:rPr>
          <w:rFonts w:hint="eastAsia" w:ascii="宋体" w:hAnsi="宋体"/>
          <w:b/>
          <w:kern w:val="0"/>
          <w:sz w:val="24"/>
          <w:szCs w:val="24"/>
        </w:rPr>
        <w:t>双方责任</w:t>
      </w:r>
    </w:p>
    <w:p w14:paraId="2703C898">
      <w:pPr>
        <w:snapToGrid w:val="0"/>
        <w:spacing w:line="560" w:lineRule="exact"/>
        <w:ind w:firstLine="480"/>
        <w:jc w:val="left"/>
        <w:rPr>
          <w:rFonts w:hint="eastAsia" w:ascii="宋体" w:hAnsi="宋体"/>
          <w:b/>
          <w:kern w:val="0"/>
          <w:sz w:val="24"/>
          <w:szCs w:val="24"/>
        </w:rPr>
      </w:pPr>
      <w:r>
        <w:rPr>
          <w:rFonts w:hint="eastAsia" w:ascii="宋体" w:hAnsi="宋体"/>
          <w:b/>
          <w:kern w:val="0"/>
          <w:sz w:val="24"/>
          <w:szCs w:val="24"/>
        </w:rPr>
        <w:t>9.1发包人责任</w:t>
      </w:r>
    </w:p>
    <w:p w14:paraId="594D995D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9.1.1发包人按本合同第五条规定的内容，在规定的时间内向设计人提交基础资料及文件，并对其完整性、正确性及时限负责。发包人不得要求设计人违反国家有关标准进行设计。</w:t>
      </w:r>
    </w:p>
    <w:p w14:paraId="638B0F8F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发包人提交上述资料及文件超过规定期限15天以内，设计人按本合同第六条规定的交付设计文件时间顺延；发包人交付上述资料及文件超过规定期限15天以上时，设计人有权重新确定提交设计文件的时间。</w:t>
      </w:r>
    </w:p>
    <w:p w14:paraId="4671BC27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9.1.2发包人变更委托设计项目、规模、条件或因提供的资料错误，或所提供资料做较大修改，以致造成设计人设计返工时，双方除另行协商签订补充协议（或另订合同）、重新明确有关条款外，发包人应按设计人所耗工作量向设计人支付返工费。</w:t>
      </w:r>
    </w:p>
    <w:p w14:paraId="12A87131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9.1.3在合同履行期间，发包人要求终止或解除合同，设计人未开始设计工作的，不退还发包人已付的预付款；已开始设计工作的，设计费按已完成的工作量据实结算。</w:t>
      </w:r>
    </w:p>
    <w:p w14:paraId="7051B21A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9.1.4发包人必须按合同约定支付设计费。设计人设计开工的标志为方案设计经发包人确定。</w:t>
      </w:r>
    </w:p>
    <w:p w14:paraId="022298D0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9.1.5发包人应按本合同规定的金额和日期向设计人支付设计费。</w:t>
      </w:r>
    </w:p>
    <w:p w14:paraId="69BFA25D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9.1.6发包人要求设计人比合同规定时间提前交付设计文件时，须征得设计人同意，不得严重背离合理设计周期，且发包人与设计人商定后酌情支付赶工费。</w:t>
      </w:r>
    </w:p>
    <w:p w14:paraId="72A4397D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9.1.7发包人应为设计人派驻现场的工作人员提供工作、生活及交通等方面的便利条件及必要的劳动保护装备，因此产生的费用由设计人承担。</w:t>
      </w:r>
    </w:p>
    <w:p w14:paraId="6DD20B35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9.1.8设计文件中选用的国家标准图、部标准图及地方标准图由发包人负责解决。</w:t>
      </w:r>
    </w:p>
    <w:p w14:paraId="3AD251BA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9.1.9承担本项目专家来设计人办公室工作的接待费（包括传真、电话、复印、办公等费用）。</w:t>
      </w:r>
    </w:p>
    <w:p w14:paraId="7650F126">
      <w:pPr>
        <w:snapToGrid w:val="0"/>
        <w:spacing w:line="560" w:lineRule="exact"/>
        <w:ind w:firstLine="480"/>
        <w:jc w:val="left"/>
        <w:rPr>
          <w:rFonts w:hint="eastAsia" w:ascii="宋体" w:hAnsi="宋体"/>
          <w:b/>
          <w:kern w:val="0"/>
          <w:sz w:val="24"/>
          <w:szCs w:val="24"/>
        </w:rPr>
      </w:pPr>
      <w:r>
        <w:rPr>
          <w:rFonts w:hint="eastAsia" w:ascii="宋体" w:hAnsi="宋体"/>
          <w:b/>
          <w:kern w:val="0"/>
          <w:sz w:val="24"/>
          <w:szCs w:val="24"/>
        </w:rPr>
        <w:t>9.2设计人责任</w:t>
      </w:r>
    </w:p>
    <w:p w14:paraId="613B1C12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9.2.1设计人应按国家规定和合同约定的技术规范、标准进行设计，按本合同第六条规定的内容、时间及份数向发包人交付设计文件（出现9.1.1、9.1.2、9.1.4规定有关交付设计文件顺延的情况除外）。并对提交的设计文件的质量负责。</w:t>
      </w:r>
    </w:p>
    <w:p w14:paraId="7949D78A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9.2.2设计合理使用年限为</w:t>
      </w:r>
      <w:r>
        <w:rPr>
          <w:rFonts w:hint="eastAsia" w:ascii="宋体" w:hAnsi="宋体"/>
          <w:kern w:val="0"/>
          <w:sz w:val="24"/>
          <w:szCs w:val="24"/>
          <w:u w:val="single"/>
        </w:rPr>
        <w:t>按国家相关规范执行</w:t>
      </w:r>
      <w:r>
        <w:rPr>
          <w:rFonts w:hint="eastAsia" w:ascii="宋体" w:hAnsi="宋体"/>
          <w:kern w:val="0"/>
          <w:sz w:val="24"/>
          <w:szCs w:val="24"/>
        </w:rPr>
        <w:t>。</w:t>
      </w:r>
    </w:p>
    <w:p w14:paraId="30B14A2F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9.2.3设计人对设计文件出现的遗漏或错误负责修改或补充。由于设计人设计遗漏或错误造成工程质量事故损失，设计人除负责采取补救措施外，应免收受损失部分的设计费，并根据损失程度向发包人支付赔偿金，赔偿金数额由双方商定为实际损失的</w:t>
      </w:r>
      <w:r>
        <w:rPr>
          <w:rFonts w:hint="eastAsia" w:ascii="宋体" w:hAnsi="宋体"/>
          <w:kern w:val="0"/>
          <w:sz w:val="24"/>
          <w:szCs w:val="24"/>
          <w:u w:val="single"/>
        </w:rPr>
        <w:t xml:space="preserve">  100  </w:t>
      </w:r>
      <w:r>
        <w:rPr>
          <w:rFonts w:hint="eastAsia" w:ascii="宋体" w:hAnsi="宋体"/>
          <w:kern w:val="0"/>
          <w:sz w:val="24"/>
          <w:szCs w:val="24"/>
        </w:rPr>
        <w:t>%。</w:t>
      </w:r>
    </w:p>
    <w:p w14:paraId="7D285C03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9.2.4由于设计人原因，延误了设计文件交付时间，每延误一天，应按本合同设计费千分之二向发包人支付违约金。</w:t>
      </w:r>
    </w:p>
    <w:p w14:paraId="4A09F031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9.2.5合同生效后，设计人要求终止或解除合同，设计人承担合同价款10%的违约金。</w:t>
      </w:r>
    </w:p>
    <w:p w14:paraId="54EF4565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9.2.6设计人交付设计文件后，按规定参加有关上级及相关专业机构的设计审查，并根据审查结论负责不超出原定范围的内容做必要调整、补充。设计人按合同规定时限交付设计文件后一年内项目开始施工，负责向发包人及施工单位进行设计交底、处理有关设计问题和参加竣工验收。在设计人交付最终设计文件一年内项目尚未开始施工，设计人仍负责上述工作，可按所需工作量向发包人适当收取咨询服务费，收费额由双方商定。</w:t>
      </w:r>
    </w:p>
    <w:p w14:paraId="6F16B58E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b/>
          <w:kern w:val="0"/>
          <w:sz w:val="24"/>
          <w:szCs w:val="24"/>
        </w:rPr>
        <w:t>第十条</w:t>
      </w:r>
      <w:r>
        <w:rPr>
          <w:rFonts w:hint="eastAsia" w:ascii="宋体" w:hAnsi="宋体"/>
          <w:kern w:val="0"/>
          <w:sz w:val="24"/>
          <w:szCs w:val="24"/>
        </w:rPr>
        <w:t xml:space="preserve"> 保密</w:t>
      </w:r>
    </w:p>
    <w:p w14:paraId="6A03C6F8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双方均应保护对方的知识产权，未经对方同意，任何一方均不得对对方的资料及文件擅自修改、复制或向第三人转让或用于本合同项目外的项目。如发生以上情况，泄密方承担一切由此引起的后果并承担赔偿责任。</w:t>
      </w:r>
    </w:p>
    <w:p w14:paraId="46EBB432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b/>
          <w:kern w:val="0"/>
          <w:sz w:val="24"/>
          <w:szCs w:val="24"/>
        </w:rPr>
        <w:t>第十一条</w:t>
      </w:r>
      <w:r>
        <w:rPr>
          <w:rFonts w:hint="eastAsia" w:ascii="宋体" w:hAnsi="宋体"/>
          <w:kern w:val="0"/>
          <w:sz w:val="24"/>
          <w:szCs w:val="24"/>
        </w:rPr>
        <w:t xml:space="preserve"> 合同生效及其他</w:t>
      </w:r>
    </w:p>
    <w:p w14:paraId="1AD9FFFB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11.1设计人为本合同项目的服务至本工程交付使用后为止。</w:t>
      </w:r>
    </w:p>
    <w:p w14:paraId="29D3E491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11.2本工程设计资料及文件中，建筑材料、建筑构配件和设备应当注明其规格、型号、性能等技术指标，设计人不得指定生产厂、供应商。发包人需要设计人的设计人员配合加工定货时，所需要费用由发包人承担。</w:t>
      </w:r>
    </w:p>
    <w:p w14:paraId="0912A0DF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11.3发包人委托设计人配合引进项目的设计任务，从询价、对外谈判、国内外技术考察直至建成投产的各个阶段，应吸收承担有关设计任务的设计人员参加。出国费用，除制装费外，其他费用由发包人支付。</w:t>
      </w:r>
    </w:p>
    <w:p w14:paraId="6FBEB48D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11.4发包人委托设计人承担本合同内容以外的工作服务，另行签订协议并支付费用。</w:t>
      </w:r>
    </w:p>
    <w:p w14:paraId="0912C0D1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11.5由于不可抗力因素致使合同无法履行时，双方应及时协商解决。</w:t>
      </w:r>
    </w:p>
    <w:p w14:paraId="3CFE30A4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11.6本合同发生争议，发包人与设计人应及时协商解决。也可由当地建设行政主管部门调解，调解不成时，双方当事人同意向发包人所在地人民法院提起诉讼。</w:t>
      </w:r>
    </w:p>
    <w:p w14:paraId="38428992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11.7本合同双方签字盖章即生效，一式</w:t>
      </w:r>
      <w:r>
        <w:rPr>
          <w:rFonts w:hint="eastAsia" w:ascii="宋体" w:hAnsi="宋体"/>
          <w:kern w:val="0"/>
          <w:sz w:val="24"/>
          <w:szCs w:val="24"/>
          <w:u w:val="single"/>
        </w:rPr>
        <w:t xml:space="preserve">  六  </w:t>
      </w:r>
      <w:r>
        <w:rPr>
          <w:rFonts w:hint="eastAsia" w:ascii="宋体" w:hAnsi="宋体"/>
          <w:kern w:val="0"/>
          <w:sz w:val="24"/>
          <w:szCs w:val="24"/>
        </w:rPr>
        <w:t>份，发包人</w:t>
      </w:r>
      <w:r>
        <w:rPr>
          <w:rFonts w:hint="eastAsia" w:ascii="宋体" w:hAnsi="宋体"/>
          <w:kern w:val="0"/>
          <w:sz w:val="24"/>
          <w:szCs w:val="24"/>
          <w:u w:val="single"/>
        </w:rPr>
        <w:t xml:space="preserve">  三  </w:t>
      </w:r>
      <w:r>
        <w:rPr>
          <w:rFonts w:hint="eastAsia" w:ascii="宋体" w:hAnsi="宋体"/>
          <w:kern w:val="0"/>
          <w:sz w:val="24"/>
          <w:szCs w:val="24"/>
        </w:rPr>
        <w:t>份，设计人</w:t>
      </w:r>
      <w:r>
        <w:rPr>
          <w:rFonts w:hint="eastAsia" w:ascii="宋体" w:hAnsi="宋体"/>
          <w:kern w:val="0"/>
          <w:sz w:val="24"/>
          <w:szCs w:val="24"/>
          <w:u w:val="single"/>
        </w:rPr>
        <w:t xml:space="preserve">  三  </w:t>
      </w:r>
      <w:r>
        <w:rPr>
          <w:rFonts w:hint="eastAsia" w:ascii="宋体" w:hAnsi="宋体"/>
          <w:kern w:val="0"/>
          <w:sz w:val="24"/>
          <w:szCs w:val="24"/>
        </w:rPr>
        <w:t>份。</w:t>
      </w:r>
    </w:p>
    <w:p w14:paraId="4CF1086A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11.8双方履行完合同规定的义务后，本合同即行终止。</w:t>
      </w:r>
    </w:p>
    <w:p w14:paraId="427C5892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11.9本合同未尽事宜，双方可签订补充协议，有关协议及双方认可的来往电报、传真、会议纪要等，均为本合同组成部分，与本合同具有同等法律效力。</w:t>
      </w:r>
    </w:p>
    <w:p w14:paraId="2FDEC5DB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11.10其他约定事项：</w:t>
      </w:r>
    </w:p>
    <w:p w14:paraId="0CB64056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11.10.1 设计人对施工图设计单位提出的疑问应及时给予答复或说明，一般问题须在24小时内完成答复或说明，重大问题须在72小时内完成答复或说明。若因设计人未能及时给予答复或说明对工程质量、进度产生严重影响并造成损失的，设计人应赔偿由此对发包人造成的损失。</w:t>
      </w:r>
    </w:p>
    <w:p w14:paraId="69B2360C">
      <w:pPr>
        <w:snapToGrid w:val="0"/>
        <w:spacing w:line="560" w:lineRule="exact"/>
        <w:ind w:firstLine="48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11.10.2设计人在设计文件中指定或隐含指定建筑材料、设备的生产厂或供货商，且该厂家或供货商在市场上具有垄断地位的，造成发包人采购成本增加的，设计人应承担成本增加部分的</w:t>
      </w:r>
      <w:r>
        <w:rPr>
          <w:rFonts w:hint="eastAsia" w:ascii="宋体" w:hAnsi="宋体"/>
          <w:kern w:val="0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kern w:val="0"/>
          <w:sz w:val="24"/>
          <w:szCs w:val="24"/>
        </w:rPr>
        <w:t xml:space="preserve"> %。</w:t>
      </w:r>
    </w:p>
    <w:p w14:paraId="6E52B236">
      <w:pPr>
        <w:snapToGrid w:val="0"/>
        <w:spacing w:line="500" w:lineRule="exact"/>
        <w:ind w:firstLine="480" w:firstLineChars="20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11.10.3设计人向发包人提交的各阶段设计文件不符合现行《建筑工程设计文件编制深度规定》要求的，设计人应承担由此对发包人造成的损失。</w:t>
      </w:r>
    </w:p>
    <w:p w14:paraId="45187113">
      <w:pPr>
        <w:snapToGrid w:val="0"/>
        <w:spacing w:line="500" w:lineRule="exact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发包人名称：                             设计人名称：</w:t>
      </w:r>
    </w:p>
    <w:p w14:paraId="2D1962D4">
      <w:pPr>
        <w:snapToGrid w:val="0"/>
        <w:spacing w:line="500" w:lineRule="exact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（盖章）                                （盖章）</w:t>
      </w:r>
    </w:p>
    <w:p w14:paraId="75ED2B00">
      <w:pPr>
        <w:snapToGrid w:val="0"/>
        <w:spacing w:line="500" w:lineRule="exact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法定代表人：（签字）                     法定代表人：（签字）</w:t>
      </w:r>
    </w:p>
    <w:p w14:paraId="683A859A">
      <w:pPr>
        <w:snapToGrid w:val="0"/>
        <w:spacing w:line="500" w:lineRule="exact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委托代理人：（签字）                     委托代理人：（签字）</w:t>
      </w:r>
    </w:p>
    <w:p w14:paraId="4BC92321">
      <w:pPr>
        <w:snapToGrid w:val="0"/>
        <w:spacing w:line="500" w:lineRule="exact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项目经理： （签字）                      项目经理： （签字）</w:t>
      </w:r>
    </w:p>
    <w:p w14:paraId="585F0074">
      <w:pPr>
        <w:snapToGrid w:val="0"/>
        <w:spacing w:line="500" w:lineRule="exact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住    所：                               住    所：</w:t>
      </w:r>
    </w:p>
    <w:p w14:paraId="10505708">
      <w:pPr>
        <w:snapToGrid w:val="0"/>
        <w:spacing w:line="500" w:lineRule="exact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电    话：                               电    话：</w:t>
      </w:r>
    </w:p>
    <w:p w14:paraId="5F323BA1">
      <w:pPr>
        <w:snapToGrid w:val="0"/>
        <w:spacing w:line="500" w:lineRule="exact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传    真：                               传    真：</w:t>
      </w:r>
    </w:p>
    <w:p w14:paraId="0E87D525">
      <w:pPr>
        <w:snapToGrid w:val="0"/>
        <w:spacing w:line="500" w:lineRule="exact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开户银行：                               开户银行：</w:t>
      </w:r>
    </w:p>
    <w:p w14:paraId="51EF14F4">
      <w:pPr>
        <w:spacing w:line="50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银行帐号：                               银行帐号：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 xml:space="preserve"> </w:t>
      </w:r>
    </w:p>
    <w:p w14:paraId="15A862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hY2NmMmU1YjEwNTJkYzQyOGMxOWNjOWI2YjhjNjQifQ=="/>
  </w:docVars>
  <w:rsids>
    <w:rsidRoot w:val="000E6265"/>
    <w:rsid w:val="000E6265"/>
    <w:rsid w:val="00412923"/>
    <w:rsid w:val="00762842"/>
    <w:rsid w:val="00A53C4A"/>
    <w:rsid w:val="05F3217E"/>
    <w:rsid w:val="12676430"/>
    <w:rsid w:val="401D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8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9"/>
    <w:autoRedefine/>
    <w:semiHidden/>
    <w:unhideWhenUsed/>
    <w:qFormat/>
    <w:uiPriority w:val="99"/>
    <w:pPr>
      <w:spacing w:before="100" w:beforeAutospacing="1" w:after="120"/>
    </w:pPr>
    <w:rPr>
      <w:kern w:val="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正文文本 Char"/>
    <w:basedOn w:val="6"/>
    <w:link w:val="2"/>
    <w:autoRedefine/>
    <w:semiHidden/>
    <w:qFormat/>
    <w:uiPriority w:val="99"/>
    <w:rPr>
      <w:rFonts w:ascii="Times New Roman" w:hAnsi="Times New Roman" w:eastAsia="宋体" w:cs="Times New Roman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3054</Words>
  <Characters>3229</Characters>
  <Lines>27</Lines>
  <Paragraphs>7</Paragraphs>
  <TotalTime>3</TotalTime>
  <ScaleCrop>false</ScaleCrop>
  <LinksUpToDate>false</LinksUpToDate>
  <CharactersWithSpaces>3692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2024-03-25T09:08:00Z</dcterms:created>
  <dc:creator>zhangli</dc:creator>
  <cp:lastModifiedBy>九尾猫</cp:lastModifiedBy>
  <dcterms:modified xsi:type="dcterms:W3CDTF">2025-04-09T09:41:03Z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9B57E489EE354621B87A0A00F17759A5_12</vt:lpwstr>
  </property>
  <property fmtid="{D5CDD505-2E9C-101B-9397-08002B2CF9AE}" pid="4" name="KSOTemplateDocerSaveRecord">
    <vt:lpwstr>eyJoZGlkIjoiZjFhY2NmMmU1YjEwNTJkYzQyOGMxOWNjOWI2YjhjNjQiLCJ1c2VySWQiOiIyOTc2MTAyNzkifQ==</vt:lpwstr>
  </property>
</Properties>
</file>