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版本号：DX2025-130-120250402001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2025年林业有害生物防治补助项目(二次)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DX2025-130-1</w:t>
      </w:r>
      <w:r>
        <w:br/>
      </w:r>
      <w:r>
        <w:br/>
      </w:r>
      <w:r>
        <w:br/>
      </w:r>
    </w:p>
    <w:p>
      <w:pPr>
        <w:pStyle w:val="null3"/>
        <w:jc w:val="center"/>
        <w:outlineLvl w:val="2"/>
      </w:pPr>
      <w:r>
        <w:rPr>
          <w:rFonts w:ascii="仿宋_GB2312" w:hAnsi="仿宋_GB2312" w:cs="仿宋_GB2312" w:eastAsia="仿宋_GB2312"/>
          <w:sz w:val="28"/>
          <w:b/>
        </w:rPr>
        <w:t>西安市长安区林业工作站</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西安市长安区林业工作站</w:t>
      </w:r>
      <w:r>
        <w:rPr>
          <w:rFonts w:ascii="仿宋_GB2312" w:hAnsi="仿宋_GB2312" w:cs="仿宋_GB2312" w:eastAsia="仿宋_GB2312"/>
        </w:rPr>
        <w:t>委托，拟对</w:t>
      </w:r>
      <w:r>
        <w:rPr>
          <w:rFonts w:ascii="仿宋_GB2312" w:hAnsi="仿宋_GB2312" w:cs="仿宋_GB2312" w:eastAsia="仿宋_GB2312"/>
        </w:rPr>
        <w:t>2025年林业有害生物防治补助项目(二次)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2025年林业有害生物防治补助项目(二次)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西安市长安区林业工作站2025年林业有害生物防治补助项目。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采购包1（林业有害生物防治补助项目监理）：属于专门面向中小企业采购。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：提供林业有害生物防治（防治监理）丙级及以上资质。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西安市长安区滦镇街道办沣峪口村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029-85943179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代理服务费收费标准：定额收取：5000元/包。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西安市长安区林业工作站</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西安市长安区林业工作站2025年林业有害生物防治补助项目。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林业有害生物防治项目监理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标的名称：林业有害生物防治项目监理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林业有害生物防治补助项目监理</w:t>
            </w:r>
          </w:p>
        </w:tc>
        <w:tc>
          <w:tcPr>
            <w:tcW w:type="dxa" w:w="2076"/>
          </w:tcPr>
          <w:p>
            <w:pPr>
              <w:pStyle w:val="null3"/>
              <w:jc w:val="both"/>
            </w:pPr>
            <w:r>
              <w:rPr>
                <w:rFonts w:ascii="仿宋_GB2312" w:hAnsi="仿宋_GB2312" w:cs="仿宋_GB2312" w:eastAsia="仿宋_GB2312"/>
                <w:sz w:val="21"/>
              </w:rPr>
              <w:t>对长安区重大林业有害生物监测普查、林业有害生物预防性防治的</w:t>
            </w:r>
            <w:r>
              <w:rPr>
                <w:rFonts w:ascii="仿宋_GB2312" w:hAnsi="仿宋_GB2312" w:cs="仿宋_GB2312" w:eastAsia="仿宋_GB2312"/>
                <w:sz w:val="21"/>
              </w:rPr>
              <w:t>3个标段施工过程进行监理服务。负责制定《西安市长安区2025年林业有害生物防治补助项目监理工作实施方案》、《西安市长安区2025年林业有害生物防治补助项目监理工作交底》，并按照以上方案为长安区重大林业有害生物监测普查、林业有害生物预防性防治的3个标段服务单位的监测普查、防治工作进行验收打分。做好相关工程资料的收集，如会议纪要、来往函件、监理日记、监理月报、质量验收资料、安全验收资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2025年4月至9月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4.本项目兼投不兼中，评审顺序按照包号顺序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供应商廉洁自律承诺书.docx 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提供林业有害生物防治（防治监理）丙级及以上资质。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针对本项目提供详细的项目需求分析包括但不限于： ①监理服务工作的理解； ②监理服务具体方案； ③项目进度计划； ④工程验收方案； ⑤工程资料的收集整理方案。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 针对本项目提供详细的管理措施包括但不限于： ①质量控制措施； ②安全控制管理措施； ③合同方面协调管理措施； ④信息方面协调管理措施。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①按质按量高效完成项目的承诺； ②合理化建议； ③应急预案；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供应商提供2022年3月1日至今类似项目业绩合同（以合同签订时间为准）；一个业绩得2分，最高得10分；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详见附件：提供政府采购政策等证明材料.docx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详见附件：项目管理措施.docx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