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501E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/>
        <w:ind w:left="0" w:right="0" w:firstLine="0"/>
        <w:jc w:val="both"/>
        <w:textAlignment w:val="baseline"/>
        <w:outlineLvl w:val="2"/>
        <w:rPr>
          <w:rFonts w:hint="default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附件：</w:t>
      </w:r>
      <w:bookmarkStart w:id="0" w:name="_GoBack"/>
      <w:r>
        <w:rPr>
          <w:rFonts w:hint="eastAsia"/>
          <w:b/>
          <w:bCs/>
          <w:lang w:val="en-US" w:eastAsia="zh-CN"/>
        </w:rPr>
        <w:t>响应函</w:t>
      </w:r>
      <w:bookmarkEnd w:id="0"/>
    </w:p>
    <w:p w14:paraId="28A5CC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beforeAutospacing="0" w:after="313" w:afterLines="10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val="en-US" w:eastAsia="zh-CN" w:bidi="ar-SA"/>
        </w:rPr>
        <w:t>投标（响应）</w:t>
      </w:r>
      <w:r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 w:bidi="ar-SA"/>
        </w:rPr>
        <w:t>函</w:t>
      </w:r>
    </w:p>
    <w:p w14:paraId="2198C3E4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  <w:t>致：{代理机构名称}</w:t>
      </w:r>
    </w:p>
    <w:p w14:paraId="24E88A1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我单位作为{项目名称}（项目编号：{项目编码}）的投标（响应）供应商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自愿参与本项目政府采购活动，充分理解采购文件的要求，在此郑重声明及承诺：</w:t>
      </w:r>
    </w:p>
    <w:p w14:paraId="4D4F4A5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一、我单位具有独立承担民事责任的能力；</w:t>
      </w:r>
    </w:p>
    <w:p w14:paraId="6A61584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二、我单位具有良好的商业信誉和健全的财务会计制度；</w:t>
      </w:r>
    </w:p>
    <w:p w14:paraId="1FDEE4D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三、我单位具有履行合同所必需的设备和专业技术能力；</w:t>
      </w:r>
    </w:p>
    <w:p w14:paraId="1245435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四、我单位具有依法缴纳税收和社会保障资金的良好记录；</w:t>
      </w:r>
    </w:p>
    <w:p w14:paraId="0FD5068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五、我单位参加政府采购活动前三年内，在经营活动中没有重大违法记录；</w:t>
      </w:r>
    </w:p>
    <w:p w14:paraId="1B9F55C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六、我单位满足采购文件规定的特定条件；</w:t>
      </w:r>
    </w:p>
    <w:p w14:paraId="15253BC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七、我单位不存在与单位负责人为同一人或者存在直接控股、管理关系的其他供应商参与同一合同项下的政府采购活动的行为；</w:t>
      </w:r>
    </w:p>
    <w:p w14:paraId="4C65C10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八、我单位不属于为本项目提供整体设计、规范编制或者项目管理、监理、检测等服务的供应商；</w:t>
      </w:r>
    </w:p>
    <w:p w14:paraId="108EA80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九、我单位不存在与其他供应商委托同一单位或者个人编制投标（响应）文件、办理投标（响应）事宜的情形；</w:t>
      </w:r>
    </w:p>
    <w:p w14:paraId="5543479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十、如本项目采购过程中需要提供样品，我单位提供的样品即为中标（成交）后将要提供的产品，我单位对提供样品的性能和质量负责，因样品存在缺陷或者不符合采购文件要求导致未能中标（成交）的，我单位愿意承担相应不利后果；</w:t>
      </w:r>
    </w:p>
    <w:p w14:paraId="4D05CF5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十一、我单位一旦中标（成交），将严格按照采购文件规定交纳代理服务费、履约保证金，在约定期限内签订采购合同，并严格履行采购合同规定的责任和义务；</w:t>
      </w:r>
    </w:p>
    <w:p w14:paraId="3CA15FB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十二、我单位在本项目使用的任何技术、产品和服务（包括部分使用），不会产生因第三方提出侵犯其专利权、商标权或其它知识产权而引起的法律和经济纠纷，如因专利权、商标权或其它知识产权而引起法律和经济纠纷，由我单位承担所有相关责任；</w:t>
      </w:r>
    </w:p>
    <w:p w14:paraId="439D81D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十三、我单位为本项目实施涉及的商品包装和快递包装，均符合《商品包装政府采购需求标准（试行）》《快递包装政府采购需求标准（试行）》的要求，包装适应于远距离运输、防潮、防震、防锈和防野蛮装卸，以确保货物安全无损运抵指定地点。</w:t>
      </w:r>
    </w:p>
    <w:p w14:paraId="1E79A27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十四、我单位完全接受和理解本项目采购文件规定的实质性要求；</w:t>
      </w:r>
    </w:p>
    <w:p w14:paraId="144C96D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十五、我单位承诺，响应有效期为提交响应文件截止之日起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u w:val="single"/>
          <w:shd w:val="clear" w:color="auto" w:fill="FFFFFF"/>
        </w:rPr>
        <w:t>{投标（响应）有效期天数}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天；</w:t>
      </w:r>
    </w:p>
    <w:p w14:paraId="63AAB85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根据采购文件规定，以上承诺事项如需提供相关证明材料的，以投标（响应）文件中提供的证明材料为准。本函发出后，即对我单位产生约束力，我单位保证严格遵守本响应函的各项承诺，并对本次提交的投标（响应）文件全部内容真实性负责。如经查实上述承诺的内容事项存在虚假，我单位愿意接受以提供虚假材料谋取入围、成交的法律责任。</w:t>
      </w:r>
    </w:p>
    <w:p w14:paraId="47FE726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特此声明。</w:t>
      </w:r>
    </w:p>
    <w:p w14:paraId="680360A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40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7F65E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3200" w:firstLineChars="1600"/>
        <w:jc w:val="righ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  <w:t>供应商名称：{供应商名称}（签章）</w:t>
      </w:r>
    </w:p>
    <w:p w14:paraId="7F3F7F1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3200" w:firstLineChars="1600"/>
        <w:jc w:val="righ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  <w:t xml:space="preserve">                       </w:t>
      </w:r>
    </w:p>
    <w:p w14:paraId="076E95E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4000" w:firstLineChars="2000"/>
        <w:jc w:val="righ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0"/>
          <w:szCs w:val="20"/>
          <w:highlight w:val="none"/>
          <w:shd w:val="clear" w:color="auto" w:fill="FFFFFF"/>
          <w:lang w:val="en-US" w:eastAsia="en-US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  <w:t>日 期: {当前日期}</w:t>
      </w:r>
    </w:p>
    <w:p w14:paraId="42AD3A4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</w:pPr>
    </w:p>
    <w:p w14:paraId="4E6EDBDB">
      <w:pPr>
        <w:pStyle w:val="6"/>
        <w:jc w:val="both"/>
        <w:outlineLvl w:val="9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说明：</w:t>
      </w:r>
    </w:p>
    <w:p w14:paraId="22D66DC1">
      <w:pPr>
        <w:pStyle w:val="6"/>
        <w:jc w:val="both"/>
        <w:outlineLvl w:val="9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1.重大违法记录，是指供应商因违法经营受到刑事处罚或者责令停产停业、吊销许可证或者执照、较大数额罚款等行政处罚。根据《财政部关于&lt;中华人民共和国政府采购法实施条例&gt;第十九条第一款“较大数额罚款”具体适用问题的意见》（财库〔2022〕3号）规定，“较大数额罚款”认定为200万元以上的罚款，法律、行政法规以及国务院有关部门明确规定相关领域“较大数额罚款”标准高于200万元的，从其规定。</w:t>
      </w:r>
    </w:p>
    <w:p w14:paraId="5BAD7F9B"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color="auto" w:fill="FFFFFF"/>
        </w:rPr>
        <w:t>2.需供应商提供的财务状况证明、履行合同所必需的设备和专业技术能力等证明材料的，按照本项目采购文件的规定提供。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05854785"/>
    <w:rsid w:val="0585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2024-08-29T09:39:00Z</dcterms:created>
  <dc:creator>┏ ☞岗か子™</dc:creator>
  <cp:lastModifiedBy>┏ ☞岗か子™</cp:lastModifiedBy>
  <dcterms:modified xsi:type="dcterms:W3CDTF">2024-08-29T09:39:50Z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C2D4A7C389C94AEBB6ACCDBA915E2312_11</vt:lpwstr>
  </property>
</Properties>
</file>