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版本号：240816001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长安区2024年秋季及2025年春季学期营养改善计划—蔬菜、干货、调料</w:t>
      </w:r>
    </w:p>
    <w:p>
      <w:pPr>
        <w:pStyle w:val="null3"/>
        <w:jc w:val="center"/>
        <w:outlineLvl w:val="2"/>
      </w:pPr>
      <w:r>
        <w:rPr>
          <w:sz w:val="28"/>
          <w:b/>
        </w:rPr>
        <w:t>采购项目编号：</w:t>
      </w:r>
      <w:r>
        <w:rPr>
          <w:sz w:val="28"/>
          <w:b/>
        </w:rPr>
        <w:t>SXDC2024-ZB-23</w:t>
      </w:r>
      <w:r>
        <w:br/>
      </w:r>
      <w:r>
        <w:br/>
      </w:r>
      <w:r>
        <w:br/>
      </w:r>
    </w:p>
    <w:p>
      <w:pPr>
        <w:pStyle w:val="null3"/>
        <w:jc w:val="center"/>
        <w:outlineLvl w:val="2"/>
      </w:pPr>
      <w:r>
        <w:rPr>
          <w:sz w:val="28"/>
          <w:b/>
        </w:rPr>
        <w:t>西安市长安区大兆街道中心学校</w:t>
      </w:r>
    </w:p>
    <w:p>
      <w:pPr>
        <w:pStyle w:val="null3"/>
        <w:jc w:val="center"/>
        <w:outlineLvl w:val="2"/>
      </w:pPr>
      <w:r>
        <w:rPr>
          <w:sz w:val="28"/>
          <w:b/>
        </w:rPr>
        <w:t>陕西迪诚项目管理有限公司</w:t>
      </w:r>
      <w:r>
        <w:rPr>
          <w:sz w:val="28"/>
          <w:b/>
        </w:rPr>
        <w:t>共同编制</w:t>
      </w:r>
    </w:p>
    <w:p>
      <w:pPr>
        <w:pStyle w:val="null3"/>
        <w:jc w:val="center"/>
        <w:outlineLvl w:val="2"/>
      </w:pPr>
      <w:r>
        <w:rPr>
          <w:sz w:val="28"/>
          <w:b/>
        </w:rPr>
        <w:t>2024年08月16日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陕西迪诚项目管理有限公司</w:t>
      </w:r>
      <w:r>
        <w:rPr/>
        <w:t>（以下简称“代理机构”）受</w:t>
      </w:r>
      <w:r>
        <w:rPr/>
        <w:t>西安市长安区大兆街道中心学校</w:t>
      </w:r>
      <w:r>
        <w:rPr/>
        <w:t>委托，拟对</w:t>
      </w:r>
      <w:r>
        <w:rPr/>
        <w:t>长安区2024年秋季及2025年春季学期营养改善计划—蔬菜、干货、调料</w:t>
      </w:r>
      <w:r>
        <w:rPr/>
        <w:t>采用竞争性谈判采购方式进行采购，兹邀请供应商参加本项目的竞争性谈判。</w:t>
      </w:r>
    </w:p>
    <w:p>
      <w:pPr>
        <w:pStyle w:val="null3"/>
        <w:outlineLvl w:val="2"/>
      </w:pPr>
      <w:r>
        <w:rPr>
          <w:sz w:val="28"/>
          <w:b/>
        </w:rPr>
        <w:t>一、项目编号：</w:t>
      </w:r>
      <w:r>
        <w:rPr>
          <w:sz w:val="28"/>
          <w:b/>
        </w:rPr>
        <w:t>SXDC2024-ZB-23</w:t>
      </w:r>
    </w:p>
    <w:p>
      <w:pPr>
        <w:pStyle w:val="null3"/>
        <w:outlineLvl w:val="2"/>
      </w:pPr>
      <w:r>
        <w:rPr>
          <w:sz w:val="28"/>
          <w:b/>
        </w:rPr>
        <w:t>二、项目名称：</w:t>
      </w:r>
      <w:r>
        <w:rPr>
          <w:sz w:val="28"/>
          <w:b/>
        </w:rPr>
        <w:t>长安区2024年秋季及2025年春季学期营养改善计划—蔬菜、干货、调料</w:t>
      </w:r>
    </w:p>
    <w:p>
      <w:pPr>
        <w:pStyle w:val="null3"/>
        <w:outlineLvl w:val="2"/>
      </w:pPr>
      <w:r>
        <w:rPr>
          <w:sz w:val="28"/>
          <w:b/>
        </w:rPr>
        <w:t>三、谈判项目简介：</w:t>
      </w:r>
    </w:p>
    <w:p>
      <w:pPr>
        <w:pStyle w:val="null3"/>
        <w:ind w:firstLine="480"/>
      </w:pPr>
      <w:r>
        <w:rPr/>
        <w:t>长安区2024年秋季及2025年春季学期营养改善计划采购蔬菜、干货、调料，提高义务教育阶段学校营养膳食水平，满足义务教育阶段营养改善计划需求。</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书或法定代表人身份证明：法定代表人授权书（附法定代表人、被授权人身份证复印件）及被授权人身份证复印件（法定代表人直接参加招标，须提供法定代表人身份证明）；非法人单位参照执行。</w:t>
      </w:r>
    </w:p>
    <w:p>
      <w:pPr>
        <w:pStyle w:val="null3"/>
      </w:pPr>
      <w:r>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3、资质要求：供应商若为生产厂家的须具有《食品生产许可证》及《食品经营许可证》；投标人若为代理商的须提供《食品经营许可证》，并提供所代理产品生产厂家的《食品生产许可证》；</w:t>
      </w:r>
    </w:p>
    <w:p>
      <w:pPr>
        <w:pStyle w:val="null3"/>
      </w:pPr>
      <w:r>
        <w:rPr/>
        <w:t>4、关联关系：单位负责人为同一人或者存在直接控股、管理关系的不同投标人，不得参加同一合同项下的政府采购活动；</w:t>
      </w:r>
    </w:p>
    <w:p>
      <w:pPr>
        <w:pStyle w:val="null3"/>
      </w:pPr>
      <w:r>
        <w:rPr/>
        <w:t>5、承诺函：本项目不接受联合体投标（提供承诺函）；</w:t>
      </w:r>
    </w:p>
    <w:p>
      <w:pPr>
        <w:pStyle w:val="null3"/>
      </w:pPr>
      <w:r>
        <w:rPr/>
        <w:t>6、有效的主体资格证明：具有独立承担民事责任能力的法人、其他组织或自然人，并出具合法有效的营业执照或事业单位法人证书等国家规定的相关证明，自然人参与的提供其身份证明书；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t>7、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t>8、社会保障资金缴纳证明：提供投标截止日前6个月内已缴存的至少一个月的社会保障资金缴存单据或社保机构开具的社会保险参保缴费情况证明，依法不需要缴纳社会保障资金的单位应提供相关证明材料；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t>9、财务状况报告：提供2023年度经审计的财务报告，或投标前三个月内公司存款账户开户银行出具的资信证明（以上两种形式的资料提供任何一种即可）；</w:t>
      </w:r>
    </w:p>
    <w:p>
      <w:pPr>
        <w:pStyle w:val="null3"/>
      </w:pPr>
      <w:r>
        <w:rPr/>
        <w:t>10、无重大违法记录声明：参加政府采购活动前3年内，在经营活动中没有重大违法记录（提供书面声明）；</w:t>
      </w:r>
    </w:p>
    <w:p>
      <w:pPr>
        <w:pStyle w:val="null3"/>
      </w:pPr>
      <w:r>
        <w:rPr/>
        <w:t>11、履行能力：提供具有履行本合同所必需的设备和专业技术能力的说明或承诺。</w:t>
      </w:r>
    </w:p>
    <w:p>
      <w:pPr>
        <w:pStyle w:val="null3"/>
      </w:pPr>
      <w:r>
        <w:rPr/>
        <w:t>采购包2：</w:t>
      </w:r>
    </w:p>
    <w:p>
      <w:pPr>
        <w:pStyle w:val="null3"/>
      </w:pPr>
      <w:r>
        <w:rPr/>
        <w:t>1、法定代表人授权书或法定代表人身份证明：法定代表人授权书（附法定代表人、被授权人身份证复印件）及被授权人身份证复印件（法定代表人直接参加招标，须提供法定代表人身份证明）；非法人单位参照执行。</w:t>
      </w:r>
    </w:p>
    <w:p>
      <w:pPr>
        <w:pStyle w:val="null3"/>
      </w:pPr>
      <w:r>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3、资质要求：供应商若为生产厂家的须具有《食品生产许可证》及《食品经营许可证》；投标人若为代理商的须提供《食品经营许可证》，并提供所代理产品生产厂家的《食品生产许可证》；</w:t>
      </w:r>
    </w:p>
    <w:p>
      <w:pPr>
        <w:pStyle w:val="null3"/>
      </w:pPr>
      <w:r>
        <w:rPr/>
        <w:t>4、关联关系：单位负责人为同一人或者存在直接控股、管理关系的不同投标人，不得参加同一合同项下的政府采购活动；</w:t>
      </w:r>
    </w:p>
    <w:p>
      <w:pPr>
        <w:pStyle w:val="null3"/>
      </w:pPr>
      <w:r>
        <w:rPr/>
        <w:t>5、承诺函：本项目不接受联合体投标（提供承诺函）；</w:t>
      </w:r>
    </w:p>
    <w:p>
      <w:pPr>
        <w:pStyle w:val="null3"/>
      </w:pPr>
      <w:r>
        <w:rPr/>
        <w:t>6、有效的主体资格证明：具有独立承担民事责任能力的法人、其他组织或自然人，并出具合法有效的营业执照或事业单位法人证书等国家规定的相关证明，自然人参与的提供其身份证明书；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t>7、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t>8、社会保障资金缴纳证明：提供投标截止日前6个月内已缴存的至少一个月的社会保障资金缴存单据或社保机构开具的社会保险参保缴费情况证明，依法不需要缴纳社会保障资金的单位应提供相关证明材料；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t>9、财务状况报告：提供2023年度经审计的财务报告，或投标前三个月内公司存款账户开户银行出具的资信证明（以上两种形式的资料提供任何一种即可）；</w:t>
      </w:r>
    </w:p>
    <w:p>
      <w:pPr>
        <w:pStyle w:val="null3"/>
      </w:pPr>
      <w:r>
        <w:rPr/>
        <w:t>10、无重大违法记录声明：参加政府采购活动前3年内，在经营活动中没有重大违法记录（提供书面声明）；</w:t>
      </w:r>
    </w:p>
    <w:p>
      <w:pPr>
        <w:pStyle w:val="null3"/>
      </w:pPr>
      <w:r>
        <w:rPr/>
        <w:t>11、履行能力：提供具有履行本合同所必需的设备和专业技术能力的说明或承诺。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西安市长安区大兆街道中心学校</w:t>
      </w:r>
    </w:p>
    <w:p>
      <w:pPr>
        <w:pStyle w:val="null3"/>
      </w:pPr>
      <w:r>
        <w:rPr/>
        <w:t xml:space="preserve"> 地址： </w:t>
      </w:r>
      <w:r>
        <w:rPr/>
        <w:t>西安市长安区大兆街道大兆村甲字18号</w:t>
      </w:r>
    </w:p>
    <w:p>
      <w:pPr>
        <w:pStyle w:val="null3"/>
      </w:pPr>
      <w:r>
        <w:rPr/>
        <w:t xml:space="preserve"> 邮编： </w:t>
      </w:r>
      <w:r>
        <w:rPr/>
        <w:t>710101</w:t>
      </w:r>
    </w:p>
    <w:p>
      <w:pPr>
        <w:pStyle w:val="null3"/>
      </w:pPr>
      <w:r>
        <w:rPr/>
        <w:t xml:space="preserve"> 联系人： </w:t>
      </w:r>
      <w:r>
        <w:rPr/>
        <w:t>西安市长安区大兆街道中心学校经办</w:t>
      </w:r>
    </w:p>
    <w:p>
      <w:pPr>
        <w:pStyle w:val="null3"/>
      </w:pPr>
      <w:r>
        <w:rPr/>
        <w:t xml:space="preserve"> 联系电话： </w:t>
      </w:r>
      <w:r>
        <w:rPr/>
        <w:t>13201612518</w:t>
      </w:r>
    </w:p>
    <w:p>
      <w:pPr>
        <w:pStyle w:val="null3"/>
        <w:outlineLvl w:val="3"/>
      </w:pPr>
      <w:r>
        <w:rPr>
          <w:sz w:val="24"/>
          <w:b/>
        </w:rPr>
        <w:t>代理机构：</w:t>
      </w:r>
      <w:r>
        <w:rPr>
          <w:sz w:val="24"/>
          <w:b/>
        </w:rPr>
        <w:t>陕西迪诚项目管理有限公司</w:t>
      </w:r>
    </w:p>
    <w:p>
      <w:pPr>
        <w:pStyle w:val="null3"/>
      </w:pPr>
      <w:r>
        <w:rPr/>
        <w:t xml:space="preserve"> 地址： </w:t>
      </w:r>
      <w:r>
        <w:rPr/>
        <w:t>西安市未央区凤城四路世融国际中心A厅805</w:t>
      </w:r>
    </w:p>
    <w:p>
      <w:pPr>
        <w:pStyle w:val="null3"/>
      </w:pPr>
      <w:r>
        <w:rPr/>
        <w:t xml:space="preserve"> 邮编： </w:t>
      </w:r>
      <w:r>
        <w:rPr/>
        <w:t>710018</w:t>
      </w:r>
    </w:p>
    <w:p>
      <w:pPr>
        <w:pStyle w:val="null3"/>
      </w:pPr>
      <w:r>
        <w:rPr/>
        <w:t xml:space="preserve"> 联系人： </w:t>
      </w:r>
      <w:r>
        <w:rPr/>
        <w:t>杨工</w:t>
      </w:r>
    </w:p>
    <w:p>
      <w:pPr>
        <w:pStyle w:val="null3"/>
      </w:pPr>
      <w:r>
        <w:rPr/>
        <w:t xml:space="preserve"> 联系电话： </w:t>
      </w:r>
      <w:r>
        <w:rPr/>
        <w:t>029-86256981</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采购包1：364,942.50元</w:t>
            </w:r>
          </w:p>
          <w:p>
            <w:pPr>
              <w:pStyle w:val="null3"/>
            </w:pPr>
            <w:r>
              <w:rPr/>
              <w:t>采购包2：391,248.00元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西安市长安区大兆街道中心学校</w:t>
      </w:r>
      <w:r>
        <w:rPr/>
        <w:t>和</w:t>
      </w:r>
      <w:r>
        <w:rPr/>
        <w:t>陕西迪诚项目管理有限公司</w:t>
      </w:r>
      <w:r>
        <w:rPr/>
        <w:t>享有。竞争性谈判文件中供应商参加本次政府采购活动应当具备的条件、技术清单、参数、商务及其他要求由</w:t>
      </w:r>
      <w:r>
        <w:rPr/>
        <w:t>西安市长安区大兆街道中心学校</w:t>
      </w:r>
      <w:r>
        <w:rPr/>
        <w:t>负责解释。除上述竞争性谈判文件内容，其他内容由</w:t>
      </w:r>
      <w:r>
        <w:rPr/>
        <w:t>陕西迪诚项目管理有限公司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西安市长安区大兆街道中心学校</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陕西迪诚项目管理有限公司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合格</w:t>
      </w:r>
    </w:p>
    <w:p>
      <w:pPr>
        <w:pStyle w:val="null3"/>
      </w:pPr>
      <w:r>
        <w:rPr/>
        <w:t>采购包2：</w:t>
      </w:r>
    </w:p>
    <w:p>
      <w:pPr>
        <w:pStyle w:val="null3"/>
      </w:pPr>
      <w:r>
        <w:rPr/>
        <w:t>合格</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陕西迪诚项目管理有限公司</w:t>
      </w:r>
      <w:r>
        <w:rPr/>
        <w:t xml:space="preserve"> 负责答复；供应商对除采购需求外的采购文件的询问、质疑由</w:t>
      </w:r>
      <w:r>
        <w:rPr/>
        <w:t>陕西迪诚项目管理有限公司</w:t>
      </w:r>
      <w:r>
        <w:rPr/>
        <w:t xml:space="preserve"> 负责答复；供应商对采购过程、采购结果的询问、质疑由 </w:t>
      </w:r>
      <w:r>
        <w:rPr/>
        <w:t>陕西迪诚项目管理有限公司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联系人：杨工</w:t>
      </w:r>
    </w:p>
    <w:p>
      <w:pPr>
        <w:pStyle w:val="null3"/>
      </w:pPr>
      <w:r>
        <w:rPr/>
        <w:t>联系电话：029-86256981</w:t>
      </w:r>
    </w:p>
    <w:p>
      <w:pPr>
        <w:pStyle w:val="null3"/>
      </w:pPr>
      <w:r>
        <w:rPr/>
        <w:t>地址：西安市未央区凤城四路世融国际中心A厅805</w:t>
      </w:r>
    </w:p>
    <w:p>
      <w:pPr>
        <w:pStyle w:val="null3"/>
      </w:pPr>
      <w:r>
        <w:rPr/>
        <w:t>邮编：71018</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长安区2024年秋季及2025年春季学期营养改善计划采购蔬菜、干货、调料，提高义务教育阶段学校营养膳食水平，满足义务教育阶段营养改善计划需求。</w:t>
      </w:r>
    </w:p>
    <w:p>
      <w:pPr>
        <w:pStyle w:val="null3"/>
        <w:outlineLvl w:val="2"/>
      </w:pPr>
      <w:r>
        <w:rPr>
          <w:sz w:val="28"/>
          <w:b/>
        </w:rPr>
        <w:t>3.2采购内容</w:t>
      </w:r>
    </w:p>
    <w:p>
      <w:pPr>
        <w:pStyle w:val="null3"/>
      </w:pPr>
      <w:r>
        <w:rPr/>
        <w:t>采购包1：</w:t>
      </w:r>
    </w:p>
    <w:p>
      <w:pPr>
        <w:pStyle w:val="null3"/>
      </w:pPr>
      <w:r>
        <w:rPr/>
        <w:t>采购包预算金额（元）: 364,942.50</w:t>
      </w:r>
    </w:p>
    <w:p>
      <w:pPr>
        <w:pStyle w:val="null3"/>
      </w:pPr>
      <w:r>
        <w:rPr/>
        <w:t>采购包最高限价（元）: 364,942.50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长安区2024年秋季及2025年春季学期营养改善计划—蔬菜、干货、调料（大兆中心小学、大兆章曲小学、大兆中兆小学）</w:t>
            </w:r>
          </w:p>
        </w:tc>
        <w:tc>
          <w:tcPr>
            <w:tcW w:type="dxa" w:w="831"/>
          </w:tcPr>
          <w:p>
            <w:pPr>
              <w:pStyle w:val="null3"/>
              <w:jc w:val="right"/>
            </w:pPr>
            <w:r>
              <w:rPr/>
              <w:t>1.00</w:t>
            </w:r>
          </w:p>
        </w:tc>
        <w:tc>
          <w:tcPr>
            <w:tcW w:type="dxa" w:w="831"/>
          </w:tcPr>
          <w:p>
            <w:pPr>
              <w:pStyle w:val="null3"/>
              <w:jc w:val="right"/>
            </w:pPr>
            <w:r>
              <w:rPr/>
              <w:t>364,942.50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391,248.00</w:t>
      </w:r>
    </w:p>
    <w:p>
      <w:pPr>
        <w:pStyle w:val="null3"/>
      </w:pPr>
      <w:r>
        <w:rPr/>
        <w:t>采购包最高限价（元）: 391,248.00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长安区2024年秋季及2025年春季学期营养改善计划—蔬菜、干货、调料（大兆庞留小学、大兆三益小学、大兆倪家滩小学、大兆三友小学）</w:t>
            </w:r>
          </w:p>
        </w:tc>
        <w:tc>
          <w:tcPr>
            <w:tcW w:type="dxa" w:w="831"/>
          </w:tcPr>
          <w:p>
            <w:pPr>
              <w:pStyle w:val="null3"/>
              <w:jc w:val="right"/>
            </w:pPr>
            <w:r>
              <w:rPr/>
              <w:t>1.00</w:t>
            </w:r>
          </w:p>
        </w:tc>
        <w:tc>
          <w:tcPr>
            <w:tcW w:type="dxa" w:w="831"/>
          </w:tcPr>
          <w:p>
            <w:pPr>
              <w:pStyle w:val="null3"/>
              <w:jc w:val="right"/>
            </w:pPr>
            <w:r>
              <w:rPr/>
              <w:t>391,248.00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标的名称：长安区2024年秋季及2025年春季学期营养改善计划—蔬菜、干货、调料（大兆中心小学、大兆章曲小学、大兆中兆小学）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b/>
              </w:rPr>
              <w:t>1.</w:t>
            </w:r>
            <w:r>
              <w:rPr>
                <w:rFonts w:ascii="宋体" w:hAnsi="宋体" w:cs="宋体" w:eastAsia="宋体"/>
                <w:sz w:val="24"/>
                <w:b/>
              </w:rPr>
              <w:t>技术要求：采购品目均符合现行有效的相关标准或规范</w:t>
            </w:r>
          </w:p>
          <w:tbl>
            <w:tblPr>
              <w:tblBorders>
                <w:top w:val="none" w:color="000000" w:sz="4"/>
                <w:left w:val="none" w:color="000000" w:sz="4"/>
                <w:bottom w:val="none" w:color="000000" w:sz="4"/>
                <w:right w:val="none" w:color="000000" w:sz="4"/>
                <w:insideH w:val="none"/>
                <w:insideV w:val="none"/>
              </w:tblBorders>
            </w:tblPr>
            <w:tblGrid>
              <w:gridCol w:w="304"/>
              <w:gridCol w:w="304"/>
              <w:gridCol w:w="304"/>
              <w:gridCol w:w="304"/>
              <w:gridCol w:w="304"/>
              <w:gridCol w:w="1012"/>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品名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数量</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规格</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质量要求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豆腐</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具有产品应有的色泽</w:t>
                  </w:r>
                  <w:r>
                    <w:rPr>
                      <w:rFonts w:ascii="宋体" w:hAnsi="宋体" w:cs="宋体" w:eastAsia="宋体"/>
                      <w:sz w:val="22"/>
                      <w:color w:val="000000"/>
                    </w:rPr>
                    <w:t>、</w:t>
                  </w:r>
                  <w:r>
                    <w:rPr>
                      <w:rFonts w:ascii="宋体" w:hAnsi="宋体" w:cs="宋体" w:eastAsia="宋体"/>
                      <w:sz w:val="22"/>
                      <w:color w:val="000000"/>
                    </w:rPr>
                    <w:t>滋味和气味</w:t>
                  </w:r>
                  <w:r>
                    <w:rPr>
                      <w:rFonts w:ascii="宋体" w:hAnsi="宋体" w:cs="宋体" w:eastAsia="宋体"/>
                      <w:sz w:val="22"/>
                      <w:color w:val="000000"/>
                    </w:rPr>
                    <w:t>，</w:t>
                  </w:r>
                  <w:r>
                    <w:rPr>
                      <w:rFonts w:ascii="宋体" w:hAnsi="宋体" w:cs="宋体" w:eastAsia="宋体"/>
                      <w:sz w:val="22"/>
                      <w:color w:val="000000"/>
                    </w:rPr>
                    <w:t>无异</w:t>
                  </w:r>
                  <w:r>
                    <w:rPr>
                      <w:rFonts w:ascii="宋体" w:hAnsi="宋体" w:cs="宋体" w:eastAsia="宋体"/>
                      <w:sz w:val="22"/>
                      <w:color w:val="000000"/>
                    </w:rPr>
                    <w:t>味，</w:t>
                  </w:r>
                  <w:r>
                    <w:rPr>
                      <w:rFonts w:ascii="宋体" w:hAnsi="宋体" w:cs="宋体" w:eastAsia="宋体"/>
                      <w:sz w:val="22"/>
                      <w:color w:val="000000"/>
                    </w:rPr>
                    <w:t>无霉变</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净笋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新鲜、脆嫩</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青菜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新鲜，无烂叶、黄叶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蘑菇</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鲜嫩、饱满、有弹性</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冬瓜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果面清洁、无腐烂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玉米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新鲜，无虫害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大葱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清洁</w:t>
                  </w:r>
                  <w:r>
                    <w:rPr>
                      <w:rFonts w:ascii="宋体" w:hAnsi="宋体" w:cs="宋体" w:eastAsia="宋体"/>
                      <w:sz w:val="22"/>
                      <w:color w:val="000000"/>
                    </w:rPr>
                    <w:t>,整齐,直立,葱白肥厚,松紧适葱白无破裂、无损伤</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米线</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具有近似原料大米的自然色泽，无异味，柔韧，具有弹性，线条状，粗细基本均匀</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豆腐干</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形状完整、薄厚均匀、无焦糊</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豆腐皮</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有光泽、色泽均匀</w:t>
                  </w:r>
                  <w:r>
                    <w:rPr>
                      <w:rFonts w:ascii="宋体" w:hAnsi="宋体" w:cs="宋体" w:eastAsia="宋体"/>
                      <w:sz w:val="22"/>
                      <w:color w:val="000000"/>
                    </w:rPr>
                    <w:t>，</w:t>
                  </w:r>
                  <w:r>
                    <w:rPr>
                      <w:rFonts w:ascii="宋体" w:hAnsi="宋体" w:cs="宋体" w:eastAsia="宋体"/>
                      <w:sz w:val="22"/>
                      <w:color w:val="000000"/>
                    </w:rPr>
                    <w:t>有豆香味，无异味、无霉变</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花生米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果粒完整，无病变粒、霉变粒</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海带丝</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符合海带标准和食品安全相关规定</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无黄叶、烂叶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黄瓜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表面有光泽，不脱水，无皱褶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洋葱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新鲜洁净，无软腐、无异味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符合</w:t>
                  </w:r>
                  <w:r>
                    <w:rPr>
                      <w:rFonts w:ascii="宋体" w:hAnsi="宋体" w:cs="宋体" w:eastAsia="宋体"/>
                      <w:sz w:val="22"/>
                      <w:color w:val="000000"/>
                    </w:rPr>
                    <w:t>豆芽卫生标准</w:t>
                  </w:r>
                  <w:r>
                    <w:rPr>
                      <w:rFonts w:ascii="宋体" w:hAnsi="宋体" w:cs="宋体" w:eastAsia="宋体"/>
                      <w:sz w:val="22"/>
                      <w:color w:val="000000"/>
                    </w:rPr>
                    <w:t>，整齐、无腐烂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土豆</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完整、健全、不带绿色</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西红柿</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新鲜、无腐烂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芹菜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新鲜有光泽，无萎蔫、黄化</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香菇</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饱满、有弹性</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红萝卜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无病虫害、皱缩</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无漂白</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茄子</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果实有光泽，硬实、无萎蔫</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莲花白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结实紧凑、无老帮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西兰花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鲜嫩，花球紧密结实，无异色、斑疤，无病虫害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菜花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鲜嫩，花球紧密结实，无异色、斑疤，无病虫害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莲菜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表面光滑，硬实、无皱褶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山药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外观新鲜、粗细均匀、色泽均匀，无疤痕、缺陷</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红薯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完整、健全、无虫害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南瓜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色泽均匀一致，果面光洁，无虫斑、无病斑</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西葫芦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鲜嫩、有光泽、无病变</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菜椒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新鲜、无腐烂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粉条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粗细均匀，无并丝、无异味、无杂质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木耳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有光泽、耳片完整、无异味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黄花菜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色泽淡黄或金黄，条色均匀，有光泽</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腐竹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有光泽，色泽均匀，有豆香味、无异味、无霉变</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干辣椒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果面均匀，色泽一致，无黑斑、虫蚀</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蒜薹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色泽鲜绿，质地脆嫩</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干香菇</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色泽均匀，无酸、臭、霉变、焦糊等异味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银耳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耳片半透明、有光泽，无异味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蚝油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豆辨酱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10斤/桶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老抽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10L/桶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盐</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242424"/>
                    </w:rPr>
                    <w:t>350g/袋</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火锅底料</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242424"/>
                    </w:rPr>
                    <w:t>80g/袋</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鸡精</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242424"/>
                    </w:rPr>
                    <w:t>500g/袋</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糖</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料酒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花椒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八角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桂皮</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十三香</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45g/盒</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bl>
          <w:p>
            <w:pPr>
              <w:pStyle w:val="null3"/>
              <w:jc w:val="both"/>
            </w:pPr>
            <w:r>
              <w:rPr>
                <w:rFonts w:ascii="calibri" w:hAnsi="calibri" w:cs="calibri" w:eastAsia="calibri"/>
                <w:sz w:val="21"/>
                <w:b/>
              </w:rPr>
              <w:t>2.</w:t>
            </w:r>
            <w:r>
              <w:rPr>
                <w:rFonts w:ascii="宋体" w:hAnsi="宋体" w:cs="宋体" w:eastAsia="宋体"/>
                <w:sz w:val="21"/>
                <w:b/>
              </w:rPr>
              <w:t>服务要求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成交供应商应严格遵守《中华人民共和国食品卫生法》、《食品安全法》、《食品安全条例》，严格按照货物国家标准规范及有关要求进行供货，不出售不洁、过期、变质食品，杜绝食物中毒事故发生，有符合卫生条件的大鲜果蔬储藏库房，符合卫生条件，车况良好、干净卫生的车辆配送，在运输前必须对运输车辆做好清洁消毒工作，以保证食品安全运输到达各校点，工作人员提供有效健康证。</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）成交供应商负责指导各学校做好食品的保管工作，并提供食品储存保管方式方法。</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）包装与加工按照采购单位要求执行：应按配送要求分类打包，以上货物均须按照国家标准进行包装。</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）成交供应商必须在配送过程中按有关部门的要求及时向配送校点提供各类票据、原始凭证，由学校清点核对、验收、签字后生效，并作为付款凭证。</w:t>
            </w:r>
          </w:p>
          <w:p>
            <w:pPr>
              <w:pStyle w:val="null3"/>
              <w:jc w:val="both"/>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 xml:space="preserve">）如成交供应商不按时每天上午 </w:t>
            </w:r>
            <w:r>
              <w:rPr>
                <w:rFonts w:ascii="calibri" w:hAnsi="calibri" w:cs="calibri" w:eastAsia="calibri"/>
                <w:sz w:val="21"/>
              </w:rPr>
              <w:t>9</w:t>
            </w:r>
            <w:r>
              <w:rPr>
                <w:rFonts w:ascii="宋体" w:hAnsi="宋体" w:cs="宋体" w:eastAsia="宋体"/>
                <w:sz w:val="21"/>
              </w:rPr>
              <w:t>：</w:t>
            </w:r>
            <w:r>
              <w:rPr>
                <w:rFonts w:ascii="calibri" w:hAnsi="calibri" w:cs="calibri" w:eastAsia="calibri"/>
                <w:sz w:val="21"/>
              </w:rPr>
              <w:t xml:space="preserve">00 </w:t>
            </w:r>
            <w:r>
              <w:rPr>
                <w:rFonts w:ascii="宋体" w:hAnsi="宋体" w:cs="宋体" w:eastAsia="宋体"/>
                <w:sz w:val="21"/>
              </w:rPr>
              <w:t>前送货到各指定校点</w:t>
            </w:r>
            <w:r>
              <w:rPr>
                <w:rFonts w:ascii="calibri" w:hAnsi="calibri" w:cs="calibri" w:eastAsia="calibri"/>
                <w:sz w:val="21"/>
              </w:rPr>
              <w:t>,</w:t>
            </w:r>
            <w:r>
              <w:rPr>
                <w:rFonts w:ascii="宋体" w:hAnsi="宋体" w:cs="宋体" w:eastAsia="宋体"/>
                <w:sz w:val="21"/>
              </w:rPr>
              <w:t>影响就餐的，采购单位有权扣除供应商当日货款的</w:t>
            </w:r>
            <w:r>
              <w:rPr>
                <w:rFonts w:ascii="calibri" w:hAnsi="calibri" w:cs="calibri" w:eastAsia="calibri"/>
                <w:sz w:val="21"/>
              </w:rPr>
              <w:t>3</w:t>
            </w:r>
            <w:r>
              <w:rPr>
                <w:rFonts w:ascii="宋体" w:hAnsi="宋体" w:cs="宋体" w:eastAsia="宋体"/>
                <w:sz w:val="21"/>
              </w:rPr>
              <w:t>倍为违约赔偿金。</w:t>
            </w:r>
          </w:p>
          <w:p>
            <w:pPr>
              <w:pStyle w:val="null3"/>
              <w:jc w:val="both"/>
            </w:pPr>
            <w:r>
              <w:rPr>
                <w:rFonts w:ascii="宋体" w:hAnsi="宋体" w:cs="宋体" w:eastAsia="宋体"/>
                <w:sz w:val="21"/>
              </w:rPr>
              <w:t>（</w:t>
            </w:r>
            <w:r>
              <w:rPr>
                <w:rFonts w:ascii="calibri" w:hAnsi="calibri" w:cs="calibri" w:eastAsia="calibri"/>
                <w:sz w:val="21"/>
              </w:rPr>
              <w:t>6</w:t>
            </w:r>
            <w:r>
              <w:rPr>
                <w:rFonts w:ascii="宋体" w:hAnsi="宋体" w:cs="宋体" w:eastAsia="宋体"/>
                <w:sz w:val="21"/>
              </w:rPr>
              <w:t>）供货期间，成交供应商应无条件的接受采购单位的质量及价格监督，对采购提出的问题要及时整改，整改完毕后通知采购单位检查验收，合格后书面报送采购单位备案。</w:t>
            </w:r>
          </w:p>
          <w:p>
            <w:pPr>
              <w:pStyle w:val="null3"/>
              <w:jc w:val="both"/>
            </w:pPr>
            <w:r>
              <w:rPr>
                <w:rFonts w:ascii="calibri" w:hAnsi="calibri" w:cs="calibri" w:eastAsia="calibri"/>
                <w:sz w:val="21"/>
              </w:rPr>
              <w:t>3.</w:t>
            </w:r>
            <w:r>
              <w:rPr>
                <w:rFonts w:ascii="宋体" w:hAnsi="宋体" w:cs="宋体" w:eastAsia="宋体"/>
                <w:sz w:val="21"/>
              </w:rPr>
              <w:t>采购货物质量要求：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）所有货物质量必须严格按照国家标准规范及有关要求执行，因所投食品的质量问题而引起的食物中毒事件，供应商依法承担所有责任。</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）中标供应商必须讲诚信，所供货物不得以次充好，无过期商品、假冒伪劣产品、无以次充好现象。不得将过期变质、发霉、不新鲜的蔬菜等不合格品参杂其中；一经发现，取消</w:t>
            </w:r>
          </w:p>
          <w:p>
            <w:pPr>
              <w:pStyle w:val="null3"/>
              <w:jc w:val="both"/>
            </w:pPr>
            <w:r>
              <w:rPr>
                <w:rFonts w:ascii="宋体" w:hAnsi="宋体" w:cs="宋体" w:eastAsia="宋体"/>
                <w:sz w:val="21"/>
              </w:rPr>
              <w:t>其供货资格。</w:t>
            </w:r>
          </w:p>
          <w:p>
            <w:pPr>
              <w:pStyle w:val="null3"/>
              <w:jc w:val="both"/>
            </w:pPr>
            <w:r>
              <w:rPr>
                <w:rFonts w:ascii="宋体" w:hAnsi="宋体" w:cs="宋体" w:eastAsia="宋体"/>
                <w:sz w:val="21"/>
              </w:rPr>
              <w:t>二、商务要求</w:t>
            </w:r>
          </w:p>
          <w:p>
            <w:pPr>
              <w:pStyle w:val="null3"/>
              <w:jc w:val="both"/>
            </w:pPr>
            <w:r>
              <w:rPr>
                <w:rFonts w:ascii="宋体" w:hAnsi="宋体" w:cs="宋体" w:eastAsia="宋体"/>
                <w:sz w:val="21"/>
              </w:rPr>
              <w:t>（一）合同结算：</w:t>
            </w:r>
          </w:p>
          <w:p>
            <w:pPr>
              <w:pStyle w:val="null3"/>
              <w:jc w:val="both"/>
            </w:pPr>
            <w:r>
              <w:rPr>
                <w:rFonts w:ascii="calibri" w:hAnsi="calibri" w:cs="calibri" w:eastAsia="calibri"/>
                <w:sz w:val="21"/>
              </w:rPr>
              <w:t>1.</w:t>
            </w:r>
            <w:r>
              <w:rPr>
                <w:rFonts w:ascii="宋体" w:hAnsi="宋体" w:cs="宋体" w:eastAsia="宋体"/>
                <w:sz w:val="21"/>
              </w:rPr>
              <w:t>付款方式：以配送学校每月实际用量据实结算，每月结算一次，如遇特殊情况顺延，因成交供应商手续不齐全或其它缘故，逾期未能结算的，将放置下一个结算日期结算。</w:t>
            </w:r>
          </w:p>
          <w:p>
            <w:pPr>
              <w:pStyle w:val="null3"/>
              <w:jc w:val="both"/>
            </w:pPr>
            <w:r>
              <w:rPr>
                <w:rFonts w:ascii="calibri" w:hAnsi="calibri" w:cs="calibri" w:eastAsia="calibri"/>
                <w:sz w:val="21"/>
              </w:rPr>
              <w:t>2.</w:t>
            </w:r>
            <w:r>
              <w:rPr>
                <w:rFonts w:ascii="宋体" w:hAnsi="宋体" w:cs="宋体" w:eastAsia="宋体"/>
                <w:sz w:val="21"/>
              </w:rPr>
              <w:t>结算方式：银行转账。</w:t>
            </w:r>
          </w:p>
          <w:p>
            <w:pPr>
              <w:pStyle w:val="null3"/>
              <w:jc w:val="both"/>
            </w:pPr>
            <w:r>
              <w:rPr>
                <w:rFonts w:ascii="calibri" w:hAnsi="calibri" w:cs="calibri" w:eastAsia="calibri"/>
                <w:sz w:val="21"/>
              </w:rPr>
              <w:t>3.</w:t>
            </w:r>
            <w:r>
              <w:rPr>
                <w:rFonts w:ascii="宋体" w:hAnsi="宋体" w:cs="宋体" w:eastAsia="宋体"/>
                <w:sz w:val="21"/>
              </w:rPr>
              <w:t>结算单位：由</w:t>
            </w:r>
            <w:r>
              <w:rPr>
                <w:rFonts w:ascii="宋体" w:hAnsi="宋体" w:cs="宋体" w:eastAsia="宋体"/>
                <w:sz w:val="21"/>
                <w:u w:val="single"/>
              </w:rPr>
              <w:t xml:space="preserve"> </w:t>
            </w:r>
            <w:r>
              <w:rPr>
                <w:rFonts w:ascii="宋体" w:hAnsi="宋体" w:cs="宋体" w:eastAsia="宋体"/>
                <w:sz w:val="21"/>
                <w:u w:val="single"/>
              </w:rPr>
              <w:t>采购人</w:t>
            </w:r>
            <w:r>
              <w:rPr>
                <w:rFonts w:ascii="宋体" w:hAnsi="宋体" w:cs="宋体" w:eastAsia="宋体"/>
                <w:sz w:val="21"/>
              </w:rPr>
              <w:t>负责结算，乙方开具等额发票交采购人。</w:t>
            </w:r>
          </w:p>
          <w:p>
            <w:pPr>
              <w:pStyle w:val="null3"/>
              <w:jc w:val="both"/>
            </w:pPr>
            <w:r>
              <w:rPr>
                <w:rFonts w:ascii="宋体" w:hAnsi="宋体" w:cs="宋体" w:eastAsia="宋体"/>
                <w:sz w:val="21"/>
              </w:rPr>
              <w:t>（二）服务内容</w:t>
            </w:r>
          </w:p>
          <w:p>
            <w:pPr>
              <w:pStyle w:val="null3"/>
              <w:jc w:val="both"/>
            </w:pPr>
            <w:r>
              <w:rPr>
                <w:rFonts w:ascii="calibri" w:hAnsi="calibri" w:cs="calibri" w:eastAsia="calibri"/>
                <w:sz w:val="21"/>
              </w:rPr>
              <w:t>1</w:t>
            </w:r>
            <w:r>
              <w:rPr>
                <w:rFonts w:ascii="宋体" w:hAnsi="宋体" w:cs="宋体" w:eastAsia="宋体"/>
                <w:sz w:val="21"/>
              </w:rPr>
              <w:t>、服务地点：采购人指定地点。</w:t>
            </w:r>
          </w:p>
          <w:p>
            <w:pPr>
              <w:pStyle w:val="null3"/>
              <w:jc w:val="both"/>
            </w:pPr>
            <w:r>
              <w:rPr>
                <w:rFonts w:ascii="calibri" w:hAnsi="calibri" w:cs="calibri" w:eastAsia="calibri"/>
                <w:sz w:val="21"/>
              </w:rPr>
              <w:t>2</w:t>
            </w:r>
            <w:r>
              <w:rPr>
                <w:rFonts w:ascii="宋体" w:hAnsi="宋体" w:cs="宋体" w:eastAsia="宋体"/>
                <w:sz w:val="21"/>
              </w:rPr>
              <w:t>、服务期：</w:t>
            </w:r>
            <w:r>
              <w:rPr>
                <w:rFonts w:ascii="宋体" w:hAnsi="宋体" w:cs="宋体" w:eastAsia="宋体"/>
                <w:sz w:val="21"/>
              </w:rPr>
              <w:t>约</w:t>
            </w:r>
            <w:r>
              <w:rPr>
                <w:rFonts w:ascii="calibri" w:hAnsi="calibri" w:cs="calibri" w:eastAsia="calibri"/>
                <w:sz w:val="21"/>
              </w:rPr>
              <w:t>200</w:t>
            </w:r>
            <w:r>
              <w:rPr>
                <w:rFonts w:ascii="宋体" w:hAnsi="宋体" w:cs="宋体" w:eastAsia="宋体"/>
                <w:sz w:val="21"/>
              </w:rPr>
              <w:t>天</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、供应数量：每天的配送数量以经采购人确认的数量为准，最终据实结算。</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标的名称：长安区2024年秋季及2025年春季学期营养改善计划—蔬菜、干货、调料（大兆庞留小学、大兆三益小学、大兆倪家滩小学、大兆三友小学）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4"/>
                <w:b/>
              </w:rPr>
              <w:t>1.</w:t>
            </w:r>
            <w:r>
              <w:rPr>
                <w:rFonts w:ascii="宋体" w:hAnsi="宋体" w:cs="宋体" w:eastAsia="宋体"/>
                <w:sz w:val="24"/>
                <w:b/>
              </w:rPr>
              <w:t>技术要求：采购品目均符合现行有效的相关标准或规范</w:t>
            </w:r>
          </w:p>
          <w:tbl>
            <w:tblPr>
              <w:tblBorders>
                <w:top w:val="none" w:color="000000" w:sz="4"/>
                <w:left w:val="none" w:color="000000" w:sz="4"/>
                <w:bottom w:val="none" w:color="000000" w:sz="4"/>
                <w:right w:val="none" w:color="000000" w:sz="4"/>
                <w:insideH w:val="none"/>
                <w:insideV w:val="none"/>
              </w:tblBorders>
            </w:tblPr>
            <w:tblGrid>
              <w:gridCol w:w="304"/>
              <w:gridCol w:w="304"/>
              <w:gridCol w:w="304"/>
              <w:gridCol w:w="304"/>
              <w:gridCol w:w="304"/>
              <w:gridCol w:w="1012"/>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品名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数量</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规格</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质量要求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豆腐</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具有产品应有的色泽</w:t>
                  </w:r>
                  <w:r>
                    <w:rPr>
                      <w:rFonts w:ascii="宋体" w:hAnsi="宋体" w:cs="宋体" w:eastAsia="宋体"/>
                      <w:sz w:val="22"/>
                      <w:color w:val="000000"/>
                    </w:rPr>
                    <w:t>、</w:t>
                  </w:r>
                  <w:r>
                    <w:rPr>
                      <w:rFonts w:ascii="宋体" w:hAnsi="宋体" w:cs="宋体" w:eastAsia="宋体"/>
                      <w:sz w:val="22"/>
                      <w:color w:val="000000"/>
                    </w:rPr>
                    <w:t>滋味和气味</w:t>
                  </w:r>
                  <w:r>
                    <w:rPr>
                      <w:rFonts w:ascii="宋体" w:hAnsi="宋体" w:cs="宋体" w:eastAsia="宋体"/>
                      <w:sz w:val="22"/>
                      <w:color w:val="000000"/>
                    </w:rPr>
                    <w:t>，</w:t>
                  </w:r>
                  <w:r>
                    <w:rPr>
                      <w:rFonts w:ascii="宋体" w:hAnsi="宋体" w:cs="宋体" w:eastAsia="宋体"/>
                      <w:sz w:val="22"/>
                      <w:color w:val="000000"/>
                    </w:rPr>
                    <w:t>无异</w:t>
                  </w:r>
                  <w:r>
                    <w:rPr>
                      <w:rFonts w:ascii="宋体" w:hAnsi="宋体" w:cs="宋体" w:eastAsia="宋体"/>
                      <w:sz w:val="22"/>
                      <w:color w:val="000000"/>
                    </w:rPr>
                    <w:t>味，</w:t>
                  </w:r>
                  <w:r>
                    <w:rPr>
                      <w:rFonts w:ascii="宋体" w:hAnsi="宋体" w:cs="宋体" w:eastAsia="宋体"/>
                      <w:sz w:val="22"/>
                      <w:color w:val="000000"/>
                    </w:rPr>
                    <w:t>无霉变</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净笋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新鲜、脆嫩</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青菜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新鲜，无烂叶、黄叶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蘑菇</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鲜嫩、饱满、有弹性</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冬瓜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果面清洁、无腐烂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玉米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新鲜，无虫害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大葱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清洁</w:t>
                  </w:r>
                  <w:r>
                    <w:rPr>
                      <w:rFonts w:ascii="宋体" w:hAnsi="宋体" w:cs="宋体" w:eastAsia="宋体"/>
                      <w:sz w:val="22"/>
                      <w:color w:val="000000"/>
                    </w:rPr>
                    <w:t>,整齐,直立,葱白肥厚,松紧适葱白无破裂、无损伤</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米线</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具有近似原料大米的自然色泽，无异味，柔韧，具有弹性，线条状，粗细基本均匀</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豆腐干</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形状完整、薄厚均匀、无焦糊</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豆腐皮</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有光泽、色泽均匀</w:t>
                  </w:r>
                  <w:r>
                    <w:rPr>
                      <w:rFonts w:ascii="宋体" w:hAnsi="宋体" w:cs="宋体" w:eastAsia="宋体"/>
                      <w:sz w:val="22"/>
                      <w:color w:val="000000"/>
                    </w:rPr>
                    <w:t>，</w:t>
                  </w:r>
                  <w:r>
                    <w:rPr>
                      <w:rFonts w:ascii="宋体" w:hAnsi="宋体" w:cs="宋体" w:eastAsia="宋体"/>
                      <w:sz w:val="22"/>
                      <w:color w:val="000000"/>
                    </w:rPr>
                    <w:t>有豆香味，无异味、无霉变</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花生米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果粒完整，无病变粒、霉变粒</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海带丝</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符合海带标准和食品安全相关规定</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无黄叶、烂叶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黄瓜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表面有光泽，不脱水，无皱褶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洋葱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新鲜洁净，无软腐、无异味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符合</w:t>
                  </w:r>
                  <w:r>
                    <w:rPr>
                      <w:rFonts w:ascii="宋体" w:hAnsi="宋体" w:cs="宋体" w:eastAsia="宋体"/>
                      <w:sz w:val="22"/>
                      <w:color w:val="000000"/>
                    </w:rPr>
                    <w:t>豆芽卫生标准</w:t>
                  </w:r>
                  <w:r>
                    <w:rPr>
                      <w:rFonts w:ascii="宋体" w:hAnsi="宋体" w:cs="宋体" w:eastAsia="宋体"/>
                      <w:sz w:val="22"/>
                      <w:color w:val="000000"/>
                    </w:rPr>
                    <w:t>，整齐、无腐烂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土豆</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完整、健全、不带绿色</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西红柿</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新鲜、无腐烂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芹菜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新鲜有光泽，无萎蔫、黄化</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香菇</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饱满、有弹性</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红萝卜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无病虫害、皱缩</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无漂白</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茄子</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果实有光泽，硬实、无萎蔫</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莲花白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结实紧凑、无老帮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西兰花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鲜嫩，花球紧密结实，无异色、斑疤，无病虫害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菜花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鲜嫩，花球紧密结实，无异色、斑疤，无病虫害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莲菜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表面光滑，硬实、无皱褶</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山药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外观新鲜、粗细均匀、色泽均匀，无疤痕、缺陷</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红薯</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完整、健全、无虫害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南瓜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色泽均匀一致，果面光洁，无虫斑、无病斑</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西葫芦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鲜嫩、有光泽、无病变</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菜椒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新鲜、无腐烂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粉条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粗细均匀，无并丝、无异味、无杂质</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木耳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有光泽、耳片完整、无异味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黄花菜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色泽淡黄或金黄，条色均匀，有光泽</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腐竹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有光泽，色泽均匀，有豆香味、无异味、无霉变</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干辣椒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果面均匀，色泽一致，无黑斑、虫蚀</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蒜薹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色泽鲜绿，质地脆嫩</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干香菇</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色泽均匀，无酸、臭、霉变、焦糊等异味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银耳</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耳片半透明、有光泽，无异味</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蚝油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豆辨酱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10斤/桶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老抽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10L/桶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盐</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242424"/>
                    </w:rPr>
                    <w:t>350g/袋</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47</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火锅底料</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242424"/>
                    </w:rPr>
                    <w:t>80g/袋</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鸡精</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242424"/>
                    </w:rPr>
                    <w:t>500g/袋</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49</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糖</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料酒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花椒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八角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53</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桂皮</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54</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斤</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500ml/瓶</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十三香</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45g/盒</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质检合格，符合食品安全法规要求</w:t>
                  </w:r>
                </w:p>
              </w:tc>
            </w:tr>
          </w:tbl>
          <w:p>
            <w:pPr>
              <w:pStyle w:val="null3"/>
              <w:jc w:val="both"/>
            </w:pPr>
            <w:r>
              <w:rPr>
                <w:rFonts w:ascii="calibri" w:hAnsi="calibri" w:cs="calibri" w:eastAsia="calibri"/>
                <w:sz w:val="21"/>
                <w:b/>
              </w:rPr>
              <w:t>2.</w:t>
            </w:r>
            <w:r>
              <w:rPr>
                <w:rFonts w:ascii="宋体" w:hAnsi="宋体" w:cs="宋体" w:eastAsia="宋体"/>
                <w:sz w:val="21"/>
                <w:b/>
              </w:rPr>
              <w:t>服务要求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成交供应商应严格遵守《中华人民共和国食品卫生法》、《食品安全法》、《食品安全条例》，严格按照货物国家标准规范及有关要求进行供货，不出售不洁、过期、变质食品，杜绝食物中毒事故发生，有符合卫生条件的大鲜果蔬储藏库房，符合卫生条件，车况良好、干净卫生的车辆配送，在运输前必须对运输车辆做好清洁消毒工作，以保证食品安全运输到达各校点，工作人员提供有效健康证。</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）成交供应商负责指导各学校做好食品的保管工作，并提供食品储存保管方式方法。</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）包装与加工按照采购单位要求执行：应按配送要求分类打包，以上货物均须按照国家标准进行包装。</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）成交供应商必须在配送过程中按有关部门的要求及时向配送校点提供各类票据、原始凭证，由学校清点核对、验收、签字后生效，并作为付款凭证。</w:t>
            </w:r>
          </w:p>
          <w:p>
            <w:pPr>
              <w:pStyle w:val="null3"/>
              <w:jc w:val="both"/>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 xml:space="preserve">）如成交供应商不按时每天上午 </w:t>
            </w:r>
            <w:r>
              <w:rPr>
                <w:rFonts w:ascii="calibri" w:hAnsi="calibri" w:cs="calibri" w:eastAsia="calibri"/>
                <w:sz w:val="21"/>
              </w:rPr>
              <w:t>9</w:t>
            </w:r>
            <w:r>
              <w:rPr>
                <w:rFonts w:ascii="宋体" w:hAnsi="宋体" w:cs="宋体" w:eastAsia="宋体"/>
                <w:sz w:val="21"/>
              </w:rPr>
              <w:t>：</w:t>
            </w:r>
            <w:r>
              <w:rPr>
                <w:rFonts w:ascii="calibri" w:hAnsi="calibri" w:cs="calibri" w:eastAsia="calibri"/>
                <w:sz w:val="21"/>
              </w:rPr>
              <w:t xml:space="preserve">00 </w:t>
            </w:r>
            <w:r>
              <w:rPr>
                <w:rFonts w:ascii="宋体" w:hAnsi="宋体" w:cs="宋体" w:eastAsia="宋体"/>
                <w:sz w:val="21"/>
              </w:rPr>
              <w:t>前送货到各指定校点</w:t>
            </w:r>
            <w:r>
              <w:rPr>
                <w:rFonts w:ascii="calibri" w:hAnsi="calibri" w:cs="calibri" w:eastAsia="calibri"/>
                <w:sz w:val="21"/>
              </w:rPr>
              <w:t>,</w:t>
            </w:r>
            <w:r>
              <w:rPr>
                <w:rFonts w:ascii="宋体" w:hAnsi="宋体" w:cs="宋体" w:eastAsia="宋体"/>
                <w:sz w:val="21"/>
              </w:rPr>
              <w:t>影响就餐的，采购单位有权扣除供应商当日货款的</w:t>
            </w:r>
            <w:r>
              <w:rPr>
                <w:rFonts w:ascii="calibri" w:hAnsi="calibri" w:cs="calibri" w:eastAsia="calibri"/>
                <w:sz w:val="21"/>
              </w:rPr>
              <w:t>3</w:t>
            </w:r>
            <w:r>
              <w:rPr>
                <w:rFonts w:ascii="宋体" w:hAnsi="宋体" w:cs="宋体" w:eastAsia="宋体"/>
                <w:sz w:val="21"/>
              </w:rPr>
              <w:t>倍为违约赔偿金。</w:t>
            </w:r>
          </w:p>
          <w:p>
            <w:pPr>
              <w:pStyle w:val="null3"/>
              <w:jc w:val="both"/>
            </w:pPr>
            <w:r>
              <w:rPr>
                <w:rFonts w:ascii="宋体" w:hAnsi="宋体" w:cs="宋体" w:eastAsia="宋体"/>
                <w:sz w:val="21"/>
              </w:rPr>
              <w:t>（</w:t>
            </w:r>
            <w:r>
              <w:rPr>
                <w:rFonts w:ascii="calibri" w:hAnsi="calibri" w:cs="calibri" w:eastAsia="calibri"/>
                <w:sz w:val="21"/>
              </w:rPr>
              <w:t>6</w:t>
            </w:r>
            <w:r>
              <w:rPr>
                <w:rFonts w:ascii="宋体" w:hAnsi="宋体" w:cs="宋体" w:eastAsia="宋体"/>
                <w:sz w:val="21"/>
              </w:rPr>
              <w:t>）供货期间，成交供应商应无条件的接受采购单位的质量及价格监督，对采购提出的问题要及时整改，整改完毕后通知采购单位检查验收，合格后书面报送采购单位备案。</w:t>
            </w:r>
          </w:p>
          <w:p>
            <w:pPr>
              <w:pStyle w:val="null3"/>
              <w:jc w:val="both"/>
            </w:pPr>
            <w:r>
              <w:rPr>
                <w:rFonts w:ascii="calibri" w:hAnsi="calibri" w:cs="calibri" w:eastAsia="calibri"/>
                <w:sz w:val="21"/>
              </w:rPr>
              <w:t>3.</w:t>
            </w:r>
            <w:r>
              <w:rPr>
                <w:rFonts w:ascii="宋体" w:hAnsi="宋体" w:cs="宋体" w:eastAsia="宋体"/>
                <w:sz w:val="21"/>
              </w:rPr>
              <w:t>采购货物质量要求：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）所有货物质量必须严格按照国家标准规范及有关要求执行，因所投食品的质量问题而引起的食物中毒事件，供应商依法承担所有责任。</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）中标供应商必须讲诚信，所供货物不得以次充好，无过期商品、假冒伪劣产品、无以次充好现象。不得将过期变质、发霉、不新鲜的蔬菜等不合格品参杂其中；一经发现，取消</w:t>
            </w:r>
          </w:p>
          <w:p>
            <w:pPr>
              <w:pStyle w:val="null3"/>
              <w:jc w:val="both"/>
            </w:pPr>
            <w:r>
              <w:rPr>
                <w:rFonts w:ascii="宋体" w:hAnsi="宋体" w:cs="宋体" w:eastAsia="宋体"/>
                <w:sz w:val="21"/>
              </w:rPr>
              <w:t>其供货资格。</w:t>
            </w:r>
          </w:p>
          <w:p>
            <w:pPr>
              <w:pStyle w:val="null3"/>
              <w:jc w:val="both"/>
            </w:pPr>
            <w:r>
              <w:rPr>
                <w:rFonts w:ascii="宋体" w:hAnsi="宋体" w:cs="宋体" w:eastAsia="宋体"/>
                <w:sz w:val="21"/>
              </w:rPr>
              <w:t>二、商务要求</w:t>
            </w:r>
          </w:p>
          <w:p>
            <w:pPr>
              <w:pStyle w:val="null3"/>
              <w:jc w:val="both"/>
            </w:pPr>
            <w:r>
              <w:rPr>
                <w:rFonts w:ascii="宋体" w:hAnsi="宋体" w:cs="宋体" w:eastAsia="宋体"/>
                <w:sz w:val="21"/>
              </w:rPr>
              <w:t>（一）合同结算：</w:t>
            </w:r>
          </w:p>
          <w:p>
            <w:pPr>
              <w:pStyle w:val="null3"/>
              <w:jc w:val="both"/>
            </w:pPr>
            <w:r>
              <w:rPr>
                <w:rFonts w:ascii="calibri" w:hAnsi="calibri" w:cs="calibri" w:eastAsia="calibri"/>
                <w:sz w:val="21"/>
              </w:rPr>
              <w:t>1.</w:t>
            </w:r>
            <w:r>
              <w:rPr>
                <w:rFonts w:ascii="宋体" w:hAnsi="宋体" w:cs="宋体" w:eastAsia="宋体"/>
                <w:sz w:val="21"/>
              </w:rPr>
              <w:t>付款方式：以配送学校每月实际用量据实结算，每月结算一次，如遇特殊情况顺延，因成交供应商手续不齐全或其它缘故，逾期未能结算的，将放置下一个结算日期结算。</w:t>
            </w:r>
          </w:p>
          <w:p>
            <w:pPr>
              <w:pStyle w:val="null3"/>
              <w:jc w:val="both"/>
            </w:pPr>
            <w:r>
              <w:rPr>
                <w:rFonts w:ascii="calibri" w:hAnsi="calibri" w:cs="calibri" w:eastAsia="calibri"/>
                <w:sz w:val="21"/>
              </w:rPr>
              <w:t>2.</w:t>
            </w:r>
            <w:r>
              <w:rPr>
                <w:rFonts w:ascii="宋体" w:hAnsi="宋体" w:cs="宋体" w:eastAsia="宋体"/>
                <w:sz w:val="21"/>
              </w:rPr>
              <w:t>结算方式：银行转账。</w:t>
            </w:r>
          </w:p>
          <w:p>
            <w:pPr>
              <w:pStyle w:val="null3"/>
              <w:jc w:val="both"/>
            </w:pPr>
            <w:r>
              <w:rPr>
                <w:rFonts w:ascii="calibri" w:hAnsi="calibri" w:cs="calibri" w:eastAsia="calibri"/>
                <w:sz w:val="21"/>
              </w:rPr>
              <w:t>3.</w:t>
            </w:r>
            <w:r>
              <w:rPr>
                <w:rFonts w:ascii="宋体" w:hAnsi="宋体" w:cs="宋体" w:eastAsia="宋体"/>
                <w:sz w:val="21"/>
              </w:rPr>
              <w:t>结算单位：由</w:t>
            </w:r>
            <w:r>
              <w:rPr>
                <w:rFonts w:ascii="宋体" w:hAnsi="宋体" w:cs="宋体" w:eastAsia="宋体"/>
                <w:sz w:val="21"/>
                <w:u w:val="single"/>
              </w:rPr>
              <w:t xml:space="preserve"> </w:t>
            </w:r>
            <w:r>
              <w:rPr>
                <w:rFonts w:ascii="宋体" w:hAnsi="宋体" w:cs="宋体" w:eastAsia="宋体"/>
                <w:sz w:val="21"/>
                <w:u w:val="single"/>
              </w:rPr>
              <w:t>采购人</w:t>
            </w:r>
            <w:r>
              <w:rPr>
                <w:rFonts w:ascii="宋体" w:hAnsi="宋体" w:cs="宋体" w:eastAsia="宋体"/>
                <w:sz w:val="21"/>
              </w:rPr>
              <w:t>负责结算，乙方开具等额发票交采购人。</w:t>
            </w:r>
          </w:p>
          <w:p>
            <w:pPr>
              <w:pStyle w:val="null3"/>
              <w:jc w:val="both"/>
            </w:pPr>
            <w:r>
              <w:rPr>
                <w:rFonts w:ascii="宋体" w:hAnsi="宋体" w:cs="宋体" w:eastAsia="宋体"/>
                <w:sz w:val="21"/>
              </w:rPr>
              <w:t>（二）服务内容</w:t>
            </w:r>
          </w:p>
          <w:p>
            <w:pPr>
              <w:pStyle w:val="null3"/>
              <w:jc w:val="both"/>
            </w:pPr>
            <w:r>
              <w:rPr>
                <w:rFonts w:ascii="calibri" w:hAnsi="calibri" w:cs="calibri" w:eastAsia="calibri"/>
                <w:sz w:val="21"/>
              </w:rPr>
              <w:t>1</w:t>
            </w:r>
            <w:r>
              <w:rPr>
                <w:rFonts w:ascii="宋体" w:hAnsi="宋体" w:cs="宋体" w:eastAsia="宋体"/>
                <w:sz w:val="21"/>
              </w:rPr>
              <w:t>、服务地点：采购人指定地点。</w:t>
            </w:r>
          </w:p>
          <w:p>
            <w:pPr>
              <w:pStyle w:val="null3"/>
              <w:jc w:val="both"/>
            </w:pPr>
            <w:r>
              <w:rPr>
                <w:rFonts w:ascii="calibri" w:hAnsi="calibri" w:cs="calibri" w:eastAsia="calibri"/>
                <w:sz w:val="21"/>
              </w:rPr>
              <w:t>2</w:t>
            </w:r>
            <w:r>
              <w:rPr>
                <w:rFonts w:ascii="宋体" w:hAnsi="宋体" w:cs="宋体" w:eastAsia="宋体"/>
                <w:sz w:val="21"/>
              </w:rPr>
              <w:t>、服务期：</w:t>
            </w:r>
            <w:r>
              <w:rPr>
                <w:rFonts w:ascii="宋体" w:hAnsi="宋体" w:cs="宋体" w:eastAsia="宋体"/>
                <w:sz w:val="21"/>
              </w:rPr>
              <w:t>约</w:t>
            </w:r>
            <w:r>
              <w:rPr>
                <w:rFonts w:ascii="calibri" w:hAnsi="calibri" w:cs="calibri" w:eastAsia="calibri"/>
                <w:sz w:val="21"/>
              </w:rPr>
              <w:t>200</w:t>
            </w:r>
            <w:r>
              <w:rPr>
                <w:rFonts w:ascii="宋体" w:hAnsi="宋体" w:cs="宋体" w:eastAsia="宋体"/>
                <w:sz w:val="21"/>
              </w:rPr>
              <w:t>天</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、供应数量：每天的配送数量以经采购人确认的数量为准，最终据实结算。</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约200天</w:t>
      </w:r>
    </w:p>
    <w:p>
      <w:pPr>
        <w:pStyle w:val="null3"/>
      </w:pPr>
      <w:r>
        <w:rPr/>
        <w:t>采购包2：</w:t>
      </w:r>
    </w:p>
    <w:p>
      <w:pPr>
        <w:pStyle w:val="null3"/>
      </w:pPr>
      <w:r>
        <w:rPr/>
        <w:t>约200天</w:t>
      </w:r>
    </w:p>
    <w:p>
      <w:pPr>
        <w:pStyle w:val="null3"/>
        <w:outlineLvl w:val="3"/>
      </w:pPr>
      <w:r>
        <w:rPr>
          <w:sz w:val="24"/>
          <w:b/>
        </w:rPr>
        <w:t>3.4.2交货地点和方式</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采购包1：</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8.37</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8.33</w:t>
      </w:r>
      <w:r>
        <w:rPr/>
        <w:t>%。</w:t>
      </w:r>
    </w:p>
    <w:p>
      <w:pPr>
        <w:pStyle w:val="null3"/>
      </w:pPr>
      <w:r>
        <w:rPr/>
        <w:t>采购包2：</w:t>
      </w:r>
      <w:r>
        <w:rPr/>
        <w:t xml:space="preserve"> 付款条件说明： </w:t>
      </w:r>
      <w:r>
        <w:rPr/>
        <w:t>以配送学校每月实际用量据实结算，每月结算一次，如遇特殊情况顺延，因成交供应商手续不齐全或其它缘故，逾期未能结算的，将放置下一个结算日期结算</w:t>
      </w:r>
      <w:r>
        <w:rPr/>
        <w:t xml:space="preserve"> ，达到付款条件起 </w:t>
      </w:r>
      <w:r>
        <w:rPr/>
        <w:t>30</w:t>
      </w:r>
      <w:r>
        <w:rPr/>
        <w:t xml:space="preserve"> 日内，支付合同总金额的 </w:t>
      </w:r>
      <w:r>
        <w:rPr/>
        <w:t>8.37</w:t>
      </w:r>
      <w:r>
        <w:rPr/>
        <w:t>%。</w:t>
      </w:r>
    </w:p>
    <w:p>
      <w:pPr>
        <w:pStyle w:val="null3"/>
        <w:outlineLvl w:val="3"/>
      </w:pPr>
      <w:r>
        <w:rPr>
          <w:sz w:val="24"/>
          <w:b/>
        </w:rPr>
        <w:t>3.4.5验收标准和方法</w:t>
      </w:r>
    </w:p>
    <w:p>
      <w:pPr>
        <w:pStyle w:val="null3"/>
      </w:pPr>
      <w:r>
        <w:rPr/>
        <w:t>采购包1：</w:t>
      </w:r>
    </w:p>
    <w:p>
      <w:pPr>
        <w:pStyle w:val="null3"/>
      </w:pPr>
      <w:r>
        <w:rPr/>
        <w:t>合格</w:t>
      </w:r>
    </w:p>
    <w:p>
      <w:pPr>
        <w:pStyle w:val="null3"/>
      </w:pPr>
      <w:r>
        <w:rPr/>
        <w:t>采购包2：</w:t>
      </w:r>
    </w:p>
    <w:p>
      <w:pPr>
        <w:pStyle w:val="null3"/>
      </w:pPr>
      <w:r>
        <w:rPr/>
        <w:t>合格</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3.4.8违约责任及解决争议的方法</w:t>
      </w:r>
    </w:p>
    <w:p>
      <w:pPr>
        <w:pStyle w:val="null3"/>
      </w:pPr>
      <w:r>
        <w:rPr/>
        <w:t>采购包1：</w:t>
      </w:r>
    </w:p>
    <w:p>
      <w:pPr>
        <w:pStyle w:val="null3"/>
      </w:pPr>
      <w:r>
        <w:rPr/>
        <w:t>1、按《中华人民共和国民法典》中的相关条款执行。 2、未按合同要求提供货物质量不能满足技术要求，采购人有权终止合同，并对供方违约行为进行追究，同时按《政府采购法》的有关规定进行处罚。</w:t>
      </w:r>
    </w:p>
    <w:p>
      <w:pPr>
        <w:pStyle w:val="null3"/>
      </w:pPr>
      <w:r>
        <w:rPr/>
        <w:t>采购包2：</w:t>
      </w:r>
    </w:p>
    <w:p>
      <w:pPr>
        <w:pStyle w:val="null3"/>
      </w:pPr>
      <w:r>
        <w:rPr/>
        <w:t>1、按《中华人民共和国民法典》中的相关条款执行。 2、未按合同要求提供货物质量不能满足技术要求，采购人有权终止合同，并对供方违约行为进行追究，同时按《政府采购法》的有关规定进行处罚。</w:t>
      </w:r>
    </w:p>
    <w:p>
      <w:pPr>
        <w:pStyle w:val="null3"/>
        <w:jc w:val="left"/>
        <w:outlineLvl w:val="3"/>
      </w:pPr>
      <w:r>
        <w:rPr>
          <w:sz w:val="24"/>
          <w:b/>
        </w:rPr>
        <w:t>3.5其他要求</w:t>
      </w:r>
    </w:p>
    <w:p>
      <w:pPr>
        <w:pStyle w:val="null3"/>
      </w:pPr>
      <w:r>
        <w:rPr/>
        <w:t>采购包1：</w:t>
      </w:r>
    </w:p>
    <w:p>
      <w:pPr>
        <w:pStyle w:val="null3"/>
      </w:pPr>
      <w:r>
        <w:rPr/>
        <w:t xml:space="preserve">1、本次谈判供应商可同时参与多个包段，但最多只能中1个包段。若供应商为多个包段排序第一的成交候选人，则按照从1到2包段的评审顺序，成为前一包段的排序第一成交候选人不作为后续包段的成交候选人推荐。 2、开户名称：陕西迪诚项目管理有限公司 开户银行：中国建设银行股份有限公司西安世融嘉城支行 账 号：61050175540000000417 </w:t>
      </w:r>
    </w:p>
    <w:p>
      <w:pPr>
        <w:pStyle w:val="null3"/>
      </w:pPr>
      <w:r>
        <w:rPr/>
        <w:t>采购包2：</w:t>
      </w:r>
    </w:p>
    <w:p>
      <w:pPr>
        <w:pStyle w:val="null3"/>
      </w:pPr>
      <w:r>
        <w:rPr/>
        <w:t xml:space="preserve">1、本次谈判供应商可同时参与多个包段，但最多只能中1个包段。若供应商为多个包段排序第一的成交候选人，则按照从1到2包段的评审顺序，成为前一包段的排序第一成交候选人不作为后续包段的成交候选人推荐。 2、开户名称：陕西迪诚项目管理有限公司 开户银行：中国建设银行股份有限公司西安世融嘉城支行 账 号：61050175540000000417 </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或投标前三个月内公司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或投标前三个月内公司存款账户开户银行出具的资信证明（以上两种形式的资料提供任何一种即可）；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法定代表人授权书（附法定代表人、被授权人身份证复印件）及被授权人身份证复印件（法定代表人直接参加招标，须提供法定代表人身份证明）；非法人单位参照执行。</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供应商若为生产厂家的须具有《食品生产许可证》及《食品经营许可证》；投标人若为代理商的须提供《食品经营许可证》，并提供所代理产品生产厂家的《食品生产许可证》；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关联关系</w:t>
            </w:r>
          </w:p>
        </w:tc>
        <w:tc>
          <w:tcPr>
            <w:tcW w:type="dxa" w:w="3322"/>
          </w:tcPr>
          <w:p>
            <w:pPr>
              <w:pStyle w:val="null3"/>
            </w:pPr>
            <w:r>
              <w:rPr/>
              <w:t>单位负责人为同一人或者存在直接控股、管理关系的不同投标人，不得参加同一合同项下的政府采购活动；</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承诺函</w:t>
            </w:r>
          </w:p>
        </w:tc>
        <w:tc>
          <w:tcPr>
            <w:tcW w:type="dxa" w:w="3322"/>
          </w:tcPr>
          <w:p>
            <w:pPr>
              <w:pStyle w:val="null3"/>
            </w:pPr>
            <w:r>
              <w:rPr/>
              <w:t>本项目不接受联合体投标（提供承诺函）；</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财务状况报告</w:t>
            </w:r>
          </w:p>
        </w:tc>
        <w:tc>
          <w:tcPr>
            <w:tcW w:type="dxa" w:w="3322"/>
          </w:tcPr>
          <w:p>
            <w:pPr>
              <w:pStyle w:val="null3"/>
            </w:pPr>
            <w:r>
              <w:rPr/>
              <w:t>提供2023年度经审计的财务报告，或投标前三个月内公司存款账户开户银行出具的资信证明（以上两种形式的资料提供任何一种即可）；</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参加政府采购活动前3年内，在经营活动中没有重大违法记录（提供书面声明）；</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履行能力</w:t>
            </w:r>
          </w:p>
        </w:tc>
        <w:tc>
          <w:tcPr>
            <w:tcW w:type="dxa" w:w="3322"/>
          </w:tcPr>
          <w:p>
            <w:pPr>
              <w:pStyle w:val="null3"/>
            </w:pPr>
            <w:r>
              <w:rPr/>
              <w:t>提供具有履行本合同所必需的设备和专业技术能力的说明或承诺。</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法定代表人授权书（附法定代表人、被授权人身份证复印件）及被授权人身份证复印件（法定代表人直接参加招标，须提供法定代表人身份证明）；非法人单位参照执行。</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供应商若为生产厂家的须具有《食品生产许可证》及《食品经营许可证》；投标人若为代理商的须提供《食品经营许可证》，并提供所代理产品生产厂家的《食品生产许可证》；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关联关系</w:t>
            </w:r>
          </w:p>
        </w:tc>
        <w:tc>
          <w:tcPr>
            <w:tcW w:type="dxa" w:w="3322"/>
          </w:tcPr>
          <w:p>
            <w:pPr>
              <w:pStyle w:val="null3"/>
            </w:pPr>
            <w:r>
              <w:rPr/>
              <w:t>单位负责人为同一人或者存在直接控股、管理关系的不同投标人，不得参加同一合同项下的政府采购活动；</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承诺函</w:t>
            </w:r>
          </w:p>
        </w:tc>
        <w:tc>
          <w:tcPr>
            <w:tcW w:type="dxa" w:w="3322"/>
          </w:tcPr>
          <w:p>
            <w:pPr>
              <w:pStyle w:val="null3"/>
            </w:pPr>
            <w:r>
              <w:rPr/>
              <w:t>本项目不接受联合体投标（提供承诺函）；</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财务状况报告</w:t>
            </w:r>
          </w:p>
        </w:tc>
        <w:tc>
          <w:tcPr>
            <w:tcW w:type="dxa" w:w="3322"/>
          </w:tcPr>
          <w:p>
            <w:pPr>
              <w:pStyle w:val="null3"/>
            </w:pPr>
            <w:r>
              <w:rPr/>
              <w:t>提供2023年度经审计的财务报告，或投标前三个月内公司存款账户开户银行出具的资信证明（以上两种形式的资料提供任何一种即可）；</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参加政府采购活动前3年内，在经营活动中没有重大违法记录（提供书面声明）；</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履行能力</w:t>
            </w:r>
          </w:p>
        </w:tc>
        <w:tc>
          <w:tcPr>
            <w:tcW w:type="dxa" w:w="3322"/>
          </w:tcPr>
          <w:p>
            <w:pPr>
              <w:pStyle w:val="null3"/>
            </w:pPr>
            <w:r>
              <w:rPr/>
              <w:t>提供具有履行本合同所必需的设备和专业技术能力的说明或承诺。</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 （2）响应文件格式：应符合响应文件要求； （3）报价唯一：能有一个有效报价，不得提交选择性报价，且报价不超过采购预算；</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（1）对采购文件响应程度：要求全面响应，不能有任何采购人不能接受的附加条件； （2）供货期：应满足采购文件中要求； （3）地点：应满足采购文件中要求； （4）投标有效期：应满足采购文件中的规定。</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 xml:space="preserve"> （1）响应文件的签字盖章：响应文件上法定代表人或其委托代理人的签字齐全并加盖单位章； （2）响应文件格式：应符合响应文件要求； （3）报价唯一：能有一个有效报价，不得提交选择性报价，且报价不超过采购预算；</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 xml:space="preserve"> （1）对采购文件响应程度：要求全面响应，不能有任何采购人不能接受的附加条件； （2）供货期：应满足采购文件中要求； （3）地点：应满足采购文件中要求； （4）投标有效期：应满足采购文件中的规定。</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响应文件封面 产品技术参数表 资格证明文件 投标方案 分项报价表 中小企业声明函 残疾人福利性单位声明函 商务应答表 标的清单 报价表 响应函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详见附件：投标方案</w:t>
      </w:r>
    </w:p>
    <w:p>
      <w:pPr>
        <w:pStyle w:val="null3"/>
        <w:ind w:firstLine="960"/>
      </w:pPr>
      <w:r>
        <w:rPr/>
        <w:t>详见附件：分项报价表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详见附件：分项报价表</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