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D26" w:rsidRDefault="009C3D26" w:rsidP="009C3D26">
      <w:pPr>
        <w:ind w:firstLine="643"/>
        <w:jc w:val="center"/>
        <w:rPr>
          <w:rFonts w:hint="eastAsia"/>
          <w:b/>
          <w:sz w:val="32"/>
        </w:rPr>
      </w:pPr>
      <w:r w:rsidRPr="009C3D26">
        <w:rPr>
          <w:rFonts w:hint="eastAsia"/>
          <w:b/>
          <w:sz w:val="32"/>
        </w:rPr>
        <w:t>资格证明文件</w:t>
      </w:r>
    </w:p>
    <w:p w:rsidR="009C3D26" w:rsidRDefault="009C3D26" w:rsidP="009C3D26">
      <w:pPr>
        <w:ind w:firstLine="480"/>
      </w:pPr>
      <w:bookmarkStart w:id="0" w:name="_GoBack"/>
      <w:bookmarkEnd w:id="0"/>
      <w:r>
        <w:rPr>
          <w:rFonts w:hint="eastAsia"/>
        </w:rPr>
        <w:t>1</w:t>
      </w:r>
      <w:r>
        <w:rPr>
          <w:rFonts w:hint="eastAsia"/>
        </w:rPr>
        <w:t>、</w:t>
      </w:r>
      <w:r>
        <w:rPr>
          <w:rFonts w:hint="eastAsia"/>
        </w:rPr>
        <w:t>投标供应商须具有独立承担民事责任能力的法人或其他组织，提供营业执照或事业单位法人证书，或自然人的身份证明；</w:t>
      </w:r>
    </w:p>
    <w:p w:rsidR="009C3D26" w:rsidRDefault="009C3D26" w:rsidP="009C3D26">
      <w:pPr>
        <w:ind w:firstLine="480"/>
      </w:pPr>
      <w:r>
        <w:rPr>
          <w:rFonts w:hint="eastAsia"/>
        </w:rPr>
        <w:t>2</w:t>
      </w:r>
      <w:r>
        <w:rPr>
          <w:rFonts w:hint="eastAsia"/>
        </w:rPr>
        <w:t>、</w:t>
      </w:r>
      <w:r>
        <w:rPr>
          <w:rFonts w:hint="eastAsia"/>
        </w:rPr>
        <w:t>法定代表人授权委托书：法定代表人参加投标，只须提供法定代表人证明书及身份证原件；法定代表人授权他人参加投标的，须提供法定代表人授权委托书、被授权人身份证复印件及原件；</w:t>
      </w:r>
    </w:p>
    <w:p w:rsidR="009C3D26" w:rsidRDefault="009C3D26" w:rsidP="009C3D26">
      <w:pPr>
        <w:ind w:firstLine="480"/>
      </w:pPr>
      <w:r>
        <w:rPr>
          <w:rFonts w:hint="eastAsia"/>
        </w:rPr>
        <w:t>3</w:t>
      </w:r>
      <w:r>
        <w:rPr>
          <w:rFonts w:hint="eastAsia"/>
        </w:rPr>
        <w:t>、</w:t>
      </w:r>
      <w:r>
        <w:rPr>
          <w:rFonts w:hint="eastAsia"/>
        </w:rPr>
        <w:t>须具备建筑工程施工总承包三级及以上资质；</w:t>
      </w:r>
      <w:r>
        <w:rPr>
          <w:rFonts w:hint="eastAsia"/>
        </w:rPr>
        <w:t xml:space="preserve"> </w:t>
      </w:r>
    </w:p>
    <w:p w:rsidR="009C3D26" w:rsidRDefault="009C3D26" w:rsidP="009C3D26">
      <w:pPr>
        <w:ind w:firstLine="480"/>
      </w:pPr>
      <w:r>
        <w:rPr>
          <w:rFonts w:hint="eastAsia"/>
        </w:rPr>
        <w:t>4</w:t>
      </w:r>
      <w:r>
        <w:rPr>
          <w:rFonts w:hint="eastAsia"/>
        </w:rPr>
        <w:t>、</w:t>
      </w:r>
      <w:r>
        <w:rPr>
          <w:rFonts w:hint="eastAsia"/>
        </w:rPr>
        <w:t>须具有建设行政主管部门核发有效的安全生产许可证；</w:t>
      </w:r>
    </w:p>
    <w:p w:rsidR="009C3D26" w:rsidRDefault="009C3D26" w:rsidP="009C3D26">
      <w:pPr>
        <w:ind w:firstLine="480"/>
      </w:pPr>
      <w:r>
        <w:rPr>
          <w:rFonts w:hint="eastAsia"/>
        </w:rPr>
        <w:t>5</w:t>
      </w:r>
      <w:r>
        <w:rPr>
          <w:rFonts w:hint="eastAsia"/>
        </w:rPr>
        <w:t>、</w:t>
      </w:r>
      <w:r>
        <w:rPr>
          <w:rFonts w:hint="eastAsia"/>
        </w:rPr>
        <w:t>拟派项目经理须具备建筑工程注册建造师二级及以上资格和有效的安全生产考核证书，须提供项目经理无在建工程的相关证明材料或承诺书；</w:t>
      </w:r>
    </w:p>
    <w:p w:rsidR="009C3D26" w:rsidRDefault="009C3D26" w:rsidP="009C3D26">
      <w:pPr>
        <w:ind w:firstLine="480"/>
      </w:pPr>
      <w:r>
        <w:rPr>
          <w:rFonts w:hint="eastAsia"/>
        </w:rPr>
        <w:t>6</w:t>
      </w:r>
      <w:r>
        <w:rPr>
          <w:rFonts w:hint="eastAsia"/>
        </w:rPr>
        <w:t>、</w:t>
      </w:r>
      <w:r>
        <w:rPr>
          <w:rFonts w:hint="eastAsia"/>
        </w:rPr>
        <w:t>省外企业需提供在陕西省建筑市场监管与诚信信息一体化平台上登记备案且备案信息有效（复印件加盖公章）</w:t>
      </w:r>
    </w:p>
    <w:p w:rsidR="009C3D26" w:rsidRDefault="009C3D26" w:rsidP="009C3D26">
      <w:pPr>
        <w:ind w:firstLine="480"/>
      </w:pPr>
      <w:r>
        <w:rPr>
          <w:rFonts w:hint="eastAsia"/>
        </w:rPr>
        <w:t>7</w:t>
      </w:r>
      <w:r>
        <w:rPr>
          <w:rFonts w:hint="eastAsia"/>
        </w:rPr>
        <w:t>、</w:t>
      </w:r>
      <w:r>
        <w:rPr>
          <w:rFonts w:hint="eastAsia"/>
        </w:rPr>
        <w:t>财务状况报告：提供具有财务审计资质单位出具的</w:t>
      </w:r>
      <w:r>
        <w:rPr>
          <w:rFonts w:hint="eastAsia"/>
        </w:rPr>
        <w:t>2023</w:t>
      </w:r>
      <w:r>
        <w:rPr>
          <w:rFonts w:hint="eastAsia"/>
        </w:rPr>
        <w:t>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rsidR="009C3D26" w:rsidRDefault="009C3D26" w:rsidP="009C3D26">
      <w:pPr>
        <w:ind w:firstLine="480"/>
      </w:pPr>
      <w:r>
        <w:rPr>
          <w:rFonts w:hint="eastAsia"/>
        </w:rPr>
        <w:t>8</w:t>
      </w:r>
      <w:r>
        <w:rPr>
          <w:rFonts w:hint="eastAsia"/>
        </w:rPr>
        <w:t>、</w:t>
      </w:r>
      <w:r>
        <w:rPr>
          <w:rFonts w:hint="eastAsia"/>
        </w:rPr>
        <w:t>税收缴纳证明：投标供应商需提供</w:t>
      </w:r>
      <w:r>
        <w:rPr>
          <w:rFonts w:hint="eastAsia"/>
        </w:rPr>
        <w:t>2023</w:t>
      </w:r>
      <w:r>
        <w:rPr>
          <w:rFonts w:hint="eastAsia"/>
        </w:rPr>
        <w:t>年</w:t>
      </w:r>
      <w:r>
        <w:rPr>
          <w:rFonts w:hint="eastAsia"/>
        </w:rPr>
        <w:t>10</w:t>
      </w:r>
      <w:r>
        <w:rPr>
          <w:rFonts w:hint="eastAsia"/>
        </w:rPr>
        <w:t>月</w:t>
      </w:r>
      <w:r>
        <w:rPr>
          <w:rFonts w:hint="eastAsia"/>
        </w:rPr>
        <w:t>1</w:t>
      </w:r>
      <w:r>
        <w:rPr>
          <w:rFonts w:hint="eastAsia"/>
        </w:rPr>
        <w:t>日之今任意一个月的完税凭证或税务机关开具的完税证明（任意税种）；依法免税的应提供相关文件证明；</w:t>
      </w:r>
    </w:p>
    <w:p w:rsidR="009C3D26" w:rsidRDefault="009C3D26" w:rsidP="009C3D26">
      <w:pPr>
        <w:ind w:firstLine="480"/>
      </w:pPr>
      <w:r>
        <w:rPr>
          <w:rFonts w:hint="eastAsia"/>
        </w:rPr>
        <w:t>9</w:t>
      </w:r>
      <w:r>
        <w:rPr>
          <w:rFonts w:hint="eastAsia"/>
        </w:rPr>
        <w:t>、</w:t>
      </w:r>
      <w:r>
        <w:rPr>
          <w:rFonts w:hint="eastAsia"/>
        </w:rPr>
        <w:t>社会保障资金缴纳证明：投标供应商需提供投</w:t>
      </w:r>
      <w:r>
        <w:rPr>
          <w:rFonts w:hint="eastAsia"/>
        </w:rPr>
        <w:t>2023</w:t>
      </w:r>
      <w:r>
        <w:rPr>
          <w:rFonts w:hint="eastAsia"/>
        </w:rPr>
        <w:t>年</w:t>
      </w:r>
      <w:r>
        <w:rPr>
          <w:rFonts w:hint="eastAsia"/>
        </w:rPr>
        <w:t>10</w:t>
      </w:r>
      <w:r>
        <w:rPr>
          <w:rFonts w:hint="eastAsia"/>
        </w:rPr>
        <w:t>月</w:t>
      </w:r>
      <w:r>
        <w:rPr>
          <w:rFonts w:hint="eastAsia"/>
        </w:rPr>
        <w:t>1</w:t>
      </w:r>
      <w:r>
        <w:rPr>
          <w:rFonts w:hint="eastAsia"/>
        </w:rPr>
        <w:t>日之今任意一个月的社会保障资金</w:t>
      </w:r>
      <w:proofErr w:type="gramStart"/>
      <w:r>
        <w:rPr>
          <w:rFonts w:hint="eastAsia"/>
        </w:rPr>
        <w:t>缴</w:t>
      </w:r>
      <w:proofErr w:type="gramEnd"/>
      <w:r>
        <w:rPr>
          <w:rFonts w:hint="eastAsia"/>
        </w:rPr>
        <w:t>存单据或社保机构开具的社会保险参保缴费情况证明；依法不需要缴纳社会保障资金的应提供相关文件证明；</w:t>
      </w:r>
    </w:p>
    <w:p w:rsidR="009C3D26" w:rsidRDefault="009C3D26" w:rsidP="009C3D26">
      <w:pPr>
        <w:ind w:firstLine="480"/>
      </w:pPr>
      <w:r>
        <w:rPr>
          <w:rFonts w:hint="eastAsia"/>
        </w:rPr>
        <w:t>10</w:t>
      </w:r>
      <w:r>
        <w:rPr>
          <w:rFonts w:hint="eastAsia"/>
        </w:rPr>
        <w:t>、</w:t>
      </w:r>
      <w:r>
        <w:rPr>
          <w:rFonts w:hint="eastAsia"/>
        </w:rPr>
        <w:t>投标供应商提供参加政府采购活动近三年内在经营活动中没有重大违法记录的书面声明；</w:t>
      </w:r>
    </w:p>
    <w:p w:rsidR="009C3D26" w:rsidRDefault="009C3D26" w:rsidP="009C3D26">
      <w:pPr>
        <w:ind w:firstLine="480"/>
      </w:pPr>
      <w:r>
        <w:rPr>
          <w:rFonts w:hint="eastAsia"/>
        </w:rPr>
        <w:t>11</w:t>
      </w:r>
      <w:r>
        <w:rPr>
          <w:rFonts w:hint="eastAsia"/>
        </w:rPr>
        <w:t>、</w:t>
      </w:r>
      <w:r>
        <w:rPr>
          <w:rFonts w:hint="eastAsia"/>
        </w:rPr>
        <w:t>提供具有履行合同所必需的设备和专业技术能力的证明资料或承诺书；</w:t>
      </w:r>
    </w:p>
    <w:p w:rsidR="009C3D26" w:rsidRDefault="009C3D26" w:rsidP="009C3D26">
      <w:pPr>
        <w:ind w:firstLine="480"/>
      </w:pPr>
      <w:r>
        <w:rPr>
          <w:rFonts w:hint="eastAsia"/>
        </w:rPr>
        <w:t>12</w:t>
      </w:r>
      <w:r>
        <w:rPr>
          <w:rFonts w:hint="eastAsia"/>
        </w:rPr>
        <w:t>、</w:t>
      </w:r>
      <w:r>
        <w:rPr>
          <w:rFonts w:hint="eastAsia"/>
        </w:rPr>
        <w:t>投标供应商应在投标截止日前未被列入失信被执行人、重大税收违法失信主体名单、政府采购严重违法失信行为记录名单（处罚期限届满的除外）（以“信用中国”网站</w:t>
      </w:r>
      <w:r>
        <w:rPr>
          <w:rFonts w:hint="eastAsia"/>
        </w:rPr>
        <w:t xml:space="preserve"> </w:t>
      </w:r>
      <w:r>
        <w:rPr>
          <w:rFonts w:hint="eastAsia"/>
        </w:rPr>
        <w:t>（</w:t>
      </w:r>
      <w:r>
        <w:rPr>
          <w:rFonts w:hint="eastAsia"/>
        </w:rPr>
        <w:t>www.creditchina.gov.cn</w:t>
      </w:r>
      <w:r>
        <w:rPr>
          <w:rFonts w:hint="eastAsia"/>
        </w:rPr>
        <w:t>）、中国政府采购网（</w:t>
      </w:r>
      <w:r>
        <w:rPr>
          <w:rFonts w:hint="eastAsia"/>
        </w:rPr>
        <w:t>www.ccgp.gov.cn</w:t>
      </w:r>
      <w:r>
        <w:rPr>
          <w:rFonts w:hint="eastAsia"/>
        </w:rPr>
        <w:t>）查询结果为准，提供网站截图并加盖投标供应商公章）以开标现场查询为准；</w:t>
      </w:r>
    </w:p>
    <w:p w:rsidR="009C3D26" w:rsidRDefault="009C3D26" w:rsidP="009C3D26">
      <w:pPr>
        <w:ind w:firstLine="480"/>
      </w:pPr>
      <w:r>
        <w:rPr>
          <w:rFonts w:hint="eastAsia"/>
        </w:rPr>
        <w:lastRenderedPageBreak/>
        <w:t>13</w:t>
      </w:r>
      <w:r>
        <w:rPr>
          <w:rFonts w:hint="eastAsia"/>
        </w:rPr>
        <w:t>、</w:t>
      </w:r>
      <w:r>
        <w:rPr>
          <w:rFonts w:hint="eastAsia"/>
        </w:rPr>
        <w:t>单位负责人为同一人或者存在直接控股、管理关系的不同投标供应商，不得参加同一合同项下的政府采购活动；</w:t>
      </w:r>
    </w:p>
    <w:p w:rsidR="00C21F52" w:rsidRDefault="009C3D26" w:rsidP="009C3D26">
      <w:pPr>
        <w:ind w:firstLine="480"/>
      </w:pPr>
      <w:r>
        <w:rPr>
          <w:rFonts w:hint="eastAsia"/>
        </w:rPr>
        <w:t>14</w:t>
      </w:r>
      <w:r>
        <w:rPr>
          <w:rFonts w:hint="eastAsia"/>
        </w:rPr>
        <w:t>、</w:t>
      </w:r>
      <w:r>
        <w:rPr>
          <w:rFonts w:hint="eastAsia"/>
        </w:rPr>
        <w:t>本项目不接受联合体投标。</w:t>
      </w:r>
    </w:p>
    <w:sectPr w:rsidR="00C21F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C90" w:rsidRDefault="00087C90" w:rsidP="009C3D26">
      <w:pPr>
        <w:spacing w:line="240" w:lineRule="auto"/>
        <w:ind w:firstLine="480"/>
      </w:pPr>
      <w:r>
        <w:separator/>
      </w:r>
    </w:p>
  </w:endnote>
  <w:endnote w:type="continuationSeparator" w:id="0">
    <w:p w:rsidR="00087C90" w:rsidRDefault="00087C90" w:rsidP="009C3D2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C90" w:rsidRDefault="00087C90" w:rsidP="009C3D26">
      <w:pPr>
        <w:spacing w:line="240" w:lineRule="auto"/>
        <w:ind w:firstLine="480"/>
      </w:pPr>
      <w:r>
        <w:separator/>
      </w:r>
    </w:p>
  </w:footnote>
  <w:footnote w:type="continuationSeparator" w:id="0">
    <w:p w:rsidR="00087C90" w:rsidRDefault="00087C90" w:rsidP="009C3D26">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525"/>
    <w:rsid w:val="00087C90"/>
    <w:rsid w:val="00165525"/>
    <w:rsid w:val="00325A90"/>
    <w:rsid w:val="009C3D26"/>
    <w:rsid w:val="00C21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D26"/>
    <w:pPr>
      <w:spacing w:line="360" w:lineRule="auto"/>
      <w:ind w:firstLineChars="200" w:firstLine="200"/>
    </w:pPr>
    <w:rPr>
      <w:rFonts w:eastAsia="仿宋"/>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3D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3D26"/>
    <w:rPr>
      <w:sz w:val="18"/>
      <w:szCs w:val="18"/>
    </w:rPr>
  </w:style>
  <w:style w:type="paragraph" w:styleId="a4">
    <w:name w:val="footer"/>
    <w:basedOn w:val="a"/>
    <w:link w:val="Char0"/>
    <w:uiPriority w:val="99"/>
    <w:unhideWhenUsed/>
    <w:rsid w:val="009C3D26"/>
    <w:pPr>
      <w:tabs>
        <w:tab w:val="center" w:pos="4153"/>
        <w:tab w:val="right" w:pos="8306"/>
      </w:tabs>
      <w:snapToGrid w:val="0"/>
    </w:pPr>
    <w:rPr>
      <w:sz w:val="18"/>
      <w:szCs w:val="18"/>
    </w:rPr>
  </w:style>
  <w:style w:type="character" w:customStyle="1" w:styleId="Char0">
    <w:name w:val="页脚 Char"/>
    <w:basedOn w:val="a0"/>
    <w:link w:val="a4"/>
    <w:uiPriority w:val="99"/>
    <w:rsid w:val="009C3D2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D26"/>
    <w:pPr>
      <w:spacing w:line="360" w:lineRule="auto"/>
      <w:ind w:firstLineChars="200" w:firstLine="200"/>
    </w:pPr>
    <w:rPr>
      <w:rFonts w:eastAsia="仿宋"/>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3D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3D26"/>
    <w:rPr>
      <w:sz w:val="18"/>
      <w:szCs w:val="18"/>
    </w:rPr>
  </w:style>
  <w:style w:type="paragraph" w:styleId="a4">
    <w:name w:val="footer"/>
    <w:basedOn w:val="a"/>
    <w:link w:val="Char0"/>
    <w:uiPriority w:val="99"/>
    <w:unhideWhenUsed/>
    <w:rsid w:val="009C3D26"/>
    <w:pPr>
      <w:tabs>
        <w:tab w:val="center" w:pos="4153"/>
        <w:tab w:val="right" w:pos="8306"/>
      </w:tabs>
      <w:snapToGrid w:val="0"/>
    </w:pPr>
    <w:rPr>
      <w:sz w:val="18"/>
      <w:szCs w:val="18"/>
    </w:rPr>
  </w:style>
  <w:style w:type="character" w:customStyle="1" w:styleId="Char0">
    <w:name w:val="页脚 Char"/>
    <w:basedOn w:val="a0"/>
    <w:link w:val="a4"/>
    <w:uiPriority w:val="99"/>
    <w:rsid w:val="009C3D2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137</Words>
  <Characters>783</Characters>
  <Application>Microsoft Office Word</Application>
  <DocSecurity>0</DocSecurity>
  <Lines>6</Lines>
  <Paragraphs>1</Paragraphs>
  <ScaleCrop>false</ScaleCrop>
  <Company>Organization</Company>
  <LinksUpToDate>false</LinksUpToDate>
  <CharactersWithSpaces>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2024-11-22T05:56:00Z</dcterms:created>
  <dcterms:modified xsi:type="dcterms:W3CDTF">2024-11-22T05:59:00Z</dcterms:modified>
</cp:coreProperties>
</file>