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38"/>
          <w:tab w:val="left" w:pos="7234"/>
        </w:tabs>
        <w:spacing w:after="120" w:afterLines="50" w:line="540" w:lineRule="exact"/>
        <w:rPr>
          <w:rFonts w:hint="eastAsia" w:asciiTheme="minorEastAsia" w:hAnsiTheme="minorEastAsia" w:eastAsiaTheme="minorEastAsia" w:cstheme="minorEastAsia"/>
          <w:b/>
          <w:bCs/>
          <w:color w:val="auto"/>
          <w:szCs w:val="32"/>
          <w:highlight w:val="none"/>
        </w:rPr>
      </w:pPr>
      <w:r>
        <w:rPr>
          <w:rFonts w:hint="eastAsia" w:asciiTheme="minorEastAsia" w:hAnsiTheme="minorEastAsia" w:eastAsiaTheme="minorEastAsia" w:cstheme="minorEastAsia"/>
          <w:color w:val="auto"/>
          <w:highlight w:val="none"/>
        </w:rPr>
        <w:drawing>
          <wp:anchor distT="0" distB="0" distL="114300" distR="114300" simplePos="0" relativeHeight="251659264" behindDoc="0" locked="0" layoutInCell="1" allowOverlap="1">
            <wp:simplePos x="0" y="0"/>
            <wp:positionH relativeFrom="column">
              <wp:posOffset>-350520</wp:posOffset>
            </wp:positionH>
            <wp:positionV relativeFrom="paragraph">
              <wp:posOffset>-467995</wp:posOffset>
            </wp:positionV>
            <wp:extent cx="912495" cy="949960"/>
            <wp:effectExtent l="0" t="0" r="190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912495" cy="949960"/>
                    </a:xfrm>
                    <a:prstGeom prst="rect">
                      <a:avLst/>
                    </a:prstGeom>
                    <a:noFill/>
                    <a:ln>
                      <a:noFill/>
                    </a:ln>
                  </pic:spPr>
                </pic:pic>
              </a:graphicData>
            </a:graphic>
          </wp:anchor>
        </w:drawing>
      </w:r>
    </w:p>
    <w:p>
      <w:pPr>
        <w:pStyle w:val="26"/>
        <w:ind w:firstLine="0" w:firstLineChars="0"/>
        <w:rPr>
          <w:rFonts w:hint="eastAsia" w:asciiTheme="minorEastAsia" w:hAnsiTheme="minorEastAsia" w:eastAsiaTheme="minorEastAsia" w:cstheme="minorEastAsia"/>
          <w:b/>
          <w:bCs/>
          <w:color w:val="auto"/>
          <w:szCs w:val="32"/>
          <w:highlight w:val="none"/>
        </w:rPr>
      </w:pPr>
    </w:p>
    <w:p>
      <w:pPr>
        <w:tabs>
          <w:tab w:val="left" w:pos="7138"/>
          <w:tab w:val="left" w:pos="7234"/>
        </w:tabs>
        <w:spacing w:after="120" w:afterLines="50" w:line="360" w:lineRule="auto"/>
        <w:jc w:val="right"/>
        <w:outlineLvl w:val="0"/>
        <w:rPr>
          <w:rFonts w:hint="default" w:asciiTheme="minorEastAsia" w:hAnsiTheme="minorEastAsia" w:eastAsiaTheme="minorEastAsia" w:cstheme="minorEastAsia"/>
          <w:color w:val="auto"/>
          <w:sz w:val="36"/>
          <w:szCs w:val="36"/>
          <w:highlight w:val="none"/>
          <w:lang w:val="en-US"/>
        </w:rPr>
      </w:pPr>
      <w:bookmarkStart w:id="0" w:name="_Toc19779"/>
      <w:r>
        <w:rPr>
          <w:rFonts w:hint="eastAsia" w:asciiTheme="minorEastAsia" w:hAnsiTheme="minorEastAsia" w:eastAsiaTheme="minorEastAsia" w:cstheme="minorEastAsia"/>
          <w:b/>
          <w:bCs/>
          <w:color w:val="auto"/>
          <w:sz w:val="36"/>
          <w:szCs w:val="36"/>
          <w:highlight w:val="none"/>
        </w:rPr>
        <w:t>项目编号：</w:t>
      </w:r>
      <w:r>
        <w:rPr>
          <w:rFonts w:hint="eastAsia" w:asciiTheme="minorEastAsia" w:hAnsiTheme="minorEastAsia" w:eastAsiaTheme="minorEastAsia" w:cstheme="minorEastAsia"/>
          <w:b/>
          <w:bCs/>
          <w:color w:val="auto"/>
          <w:sz w:val="36"/>
          <w:szCs w:val="36"/>
          <w:highlight w:val="none"/>
          <w:lang w:val="en-US" w:eastAsia="zh-CN"/>
        </w:rPr>
        <w:t>HDFX-</w:t>
      </w:r>
      <w:bookmarkEnd w:id="0"/>
      <w:r>
        <w:rPr>
          <w:rFonts w:hint="eastAsia" w:asciiTheme="minorEastAsia" w:hAnsiTheme="minorEastAsia" w:eastAsiaTheme="minorEastAsia" w:cstheme="minorEastAsia"/>
          <w:b/>
          <w:bCs/>
          <w:color w:val="auto"/>
          <w:sz w:val="36"/>
          <w:szCs w:val="36"/>
          <w:highlight w:val="none"/>
          <w:lang w:val="en-US" w:eastAsia="zh-CN"/>
        </w:rPr>
        <w:t>2024Z615</w:t>
      </w:r>
    </w:p>
    <w:p>
      <w:pPr>
        <w:jc w:val="center"/>
        <w:outlineLvl w:val="0"/>
        <w:rPr>
          <w:rFonts w:hint="eastAsia"/>
          <w:b/>
          <w:bCs/>
          <w:sz w:val="64"/>
          <w:szCs w:val="64"/>
          <w:u w:val="none"/>
        </w:rPr>
      </w:pPr>
      <w:bookmarkStart w:id="1" w:name="_Toc19121"/>
      <w:r>
        <w:rPr>
          <w:rFonts w:hint="eastAsia"/>
          <w:b/>
          <w:bCs/>
          <w:sz w:val="52"/>
          <w:szCs w:val="52"/>
          <w:u w:val="none"/>
          <w:lang w:val="en-US" w:eastAsia="zh-CN"/>
        </w:rPr>
        <w:t>临潼区斜口中心卫生院数字化摄影X射线机（DR）采购项目</w:t>
      </w:r>
      <w:bookmarkEnd w:id="1"/>
    </w:p>
    <w:p>
      <w:pPr>
        <w:pStyle w:val="11"/>
        <w:spacing w:line="540" w:lineRule="exact"/>
        <w:rPr>
          <w:rFonts w:hint="eastAsia" w:asciiTheme="minorEastAsia" w:hAnsiTheme="minorEastAsia" w:eastAsiaTheme="minorEastAsia" w:cstheme="minorEastAsia"/>
          <w:color w:val="auto"/>
          <w:sz w:val="48"/>
          <w:szCs w:val="48"/>
          <w:highlight w:val="none"/>
        </w:rPr>
      </w:pPr>
    </w:p>
    <w:p>
      <w:pPr>
        <w:pStyle w:val="11"/>
        <w:spacing w:line="540" w:lineRule="exact"/>
        <w:rPr>
          <w:rFonts w:hint="eastAsia" w:asciiTheme="minorEastAsia" w:hAnsiTheme="minorEastAsia" w:eastAsiaTheme="minorEastAsia" w:cstheme="minorEastAsia"/>
          <w:color w:val="auto"/>
          <w:sz w:val="48"/>
          <w:szCs w:val="48"/>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tabs>
          <w:tab w:val="left" w:pos="7138"/>
          <w:tab w:val="left" w:pos="7234"/>
        </w:tabs>
        <w:spacing w:after="120" w:afterLines="50" w:line="360" w:lineRule="auto"/>
        <w:jc w:val="both"/>
        <w:rPr>
          <w:rFonts w:hint="eastAsia" w:asciiTheme="minorEastAsia" w:hAnsiTheme="minorEastAsia" w:eastAsiaTheme="minorEastAsia" w:cstheme="minorEastAsia"/>
          <w:color w:val="auto"/>
          <w:highlight w:val="none"/>
        </w:rPr>
      </w:pPr>
    </w:p>
    <w:p>
      <w:pPr>
        <w:tabs>
          <w:tab w:val="left" w:pos="7138"/>
          <w:tab w:val="left" w:pos="7234"/>
        </w:tabs>
        <w:spacing w:after="120" w:afterLines="50" w:line="360" w:lineRule="auto"/>
        <w:jc w:val="center"/>
        <w:outlineLvl w:val="0"/>
        <w:rPr>
          <w:rFonts w:hint="eastAsia" w:asciiTheme="minorEastAsia" w:hAnsiTheme="minorEastAsia" w:eastAsiaTheme="minorEastAsia" w:cstheme="minorEastAsia"/>
          <w:b/>
          <w:bCs/>
          <w:color w:val="auto"/>
          <w:sz w:val="96"/>
          <w:szCs w:val="96"/>
          <w:highlight w:val="none"/>
        </w:rPr>
      </w:pPr>
      <w:bookmarkStart w:id="2" w:name="_Toc22612"/>
      <w:r>
        <w:rPr>
          <w:rFonts w:hint="eastAsia" w:asciiTheme="minorEastAsia" w:hAnsiTheme="minorEastAsia" w:eastAsiaTheme="minorEastAsia" w:cstheme="minorEastAsia"/>
          <w:b/>
          <w:bCs/>
          <w:color w:val="auto"/>
          <w:sz w:val="96"/>
          <w:szCs w:val="96"/>
          <w:highlight w:val="none"/>
        </w:rPr>
        <w:t>竞争性磋商文件</w:t>
      </w:r>
      <w:bookmarkEnd w:id="2"/>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spacing w:val="58"/>
          <w:w w:val="90"/>
          <w:kern w:val="0"/>
          <w:sz w:val="36"/>
          <w:szCs w:val="36"/>
          <w:highlight w:val="none"/>
        </w:rPr>
      </w:pPr>
    </w:p>
    <w:p>
      <w:pPr>
        <w:rPr>
          <w:rFonts w:hint="eastAsia" w:asciiTheme="minorEastAsia" w:hAnsiTheme="minorEastAsia" w:eastAsiaTheme="minorEastAsia" w:cstheme="minorEastAsia"/>
          <w:b/>
          <w:color w:val="auto"/>
          <w:spacing w:val="58"/>
          <w:w w:val="90"/>
          <w:kern w:val="0"/>
          <w:sz w:val="36"/>
          <w:szCs w:val="36"/>
          <w:highlight w:val="none"/>
        </w:rPr>
      </w:pPr>
    </w:p>
    <w:p>
      <w:pPr>
        <w:rPr>
          <w:rFonts w:hint="eastAsia" w:asciiTheme="minorEastAsia" w:hAnsiTheme="minorEastAsia" w:eastAsiaTheme="minorEastAsia" w:cstheme="minorEastAsia"/>
          <w:b/>
          <w:color w:val="auto"/>
          <w:spacing w:val="58"/>
          <w:w w:val="90"/>
          <w:kern w:val="0"/>
          <w:sz w:val="36"/>
          <w:szCs w:val="36"/>
          <w:highlight w:val="none"/>
        </w:rPr>
      </w:pPr>
    </w:p>
    <w:p>
      <w:pPr>
        <w:pStyle w:val="11"/>
        <w:rPr>
          <w:rFonts w:hint="eastAsia" w:asciiTheme="minorEastAsia" w:hAnsiTheme="minorEastAsia" w:eastAsiaTheme="minorEastAsia" w:cstheme="minorEastAsia"/>
          <w:b/>
          <w:color w:val="auto"/>
          <w:spacing w:val="58"/>
          <w:w w:val="90"/>
          <w:kern w:val="0"/>
          <w:sz w:val="36"/>
          <w:szCs w:val="36"/>
          <w:highlight w:val="none"/>
        </w:rPr>
      </w:pPr>
    </w:p>
    <w:p>
      <w:pPr>
        <w:rPr>
          <w:rFonts w:hint="eastAsia" w:asciiTheme="minorEastAsia" w:hAnsiTheme="minorEastAsia" w:eastAsiaTheme="minorEastAsia" w:cstheme="minorEastAsia"/>
          <w:color w:val="auto"/>
          <w:highlight w:val="none"/>
        </w:rPr>
      </w:pPr>
    </w:p>
    <w:p>
      <w:pPr>
        <w:snapToGrid w:val="0"/>
        <w:spacing w:line="600" w:lineRule="auto"/>
        <w:ind w:firstLine="723" w:firstLineChars="200"/>
        <w:jc w:val="both"/>
        <w:outlineLvl w:val="0"/>
        <w:rPr>
          <w:rFonts w:hint="eastAsia" w:asciiTheme="minorEastAsia" w:hAnsiTheme="minorEastAsia" w:eastAsiaTheme="minorEastAsia" w:cstheme="minorEastAsia"/>
          <w:b/>
          <w:color w:val="auto"/>
          <w:sz w:val="36"/>
          <w:szCs w:val="36"/>
          <w:highlight w:val="none"/>
          <w:lang w:eastAsia="zh-CN"/>
        </w:rPr>
      </w:pPr>
      <w:bookmarkStart w:id="3" w:name="_Toc1174"/>
      <w:r>
        <w:rPr>
          <w:rFonts w:hint="eastAsia" w:asciiTheme="minorEastAsia" w:hAnsiTheme="minorEastAsia" w:eastAsiaTheme="minorEastAsia" w:cstheme="minorEastAsia"/>
          <w:b/>
          <w:color w:val="auto"/>
          <w:sz w:val="36"/>
          <w:szCs w:val="36"/>
          <w:highlight w:val="none"/>
        </w:rPr>
        <w:t>采  购  人：</w:t>
      </w:r>
      <w:r>
        <w:rPr>
          <w:rFonts w:hint="eastAsia" w:asciiTheme="minorEastAsia" w:hAnsiTheme="minorEastAsia" w:eastAsiaTheme="minorEastAsia" w:cstheme="minorEastAsia"/>
          <w:b/>
          <w:color w:val="auto"/>
          <w:sz w:val="36"/>
          <w:szCs w:val="36"/>
          <w:highlight w:val="none"/>
          <w:lang w:eastAsia="zh-CN"/>
        </w:rPr>
        <w:t>西安市临潼区</w:t>
      </w:r>
      <w:r>
        <w:rPr>
          <w:rFonts w:hint="eastAsia" w:asciiTheme="minorEastAsia" w:hAnsiTheme="minorEastAsia" w:eastAsiaTheme="minorEastAsia" w:cstheme="minorEastAsia"/>
          <w:b/>
          <w:color w:val="auto"/>
          <w:sz w:val="36"/>
          <w:szCs w:val="36"/>
          <w:highlight w:val="none"/>
          <w:lang w:val="en-US" w:eastAsia="zh-CN"/>
        </w:rPr>
        <w:t>斜口中心</w:t>
      </w:r>
      <w:r>
        <w:rPr>
          <w:rFonts w:hint="eastAsia" w:asciiTheme="minorEastAsia" w:hAnsiTheme="minorEastAsia" w:eastAsiaTheme="minorEastAsia" w:cstheme="minorEastAsia"/>
          <w:b/>
          <w:color w:val="auto"/>
          <w:sz w:val="36"/>
          <w:szCs w:val="36"/>
          <w:highlight w:val="none"/>
          <w:lang w:eastAsia="zh-CN"/>
        </w:rPr>
        <w:t>卫生院</w:t>
      </w:r>
      <w:bookmarkEnd w:id="3"/>
    </w:p>
    <w:p>
      <w:pPr>
        <w:snapToGrid w:val="0"/>
        <w:spacing w:line="600" w:lineRule="auto"/>
        <w:ind w:firstLine="723" w:firstLineChars="200"/>
        <w:jc w:val="both"/>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采购代理机构：陕西华达峰信项目管理有限公司</w:t>
      </w:r>
    </w:p>
    <w:p>
      <w:pPr>
        <w:snapToGrid w:val="0"/>
        <w:spacing w:line="60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二〇二</w:t>
      </w:r>
      <w:r>
        <w:rPr>
          <w:rFonts w:hint="eastAsia" w:asciiTheme="minorEastAsia" w:hAnsiTheme="minorEastAsia" w:eastAsiaTheme="minorEastAsia" w:cstheme="minorEastAsia"/>
          <w:b/>
          <w:bCs/>
          <w:color w:val="auto"/>
          <w:sz w:val="36"/>
          <w:szCs w:val="36"/>
          <w:highlight w:val="none"/>
          <w:lang w:val="en-US" w:eastAsia="zh-CN"/>
        </w:rPr>
        <w:t>四</w:t>
      </w:r>
      <w:r>
        <w:rPr>
          <w:rFonts w:hint="eastAsia" w:asciiTheme="minorEastAsia" w:hAnsiTheme="minorEastAsia" w:eastAsiaTheme="minorEastAsia" w:cstheme="minorEastAsia"/>
          <w:b/>
          <w:bCs/>
          <w:color w:val="auto"/>
          <w:sz w:val="36"/>
          <w:szCs w:val="36"/>
          <w:highlight w:val="none"/>
        </w:rPr>
        <w:t>年</w:t>
      </w:r>
      <w:r>
        <w:rPr>
          <w:rFonts w:hint="eastAsia" w:asciiTheme="minorEastAsia" w:hAnsiTheme="minorEastAsia" w:eastAsiaTheme="minorEastAsia" w:cstheme="minorEastAsia"/>
          <w:b/>
          <w:bCs/>
          <w:color w:val="auto"/>
          <w:sz w:val="36"/>
          <w:szCs w:val="36"/>
          <w:highlight w:val="none"/>
          <w:lang w:val="en-US" w:eastAsia="zh-CN"/>
        </w:rPr>
        <w:t>五</w:t>
      </w:r>
      <w:r>
        <w:rPr>
          <w:rFonts w:hint="eastAsia" w:asciiTheme="minorEastAsia" w:hAnsiTheme="minorEastAsia" w:eastAsiaTheme="minorEastAsia" w:cstheme="minorEastAsia"/>
          <w:b/>
          <w:bCs/>
          <w:color w:val="auto"/>
          <w:sz w:val="36"/>
          <w:szCs w:val="36"/>
          <w:highlight w:val="none"/>
        </w:rPr>
        <w:t>月</w:t>
      </w:r>
    </w:p>
    <w:p>
      <w:pPr>
        <w:pStyle w:val="107"/>
        <w:jc w:val="center"/>
        <w:rPr>
          <w:rFonts w:hint="eastAsia" w:asciiTheme="minorEastAsia" w:hAnsiTheme="minorEastAsia" w:eastAsiaTheme="minorEastAsia" w:cstheme="minorEastAsia"/>
          <w:color w:val="auto"/>
          <w:sz w:val="52"/>
          <w:szCs w:val="52"/>
          <w:highlight w:val="none"/>
          <w:lang w:val="zh-CN"/>
        </w:rPr>
        <w:sectPr>
          <w:footerReference r:id="rId3"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p>
    <w:p>
      <w:pPr>
        <w:pStyle w:val="88"/>
        <w:jc w:val="center"/>
        <w:rPr>
          <w:rFonts w:hint="eastAsia" w:asciiTheme="minorEastAsia" w:hAnsiTheme="minorEastAsia" w:eastAsiaTheme="minorEastAsia" w:cstheme="minorEastAsia"/>
          <w:color w:val="auto"/>
          <w:sz w:val="52"/>
          <w:szCs w:val="52"/>
          <w:highlight w:val="none"/>
          <w:lang w:val="zh-CN"/>
        </w:rPr>
      </w:pPr>
    </w:p>
    <w:p>
      <w:pPr>
        <w:pStyle w:val="88"/>
        <w:jc w:val="center"/>
        <w:rPr>
          <w:rFonts w:hint="eastAsia" w:asciiTheme="minorEastAsia" w:hAnsiTheme="minorEastAsia" w:eastAsiaTheme="minorEastAsia" w:cstheme="minorEastAsia"/>
          <w:color w:val="auto"/>
          <w:sz w:val="44"/>
          <w:szCs w:val="44"/>
          <w:highlight w:val="none"/>
          <w:lang w:val="zh-CN"/>
        </w:rPr>
      </w:pPr>
      <w:r>
        <w:rPr>
          <w:rFonts w:hint="eastAsia" w:asciiTheme="minorEastAsia" w:hAnsiTheme="minorEastAsia" w:eastAsiaTheme="minorEastAsia" w:cstheme="minorEastAsia"/>
          <w:color w:val="auto"/>
          <w:sz w:val="44"/>
          <w:szCs w:val="44"/>
          <w:highlight w:val="none"/>
          <w:lang w:val="zh-CN"/>
        </w:rPr>
        <w:t>目  录</w:t>
      </w:r>
    </w:p>
    <w:p>
      <w:pPr>
        <w:rPr>
          <w:rFonts w:hint="eastAsia" w:asciiTheme="minorEastAsia" w:hAnsiTheme="minorEastAsia" w:eastAsiaTheme="minorEastAsia" w:cstheme="minorEastAsia"/>
          <w:color w:val="auto"/>
          <w:highlight w:val="none"/>
          <w:lang w:val="zh-CN"/>
        </w:rPr>
      </w:pPr>
    </w:p>
    <w:p>
      <w:pPr>
        <w:rPr>
          <w:rFonts w:hint="eastAsia" w:asciiTheme="minorEastAsia" w:hAnsiTheme="minorEastAsia" w:eastAsiaTheme="minorEastAsia" w:cstheme="minorEastAsia"/>
          <w:color w:val="auto"/>
          <w:highlight w:val="none"/>
          <w:lang w:val="zh-CN"/>
        </w:rPr>
      </w:pPr>
    </w:p>
    <w:sdt>
      <w:sdtPr>
        <w:rPr>
          <w:rFonts w:ascii="宋体" w:hAnsi="宋体" w:eastAsia="宋体" w:cs="Times New Roman"/>
          <w:kern w:val="2"/>
          <w:sz w:val="21"/>
          <w:lang w:val="en-US" w:eastAsia="zh-CN" w:bidi="ar-SA"/>
        </w:rPr>
        <w:id w:val="147458056"/>
        <w15:color w:val="DBDBDB"/>
        <w:docPartObj>
          <w:docPartGallery w:val="Table of Contents"/>
          <w:docPartUnique/>
        </w:docPartObj>
      </w:sdtPr>
      <w:sdtEndPr>
        <w:rPr>
          <w:rFonts w:hint="eastAsia" w:asciiTheme="minorEastAsia" w:hAnsiTheme="minorEastAsia" w:eastAsiaTheme="minorEastAsia" w:cstheme="minorEastAsia"/>
          <w:color w:val="auto"/>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color w:val="auto"/>
              <w:sz w:val="32"/>
              <w:szCs w:val="32"/>
              <w:highlight w:val="none"/>
            </w:rPr>
            <w:instrText xml:space="preserve">TOC \o "1-1" \h \u </w:instrText>
          </w:r>
          <w:r>
            <w:rPr>
              <w:rFonts w:hint="eastAsia" w:asciiTheme="minorEastAsia" w:hAnsiTheme="minorEastAsia" w:eastAsiaTheme="minorEastAsia" w:cstheme="minorEastAsia"/>
              <w:color w:val="auto"/>
              <w:sz w:val="32"/>
              <w:szCs w:val="32"/>
              <w:highlight w:val="none"/>
            </w:rPr>
            <w:fldChar w:fldCharType="separate"/>
          </w:r>
        </w:p>
        <w:p>
          <w:pPr>
            <w:pStyle w:val="113"/>
            <w:tabs>
              <w:tab w:val="right" w:leader="dot" w:pos="9070"/>
            </w:tabs>
            <w:spacing w:line="600" w:lineRule="auto"/>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\l _Toc2948 </w:instrText>
          </w:r>
          <w:r>
            <w:rPr>
              <w:rFonts w:hint="eastAsia" w:asciiTheme="minorEastAsia" w:hAnsiTheme="minorEastAsia" w:eastAsiaTheme="minorEastAsia" w:cstheme="minorEastAsia"/>
              <w:sz w:val="32"/>
              <w:szCs w:val="32"/>
              <w:highlight w:val="none"/>
            </w:rPr>
            <w:fldChar w:fldCharType="separate"/>
          </w:r>
          <w:r>
            <w:rPr>
              <w:rFonts w:hint="eastAsia"/>
              <w:sz w:val="32"/>
              <w:szCs w:val="32"/>
              <w:lang w:val="zh-CN"/>
            </w:rPr>
            <w:t>第一部分</w:t>
          </w:r>
          <w:r>
            <w:rPr>
              <w:rFonts w:hint="eastAsia"/>
              <w:sz w:val="32"/>
              <w:szCs w:val="32"/>
            </w:rPr>
            <w:t xml:space="preserve"> </w:t>
          </w:r>
          <w:r>
            <w:rPr>
              <w:rFonts w:hint="eastAsia"/>
              <w:sz w:val="32"/>
              <w:szCs w:val="32"/>
              <w:lang w:val="zh-CN"/>
            </w:rPr>
            <w:t>竞争性磋商公告</w:t>
          </w:r>
          <w:r>
            <w:rPr>
              <w:sz w:val="32"/>
              <w:szCs w:val="32"/>
            </w:rPr>
            <w:tab/>
          </w:r>
          <w:r>
            <w:rPr>
              <w:sz w:val="32"/>
              <w:szCs w:val="32"/>
            </w:rPr>
            <w:fldChar w:fldCharType="begin"/>
          </w:r>
          <w:r>
            <w:rPr>
              <w:sz w:val="32"/>
              <w:szCs w:val="32"/>
            </w:rPr>
            <w:instrText xml:space="preserve"> PAGEREF _Toc2948 \h </w:instrText>
          </w:r>
          <w:r>
            <w:rPr>
              <w:sz w:val="32"/>
              <w:szCs w:val="32"/>
            </w:rPr>
            <w:fldChar w:fldCharType="separate"/>
          </w:r>
          <w:r>
            <w:rPr>
              <w:sz w:val="32"/>
              <w:szCs w:val="32"/>
            </w:rPr>
            <w:t>3</w:t>
          </w:r>
          <w:r>
            <w:rPr>
              <w:sz w:val="32"/>
              <w:szCs w:val="32"/>
            </w:rPr>
            <w:fldChar w:fldCharType="end"/>
          </w:r>
          <w:r>
            <w:rPr>
              <w:rFonts w:hint="eastAsia" w:asciiTheme="minorEastAsia" w:hAnsiTheme="minorEastAsia" w:eastAsiaTheme="minorEastAsia" w:cstheme="minorEastAsia"/>
              <w:color w:val="auto"/>
              <w:sz w:val="32"/>
              <w:szCs w:val="32"/>
              <w:highlight w:val="none"/>
            </w:rPr>
            <w:fldChar w:fldCharType="end"/>
          </w:r>
        </w:p>
        <w:p>
          <w:pPr>
            <w:pStyle w:val="113"/>
            <w:tabs>
              <w:tab w:val="right" w:leader="dot" w:pos="9070"/>
            </w:tabs>
            <w:spacing w:line="600" w:lineRule="auto"/>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\l _Toc29195 </w:instrText>
          </w:r>
          <w:r>
            <w:rPr>
              <w:rFonts w:hint="eastAsia" w:asciiTheme="minorEastAsia" w:hAnsiTheme="minorEastAsia" w:eastAsiaTheme="minorEastAsia" w:cstheme="minorEastAsia"/>
              <w:sz w:val="32"/>
              <w:szCs w:val="32"/>
              <w:highlight w:val="none"/>
            </w:rPr>
            <w:fldChar w:fldCharType="separate"/>
          </w:r>
          <w:r>
            <w:rPr>
              <w:rFonts w:hint="eastAsia"/>
              <w:sz w:val="32"/>
              <w:szCs w:val="32"/>
              <w:lang w:val="en-US" w:eastAsia="zh-CN"/>
            </w:rPr>
            <w:t>第二部分 供应商须知前附表</w:t>
          </w:r>
          <w:r>
            <w:rPr>
              <w:sz w:val="32"/>
              <w:szCs w:val="32"/>
            </w:rPr>
            <w:tab/>
          </w:r>
          <w:r>
            <w:rPr>
              <w:sz w:val="32"/>
              <w:szCs w:val="32"/>
            </w:rPr>
            <w:fldChar w:fldCharType="begin"/>
          </w:r>
          <w:r>
            <w:rPr>
              <w:sz w:val="32"/>
              <w:szCs w:val="32"/>
            </w:rPr>
            <w:instrText xml:space="preserve"> PAGEREF _Toc29195 \h </w:instrText>
          </w:r>
          <w:r>
            <w:rPr>
              <w:sz w:val="32"/>
              <w:szCs w:val="32"/>
            </w:rPr>
            <w:fldChar w:fldCharType="separate"/>
          </w:r>
          <w:r>
            <w:rPr>
              <w:sz w:val="32"/>
              <w:szCs w:val="32"/>
            </w:rPr>
            <w:t>8</w:t>
          </w:r>
          <w:r>
            <w:rPr>
              <w:sz w:val="32"/>
              <w:szCs w:val="32"/>
            </w:rPr>
            <w:fldChar w:fldCharType="end"/>
          </w:r>
          <w:r>
            <w:rPr>
              <w:rFonts w:hint="eastAsia" w:asciiTheme="minorEastAsia" w:hAnsiTheme="minorEastAsia" w:eastAsiaTheme="minorEastAsia" w:cstheme="minorEastAsia"/>
              <w:color w:val="auto"/>
              <w:sz w:val="32"/>
              <w:szCs w:val="32"/>
              <w:highlight w:val="none"/>
            </w:rPr>
            <w:fldChar w:fldCharType="end"/>
          </w:r>
        </w:p>
        <w:p>
          <w:pPr>
            <w:pStyle w:val="113"/>
            <w:tabs>
              <w:tab w:val="right" w:leader="dot" w:pos="9070"/>
            </w:tabs>
            <w:spacing w:line="600" w:lineRule="auto"/>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\l _Toc12592 </w:instrText>
          </w:r>
          <w:r>
            <w:rPr>
              <w:rFonts w:hint="eastAsia" w:asciiTheme="minorEastAsia" w:hAnsiTheme="minorEastAsia" w:eastAsiaTheme="minorEastAsia" w:cstheme="minorEastAsia"/>
              <w:sz w:val="32"/>
              <w:szCs w:val="32"/>
              <w:highlight w:val="none"/>
            </w:rPr>
            <w:fldChar w:fldCharType="separate"/>
          </w:r>
          <w:r>
            <w:rPr>
              <w:rFonts w:hint="eastAsia"/>
              <w:sz w:val="32"/>
              <w:szCs w:val="32"/>
              <w:lang w:val="zh-CN" w:eastAsia="zh-CN"/>
            </w:rPr>
            <w:t>第</w:t>
          </w:r>
          <w:r>
            <w:rPr>
              <w:rFonts w:hint="eastAsia"/>
              <w:sz w:val="32"/>
              <w:szCs w:val="32"/>
              <w:lang w:val="en-US" w:eastAsia="zh-CN"/>
            </w:rPr>
            <w:t>三</w:t>
          </w:r>
          <w:r>
            <w:rPr>
              <w:rFonts w:hint="eastAsia"/>
              <w:sz w:val="32"/>
              <w:szCs w:val="32"/>
              <w:lang w:val="zh-CN" w:eastAsia="zh-CN"/>
            </w:rPr>
            <w:t>部分 竞争性磋商须知</w:t>
          </w:r>
          <w:r>
            <w:rPr>
              <w:sz w:val="32"/>
              <w:szCs w:val="32"/>
            </w:rPr>
            <w:tab/>
          </w:r>
          <w:r>
            <w:rPr>
              <w:sz w:val="32"/>
              <w:szCs w:val="32"/>
            </w:rPr>
            <w:fldChar w:fldCharType="begin"/>
          </w:r>
          <w:r>
            <w:rPr>
              <w:sz w:val="32"/>
              <w:szCs w:val="32"/>
            </w:rPr>
            <w:instrText xml:space="preserve"> PAGEREF _Toc12592 \h </w:instrText>
          </w:r>
          <w:r>
            <w:rPr>
              <w:sz w:val="32"/>
              <w:szCs w:val="32"/>
            </w:rPr>
            <w:fldChar w:fldCharType="separate"/>
          </w:r>
          <w:r>
            <w:rPr>
              <w:sz w:val="32"/>
              <w:szCs w:val="32"/>
            </w:rPr>
            <w:t>12</w:t>
          </w:r>
          <w:r>
            <w:rPr>
              <w:sz w:val="32"/>
              <w:szCs w:val="32"/>
            </w:rPr>
            <w:fldChar w:fldCharType="end"/>
          </w:r>
          <w:r>
            <w:rPr>
              <w:rFonts w:hint="eastAsia" w:asciiTheme="minorEastAsia" w:hAnsiTheme="minorEastAsia" w:eastAsiaTheme="minorEastAsia" w:cstheme="minorEastAsia"/>
              <w:color w:val="auto"/>
              <w:sz w:val="32"/>
              <w:szCs w:val="32"/>
              <w:highlight w:val="none"/>
            </w:rPr>
            <w:fldChar w:fldCharType="end"/>
          </w:r>
        </w:p>
        <w:p>
          <w:pPr>
            <w:pStyle w:val="113"/>
            <w:tabs>
              <w:tab w:val="right" w:leader="dot" w:pos="9070"/>
            </w:tabs>
            <w:spacing w:line="600" w:lineRule="auto"/>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\l _Toc11647 </w:instrText>
          </w:r>
          <w:r>
            <w:rPr>
              <w:rFonts w:hint="eastAsia" w:asciiTheme="minorEastAsia" w:hAnsiTheme="minorEastAsia" w:eastAsiaTheme="minorEastAsia" w:cstheme="minorEastAsia"/>
              <w:sz w:val="32"/>
              <w:szCs w:val="32"/>
              <w:highlight w:val="none"/>
            </w:rPr>
            <w:fldChar w:fldCharType="separate"/>
          </w:r>
          <w:r>
            <w:rPr>
              <w:rFonts w:hint="eastAsia"/>
              <w:sz w:val="32"/>
              <w:szCs w:val="32"/>
              <w:lang w:val="zh-CN" w:eastAsia="zh-CN"/>
            </w:rPr>
            <w:t>第</w:t>
          </w:r>
          <w:r>
            <w:rPr>
              <w:rFonts w:hint="eastAsia"/>
              <w:sz w:val="32"/>
              <w:szCs w:val="32"/>
              <w:lang w:val="en-US" w:eastAsia="zh-CN"/>
            </w:rPr>
            <w:t>四</w:t>
          </w:r>
          <w:r>
            <w:rPr>
              <w:rFonts w:hint="eastAsia"/>
              <w:sz w:val="32"/>
              <w:szCs w:val="32"/>
              <w:lang w:val="zh-CN" w:eastAsia="zh-CN"/>
            </w:rPr>
            <w:t>部分</w:t>
          </w:r>
          <w:r>
            <w:rPr>
              <w:rFonts w:hint="eastAsia"/>
              <w:sz w:val="32"/>
              <w:szCs w:val="32"/>
              <w:lang w:val="en-US" w:eastAsia="zh-CN"/>
            </w:rPr>
            <w:t xml:space="preserve"> </w:t>
          </w:r>
          <w:r>
            <w:rPr>
              <w:rFonts w:hint="eastAsia"/>
              <w:sz w:val="32"/>
              <w:szCs w:val="32"/>
              <w:lang w:val="zh-CN" w:eastAsia="zh-CN"/>
            </w:rPr>
            <w:t>采购内容及</w:t>
          </w:r>
          <w:r>
            <w:rPr>
              <w:rFonts w:hint="eastAsia"/>
              <w:sz w:val="32"/>
              <w:szCs w:val="32"/>
              <w:lang w:val="en-US" w:eastAsia="zh-CN"/>
            </w:rPr>
            <w:t>技术</w:t>
          </w:r>
          <w:r>
            <w:rPr>
              <w:rFonts w:hint="eastAsia"/>
              <w:sz w:val="32"/>
              <w:szCs w:val="32"/>
              <w:lang w:val="zh-CN" w:eastAsia="zh-CN"/>
            </w:rPr>
            <w:t>要求</w:t>
          </w:r>
          <w:r>
            <w:rPr>
              <w:sz w:val="32"/>
              <w:szCs w:val="32"/>
            </w:rPr>
            <w:tab/>
          </w:r>
          <w:r>
            <w:rPr>
              <w:sz w:val="32"/>
              <w:szCs w:val="32"/>
            </w:rPr>
            <w:fldChar w:fldCharType="begin"/>
          </w:r>
          <w:r>
            <w:rPr>
              <w:sz w:val="32"/>
              <w:szCs w:val="32"/>
            </w:rPr>
            <w:instrText xml:space="preserve"> PAGEREF _Toc11647 \h </w:instrText>
          </w:r>
          <w:r>
            <w:rPr>
              <w:sz w:val="32"/>
              <w:szCs w:val="32"/>
            </w:rPr>
            <w:fldChar w:fldCharType="separate"/>
          </w:r>
          <w:r>
            <w:rPr>
              <w:sz w:val="32"/>
              <w:szCs w:val="32"/>
            </w:rPr>
            <w:t>27</w:t>
          </w:r>
          <w:r>
            <w:rPr>
              <w:sz w:val="32"/>
              <w:szCs w:val="32"/>
            </w:rPr>
            <w:fldChar w:fldCharType="end"/>
          </w:r>
          <w:r>
            <w:rPr>
              <w:rFonts w:hint="eastAsia" w:asciiTheme="minorEastAsia" w:hAnsiTheme="minorEastAsia" w:eastAsiaTheme="minorEastAsia" w:cstheme="minorEastAsia"/>
              <w:color w:val="auto"/>
              <w:sz w:val="32"/>
              <w:szCs w:val="32"/>
              <w:highlight w:val="none"/>
            </w:rPr>
            <w:fldChar w:fldCharType="end"/>
          </w:r>
        </w:p>
        <w:p>
          <w:pPr>
            <w:pStyle w:val="113"/>
            <w:tabs>
              <w:tab w:val="right" w:leader="dot" w:pos="9070"/>
            </w:tabs>
            <w:spacing w:line="600" w:lineRule="auto"/>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\l _Toc22049 </w:instrText>
          </w:r>
          <w:r>
            <w:rPr>
              <w:rFonts w:hint="eastAsia" w:asciiTheme="minorEastAsia" w:hAnsiTheme="minorEastAsia" w:eastAsiaTheme="minorEastAsia" w:cstheme="minorEastAsia"/>
              <w:sz w:val="32"/>
              <w:szCs w:val="32"/>
              <w:highlight w:val="none"/>
            </w:rPr>
            <w:fldChar w:fldCharType="separate"/>
          </w:r>
          <w:r>
            <w:rPr>
              <w:rFonts w:hint="eastAsia"/>
              <w:sz w:val="32"/>
              <w:szCs w:val="32"/>
              <w:lang w:val="en-US" w:eastAsia="zh-CN"/>
            </w:rPr>
            <w:t>第五部分 商务要求</w:t>
          </w:r>
          <w:r>
            <w:rPr>
              <w:sz w:val="32"/>
              <w:szCs w:val="32"/>
            </w:rPr>
            <w:tab/>
          </w:r>
          <w:r>
            <w:rPr>
              <w:sz w:val="32"/>
              <w:szCs w:val="32"/>
            </w:rPr>
            <w:fldChar w:fldCharType="begin"/>
          </w:r>
          <w:r>
            <w:rPr>
              <w:sz w:val="32"/>
              <w:szCs w:val="32"/>
            </w:rPr>
            <w:instrText xml:space="preserve"> PAGEREF _Toc22049 \h </w:instrText>
          </w:r>
          <w:r>
            <w:rPr>
              <w:sz w:val="32"/>
              <w:szCs w:val="32"/>
            </w:rPr>
            <w:fldChar w:fldCharType="separate"/>
          </w:r>
          <w:r>
            <w:rPr>
              <w:sz w:val="32"/>
              <w:szCs w:val="32"/>
            </w:rPr>
            <w:t>30</w:t>
          </w:r>
          <w:r>
            <w:rPr>
              <w:sz w:val="32"/>
              <w:szCs w:val="32"/>
            </w:rPr>
            <w:fldChar w:fldCharType="end"/>
          </w:r>
          <w:r>
            <w:rPr>
              <w:rFonts w:hint="eastAsia" w:asciiTheme="minorEastAsia" w:hAnsiTheme="minorEastAsia" w:eastAsiaTheme="minorEastAsia" w:cstheme="minorEastAsia"/>
              <w:color w:val="auto"/>
              <w:sz w:val="32"/>
              <w:szCs w:val="32"/>
              <w:highlight w:val="none"/>
            </w:rPr>
            <w:fldChar w:fldCharType="end"/>
          </w:r>
        </w:p>
        <w:p>
          <w:pPr>
            <w:pStyle w:val="113"/>
            <w:tabs>
              <w:tab w:val="right" w:leader="dot" w:pos="9070"/>
            </w:tabs>
            <w:spacing w:line="600" w:lineRule="auto"/>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\l _Toc10886 </w:instrText>
          </w:r>
          <w:r>
            <w:rPr>
              <w:rFonts w:hint="eastAsia" w:asciiTheme="minorEastAsia" w:hAnsiTheme="minorEastAsia" w:eastAsiaTheme="minorEastAsia" w:cstheme="minorEastAsia"/>
              <w:sz w:val="32"/>
              <w:szCs w:val="32"/>
              <w:highlight w:val="none"/>
            </w:rPr>
            <w:fldChar w:fldCharType="separate"/>
          </w:r>
          <w:r>
            <w:rPr>
              <w:rFonts w:hint="eastAsia"/>
              <w:sz w:val="32"/>
              <w:szCs w:val="32"/>
              <w:lang w:val="zh-CN" w:eastAsia="zh-CN"/>
            </w:rPr>
            <w:t>第</w:t>
          </w:r>
          <w:r>
            <w:rPr>
              <w:rFonts w:hint="eastAsia"/>
              <w:sz w:val="32"/>
              <w:szCs w:val="32"/>
              <w:lang w:val="en-US" w:eastAsia="zh-CN"/>
            </w:rPr>
            <w:t>六</w:t>
          </w:r>
          <w:r>
            <w:rPr>
              <w:rFonts w:hint="eastAsia"/>
              <w:sz w:val="32"/>
              <w:szCs w:val="32"/>
              <w:lang w:val="zh-CN" w:eastAsia="zh-CN"/>
            </w:rPr>
            <w:t>部分 合同草案条款</w:t>
          </w:r>
          <w:r>
            <w:rPr>
              <w:sz w:val="32"/>
              <w:szCs w:val="32"/>
            </w:rPr>
            <w:tab/>
          </w:r>
          <w:r>
            <w:rPr>
              <w:sz w:val="32"/>
              <w:szCs w:val="32"/>
            </w:rPr>
            <w:fldChar w:fldCharType="begin"/>
          </w:r>
          <w:r>
            <w:rPr>
              <w:sz w:val="32"/>
              <w:szCs w:val="32"/>
            </w:rPr>
            <w:instrText xml:space="preserve"> PAGEREF _Toc10886 \h </w:instrText>
          </w:r>
          <w:r>
            <w:rPr>
              <w:sz w:val="32"/>
              <w:szCs w:val="32"/>
            </w:rPr>
            <w:fldChar w:fldCharType="separate"/>
          </w:r>
          <w:r>
            <w:rPr>
              <w:sz w:val="32"/>
              <w:szCs w:val="32"/>
            </w:rPr>
            <w:t>33</w:t>
          </w:r>
          <w:r>
            <w:rPr>
              <w:sz w:val="32"/>
              <w:szCs w:val="32"/>
            </w:rPr>
            <w:fldChar w:fldCharType="end"/>
          </w:r>
          <w:r>
            <w:rPr>
              <w:rFonts w:hint="eastAsia" w:asciiTheme="minorEastAsia" w:hAnsiTheme="minorEastAsia" w:eastAsiaTheme="minorEastAsia" w:cstheme="minorEastAsia"/>
              <w:color w:val="auto"/>
              <w:sz w:val="32"/>
              <w:szCs w:val="32"/>
              <w:highlight w:val="none"/>
            </w:rPr>
            <w:fldChar w:fldCharType="end"/>
          </w:r>
        </w:p>
        <w:p>
          <w:pPr>
            <w:pStyle w:val="113"/>
            <w:tabs>
              <w:tab w:val="right" w:leader="dot" w:pos="9070"/>
            </w:tabs>
            <w:spacing w:line="600" w:lineRule="auto"/>
            <w:rPr>
              <w:sz w:val="32"/>
              <w:szCs w:val="32"/>
            </w:rPr>
          </w:pPr>
          <w:r>
            <w:rPr>
              <w:rFonts w:hint="eastAsia" w:asciiTheme="minorEastAsia" w:hAnsiTheme="minorEastAsia" w:eastAsiaTheme="minorEastAsia" w:cstheme="minorEastAsia"/>
              <w:color w:val="auto"/>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\l _Toc21145 </w:instrText>
          </w:r>
          <w:r>
            <w:rPr>
              <w:rFonts w:hint="eastAsia" w:asciiTheme="minorEastAsia" w:hAnsiTheme="minorEastAsia" w:eastAsiaTheme="minorEastAsia" w:cstheme="minorEastAsia"/>
              <w:sz w:val="32"/>
              <w:szCs w:val="32"/>
              <w:highlight w:val="none"/>
            </w:rPr>
            <w:fldChar w:fldCharType="separate"/>
          </w:r>
          <w:r>
            <w:rPr>
              <w:rFonts w:hint="eastAsia"/>
              <w:sz w:val="32"/>
              <w:szCs w:val="32"/>
              <w:lang w:val="zh-CN" w:eastAsia="zh-CN"/>
            </w:rPr>
            <w:t>第</w:t>
          </w:r>
          <w:r>
            <w:rPr>
              <w:rFonts w:hint="eastAsia"/>
              <w:sz w:val="32"/>
              <w:szCs w:val="32"/>
              <w:lang w:val="en-US" w:eastAsia="zh-CN"/>
            </w:rPr>
            <w:t>七</w:t>
          </w:r>
          <w:r>
            <w:rPr>
              <w:rFonts w:hint="eastAsia"/>
              <w:sz w:val="32"/>
              <w:szCs w:val="32"/>
              <w:lang w:val="zh-CN" w:eastAsia="zh-CN"/>
            </w:rPr>
            <w:t>部分 竞争性磋商响应文件格式</w:t>
          </w:r>
          <w:r>
            <w:rPr>
              <w:sz w:val="32"/>
              <w:szCs w:val="32"/>
            </w:rPr>
            <w:tab/>
          </w:r>
          <w:r>
            <w:rPr>
              <w:sz w:val="32"/>
              <w:szCs w:val="32"/>
            </w:rPr>
            <w:fldChar w:fldCharType="begin"/>
          </w:r>
          <w:r>
            <w:rPr>
              <w:sz w:val="32"/>
              <w:szCs w:val="32"/>
            </w:rPr>
            <w:instrText xml:space="preserve"> PAGEREF _Toc21145 \h </w:instrText>
          </w:r>
          <w:r>
            <w:rPr>
              <w:sz w:val="32"/>
              <w:szCs w:val="32"/>
            </w:rPr>
            <w:fldChar w:fldCharType="separate"/>
          </w:r>
          <w:r>
            <w:rPr>
              <w:sz w:val="32"/>
              <w:szCs w:val="32"/>
            </w:rPr>
            <w:t>38</w:t>
          </w:r>
          <w:r>
            <w:rPr>
              <w:sz w:val="32"/>
              <w:szCs w:val="32"/>
            </w:rPr>
            <w:fldChar w:fldCharType="end"/>
          </w:r>
          <w:r>
            <w:rPr>
              <w:rFonts w:hint="eastAsia" w:asciiTheme="minorEastAsia" w:hAnsiTheme="minorEastAsia" w:eastAsiaTheme="minorEastAsia" w:cstheme="minorEastAsia"/>
              <w:color w:val="auto"/>
              <w:sz w:val="32"/>
              <w:szCs w:val="32"/>
              <w:highlight w:val="none"/>
            </w:rPr>
            <w:fldChar w:fldCharType="end"/>
          </w:r>
        </w:p>
        <w:p>
          <w:pPr>
            <w:snapToGrid w:val="0"/>
            <w:spacing w:line="600" w:lineRule="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fldChar w:fldCharType="end"/>
          </w:r>
        </w:p>
      </w:sdtContent>
    </w:sdt>
    <w:p>
      <w:pPr>
        <w:autoSpaceDE w:val="0"/>
        <w:autoSpaceDN w:val="0"/>
        <w:adjustRightInd w:val="0"/>
        <w:snapToGrid w:val="0"/>
        <w:spacing w:line="360" w:lineRule="auto"/>
        <w:rPr>
          <w:rFonts w:hint="eastAsia" w:asciiTheme="minorEastAsia" w:hAnsiTheme="minorEastAsia" w:eastAsiaTheme="minorEastAsia" w:cstheme="minorEastAsia"/>
          <w:b/>
          <w:bCs/>
          <w:color w:val="auto"/>
          <w:sz w:val="32"/>
          <w:szCs w:val="32"/>
          <w:highlight w:val="none"/>
        </w:rPr>
      </w:pPr>
    </w:p>
    <w:p>
      <w:pPr>
        <w:autoSpaceDE w:val="0"/>
        <w:autoSpaceDN w:val="0"/>
        <w:adjustRightInd w:val="0"/>
        <w:spacing w:line="360" w:lineRule="auto"/>
        <w:rPr>
          <w:rFonts w:hint="eastAsia" w:asciiTheme="minorEastAsia" w:hAnsiTheme="minorEastAsia" w:eastAsiaTheme="minorEastAsia" w:cstheme="minorEastAsia"/>
          <w:b/>
          <w:bCs/>
          <w:color w:val="auto"/>
          <w:sz w:val="42"/>
          <w:szCs w:val="42"/>
          <w:highlight w:val="none"/>
        </w:rPr>
      </w:pPr>
    </w:p>
    <w:p>
      <w:pPr>
        <w:autoSpaceDE w:val="0"/>
        <w:autoSpaceDN w:val="0"/>
        <w:adjustRightInd w:val="0"/>
        <w:spacing w:line="360" w:lineRule="auto"/>
        <w:rPr>
          <w:rFonts w:hint="eastAsia" w:asciiTheme="minorEastAsia" w:hAnsiTheme="minorEastAsia" w:eastAsiaTheme="minorEastAsia" w:cstheme="minorEastAsia"/>
          <w:b/>
          <w:bCs/>
          <w:color w:val="auto"/>
          <w:sz w:val="42"/>
          <w:szCs w:val="42"/>
          <w:highlight w:val="none"/>
        </w:rPr>
      </w:pPr>
    </w:p>
    <w:p>
      <w:pPr>
        <w:numPr>
          <w:ilvl w:val="255"/>
          <w:numId w:val="0"/>
        </w:numPr>
        <w:spacing w:line="480" w:lineRule="exact"/>
        <w:jc w:val="both"/>
        <w:rPr>
          <w:rFonts w:hint="eastAsia" w:asciiTheme="minorEastAsia" w:hAnsiTheme="minorEastAsia" w:eastAsiaTheme="minorEastAsia" w:cstheme="minorEastAsia"/>
          <w:b/>
          <w:color w:val="auto"/>
          <w:sz w:val="32"/>
          <w:szCs w:val="32"/>
          <w:highlight w:val="none"/>
          <w:lang w:val="zh-CN"/>
        </w:rPr>
        <w:sectPr>
          <w:footerReference r:id="rId6" w:type="first"/>
          <w:headerReference r:id="rId4" w:type="default"/>
          <w:footerReference r:id="rId5" w:type="default"/>
          <w:pgSz w:w="11906" w:h="16838"/>
          <w:pgMar w:top="1418" w:right="1418" w:bottom="1418" w:left="1418" w:header="850" w:footer="907" w:gutter="0"/>
          <w:pgBorders>
            <w:top w:val="none" w:sz="0" w:space="0"/>
            <w:left w:val="none" w:sz="0" w:space="0"/>
            <w:bottom w:val="none" w:sz="0" w:space="0"/>
            <w:right w:val="none" w:sz="0" w:space="0"/>
          </w:pgBorders>
          <w:pgNumType w:fmt="decimal" w:start="2"/>
          <w:cols w:space="720" w:num="1"/>
          <w:titlePg/>
          <w:docGrid w:linePitch="312" w:charSpace="0"/>
        </w:sectPr>
      </w:pPr>
      <w:bookmarkStart w:id="4" w:name="_Toc454978699"/>
    </w:p>
    <w:p>
      <w:pPr>
        <w:pStyle w:val="2"/>
        <w:bidi w:val="0"/>
        <w:rPr>
          <w:rFonts w:hint="eastAsia"/>
          <w:sz w:val="36"/>
          <w:szCs w:val="36"/>
        </w:rPr>
      </w:pPr>
      <w:bookmarkStart w:id="5" w:name="_Toc10898"/>
      <w:bookmarkStart w:id="6" w:name="_Toc2948"/>
      <w:r>
        <w:rPr>
          <w:rFonts w:hint="eastAsia"/>
          <w:sz w:val="36"/>
          <w:szCs w:val="36"/>
          <w:lang w:val="zh-CN"/>
        </w:rPr>
        <w:t>第一部分</w:t>
      </w:r>
      <w:r>
        <w:rPr>
          <w:rFonts w:hint="eastAsia"/>
          <w:sz w:val="36"/>
          <w:szCs w:val="36"/>
        </w:rPr>
        <w:t xml:space="preserve"> </w:t>
      </w:r>
      <w:bookmarkEnd w:id="5"/>
      <w:bookmarkStart w:id="7" w:name="_Toc2254"/>
      <w:r>
        <w:rPr>
          <w:rFonts w:hint="eastAsia"/>
          <w:sz w:val="36"/>
          <w:szCs w:val="36"/>
          <w:lang w:val="zh-CN"/>
        </w:rPr>
        <w:t>竞争性磋商公告</w:t>
      </w:r>
      <w:bookmarkEnd w:id="4"/>
      <w:bookmarkEnd w:id="6"/>
      <w:bookmarkEnd w:id="7"/>
      <w:bookmarkStart w:id="8" w:name="_Toc454978701"/>
    </w:p>
    <w:p>
      <w:pPr>
        <w:pStyle w:val="78"/>
        <w:widowControl/>
        <w:spacing w:before="0"/>
        <w:rPr>
          <w:rFonts w:hint="eastAsia" w:asciiTheme="minorEastAsia" w:hAnsiTheme="minorEastAsia" w:eastAsiaTheme="minorEastAsia" w:cstheme="minorEastAsia"/>
          <w:color w:val="auto"/>
          <w:highlight w:val="none"/>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b/>
          <w:bCs/>
          <w:color w:val="auto"/>
          <w:sz w:val="28"/>
          <w:szCs w:val="28"/>
          <w:highlight w:val="none"/>
        </w:rPr>
      </w:pPr>
      <w:bookmarkStart w:id="9" w:name="_Toc8673"/>
      <w:r>
        <w:rPr>
          <w:rFonts w:hint="eastAsia" w:asciiTheme="minorEastAsia" w:hAnsiTheme="minorEastAsia" w:eastAsiaTheme="minorEastAsia" w:cstheme="minorEastAsia"/>
          <w:b/>
          <w:bCs/>
          <w:color w:val="auto"/>
          <w:sz w:val="28"/>
          <w:szCs w:val="28"/>
          <w:highlight w:val="none"/>
          <w:lang w:val="en-US" w:eastAsia="zh-CN"/>
        </w:rPr>
        <w:t>临潼区斜口中心卫生院数字化摄影X射线机（DR）采购项目竞争性磋商公告</w:t>
      </w:r>
    </w:p>
    <w:tbl>
      <w:tblPr>
        <w:tblStyle w:val="28"/>
        <w:tblW w:w="8864"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tcPr>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项目概况</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vertAlign w:val="baseline"/>
              </w:rPr>
            </w:pPr>
            <w:bookmarkStart w:id="59" w:name="_GoBack"/>
            <w:r>
              <w:rPr>
                <w:rFonts w:hint="eastAsia" w:asciiTheme="minorEastAsia" w:hAnsiTheme="minorEastAsia" w:eastAsiaTheme="minorEastAsia" w:cstheme="minorEastAsia"/>
                <w:color w:val="auto"/>
                <w:kern w:val="0"/>
                <w:sz w:val="24"/>
                <w:szCs w:val="24"/>
                <w:highlight w:val="none"/>
                <w:lang w:val="en-US" w:eastAsia="zh-CN" w:bidi="ar-SA"/>
              </w:rPr>
              <w:t>临潼区斜口中心卫生院数字化摄影X射线机（DR）采购项目</w:t>
            </w:r>
            <w:bookmarkEnd w:id="59"/>
            <w:r>
              <w:rPr>
                <w:rFonts w:hint="eastAsia" w:asciiTheme="minorEastAsia" w:hAnsiTheme="minorEastAsia" w:eastAsiaTheme="minorEastAsia" w:cstheme="minorEastAsia"/>
                <w:color w:val="auto"/>
                <w:kern w:val="0"/>
                <w:sz w:val="24"/>
                <w:szCs w:val="24"/>
                <w:highlight w:val="none"/>
                <w:lang w:val="en-US" w:eastAsia="zh-CN" w:bidi="ar-SA"/>
              </w:rPr>
              <w:t>的潜在供应商应在陕西省西安市未央区朱宏路福清商会大厦11楼1101室获取磋商文件，并于2024年</w:t>
            </w:r>
            <w:r>
              <w:rPr>
                <w:rFonts w:hint="eastAsia" w:asciiTheme="minorEastAsia" w:hAnsiTheme="minorEastAsia" w:eastAsiaTheme="minorEastAsia" w:cstheme="minorEastAsia"/>
                <w:color w:val="auto"/>
                <w:sz w:val="24"/>
                <w:szCs w:val="24"/>
                <w:highlight w:val="none"/>
                <w:lang w:val="en-US" w:eastAsia="zh-CN"/>
              </w:rPr>
              <w:t>6月5日14时30分（北京时间）前递交投标文件。</w:t>
            </w:r>
          </w:p>
        </w:tc>
      </w:tr>
    </w:tbl>
    <w:p>
      <w:pPr>
        <w:pStyle w:val="23"/>
        <w:pageBreakBefore w:val="0"/>
        <w:widowControl w:val="0"/>
        <w:kinsoku/>
        <w:wordWrap/>
        <w:topLinePunct w:val="0"/>
        <w:autoSpaceDE/>
        <w:autoSpaceDN/>
        <w:bidi w:val="0"/>
        <w:spacing w:beforeAutospacing="0" w:afterAutospacing="0" w:line="360" w:lineRule="auto"/>
        <w:ind w:left="0" w:leftChars="0" w:firstLine="0" w:firstLineChars="0"/>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一、项目基本情况</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eastAsia="zh-CN"/>
        </w:rPr>
        <w:t>HDFX-2024Z615</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val="en-US" w:eastAsia="zh-CN"/>
        </w:rPr>
        <w:t>临潼区斜口中心卫生院数字化摄影X射线机（DR）采购项目</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采购方式：</w:t>
      </w:r>
      <w:r>
        <w:rPr>
          <w:rFonts w:hint="eastAsia" w:asciiTheme="minorEastAsia" w:hAnsiTheme="minorEastAsia" w:eastAsiaTheme="minorEastAsia" w:cstheme="minorEastAsia"/>
          <w:color w:val="auto"/>
          <w:sz w:val="24"/>
          <w:szCs w:val="24"/>
          <w:highlight w:val="none"/>
          <w:lang w:val="en-US" w:eastAsia="zh-CN"/>
        </w:rPr>
        <w:t>竞争性磋商</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w:t>
      </w:r>
      <w:r>
        <w:rPr>
          <w:rFonts w:hint="eastAsia" w:asciiTheme="minorEastAsia" w:hAnsiTheme="minorEastAsia" w:eastAsiaTheme="minorEastAsia" w:cstheme="minorEastAsia"/>
          <w:color w:val="auto"/>
          <w:sz w:val="24"/>
          <w:szCs w:val="24"/>
          <w:highlight w:val="none"/>
          <w:lang w:val="en-US" w:eastAsia="zh-CN"/>
        </w:rPr>
        <w:t>450000</w:t>
      </w:r>
      <w:r>
        <w:rPr>
          <w:rFonts w:hint="eastAsia" w:asciiTheme="minorEastAsia" w:hAnsiTheme="minorEastAsia" w:eastAsiaTheme="minorEastAsia" w:cstheme="minorEastAsia"/>
          <w:color w:val="auto"/>
          <w:sz w:val="24"/>
          <w:szCs w:val="24"/>
          <w:highlight w:val="none"/>
        </w:rPr>
        <w:t>.00元</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合同包1(</w:t>
      </w:r>
      <w:r>
        <w:rPr>
          <w:rFonts w:hint="eastAsia" w:asciiTheme="minorEastAsia" w:hAnsiTheme="minorEastAsia" w:eastAsiaTheme="minorEastAsia" w:cstheme="minorEastAsia"/>
          <w:color w:val="auto"/>
          <w:kern w:val="0"/>
          <w:sz w:val="24"/>
          <w:szCs w:val="24"/>
          <w:highlight w:val="none"/>
          <w:lang w:val="en-US" w:eastAsia="zh-CN" w:bidi="ar-SA"/>
        </w:rPr>
        <w:t>临潼区斜口中心卫生院数字化摄影X射线机（DR）采购项目</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合同包预算金额：</w:t>
      </w:r>
      <w:r>
        <w:rPr>
          <w:rFonts w:hint="eastAsia" w:asciiTheme="minorEastAsia" w:hAnsiTheme="minorEastAsia" w:eastAsiaTheme="minorEastAsia" w:cstheme="minorEastAsia"/>
          <w:color w:val="auto"/>
          <w:sz w:val="24"/>
          <w:szCs w:val="24"/>
          <w:highlight w:val="none"/>
          <w:lang w:val="en-US" w:eastAsia="zh-CN"/>
        </w:rPr>
        <w:t>450000</w:t>
      </w:r>
      <w:r>
        <w:rPr>
          <w:rFonts w:hint="eastAsia" w:asciiTheme="minorEastAsia" w:hAnsiTheme="minorEastAsia" w:eastAsiaTheme="minorEastAsia" w:cstheme="minorEastAsia"/>
          <w:color w:val="auto"/>
          <w:sz w:val="24"/>
          <w:szCs w:val="24"/>
          <w:highlight w:val="none"/>
        </w:rPr>
        <w:t>.00元</w:t>
      </w:r>
    </w:p>
    <w:p>
      <w:pPr>
        <w:pStyle w:val="23"/>
        <w:pageBreakBefore w:val="0"/>
        <w:widowControl w:val="0"/>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合同包最高限价：</w:t>
      </w:r>
      <w:r>
        <w:rPr>
          <w:rFonts w:hint="eastAsia" w:asciiTheme="minorEastAsia" w:hAnsiTheme="minorEastAsia" w:eastAsiaTheme="minorEastAsia" w:cstheme="minorEastAsia"/>
          <w:color w:val="auto"/>
          <w:sz w:val="24"/>
          <w:szCs w:val="24"/>
          <w:highlight w:val="none"/>
          <w:lang w:val="en-US" w:eastAsia="zh-CN"/>
        </w:rPr>
        <w:t>450000</w:t>
      </w:r>
      <w:r>
        <w:rPr>
          <w:rFonts w:hint="eastAsia" w:asciiTheme="minorEastAsia" w:hAnsiTheme="minorEastAsia" w:eastAsiaTheme="minorEastAsia" w:cstheme="minorEastAsia"/>
          <w:color w:val="auto"/>
          <w:sz w:val="24"/>
          <w:szCs w:val="24"/>
          <w:highlight w:val="none"/>
        </w:rPr>
        <w:t>.00元</w:t>
      </w:r>
    </w:p>
    <w:tbl>
      <w:tblPr>
        <w:tblStyle w:val="27"/>
        <w:tblpPr w:leftFromText="180" w:rightFromText="180" w:vertAnchor="text" w:horzAnchor="page" w:tblpX="1631" w:tblpY="96"/>
        <w:tblOverlap w:val="never"/>
        <w:tblW w:w="88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22"/>
        <w:gridCol w:w="1103"/>
        <w:gridCol w:w="1698"/>
        <w:gridCol w:w="898"/>
        <w:gridCol w:w="1485"/>
        <w:gridCol w:w="1087"/>
        <w:gridCol w:w="1265"/>
        <w:gridCol w:w="6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blHeader/>
          <w:jc w:val="center"/>
        </w:trPr>
        <w:tc>
          <w:tcPr>
            <w:tcW w:w="622"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品目号</w:t>
            </w:r>
          </w:p>
        </w:tc>
        <w:tc>
          <w:tcPr>
            <w:tcW w:w="1103"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品目名称</w:t>
            </w:r>
          </w:p>
        </w:tc>
        <w:tc>
          <w:tcPr>
            <w:tcW w:w="1698"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采购标的</w:t>
            </w:r>
          </w:p>
        </w:tc>
        <w:tc>
          <w:tcPr>
            <w:tcW w:w="898"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数量</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（单位）</w:t>
            </w:r>
          </w:p>
        </w:tc>
        <w:tc>
          <w:tcPr>
            <w:tcW w:w="1485"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技术规格、参数及要求</w:t>
            </w:r>
          </w:p>
        </w:tc>
        <w:tc>
          <w:tcPr>
            <w:tcW w:w="108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ind w:left="240" w:hanging="210" w:hangingChars="10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品目预算(元)</w:t>
            </w:r>
          </w:p>
        </w:tc>
        <w:tc>
          <w:tcPr>
            <w:tcW w:w="1265"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最高限价(元)</w:t>
            </w:r>
          </w:p>
        </w:tc>
        <w:tc>
          <w:tcPr>
            <w:tcW w:w="692"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66" w:hRule="atLeast"/>
          <w:jc w:val="center"/>
        </w:trPr>
        <w:tc>
          <w:tcPr>
            <w:tcW w:w="622"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1-1</w:t>
            </w:r>
          </w:p>
        </w:tc>
        <w:tc>
          <w:tcPr>
            <w:tcW w:w="1103"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医用 X 线诊断设备</w:t>
            </w:r>
          </w:p>
        </w:tc>
        <w:tc>
          <w:tcPr>
            <w:tcW w:w="1698"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数字化摄影X射线机（DR）</w:t>
            </w:r>
          </w:p>
        </w:tc>
        <w:tc>
          <w:tcPr>
            <w:tcW w:w="898"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1485"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详见采购文件</w:t>
            </w:r>
          </w:p>
        </w:tc>
        <w:tc>
          <w:tcPr>
            <w:tcW w:w="108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450000</w:t>
            </w:r>
          </w:p>
        </w:tc>
        <w:tc>
          <w:tcPr>
            <w:tcW w:w="1265" w:type="dxa"/>
            <w:tcBorders>
              <w:top w:val="single" w:color="333333" w:sz="2" w:space="0"/>
              <w:left w:val="single" w:color="333333" w:sz="2" w:space="0"/>
              <w:bottom w:val="single" w:color="auto" w:sz="4"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450000</w:t>
            </w:r>
          </w:p>
        </w:tc>
        <w:tc>
          <w:tcPr>
            <w:tcW w:w="692" w:type="dxa"/>
            <w:tcBorders>
              <w:top w:val="single" w:color="333333" w:sz="2" w:space="0"/>
              <w:left w:val="single" w:color="333333" w:sz="2" w:space="0"/>
              <w:bottom w:val="single" w:color="auto" w:sz="4" w:space="0"/>
              <w:right w:val="single" w:color="333333" w:sz="2" w:space="0"/>
            </w:tcBorders>
            <w:shd w:val="clear" w:color="auto" w:fill="auto"/>
            <w:tcMar>
              <w:top w:w="38" w:type="dxa"/>
              <w:left w:w="60" w:type="dxa"/>
              <w:bottom w:w="38" w:type="dxa"/>
              <w:right w:w="60" w:type="dxa"/>
            </w:tcMar>
            <w:vAlign w:val="center"/>
          </w:tcPr>
          <w:p>
            <w:pPr>
              <w:pStyle w:val="23"/>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Theme="minorEastAsia" w:hAnsiTheme="minorEastAsia" w:eastAsiaTheme="minorEastAsia" w:cstheme="minorEastAsia"/>
                <w:color w:val="auto"/>
                <w:sz w:val="21"/>
                <w:szCs w:val="21"/>
                <w:highlight w:val="none"/>
                <w:lang w:val="en-US" w:eastAsia="zh-CN"/>
              </w:rPr>
            </w:pPr>
          </w:p>
        </w:tc>
      </w:tr>
    </w:tbl>
    <w:p>
      <w:pPr>
        <w:pStyle w:val="2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本合同包不接受联合体投标</w:t>
      </w:r>
    </w:p>
    <w:p>
      <w:pPr>
        <w:keepNext w:val="0"/>
        <w:widowControl/>
        <w:shd w:val="clear" w:color="auto" w:fill="FFFFFF"/>
        <w:spacing w:before="75" w:line="540" w:lineRule="exact"/>
        <w:ind w:firstLine="480" w:firstLineChars="200"/>
        <w:jc w:val="both"/>
        <w:outlineLvl w:val="9"/>
        <w:rPr>
          <w:rStyle w:val="30"/>
          <w:rFonts w:hint="eastAsia" w:asciiTheme="minorEastAsia" w:hAnsiTheme="minorEastAsia" w:eastAsiaTheme="minorEastAsia" w:cstheme="minorEastAsia"/>
          <w:b w:val="0"/>
          <w:bCs w:val="0"/>
          <w:color w:val="auto"/>
          <w:sz w:val="24"/>
          <w:szCs w:val="24"/>
          <w:highlight w:val="none"/>
          <w:shd w:val="clear" w:color="auto" w:fill="FFFFFF"/>
        </w:rPr>
      </w:pPr>
      <w:r>
        <w:rPr>
          <w:rStyle w:val="30"/>
          <w:rFonts w:hint="eastAsia" w:asciiTheme="minorEastAsia" w:hAnsiTheme="minorEastAsia" w:eastAsiaTheme="minorEastAsia" w:cstheme="minorEastAsia"/>
          <w:b w:val="0"/>
          <w:bCs w:val="0"/>
          <w:color w:val="auto"/>
          <w:sz w:val="24"/>
          <w:szCs w:val="24"/>
          <w:highlight w:val="none"/>
          <w:shd w:val="clear" w:color="auto" w:fill="FFFFFF"/>
        </w:rPr>
        <w:t>2、采购预算：</w:t>
      </w: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t>45</w:t>
      </w:r>
      <w:r>
        <w:rPr>
          <w:rStyle w:val="30"/>
          <w:rFonts w:hint="eastAsia" w:asciiTheme="minorEastAsia" w:hAnsiTheme="minorEastAsia" w:eastAsiaTheme="minorEastAsia" w:cstheme="minorEastAsia"/>
          <w:b w:val="0"/>
          <w:bCs w:val="0"/>
          <w:color w:val="auto"/>
          <w:sz w:val="24"/>
          <w:szCs w:val="24"/>
          <w:highlight w:val="none"/>
          <w:shd w:val="clear" w:color="auto" w:fill="FFFFFF"/>
        </w:rPr>
        <w:t>0000元。</w:t>
      </w:r>
    </w:p>
    <w:p>
      <w:pPr>
        <w:keepNext w:val="0"/>
        <w:widowControl/>
        <w:shd w:val="clear" w:color="auto" w:fill="FFFFFF"/>
        <w:spacing w:before="75" w:line="540" w:lineRule="exact"/>
        <w:ind w:firstLine="480" w:firstLineChars="200"/>
        <w:jc w:val="both"/>
        <w:outlineLvl w:val="9"/>
        <w:rPr>
          <w:rStyle w:val="30"/>
          <w:rFonts w:hint="eastAsia" w:asciiTheme="minorEastAsia" w:hAnsiTheme="minorEastAsia" w:eastAsiaTheme="minorEastAsia" w:cstheme="minorEastAsia"/>
          <w:b w:val="0"/>
          <w:bCs w:val="0"/>
          <w:color w:val="auto"/>
          <w:sz w:val="24"/>
          <w:szCs w:val="24"/>
          <w:highlight w:val="none"/>
          <w:shd w:val="clear" w:color="auto" w:fill="FFFFFF"/>
        </w:rPr>
      </w:pPr>
      <w:r>
        <w:rPr>
          <w:rStyle w:val="30"/>
          <w:rFonts w:hint="eastAsia" w:asciiTheme="minorEastAsia" w:hAnsiTheme="minorEastAsia" w:eastAsiaTheme="minorEastAsia" w:cstheme="minorEastAsia"/>
          <w:b w:val="0"/>
          <w:bCs w:val="0"/>
          <w:color w:val="auto"/>
          <w:sz w:val="24"/>
          <w:szCs w:val="24"/>
          <w:highlight w:val="none"/>
          <w:shd w:val="clear" w:color="auto" w:fill="FFFFFF"/>
        </w:rPr>
        <w:t>3、项目地点：</w:t>
      </w: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t>采购人指定地点</w:t>
      </w:r>
      <w:r>
        <w:rPr>
          <w:rStyle w:val="30"/>
          <w:rFonts w:hint="eastAsia" w:asciiTheme="minorEastAsia" w:hAnsiTheme="minorEastAsia" w:eastAsiaTheme="minorEastAsia" w:cstheme="minorEastAsia"/>
          <w:b w:val="0"/>
          <w:bCs w:val="0"/>
          <w:color w:val="auto"/>
          <w:sz w:val="24"/>
          <w:szCs w:val="24"/>
          <w:highlight w:val="none"/>
          <w:shd w:val="clear" w:color="auto" w:fill="FFFFFF"/>
        </w:rPr>
        <w:t>。</w:t>
      </w:r>
    </w:p>
    <w:p>
      <w:pPr>
        <w:pStyle w:val="23"/>
        <w:shd w:val="clear" w:color="auto" w:fill="FFFFFF"/>
        <w:spacing w:before="0" w:beforeAutospacing="0" w:after="0" w:afterAutospacing="0" w:line="540" w:lineRule="exact"/>
        <w:ind w:firstLine="480" w:firstLineChars="200"/>
        <w:jc w:val="both"/>
        <w:outlineLvl w:val="9"/>
        <w:rPr>
          <w:rStyle w:val="30"/>
          <w:rFonts w:hint="eastAsia" w:asciiTheme="minorEastAsia" w:hAnsiTheme="minorEastAsia" w:eastAsiaTheme="minorEastAsia" w:cstheme="minorEastAsia"/>
          <w:b w:val="0"/>
          <w:bCs w:val="0"/>
          <w:color w:val="auto"/>
          <w:kern w:val="2"/>
          <w:sz w:val="24"/>
          <w:szCs w:val="24"/>
          <w:highlight w:val="none"/>
          <w:shd w:val="clear" w:color="auto" w:fill="FFFFFF"/>
          <w:lang w:val="en-US" w:eastAsia="zh-CN" w:bidi="ar-SA"/>
        </w:rPr>
      </w:pPr>
      <w:r>
        <w:rPr>
          <w:rStyle w:val="30"/>
          <w:rFonts w:hint="eastAsia" w:asciiTheme="minorEastAsia" w:hAnsiTheme="minorEastAsia" w:eastAsiaTheme="minorEastAsia" w:cstheme="minorEastAsia"/>
          <w:b w:val="0"/>
          <w:bCs w:val="0"/>
          <w:color w:val="auto"/>
          <w:sz w:val="24"/>
          <w:szCs w:val="24"/>
          <w:highlight w:val="none"/>
          <w:shd w:val="clear" w:color="auto" w:fill="FFFFFF"/>
        </w:rPr>
        <w:t>4、交付</w:t>
      </w: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t>完成</w:t>
      </w:r>
      <w:r>
        <w:rPr>
          <w:rStyle w:val="30"/>
          <w:rFonts w:hint="eastAsia" w:asciiTheme="minorEastAsia" w:hAnsiTheme="minorEastAsia" w:eastAsiaTheme="minorEastAsia" w:cstheme="minorEastAsia"/>
          <w:b w:val="0"/>
          <w:bCs w:val="0"/>
          <w:color w:val="auto"/>
          <w:sz w:val="24"/>
          <w:szCs w:val="24"/>
          <w:highlight w:val="none"/>
          <w:shd w:val="clear" w:color="auto" w:fill="FFFFFF"/>
        </w:rPr>
        <w:t>期限：</w:t>
      </w: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Hans"/>
        </w:rPr>
        <w:t>从</w:t>
      </w: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t>成交</w:t>
      </w: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Hans"/>
        </w:rPr>
        <w:t>通知书到达</w:t>
      </w:r>
      <w:r>
        <w:rPr>
          <w:rStyle w:val="30"/>
          <w:rFonts w:hint="eastAsia" w:asciiTheme="minorEastAsia" w:hAnsiTheme="minorEastAsia" w:eastAsiaTheme="minorEastAsia" w:cstheme="minorEastAsia"/>
          <w:b w:val="0"/>
          <w:bCs w:val="0"/>
          <w:color w:val="auto"/>
          <w:kern w:val="2"/>
          <w:sz w:val="24"/>
          <w:szCs w:val="24"/>
          <w:highlight w:val="none"/>
          <w:shd w:val="clear" w:color="auto" w:fill="FFFFFF"/>
          <w:lang w:val="en-US" w:eastAsia="zh-CN" w:bidi="ar-SA"/>
        </w:rPr>
        <w:t>之日起20个日历天内。</w:t>
      </w:r>
    </w:p>
    <w:p>
      <w:pPr>
        <w:pStyle w:val="23"/>
        <w:pageBreakBefore w:val="0"/>
        <w:widowControl w:val="0"/>
        <w:kinsoku/>
        <w:wordWrap/>
        <w:topLinePunct w:val="0"/>
        <w:autoSpaceDE/>
        <w:autoSpaceDN/>
        <w:bidi w:val="0"/>
        <w:spacing w:beforeAutospacing="0" w:afterAutospacing="0" w:line="360" w:lineRule="auto"/>
        <w:ind w:firstLine="482" w:firstLineChars="200"/>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二、申请人的资格要求：</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1.满足《中华人民共和国政府采购法》第二十二条规定</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2.落实政府采购政策需满足的资格要求：</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合同包1(</w:t>
      </w:r>
      <w:r>
        <w:rPr>
          <w:rFonts w:hint="eastAsia" w:asciiTheme="minorEastAsia" w:hAnsiTheme="minorEastAsia" w:eastAsiaTheme="minorEastAsia" w:cstheme="minorEastAsia"/>
          <w:color w:val="auto"/>
          <w:sz w:val="24"/>
          <w:szCs w:val="24"/>
          <w:highlight w:val="none"/>
          <w:lang w:val="en-US" w:eastAsia="zh-CN"/>
        </w:rPr>
        <w:t>临潼区斜口中心卫生院数字化摄影X射线机（DR）采购项目</w:t>
      </w:r>
      <w:r>
        <w:rPr>
          <w:rFonts w:hint="eastAsia" w:asciiTheme="minorEastAsia" w:hAnsiTheme="minorEastAsia" w:eastAsiaTheme="minorEastAsia" w:cstheme="minorEastAsia"/>
          <w:color w:val="auto"/>
          <w:sz w:val="24"/>
          <w:szCs w:val="24"/>
          <w:highlight w:val="none"/>
        </w:rPr>
        <w:t>)落实政府采购政策需满足的资格要求如下:</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《政府采购促进中小企业发展管理办法》（财库〔2020〕46号）；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（2）《财政部司法部关于政府采购支持监狱企业发展有关问题的通知》（财库〔2014〕68号）；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（3）《国务院办公厅关于建立政府强制采购节能产品制度的通知》（国办发〔2007〕51号）；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（4）《环境标志产品政府采购实施的意见》（财库〔2006〕90号）；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（5）《关于促进残疾人就业政府采购政策的通知》财库〔2017〕141号；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（6）《财政部国家发展改革委关于印发〈节能产品政府采购实施意见〉的通知》（财库〔2004〕185号）；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（7）《财政部发展改革委生态环境部市场监管总局关于调整优化节能产品、环境标志产品政府采购执行机制的通知》（财库〔2019〕9号）；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（8）《关于印发环境标志产品政府采购品目清单的通知》（财库〔2019〕18号）；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（9）《关于印发节能产品政府采购品目清单的通知》（财库〔2019〕19号）；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（10）《关于运用政府采购政策支持乡村产业振兴的通知》财库〔2021〕19号；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（11）《陕西省中小企业政府采购信用融资办法》（陕财办采〔2018〕23号）；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（12）《陕西省财政厅关于加快推进我省中小企业政府采购信用融资工作的通知》（陕财办采〔2020〕15号）；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（13） 《财政部关于在政府采购活动中查询及使用信用记录有关问题的通知》（财库〔2016〕125号）；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（14）其他落实的政府采购政策。若享受以上政策优惠的企业，需提供相应声明函或品目清单范围内产品的有效认证证书。</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合同包1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bidi="ar-SA"/>
        </w:rPr>
        <w:t>临潼区斜口中心卫生院数字化摄影X射线机（DR）采购项目</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特定资格要求如下:</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基本资格条件:</w:t>
      </w:r>
    </w:p>
    <w:p>
      <w:pPr>
        <w:pStyle w:val="23"/>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具有独立承担民事责任能力的法人，其他组织或自然人，并出具合法有效的统一社会信用代码的营业执照或事业单位法人证书等国家规定的相关证明，自然人参与的提供其身份证明</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财务状况:提供</w:t>
      </w:r>
      <w:r>
        <w:rPr>
          <w:rFonts w:hint="eastAsia" w:asciiTheme="minorEastAsia" w:hAnsiTheme="minorEastAsia" w:eastAsiaTheme="minorEastAsia" w:cstheme="minorEastAsia"/>
          <w:color w:val="auto"/>
          <w:sz w:val="24"/>
          <w:szCs w:val="24"/>
          <w:highlight w:val="none"/>
          <w:lang w:val="en-US" w:eastAsia="zh-CN"/>
        </w:rPr>
        <w:t>近三年任一</w:t>
      </w:r>
      <w:r>
        <w:rPr>
          <w:rFonts w:hint="eastAsia" w:asciiTheme="minorEastAsia" w:hAnsiTheme="minorEastAsia" w:eastAsiaTheme="minorEastAsia" w:cstheme="minorEastAsia"/>
          <w:color w:val="auto"/>
          <w:sz w:val="24"/>
          <w:szCs w:val="24"/>
          <w:highlight w:val="none"/>
        </w:rPr>
        <w:t>年度的</w:t>
      </w:r>
      <w:r>
        <w:rPr>
          <w:rFonts w:hint="eastAsia" w:asciiTheme="minorEastAsia" w:hAnsiTheme="minorEastAsia" w:eastAsiaTheme="minorEastAsia" w:cstheme="minorEastAsia"/>
          <w:color w:val="auto"/>
          <w:sz w:val="24"/>
          <w:szCs w:val="24"/>
          <w:highlight w:val="none"/>
          <w:lang w:val="en-US" w:eastAsia="zh-CN"/>
        </w:rPr>
        <w:t>财务</w:t>
      </w:r>
      <w:r>
        <w:rPr>
          <w:rFonts w:hint="eastAsia" w:asciiTheme="minorEastAsia" w:hAnsiTheme="minorEastAsia" w:eastAsiaTheme="minorEastAsia" w:cstheme="minorEastAsia"/>
          <w:color w:val="auto"/>
          <w:sz w:val="24"/>
          <w:szCs w:val="24"/>
          <w:highlight w:val="none"/>
        </w:rPr>
        <w:t>审计报告(至少包括资产</w:t>
      </w:r>
      <w:r>
        <w:rPr>
          <w:rFonts w:hint="eastAsia" w:asciiTheme="minorEastAsia" w:hAnsiTheme="minorEastAsia" w:eastAsiaTheme="minorEastAsia" w:cstheme="minorEastAsia"/>
          <w:color w:val="auto"/>
          <w:sz w:val="24"/>
          <w:szCs w:val="24"/>
          <w:highlight w:val="none"/>
          <w:lang w:val="en-US" w:eastAsia="zh-CN"/>
        </w:rPr>
        <w:t>负</w:t>
      </w:r>
      <w:r>
        <w:rPr>
          <w:rFonts w:hint="eastAsia" w:asciiTheme="minorEastAsia" w:hAnsiTheme="minorEastAsia" w:eastAsiaTheme="minorEastAsia" w:cstheme="minorEastAsia"/>
          <w:color w:val="auto"/>
          <w:sz w:val="24"/>
          <w:szCs w:val="24"/>
          <w:highlight w:val="none"/>
        </w:rPr>
        <w:t>债表和利润表，成立时间至提交投标文件截止时间不足一年的可提供成立后</w:t>
      </w:r>
      <w:r>
        <w:rPr>
          <w:rFonts w:hint="eastAsia" w:asciiTheme="minorEastAsia" w:hAnsiTheme="minorEastAsia" w:eastAsiaTheme="minorEastAsia" w:cstheme="minorEastAsia"/>
          <w:color w:val="auto"/>
          <w:sz w:val="24"/>
          <w:szCs w:val="24"/>
          <w:highlight w:val="none"/>
          <w:lang w:val="en-US" w:eastAsia="zh-CN"/>
        </w:rPr>
        <w:t>任意</w:t>
      </w:r>
      <w:r>
        <w:rPr>
          <w:rFonts w:hint="eastAsia" w:asciiTheme="minorEastAsia" w:hAnsiTheme="minorEastAsia" w:eastAsiaTheme="minorEastAsia" w:cstheme="minorEastAsia"/>
          <w:color w:val="auto"/>
          <w:sz w:val="24"/>
          <w:szCs w:val="24"/>
          <w:highlight w:val="none"/>
        </w:rPr>
        <w:t>时段的资产负债表)，或其基本存款账户开户银行出具的资信证明</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完税证明:提供 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月至今已缴纳的至少</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rPr>
        <w:t>个月的纳税证明或完税证明，依法免税的单位应提供相关证明材料</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社保缴纳情况:提供 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月至今已缴存的至少</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rPr>
        <w:t>个</w:t>
      </w:r>
      <w:r>
        <w:rPr>
          <w:rFonts w:hint="eastAsia" w:asciiTheme="minorEastAsia" w:hAnsiTheme="minorEastAsia" w:eastAsiaTheme="minorEastAsia" w:cstheme="minorEastAsia"/>
          <w:color w:val="auto"/>
          <w:sz w:val="24"/>
          <w:szCs w:val="24"/>
          <w:highlight w:val="none"/>
          <w:lang w:val="en-US" w:eastAsia="zh-CN"/>
        </w:rPr>
        <w:t>月</w:t>
      </w:r>
      <w:r>
        <w:rPr>
          <w:rFonts w:hint="eastAsia" w:asciiTheme="minorEastAsia" w:hAnsiTheme="minorEastAsia" w:eastAsiaTheme="minorEastAsia" w:cstheme="minorEastAsia"/>
          <w:color w:val="auto"/>
          <w:sz w:val="24"/>
          <w:szCs w:val="24"/>
          <w:highlight w:val="none"/>
        </w:rPr>
        <w:t>的社会保障资金缴存单据或社保机构开</w:t>
      </w:r>
      <w:r>
        <w:rPr>
          <w:rFonts w:hint="eastAsia" w:asciiTheme="minorEastAsia" w:hAnsiTheme="minorEastAsia" w:eastAsiaTheme="minorEastAsia" w:cstheme="minorEastAsia"/>
          <w:color w:val="auto"/>
          <w:sz w:val="24"/>
          <w:szCs w:val="24"/>
          <w:highlight w:val="none"/>
          <w:lang w:val="en-US" w:eastAsia="zh-CN"/>
        </w:rPr>
        <w:t>具</w:t>
      </w:r>
      <w:r>
        <w:rPr>
          <w:rFonts w:hint="eastAsia" w:asciiTheme="minorEastAsia" w:hAnsiTheme="minorEastAsia" w:eastAsiaTheme="minorEastAsia" w:cstheme="minorEastAsia"/>
          <w:color w:val="auto"/>
          <w:sz w:val="24"/>
          <w:szCs w:val="24"/>
          <w:highlight w:val="none"/>
        </w:rPr>
        <w:t>的社会保险参保缴费情况证明，依法不需要缴纳社会保障</w:t>
      </w:r>
      <w:r>
        <w:rPr>
          <w:rFonts w:hint="eastAsia" w:asciiTheme="minorEastAsia" w:hAnsiTheme="minorEastAsia" w:eastAsiaTheme="minorEastAsia" w:cstheme="minorEastAsia"/>
          <w:color w:val="auto"/>
          <w:sz w:val="24"/>
          <w:szCs w:val="24"/>
          <w:highlight w:val="none"/>
          <w:lang w:val="en-US" w:eastAsia="zh-CN"/>
        </w:rPr>
        <w:t>资</w:t>
      </w:r>
      <w:r>
        <w:rPr>
          <w:rFonts w:hint="eastAsia" w:asciiTheme="minorEastAsia" w:hAnsiTheme="minorEastAsia" w:eastAsiaTheme="minorEastAsia" w:cstheme="minorEastAsia"/>
          <w:color w:val="auto"/>
          <w:sz w:val="24"/>
          <w:szCs w:val="24"/>
          <w:highlight w:val="none"/>
        </w:rPr>
        <w:t>金的单位应提供相关证明材料</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参加本次政府采购活动前三年内，在经营活动中没有重大违法记录声明</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履行合同所必需的设备和专业技术能力的书面声明。</w:t>
      </w:r>
    </w:p>
    <w:p>
      <w:pPr>
        <w:pStyle w:val="23"/>
        <w:pageBreakBefore w:val="0"/>
        <w:widowControl w:val="0"/>
        <w:kinsoku/>
        <w:wordWrap/>
        <w:topLinePunct w:val="0"/>
        <w:autoSpaceDE/>
        <w:autoSpaceDN/>
        <w:bidi w:val="0"/>
        <w:spacing w:beforeAutospacing="0" w:afterAutospacing="0" w:line="36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特定资格条件:</w:t>
      </w:r>
    </w:p>
    <w:p>
      <w:pPr>
        <w:pStyle w:val="23"/>
        <w:pageBreakBefore w:val="0"/>
        <w:widowControl w:val="0"/>
        <w:numPr>
          <w:ilvl w:val="0"/>
          <w:numId w:val="0"/>
        </w:numPr>
        <w:kinsoku/>
        <w:wordWrap/>
        <w:topLinePunct w:val="0"/>
        <w:autoSpaceDE/>
        <w:autoSpaceDN/>
        <w:bidi w:val="0"/>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供应商应授权合法的人员参加投标全过程，其中法定代表人直接参加投标的，须出具法定代表人身份证明及法人身份证原件及复印件，法定代表人授权代表参加投标的，须出具法定代表人授权书及授权代表身份证原件及复印件；</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供应商不得为列入信用中国(www.creditchina.gov.cn)记录失信被执行人或重大税收违法案件当事人名单或中国政府采购网(www.ccgp.gov.cn)的政府采购严重违法失信行为记录名单(网站查询的</w:t>
      </w:r>
      <w:r>
        <w:rPr>
          <w:rFonts w:hint="eastAsia" w:asciiTheme="minorEastAsia" w:hAnsiTheme="minorEastAsia" w:eastAsiaTheme="minorEastAsia" w:cstheme="minorEastAsia"/>
          <w:color w:val="auto"/>
          <w:sz w:val="24"/>
          <w:szCs w:val="24"/>
          <w:highlight w:val="none"/>
          <w:lang w:val="en-US" w:eastAsia="zh-CN"/>
        </w:rPr>
        <w:t>截图</w:t>
      </w:r>
      <w:r>
        <w:rPr>
          <w:rFonts w:hint="eastAsia" w:asciiTheme="minorEastAsia" w:hAnsiTheme="minorEastAsia" w:eastAsiaTheme="minorEastAsia" w:cstheme="minorEastAsia"/>
          <w:color w:val="auto"/>
          <w:sz w:val="24"/>
          <w:szCs w:val="24"/>
          <w:highlight w:val="none"/>
        </w:rPr>
        <w:t>，加盖</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公章)</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投标供应商为经销商的应具有医疗器械经营许可证或医疗器械经营备案凭证（投标产品须在其经营范围内）；投标供应商为制造厂家的应具有医疗器械经营许可证或医疗器械经营备案凭证（投标产品须在其经营范围内），并具有医疗器械生产许可证（投标产品须在其生产范围内）；</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投标产品属于医疗器械的须提供《医疗器械产品注册证》（包含所投产品内容）；</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与采购人存在利害关系可能影响招标公正性的单位，不得参加投标、单位负责人为同一人或存在控股、管理关系的不同单位，不得参加同一标段投标，否则，相关投标均无效；</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本次招标不接受联合体投标</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（7）本项目不专门面向中小企业。</w:t>
      </w:r>
    </w:p>
    <w:p>
      <w:pPr>
        <w:keepNext w:val="0"/>
        <w:widowControl/>
        <w:shd w:val="clear" w:color="auto" w:fill="FFFFFF"/>
        <w:spacing w:before="75" w:line="540" w:lineRule="exact"/>
        <w:ind w:firstLine="480" w:firstLineChars="200"/>
        <w:jc w:val="left"/>
        <w:outlineLvl w:val="9"/>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三、获取磋商文件</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rPr>
      </w:pPr>
      <w:r>
        <w:rPr>
          <w:rFonts w:hint="eastAsia" w:asciiTheme="minorEastAsia" w:hAnsiTheme="minorEastAsia" w:eastAsiaTheme="minorEastAsia" w:cstheme="minorEastAsia"/>
          <w:b w:val="0"/>
          <w:bCs w:val="0"/>
          <w:color w:val="auto"/>
          <w:kern w:val="2"/>
          <w:sz w:val="24"/>
          <w:szCs w:val="24"/>
          <w:highlight w:val="none"/>
        </w:rPr>
        <w:t>时间：202</w:t>
      </w:r>
      <w:r>
        <w:rPr>
          <w:rFonts w:hint="eastAsia" w:asciiTheme="minorEastAsia" w:hAnsiTheme="minorEastAsia" w:eastAsiaTheme="minorEastAsia" w:cstheme="minorEastAsia"/>
          <w:b w:val="0"/>
          <w:bCs w:val="0"/>
          <w:color w:val="auto"/>
          <w:kern w:val="2"/>
          <w:sz w:val="24"/>
          <w:szCs w:val="24"/>
          <w:highlight w:val="none"/>
          <w:lang w:val="en-US" w:eastAsia="zh-CN"/>
        </w:rPr>
        <w:t>4</w:t>
      </w:r>
      <w:r>
        <w:rPr>
          <w:rFonts w:hint="eastAsia" w:asciiTheme="minorEastAsia" w:hAnsiTheme="minorEastAsia" w:eastAsiaTheme="minorEastAsia" w:cstheme="minorEastAsia"/>
          <w:b w:val="0"/>
          <w:bCs w:val="0"/>
          <w:color w:val="auto"/>
          <w:kern w:val="2"/>
          <w:sz w:val="24"/>
          <w:szCs w:val="24"/>
          <w:highlight w:val="none"/>
        </w:rPr>
        <w:t>年</w:t>
      </w:r>
      <w:r>
        <w:rPr>
          <w:rFonts w:hint="eastAsia" w:asciiTheme="minorEastAsia" w:hAnsiTheme="minorEastAsia" w:eastAsiaTheme="minorEastAsia" w:cstheme="minorEastAsia"/>
          <w:b w:val="0"/>
          <w:bCs w:val="0"/>
          <w:color w:val="auto"/>
          <w:kern w:val="2"/>
          <w:sz w:val="24"/>
          <w:szCs w:val="24"/>
          <w:highlight w:val="none"/>
          <w:lang w:val="en-US" w:eastAsia="zh-CN"/>
        </w:rPr>
        <w:t>5</w:t>
      </w:r>
      <w:r>
        <w:rPr>
          <w:rFonts w:hint="eastAsia" w:asciiTheme="minorEastAsia" w:hAnsiTheme="minorEastAsia" w:eastAsiaTheme="minorEastAsia" w:cstheme="minorEastAsia"/>
          <w:b w:val="0"/>
          <w:bCs w:val="0"/>
          <w:color w:val="auto"/>
          <w:kern w:val="2"/>
          <w:sz w:val="24"/>
          <w:szCs w:val="24"/>
          <w:highlight w:val="none"/>
        </w:rPr>
        <w:t>月</w:t>
      </w:r>
      <w:r>
        <w:rPr>
          <w:rFonts w:hint="eastAsia" w:asciiTheme="minorEastAsia" w:hAnsiTheme="minorEastAsia" w:eastAsiaTheme="minorEastAsia" w:cstheme="minorEastAsia"/>
          <w:b w:val="0"/>
          <w:bCs w:val="0"/>
          <w:color w:val="auto"/>
          <w:kern w:val="2"/>
          <w:sz w:val="24"/>
          <w:szCs w:val="24"/>
          <w:highlight w:val="none"/>
          <w:lang w:val="en-US" w:eastAsia="zh-CN"/>
        </w:rPr>
        <w:t>23</w:t>
      </w:r>
      <w:r>
        <w:rPr>
          <w:rFonts w:hint="eastAsia" w:asciiTheme="minorEastAsia" w:hAnsiTheme="minorEastAsia" w:eastAsiaTheme="minorEastAsia" w:cstheme="minorEastAsia"/>
          <w:b w:val="0"/>
          <w:bCs w:val="0"/>
          <w:color w:val="auto"/>
          <w:kern w:val="2"/>
          <w:sz w:val="24"/>
          <w:szCs w:val="24"/>
          <w:highlight w:val="none"/>
        </w:rPr>
        <w:t>日至202</w:t>
      </w:r>
      <w:r>
        <w:rPr>
          <w:rFonts w:hint="eastAsia" w:asciiTheme="minorEastAsia" w:hAnsiTheme="minorEastAsia" w:eastAsiaTheme="minorEastAsia" w:cstheme="minorEastAsia"/>
          <w:b w:val="0"/>
          <w:bCs w:val="0"/>
          <w:color w:val="auto"/>
          <w:kern w:val="2"/>
          <w:sz w:val="24"/>
          <w:szCs w:val="24"/>
          <w:highlight w:val="none"/>
          <w:lang w:val="en-US" w:eastAsia="zh-CN"/>
        </w:rPr>
        <w:t>4</w:t>
      </w:r>
      <w:r>
        <w:rPr>
          <w:rFonts w:hint="eastAsia" w:asciiTheme="minorEastAsia" w:hAnsiTheme="minorEastAsia" w:eastAsiaTheme="minorEastAsia" w:cstheme="minorEastAsia"/>
          <w:b w:val="0"/>
          <w:bCs w:val="0"/>
          <w:color w:val="auto"/>
          <w:kern w:val="2"/>
          <w:sz w:val="24"/>
          <w:szCs w:val="24"/>
          <w:highlight w:val="none"/>
        </w:rPr>
        <w:t>年</w:t>
      </w:r>
      <w:r>
        <w:rPr>
          <w:rFonts w:hint="eastAsia" w:asciiTheme="minorEastAsia" w:hAnsiTheme="minorEastAsia" w:eastAsiaTheme="minorEastAsia" w:cstheme="minorEastAsia"/>
          <w:b w:val="0"/>
          <w:bCs w:val="0"/>
          <w:color w:val="auto"/>
          <w:kern w:val="2"/>
          <w:sz w:val="24"/>
          <w:szCs w:val="24"/>
          <w:highlight w:val="none"/>
          <w:lang w:val="en-US" w:eastAsia="zh-CN"/>
        </w:rPr>
        <w:t>5</w:t>
      </w:r>
      <w:r>
        <w:rPr>
          <w:rFonts w:hint="eastAsia" w:asciiTheme="minorEastAsia" w:hAnsiTheme="minorEastAsia" w:eastAsiaTheme="minorEastAsia" w:cstheme="minorEastAsia"/>
          <w:b w:val="0"/>
          <w:bCs w:val="0"/>
          <w:color w:val="auto"/>
          <w:kern w:val="2"/>
          <w:sz w:val="24"/>
          <w:szCs w:val="24"/>
          <w:highlight w:val="none"/>
        </w:rPr>
        <w:t>月</w:t>
      </w:r>
      <w:r>
        <w:rPr>
          <w:rFonts w:hint="eastAsia" w:asciiTheme="minorEastAsia" w:hAnsiTheme="minorEastAsia" w:eastAsiaTheme="minorEastAsia" w:cstheme="minorEastAsia"/>
          <w:b w:val="0"/>
          <w:bCs w:val="0"/>
          <w:color w:val="auto"/>
          <w:kern w:val="2"/>
          <w:sz w:val="24"/>
          <w:szCs w:val="24"/>
          <w:highlight w:val="none"/>
          <w:lang w:val="en-US" w:eastAsia="zh-CN"/>
        </w:rPr>
        <w:t>29</w:t>
      </w:r>
      <w:r>
        <w:rPr>
          <w:rFonts w:hint="eastAsia" w:asciiTheme="minorEastAsia" w:hAnsiTheme="minorEastAsia" w:eastAsiaTheme="minorEastAsia" w:cstheme="minorEastAsia"/>
          <w:b w:val="0"/>
          <w:bCs w:val="0"/>
          <w:color w:val="auto"/>
          <w:kern w:val="2"/>
          <w:sz w:val="24"/>
          <w:szCs w:val="24"/>
          <w:highlight w:val="none"/>
        </w:rPr>
        <w:t>日，每天上午</w:t>
      </w:r>
      <w:r>
        <w:rPr>
          <w:rFonts w:hint="eastAsia" w:asciiTheme="minorEastAsia" w:hAnsiTheme="minorEastAsia" w:eastAsiaTheme="minorEastAsia" w:cstheme="minorEastAsia"/>
          <w:b w:val="0"/>
          <w:bCs w:val="0"/>
          <w:color w:val="auto"/>
          <w:kern w:val="2"/>
          <w:sz w:val="24"/>
          <w:szCs w:val="24"/>
          <w:highlight w:val="none"/>
          <w:lang w:val="en-US" w:eastAsia="zh-CN"/>
        </w:rPr>
        <w:t>09</w:t>
      </w:r>
      <w:r>
        <w:rPr>
          <w:rFonts w:hint="eastAsia" w:asciiTheme="minorEastAsia" w:hAnsiTheme="minorEastAsia" w:eastAsiaTheme="minorEastAsia" w:cstheme="minorEastAsia"/>
          <w:b w:val="0"/>
          <w:bCs w:val="0"/>
          <w:color w:val="auto"/>
          <w:kern w:val="2"/>
          <w:sz w:val="24"/>
          <w:szCs w:val="24"/>
          <w:highlight w:val="none"/>
        </w:rPr>
        <w:t>:00:00至12:00:00，下午</w:t>
      </w:r>
      <w:r>
        <w:rPr>
          <w:rFonts w:hint="eastAsia" w:asciiTheme="minorEastAsia" w:hAnsiTheme="minorEastAsia" w:eastAsiaTheme="minorEastAsia" w:cstheme="minorEastAsia"/>
          <w:b w:val="0"/>
          <w:bCs w:val="0"/>
          <w:color w:val="auto"/>
          <w:kern w:val="2"/>
          <w:sz w:val="24"/>
          <w:szCs w:val="24"/>
          <w:highlight w:val="none"/>
          <w:lang w:val="en-US" w:eastAsia="zh-CN"/>
        </w:rPr>
        <w:t>14</w:t>
      </w:r>
      <w:r>
        <w:rPr>
          <w:rFonts w:hint="eastAsia" w:asciiTheme="minorEastAsia" w:hAnsiTheme="minorEastAsia" w:eastAsiaTheme="minorEastAsia" w:cstheme="minorEastAsia"/>
          <w:b w:val="0"/>
          <w:bCs w:val="0"/>
          <w:color w:val="auto"/>
          <w:kern w:val="2"/>
          <w:sz w:val="24"/>
          <w:szCs w:val="24"/>
          <w:highlight w:val="none"/>
        </w:rPr>
        <w:t>:00:00至17:</w:t>
      </w:r>
      <w:r>
        <w:rPr>
          <w:rFonts w:hint="eastAsia" w:asciiTheme="minorEastAsia" w:hAnsiTheme="minorEastAsia" w:eastAsiaTheme="minorEastAsia" w:cstheme="minorEastAsia"/>
          <w:b w:val="0"/>
          <w:bCs w:val="0"/>
          <w:color w:val="auto"/>
          <w:kern w:val="2"/>
          <w:sz w:val="24"/>
          <w:szCs w:val="24"/>
          <w:highlight w:val="none"/>
          <w:lang w:val="en-US" w:eastAsia="zh-CN"/>
        </w:rPr>
        <w:t>3</w:t>
      </w:r>
      <w:r>
        <w:rPr>
          <w:rFonts w:hint="eastAsia" w:asciiTheme="minorEastAsia" w:hAnsiTheme="minorEastAsia" w:eastAsiaTheme="minorEastAsia" w:cstheme="minorEastAsia"/>
          <w:b w:val="0"/>
          <w:bCs w:val="0"/>
          <w:color w:val="auto"/>
          <w:kern w:val="2"/>
          <w:sz w:val="24"/>
          <w:szCs w:val="24"/>
          <w:highlight w:val="none"/>
        </w:rPr>
        <w:t>0:00（北京时间）</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en-US" w:eastAsia="zh-CN"/>
        </w:rPr>
      </w:pPr>
      <w:r>
        <w:rPr>
          <w:rFonts w:hint="eastAsia" w:asciiTheme="minorEastAsia" w:hAnsiTheme="minorEastAsia" w:eastAsiaTheme="minorEastAsia" w:cstheme="minorEastAsia"/>
          <w:b w:val="0"/>
          <w:bCs w:val="0"/>
          <w:color w:val="auto"/>
          <w:kern w:val="2"/>
          <w:sz w:val="24"/>
          <w:szCs w:val="24"/>
          <w:highlight w:val="none"/>
        </w:rPr>
        <w:t>途径：陕西省西安市未央区朱宏路福清商会大厦</w:t>
      </w:r>
      <w:r>
        <w:rPr>
          <w:rFonts w:hint="eastAsia" w:asciiTheme="minorEastAsia" w:hAnsiTheme="minorEastAsia" w:eastAsiaTheme="minorEastAsia" w:cstheme="minorEastAsia"/>
          <w:b w:val="0"/>
          <w:bCs w:val="0"/>
          <w:color w:val="auto"/>
          <w:kern w:val="2"/>
          <w:sz w:val="24"/>
          <w:szCs w:val="24"/>
          <w:highlight w:val="none"/>
          <w:lang w:val="en-US" w:eastAsia="zh-CN"/>
        </w:rPr>
        <w:t>11</w:t>
      </w:r>
      <w:r>
        <w:rPr>
          <w:rFonts w:hint="eastAsia" w:asciiTheme="minorEastAsia" w:hAnsiTheme="minorEastAsia" w:eastAsiaTheme="minorEastAsia" w:cstheme="minorEastAsia"/>
          <w:b w:val="0"/>
          <w:bCs w:val="0"/>
          <w:color w:val="auto"/>
          <w:kern w:val="2"/>
          <w:sz w:val="24"/>
          <w:szCs w:val="24"/>
          <w:highlight w:val="none"/>
        </w:rPr>
        <w:t>楼</w:t>
      </w:r>
      <w:r>
        <w:rPr>
          <w:rFonts w:hint="eastAsia" w:asciiTheme="minorEastAsia" w:hAnsiTheme="minorEastAsia" w:eastAsiaTheme="minorEastAsia" w:cstheme="minorEastAsia"/>
          <w:b w:val="0"/>
          <w:bCs w:val="0"/>
          <w:color w:val="auto"/>
          <w:kern w:val="2"/>
          <w:sz w:val="24"/>
          <w:szCs w:val="24"/>
          <w:highlight w:val="none"/>
          <w:lang w:val="en-US" w:eastAsia="zh-CN"/>
        </w:rPr>
        <w:t>1101室</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rPr>
      </w:pPr>
      <w:r>
        <w:rPr>
          <w:rFonts w:hint="eastAsia" w:asciiTheme="minorEastAsia" w:hAnsiTheme="minorEastAsia" w:eastAsiaTheme="minorEastAsia" w:cstheme="minorEastAsia"/>
          <w:b w:val="0"/>
          <w:bCs w:val="0"/>
          <w:color w:val="auto"/>
          <w:kern w:val="2"/>
          <w:sz w:val="24"/>
          <w:szCs w:val="24"/>
          <w:highlight w:val="none"/>
        </w:rPr>
        <w:t>方式：现场获取</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en-US"/>
        </w:rPr>
      </w:pPr>
      <w:r>
        <w:rPr>
          <w:rFonts w:hint="eastAsia" w:asciiTheme="minorEastAsia" w:hAnsiTheme="minorEastAsia" w:eastAsiaTheme="minorEastAsia" w:cstheme="minorEastAsia"/>
          <w:b w:val="0"/>
          <w:bCs w:val="0"/>
          <w:color w:val="auto"/>
          <w:kern w:val="2"/>
          <w:sz w:val="24"/>
          <w:szCs w:val="24"/>
          <w:highlight w:val="none"/>
        </w:rPr>
        <w:t>售价：</w:t>
      </w:r>
      <w:r>
        <w:rPr>
          <w:rFonts w:hint="eastAsia" w:asciiTheme="minorEastAsia" w:hAnsiTheme="minorEastAsia" w:eastAsiaTheme="minorEastAsia" w:cstheme="minorEastAsia"/>
          <w:b w:val="0"/>
          <w:bCs w:val="0"/>
          <w:color w:val="auto"/>
          <w:kern w:val="2"/>
          <w:sz w:val="24"/>
          <w:szCs w:val="24"/>
          <w:highlight w:val="none"/>
          <w:lang w:val="en-US" w:eastAsia="zh-CN"/>
        </w:rPr>
        <w:t>免费获取</w:t>
      </w:r>
    </w:p>
    <w:p>
      <w:pPr>
        <w:keepNext w:val="0"/>
        <w:widowControl/>
        <w:shd w:val="clear" w:color="auto" w:fill="FFFFFF"/>
        <w:spacing w:before="75" w:line="540" w:lineRule="exact"/>
        <w:ind w:firstLine="482" w:firstLineChars="200"/>
        <w:jc w:val="left"/>
        <w:outlineLvl w:val="9"/>
        <w:rPr>
          <w:rFonts w:hint="eastAsia" w:asciiTheme="minorEastAsia" w:hAnsiTheme="minorEastAsia" w:eastAsiaTheme="minorEastAsia" w:cstheme="minorEastAsia"/>
          <w:color w:val="auto"/>
          <w:sz w:val="24"/>
          <w:szCs w:val="24"/>
          <w:highlight w:val="none"/>
        </w:rPr>
      </w:pPr>
      <w:r>
        <w:rPr>
          <w:rStyle w:val="30"/>
          <w:rFonts w:hint="eastAsia" w:asciiTheme="minorEastAsia" w:hAnsiTheme="minorEastAsia" w:eastAsiaTheme="minorEastAsia" w:cstheme="minorEastAsia"/>
          <w:bCs/>
          <w:color w:val="auto"/>
          <w:sz w:val="24"/>
          <w:szCs w:val="24"/>
          <w:highlight w:val="none"/>
          <w:shd w:val="clear" w:color="auto" w:fill="FFFFFF"/>
        </w:rPr>
        <w:t>四、提交</w:t>
      </w:r>
      <w:r>
        <w:rPr>
          <w:rStyle w:val="30"/>
          <w:rFonts w:hint="eastAsia" w:asciiTheme="minorEastAsia" w:hAnsiTheme="minorEastAsia" w:eastAsiaTheme="minorEastAsia" w:cstheme="minorEastAsia"/>
          <w:bCs/>
          <w:color w:val="auto"/>
          <w:sz w:val="24"/>
          <w:szCs w:val="24"/>
          <w:highlight w:val="none"/>
          <w:shd w:val="clear" w:color="auto" w:fill="FFFFFF"/>
          <w:lang w:eastAsia="zh-CN"/>
        </w:rPr>
        <w:t>磋商</w:t>
      </w:r>
      <w:r>
        <w:rPr>
          <w:rStyle w:val="30"/>
          <w:rFonts w:hint="eastAsia" w:asciiTheme="minorEastAsia" w:hAnsiTheme="minorEastAsia" w:eastAsiaTheme="minorEastAsia" w:cstheme="minorEastAsia"/>
          <w:bCs/>
          <w:color w:val="auto"/>
          <w:sz w:val="24"/>
          <w:szCs w:val="24"/>
          <w:highlight w:val="none"/>
          <w:shd w:val="clear" w:color="auto" w:fill="FFFFFF"/>
        </w:rPr>
        <w:t>文件截止时间、开标时间和地点</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rPr>
      </w:pPr>
      <w:r>
        <w:rPr>
          <w:rFonts w:hint="eastAsia" w:asciiTheme="minorEastAsia" w:hAnsiTheme="minorEastAsia" w:eastAsiaTheme="minorEastAsia" w:cstheme="minorEastAsia"/>
          <w:b w:val="0"/>
          <w:bCs w:val="0"/>
          <w:color w:val="auto"/>
          <w:kern w:val="2"/>
          <w:sz w:val="24"/>
          <w:szCs w:val="24"/>
          <w:highlight w:val="none"/>
        </w:rPr>
        <w:t>时间：202</w:t>
      </w:r>
      <w:r>
        <w:rPr>
          <w:rFonts w:hint="eastAsia" w:asciiTheme="minorEastAsia" w:hAnsiTheme="minorEastAsia" w:eastAsiaTheme="minorEastAsia" w:cstheme="minorEastAsia"/>
          <w:b w:val="0"/>
          <w:bCs w:val="0"/>
          <w:color w:val="auto"/>
          <w:kern w:val="2"/>
          <w:sz w:val="24"/>
          <w:szCs w:val="24"/>
          <w:highlight w:val="none"/>
          <w:lang w:val="en-US" w:eastAsia="zh-CN"/>
        </w:rPr>
        <w:t>4</w:t>
      </w:r>
      <w:r>
        <w:rPr>
          <w:rFonts w:hint="eastAsia" w:asciiTheme="minorEastAsia" w:hAnsiTheme="minorEastAsia" w:eastAsiaTheme="minorEastAsia" w:cstheme="minorEastAsia"/>
          <w:b w:val="0"/>
          <w:bCs w:val="0"/>
          <w:color w:val="auto"/>
          <w:kern w:val="2"/>
          <w:sz w:val="24"/>
          <w:szCs w:val="24"/>
          <w:highlight w:val="none"/>
        </w:rPr>
        <w:t>年</w:t>
      </w:r>
      <w:r>
        <w:rPr>
          <w:rFonts w:hint="eastAsia" w:asciiTheme="minorEastAsia" w:hAnsiTheme="minorEastAsia" w:eastAsiaTheme="minorEastAsia" w:cstheme="minorEastAsia"/>
          <w:b w:val="0"/>
          <w:bCs w:val="0"/>
          <w:color w:val="auto"/>
          <w:kern w:val="2"/>
          <w:sz w:val="24"/>
          <w:szCs w:val="24"/>
          <w:highlight w:val="none"/>
          <w:lang w:val="en-US" w:eastAsia="zh-CN"/>
        </w:rPr>
        <w:t>6</w:t>
      </w:r>
      <w:r>
        <w:rPr>
          <w:rFonts w:hint="eastAsia" w:asciiTheme="minorEastAsia" w:hAnsiTheme="minorEastAsia" w:eastAsiaTheme="minorEastAsia" w:cstheme="minorEastAsia"/>
          <w:b w:val="0"/>
          <w:bCs w:val="0"/>
          <w:color w:val="auto"/>
          <w:kern w:val="2"/>
          <w:sz w:val="24"/>
          <w:szCs w:val="24"/>
          <w:highlight w:val="none"/>
        </w:rPr>
        <w:t>月</w:t>
      </w:r>
      <w:r>
        <w:rPr>
          <w:rFonts w:hint="eastAsia" w:asciiTheme="minorEastAsia" w:hAnsiTheme="minorEastAsia" w:eastAsiaTheme="minorEastAsia" w:cstheme="minorEastAsia"/>
          <w:b w:val="0"/>
          <w:bCs w:val="0"/>
          <w:color w:val="auto"/>
          <w:kern w:val="2"/>
          <w:sz w:val="24"/>
          <w:szCs w:val="24"/>
          <w:highlight w:val="none"/>
          <w:lang w:val="en-US" w:eastAsia="zh-CN"/>
        </w:rPr>
        <w:t>5</w:t>
      </w:r>
      <w:r>
        <w:rPr>
          <w:rFonts w:hint="eastAsia" w:asciiTheme="minorEastAsia" w:hAnsiTheme="minorEastAsia" w:eastAsiaTheme="minorEastAsia" w:cstheme="minorEastAsia"/>
          <w:b w:val="0"/>
          <w:bCs w:val="0"/>
          <w:color w:val="auto"/>
          <w:kern w:val="2"/>
          <w:sz w:val="24"/>
          <w:szCs w:val="24"/>
          <w:highlight w:val="none"/>
        </w:rPr>
        <w:t>日</w:t>
      </w:r>
      <w:r>
        <w:rPr>
          <w:rFonts w:hint="eastAsia" w:asciiTheme="minorEastAsia" w:hAnsiTheme="minorEastAsia" w:eastAsiaTheme="minorEastAsia" w:cstheme="minorEastAsia"/>
          <w:b w:val="0"/>
          <w:bCs w:val="0"/>
          <w:color w:val="auto"/>
          <w:kern w:val="2"/>
          <w:sz w:val="24"/>
          <w:szCs w:val="24"/>
          <w:highlight w:val="none"/>
          <w:lang w:val="en-US" w:eastAsia="zh-CN"/>
        </w:rPr>
        <w:t>14</w:t>
      </w:r>
      <w:r>
        <w:rPr>
          <w:rFonts w:hint="eastAsia" w:asciiTheme="minorEastAsia" w:hAnsiTheme="minorEastAsia" w:eastAsiaTheme="minorEastAsia" w:cstheme="minorEastAsia"/>
          <w:b w:val="0"/>
          <w:bCs w:val="0"/>
          <w:color w:val="auto"/>
          <w:kern w:val="2"/>
          <w:sz w:val="24"/>
          <w:szCs w:val="24"/>
          <w:highlight w:val="none"/>
        </w:rPr>
        <w:t>时</w:t>
      </w:r>
      <w:r>
        <w:rPr>
          <w:rFonts w:hint="eastAsia" w:asciiTheme="minorEastAsia" w:hAnsiTheme="minorEastAsia" w:eastAsiaTheme="minorEastAsia" w:cstheme="minorEastAsia"/>
          <w:b w:val="0"/>
          <w:bCs w:val="0"/>
          <w:color w:val="auto"/>
          <w:kern w:val="2"/>
          <w:sz w:val="24"/>
          <w:szCs w:val="24"/>
          <w:highlight w:val="none"/>
          <w:lang w:val="en-US" w:eastAsia="zh-CN"/>
        </w:rPr>
        <w:t>30</w:t>
      </w:r>
      <w:r>
        <w:rPr>
          <w:rFonts w:hint="eastAsia" w:asciiTheme="minorEastAsia" w:hAnsiTheme="minorEastAsia" w:eastAsiaTheme="minorEastAsia" w:cstheme="minorEastAsia"/>
          <w:b w:val="0"/>
          <w:bCs w:val="0"/>
          <w:color w:val="auto"/>
          <w:kern w:val="2"/>
          <w:sz w:val="24"/>
          <w:szCs w:val="24"/>
          <w:highlight w:val="none"/>
        </w:rPr>
        <w:t>分00秒（北京时间）</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rPr>
      </w:pPr>
      <w:r>
        <w:rPr>
          <w:rFonts w:hint="eastAsia" w:asciiTheme="minorEastAsia" w:hAnsiTheme="minorEastAsia" w:eastAsiaTheme="minorEastAsia" w:cstheme="minorEastAsia"/>
          <w:b w:val="0"/>
          <w:bCs w:val="0"/>
          <w:color w:val="auto"/>
          <w:kern w:val="2"/>
          <w:sz w:val="24"/>
          <w:szCs w:val="24"/>
          <w:highlight w:val="none"/>
        </w:rPr>
        <w:t>提交</w:t>
      </w:r>
      <w:r>
        <w:rPr>
          <w:rFonts w:hint="eastAsia" w:asciiTheme="minorEastAsia" w:hAnsiTheme="minorEastAsia" w:eastAsiaTheme="minorEastAsia" w:cstheme="minorEastAsia"/>
          <w:b w:val="0"/>
          <w:bCs w:val="0"/>
          <w:color w:val="auto"/>
          <w:kern w:val="2"/>
          <w:sz w:val="24"/>
          <w:szCs w:val="24"/>
          <w:highlight w:val="none"/>
          <w:lang w:eastAsia="zh-CN"/>
        </w:rPr>
        <w:t>磋商</w:t>
      </w:r>
      <w:r>
        <w:rPr>
          <w:rFonts w:hint="eastAsia" w:asciiTheme="minorEastAsia" w:hAnsiTheme="minorEastAsia" w:eastAsiaTheme="minorEastAsia" w:cstheme="minorEastAsia"/>
          <w:b w:val="0"/>
          <w:bCs w:val="0"/>
          <w:color w:val="auto"/>
          <w:kern w:val="2"/>
          <w:sz w:val="24"/>
          <w:szCs w:val="24"/>
          <w:highlight w:val="none"/>
        </w:rPr>
        <w:t>文件地点：陕西省西安市未央区朱宏路福清商会大厦</w:t>
      </w:r>
      <w:r>
        <w:rPr>
          <w:rFonts w:hint="eastAsia" w:asciiTheme="minorEastAsia" w:hAnsiTheme="minorEastAsia" w:eastAsiaTheme="minorEastAsia" w:cstheme="minorEastAsia"/>
          <w:b w:val="0"/>
          <w:bCs w:val="0"/>
          <w:color w:val="auto"/>
          <w:kern w:val="2"/>
          <w:sz w:val="24"/>
          <w:szCs w:val="24"/>
          <w:highlight w:val="none"/>
          <w:lang w:val="en-US" w:eastAsia="zh-CN"/>
        </w:rPr>
        <w:t>11</w:t>
      </w:r>
      <w:r>
        <w:rPr>
          <w:rFonts w:hint="eastAsia" w:asciiTheme="minorEastAsia" w:hAnsiTheme="minorEastAsia" w:eastAsiaTheme="minorEastAsia" w:cstheme="minorEastAsia"/>
          <w:b w:val="0"/>
          <w:bCs w:val="0"/>
          <w:color w:val="auto"/>
          <w:kern w:val="2"/>
          <w:sz w:val="24"/>
          <w:szCs w:val="24"/>
          <w:highlight w:val="none"/>
        </w:rPr>
        <w:t>楼</w:t>
      </w:r>
      <w:r>
        <w:rPr>
          <w:rFonts w:hint="eastAsia" w:asciiTheme="minorEastAsia" w:hAnsiTheme="minorEastAsia" w:eastAsiaTheme="minorEastAsia" w:cstheme="minorEastAsia"/>
          <w:b w:val="0"/>
          <w:bCs w:val="0"/>
          <w:color w:val="auto"/>
          <w:kern w:val="2"/>
          <w:sz w:val="24"/>
          <w:szCs w:val="24"/>
          <w:highlight w:val="none"/>
          <w:lang w:val="en-US" w:eastAsia="zh-CN"/>
        </w:rPr>
        <w:t>1101会议室</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rPr>
      </w:pPr>
      <w:r>
        <w:rPr>
          <w:rFonts w:hint="eastAsia" w:asciiTheme="minorEastAsia" w:hAnsiTheme="minorEastAsia" w:eastAsiaTheme="minorEastAsia" w:cstheme="minorEastAsia"/>
          <w:b w:val="0"/>
          <w:bCs w:val="0"/>
          <w:color w:val="auto"/>
          <w:kern w:val="2"/>
          <w:sz w:val="24"/>
          <w:szCs w:val="24"/>
          <w:highlight w:val="none"/>
        </w:rPr>
        <w:t>开标地点：陕西省西安市未央区朱宏路福清商会大厦</w:t>
      </w:r>
      <w:r>
        <w:rPr>
          <w:rFonts w:hint="eastAsia" w:asciiTheme="minorEastAsia" w:hAnsiTheme="minorEastAsia" w:eastAsiaTheme="minorEastAsia" w:cstheme="minorEastAsia"/>
          <w:b w:val="0"/>
          <w:bCs w:val="0"/>
          <w:color w:val="auto"/>
          <w:kern w:val="2"/>
          <w:sz w:val="24"/>
          <w:szCs w:val="24"/>
          <w:highlight w:val="none"/>
          <w:lang w:val="en-US" w:eastAsia="zh-CN"/>
        </w:rPr>
        <w:t>11</w:t>
      </w:r>
      <w:r>
        <w:rPr>
          <w:rFonts w:hint="eastAsia" w:asciiTheme="minorEastAsia" w:hAnsiTheme="minorEastAsia" w:eastAsiaTheme="minorEastAsia" w:cstheme="minorEastAsia"/>
          <w:b w:val="0"/>
          <w:bCs w:val="0"/>
          <w:color w:val="auto"/>
          <w:kern w:val="2"/>
          <w:sz w:val="24"/>
          <w:szCs w:val="24"/>
          <w:highlight w:val="none"/>
        </w:rPr>
        <w:t>楼</w:t>
      </w:r>
      <w:r>
        <w:rPr>
          <w:rFonts w:hint="eastAsia" w:asciiTheme="minorEastAsia" w:hAnsiTheme="minorEastAsia" w:eastAsiaTheme="minorEastAsia" w:cstheme="minorEastAsia"/>
          <w:b w:val="0"/>
          <w:bCs w:val="0"/>
          <w:color w:val="auto"/>
          <w:kern w:val="2"/>
          <w:sz w:val="24"/>
          <w:szCs w:val="24"/>
          <w:highlight w:val="none"/>
          <w:lang w:val="en-US" w:eastAsia="zh-CN"/>
        </w:rPr>
        <w:t>1101会议室</w:t>
      </w:r>
    </w:p>
    <w:p>
      <w:pPr>
        <w:keepNext w:val="0"/>
        <w:widowControl/>
        <w:shd w:val="clear" w:color="auto" w:fill="FFFFFF"/>
        <w:spacing w:before="75" w:line="540" w:lineRule="exact"/>
        <w:ind w:firstLine="482" w:firstLineChars="200"/>
        <w:jc w:val="left"/>
        <w:outlineLvl w:val="9"/>
        <w:rPr>
          <w:rFonts w:hint="eastAsia" w:asciiTheme="minorEastAsia" w:hAnsiTheme="minorEastAsia" w:eastAsiaTheme="minorEastAsia" w:cstheme="minorEastAsia"/>
          <w:color w:val="auto"/>
          <w:sz w:val="24"/>
          <w:szCs w:val="24"/>
          <w:highlight w:val="none"/>
        </w:rPr>
      </w:pPr>
      <w:r>
        <w:rPr>
          <w:rStyle w:val="30"/>
          <w:rFonts w:hint="eastAsia" w:asciiTheme="minorEastAsia" w:hAnsiTheme="minorEastAsia" w:eastAsiaTheme="minorEastAsia" w:cstheme="minorEastAsia"/>
          <w:bCs/>
          <w:color w:val="auto"/>
          <w:sz w:val="24"/>
          <w:szCs w:val="24"/>
          <w:highlight w:val="none"/>
          <w:shd w:val="clear" w:color="auto" w:fill="FFFFFF"/>
        </w:rPr>
        <w:t>五、公告期限</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rPr>
      </w:pPr>
      <w:r>
        <w:rPr>
          <w:rFonts w:hint="eastAsia" w:asciiTheme="minorEastAsia" w:hAnsiTheme="minorEastAsia" w:eastAsiaTheme="minorEastAsia" w:cstheme="minorEastAsia"/>
          <w:b w:val="0"/>
          <w:bCs w:val="0"/>
          <w:color w:val="auto"/>
          <w:kern w:val="2"/>
          <w:sz w:val="24"/>
          <w:szCs w:val="24"/>
          <w:highlight w:val="none"/>
        </w:rPr>
        <w:t>自本公告发布之日起3个工作日。</w:t>
      </w:r>
    </w:p>
    <w:p>
      <w:pPr>
        <w:keepNext w:val="0"/>
        <w:widowControl/>
        <w:shd w:val="clear" w:color="auto" w:fill="FFFFFF"/>
        <w:spacing w:before="75" w:line="540" w:lineRule="exact"/>
        <w:ind w:firstLine="482" w:firstLineChars="200"/>
        <w:jc w:val="left"/>
        <w:outlineLvl w:val="9"/>
        <w:rPr>
          <w:rStyle w:val="30"/>
          <w:rFonts w:hint="eastAsia" w:asciiTheme="minorEastAsia" w:hAnsiTheme="minorEastAsia" w:eastAsiaTheme="minorEastAsia" w:cstheme="minorEastAsia"/>
          <w:b/>
          <w:bCs/>
          <w:color w:val="auto"/>
          <w:sz w:val="24"/>
          <w:szCs w:val="24"/>
          <w:highlight w:val="none"/>
          <w:shd w:val="clear" w:color="auto" w:fill="FFFFFF"/>
          <w:lang w:val="en-US" w:eastAsia="zh-CN"/>
        </w:rPr>
      </w:pPr>
      <w:r>
        <w:rPr>
          <w:rStyle w:val="30"/>
          <w:rFonts w:hint="eastAsia" w:asciiTheme="minorEastAsia" w:hAnsiTheme="minorEastAsia" w:eastAsiaTheme="minorEastAsia" w:cstheme="minorEastAsia"/>
          <w:b/>
          <w:bCs/>
          <w:color w:val="auto"/>
          <w:sz w:val="24"/>
          <w:szCs w:val="24"/>
          <w:highlight w:val="none"/>
          <w:shd w:val="clear" w:color="auto" w:fill="FFFFFF"/>
          <w:lang w:val="en-US" w:eastAsia="zh-CN"/>
        </w:rPr>
        <w:t>六、其他补充事宜</w:t>
      </w:r>
    </w:p>
    <w:p>
      <w:pPr>
        <w:keepNext w:val="0"/>
        <w:widowControl/>
        <w:shd w:val="clear" w:color="auto" w:fill="FFFFFF"/>
        <w:spacing w:before="75" w:line="540" w:lineRule="exact"/>
        <w:ind w:firstLine="480" w:firstLineChars="200"/>
        <w:jc w:val="left"/>
        <w:outlineLvl w:val="9"/>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pP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t>1.本项目非专门面向中小企业采购；</w:t>
      </w:r>
    </w:p>
    <w:p>
      <w:pPr>
        <w:keepNext w:val="0"/>
        <w:widowControl/>
        <w:shd w:val="clear" w:color="auto" w:fill="FFFFFF"/>
        <w:spacing w:before="75" w:line="540" w:lineRule="exact"/>
        <w:ind w:firstLine="480" w:firstLineChars="200"/>
        <w:jc w:val="left"/>
        <w:outlineLvl w:val="9"/>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pP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t>2.领取竞争性磋商文件时需携带单位介绍信原件、经办人身份证原件及加盖单位公章的身份证复印件。</w:t>
      </w:r>
    </w:p>
    <w:p>
      <w:pPr>
        <w:keepNext w:val="0"/>
        <w:widowControl/>
        <w:shd w:val="clear" w:color="auto" w:fill="FFFFFF"/>
        <w:spacing w:before="75" w:line="540" w:lineRule="exact"/>
        <w:ind w:firstLine="480" w:firstLineChars="200"/>
        <w:jc w:val="left"/>
        <w:outlineLvl w:val="9"/>
        <w:rPr>
          <w:rStyle w:val="30"/>
          <w:rFonts w:hint="eastAsia" w:asciiTheme="minorEastAsia" w:hAnsiTheme="minorEastAsia" w:eastAsiaTheme="minorEastAsia" w:cstheme="minorEastAsia"/>
          <w:b w:val="0"/>
          <w:bCs w:val="0"/>
          <w:color w:val="auto"/>
          <w:sz w:val="24"/>
          <w:szCs w:val="24"/>
          <w:highlight w:val="none"/>
          <w:shd w:val="clear" w:color="auto" w:fill="FFFFFF"/>
        </w:rPr>
      </w:pPr>
      <w:r>
        <w:rPr>
          <w:rStyle w:val="30"/>
          <w:rFonts w:hint="eastAsia" w:asciiTheme="minorEastAsia" w:hAnsiTheme="minorEastAsia" w:eastAsiaTheme="minorEastAsia" w:cstheme="minorEastAsia"/>
          <w:b w:val="0"/>
          <w:bCs w:val="0"/>
          <w:color w:val="auto"/>
          <w:sz w:val="24"/>
          <w:szCs w:val="24"/>
          <w:highlight w:val="none"/>
          <w:shd w:val="clear" w:color="auto" w:fill="FFFFFF"/>
          <w:lang w:val="en-US" w:eastAsia="zh-CN"/>
        </w:rPr>
        <w:t>3.供应商按照《陕西省财政厅关于政府采购供应商注册登记有关事项的通知》中的要求，通过陕西省政府采购网（http://www.ccgp-shaanxi.gov.cn/）注册登记加入陕西省政府采购供应商库。</w:t>
      </w:r>
    </w:p>
    <w:p>
      <w:pPr>
        <w:keepNext w:val="0"/>
        <w:widowControl/>
        <w:shd w:val="clear" w:color="auto" w:fill="FFFFFF"/>
        <w:spacing w:before="75" w:line="540" w:lineRule="exact"/>
        <w:ind w:firstLine="482" w:firstLineChars="200"/>
        <w:jc w:val="left"/>
        <w:outlineLvl w:val="9"/>
        <w:rPr>
          <w:rFonts w:hint="eastAsia" w:asciiTheme="minorEastAsia" w:hAnsiTheme="minorEastAsia" w:eastAsiaTheme="minorEastAsia" w:cstheme="minorEastAsia"/>
          <w:color w:val="auto"/>
          <w:sz w:val="24"/>
          <w:szCs w:val="24"/>
          <w:highlight w:val="none"/>
        </w:rPr>
      </w:pPr>
      <w:r>
        <w:rPr>
          <w:rStyle w:val="30"/>
          <w:rFonts w:hint="eastAsia" w:asciiTheme="minorEastAsia" w:hAnsiTheme="minorEastAsia" w:eastAsiaTheme="minorEastAsia" w:cstheme="minorEastAsia"/>
          <w:bCs/>
          <w:color w:val="auto"/>
          <w:sz w:val="24"/>
          <w:szCs w:val="24"/>
          <w:highlight w:val="none"/>
          <w:shd w:val="clear" w:color="auto" w:fill="FFFFFF"/>
          <w:lang w:val="en-US" w:eastAsia="zh-CN"/>
        </w:rPr>
        <w:t>七</w:t>
      </w:r>
      <w:r>
        <w:rPr>
          <w:rStyle w:val="30"/>
          <w:rFonts w:hint="eastAsia" w:asciiTheme="minorEastAsia" w:hAnsiTheme="minorEastAsia" w:eastAsiaTheme="minorEastAsia" w:cstheme="minorEastAsia"/>
          <w:bCs/>
          <w:color w:val="auto"/>
          <w:sz w:val="24"/>
          <w:szCs w:val="24"/>
          <w:highlight w:val="none"/>
          <w:shd w:val="clear" w:color="auto" w:fill="FFFFFF"/>
        </w:rPr>
        <w:t>、对本次</w:t>
      </w:r>
      <w:r>
        <w:rPr>
          <w:rStyle w:val="30"/>
          <w:rFonts w:hint="eastAsia" w:asciiTheme="minorEastAsia" w:hAnsiTheme="minorEastAsia" w:eastAsiaTheme="minorEastAsia" w:cstheme="minorEastAsia"/>
          <w:bCs/>
          <w:color w:val="auto"/>
          <w:sz w:val="24"/>
          <w:szCs w:val="24"/>
          <w:highlight w:val="none"/>
          <w:shd w:val="clear" w:color="auto" w:fill="FFFFFF"/>
          <w:lang w:eastAsia="zh-CN"/>
        </w:rPr>
        <w:t>磋商</w:t>
      </w:r>
      <w:r>
        <w:rPr>
          <w:rStyle w:val="30"/>
          <w:rFonts w:hint="eastAsia" w:asciiTheme="minorEastAsia" w:hAnsiTheme="minorEastAsia" w:eastAsiaTheme="minorEastAsia" w:cstheme="minorEastAsia"/>
          <w:bCs/>
          <w:color w:val="auto"/>
          <w:sz w:val="24"/>
          <w:szCs w:val="24"/>
          <w:highlight w:val="none"/>
          <w:shd w:val="clear" w:color="auto" w:fill="FFFFFF"/>
        </w:rPr>
        <w:t>提出询问，请按以下方式联系。</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zh-CN"/>
        </w:rPr>
      </w:pPr>
      <w:r>
        <w:rPr>
          <w:rFonts w:hint="eastAsia" w:asciiTheme="minorEastAsia" w:hAnsiTheme="minorEastAsia" w:eastAsiaTheme="minorEastAsia" w:cstheme="minorEastAsia"/>
          <w:b w:val="0"/>
          <w:bCs w:val="0"/>
          <w:color w:val="auto"/>
          <w:kern w:val="2"/>
          <w:sz w:val="24"/>
          <w:szCs w:val="24"/>
          <w:highlight w:val="none"/>
          <w:lang w:val="zh-CN"/>
        </w:rPr>
        <w:t>1.采购人信息</w:t>
      </w:r>
    </w:p>
    <w:p>
      <w:pPr>
        <w:pStyle w:val="23"/>
        <w:spacing w:before="0" w:beforeAutospacing="0" w:after="0" w:afterAutospacing="0" w:line="540" w:lineRule="exact"/>
        <w:ind w:firstLine="480" w:firstLineChars="200"/>
        <w:jc w:val="both"/>
        <w:outlineLvl w:val="9"/>
        <w:rPr>
          <w:rFonts w:hint="eastAsia" w:asciiTheme="minorEastAsia" w:hAnsiTheme="minorEastAsia" w:eastAsiaTheme="minorEastAsia" w:cstheme="minorEastAsia"/>
          <w:color w:val="auto"/>
          <w:kern w:val="2"/>
          <w:highlight w:val="none"/>
          <w:lang w:val="zh-CN"/>
        </w:rPr>
      </w:pPr>
      <w:r>
        <w:rPr>
          <w:rFonts w:hint="eastAsia" w:asciiTheme="minorEastAsia" w:hAnsiTheme="minorEastAsia" w:eastAsiaTheme="minorEastAsia" w:cstheme="minorEastAsia"/>
          <w:color w:val="auto"/>
          <w:kern w:val="2"/>
          <w:highlight w:val="none"/>
          <w:lang w:val="zh-CN"/>
        </w:rPr>
        <w:t>名称：临潼区</w:t>
      </w:r>
      <w:r>
        <w:rPr>
          <w:rFonts w:hint="eastAsia" w:asciiTheme="minorEastAsia" w:hAnsiTheme="minorEastAsia" w:eastAsiaTheme="minorEastAsia" w:cstheme="minorEastAsia"/>
          <w:color w:val="auto"/>
          <w:kern w:val="2"/>
          <w:highlight w:val="none"/>
          <w:lang w:val="en-US" w:eastAsia="zh-CN"/>
        </w:rPr>
        <w:t>斜口中心</w:t>
      </w:r>
      <w:r>
        <w:rPr>
          <w:rFonts w:hint="eastAsia" w:asciiTheme="minorEastAsia" w:hAnsiTheme="minorEastAsia" w:eastAsiaTheme="minorEastAsia" w:cstheme="minorEastAsia"/>
          <w:color w:val="auto"/>
          <w:kern w:val="2"/>
          <w:highlight w:val="none"/>
          <w:lang w:val="zh-CN"/>
        </w:rPr>
        <w:t>卫生院</w:t>
      </w:r>
    </w:p>
    <w:p>
      <w:pPr>
        <w:pStyle w:val="23"/>
        <w:spacing w:before="0" w:beforeAutospacing="0" w:after="0" w:afterAutospacing="0" w:line="540" w:lineRule="exact"/>
        <w:ind w:firstLine="480" w:firstLineChars="200"/>
        <w:jc w:val="both"/>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color w:val="auto"/>
          <w:kern w:val="2"/>
          <w:highlight w:val="none"/>
          <w:lang w:val="zh-CN"/>
        </w:rPr>
        <w:t>地址：临潼区</w:t>
      </w:r>
      <w:r>
        <w:rPr>
          <w:rFonts w:hint="eastAsia" w:asciiTheme="minorEastAsia" w:hAnsiTheme="minorEastAsia" w:eastAsiaTheme="minorEastAsia" w:cstheme="minorEastAsia"/>
          <w:color w:val="auto"/>
          <w:kern w:val="2"/>
          <w:highlight w:val="none"/>
          <w:lang w:val="en-US" w:eastAsia="zh-CN"/>
        </w:rPr>
        <w:t>斜口中心</w:t>
      </w:r>
      <w:r>
        <w:rPr>
          <w:rFonts w:hint="eastAsia" w:asciiTheme="minorEastAsia" w:hAnsiTheme="minorEastAsia" w:eastAsiaTheme="minorEastAsia" w:cstheme="minorEastAsia"/>
          <w:color w:val="auto"/>
          <w:kern w:val="2"/>
          <w:highlight w:val="none"/>
          <w:lang w:val="zh-CN"/>
        </w:rPr>
        <w:t>卫生院</w:t>
      </w:r>
    </w:p>
    <w:p>
      <w:pPr>
        <w:pStyle w:val="23"/>
        <w:spacing w:before="0" w:beforeAutospacing="0" w:after="0" w:afterAutospacing="0" w:line="540" w:lineRule="exact"/>
        <w:ind w:firstLine="480" w:firstLineChars="200"/>
        <w:jc w:val="both"/>
        <w:outlineLvl w:val="9"/>
        <w:rPr>
          <w:rFonts w:hint="default" w:asciiTheme="minorEastAsia" w:hAnsiTheme="minorEastAsia" w:eastAsiaTheme="minorEastAsia" w:cstheme="minorEastAsia"/>
          <w:color w:val="auto"/>
          <w:kern w:val="2"/>
          <w:highlight w:val="none"/>
          <w:lang w:val="en-US" w:eastAsia="zh-CN"/>
        </w:rPr>
      </w:pPr>
      <w:r>
        <w:rPr>
          <w:rFonts w:hint="eastAsia" w:asciiTheme="minorEastAsia" w:hAnsiTheme="minorEastAsia" w:eastAsiaTheme="minorEastAsia" w:cstheme="minorEastAsia"/>
          <w:color w:val="auto"/>
          <w:kern w:val="2"/>
          <w:highlight w:val="none"/>
          <w:lang w:val="zh-CN"/>
        </w:rPr>
        <w:t>联系方式：029-83977206</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zh-CN"/>
        </w:rPr>
      </w:pPr>
      <w:r>
        <w:rPr>
          <w:rFonts w:hint="eastAsia" w:asciiTheme="minorEastAsia" w:hAnsiTheme="minorEastAsia" w:eastAsiaTheme="minorEastAsia" w:cstheme="minorEastAsia"/>
          <w:b w:val="0"/>
          <w:bCs w:val="0"/>
          <w:color w:val="auto"/>
          <w:kern w:val="2"/>
          <w:sz w:val="24"/>
          <w:szCs w:val="24"/>
          <w:highlight w:val="none"/>
          <w:lang w:val="zh-CN"/>
        </w:rPr>
        <w:t>2.采购代理机构信息</w:t>
      </w:r>
    </w:p>
    <w:p>
      <w:pPr>
        <w:pStyle w:val="23"/>
        <w:spacing w:before="0" w:beforeAutospacing="0" w:after="0" w:afterAutospacing="0" w:line="540" w:lineRule="exact"/>
        <w:ind w:firstLine="480" w:firstLineChars="200"/>
        <w:jc w:val="both"/>
        <w:outlineLvl w:val="9"/>
        <w:rPr>
          <w:rFonts w:hint="eastAsia" w:asciiTheme="minorEastAsia" w:hAnsiTheme="minorEastAsia" w:eastAsiaTheme="minorEastAsia" w:cstheme="minorEastAsia"/>
          <w:color w:val="auto"/>
          <w:kern w:val="2"/>
          <w:highlight w:val="none"/>
          <w:lang w:val="zh-CN"/>
        </w:rPr>
      </w:pPr>
      <w:r>
        <w:rPr>
          <w:rFonts w:hint="eastAsia" w:asciiTheme="minorEastAsia" w:hAnsiTheme="minorEastAsia" w:eastAsiaTheme="minorEastAsia" w:cstheme="minorEastAsia"/>
          <w:color w:val="auto"/>
          <w:kern w:val="2"/>
          <w:highlight w:val="none"/>
          <w:lang w:val="zh-CN"/>
        </w:rPr>
        <w:t>名称：陕西华达峰信项目管理有限公司</w:t>
      </w:r>
    </w:p>
    <w:p>
      <w:pPr>
        <w:pStyle w:val="23"/>
        <w:spacing w:before="0" w:beforeAutospacing="0" w:after="0" w:afterAutospacing="0" w:line="540" w:lineRule="exact"/>
        <w:ind w:firstLine="480" w:firstLineChars="200"/>
        <w:jc w:val="both"/>
        <w:outlineLvl w:val="9"/>
        <w:rPr>
          <w:rFonts w:hint="eastAsia" w:asciiTheme="minorEastAsia" w:hAnsiTheme="minorEastAsia" w:eastAsiaTheme="minorEastAsia" w:cstheme="minorEastAsia"/>
          <w:color w:val="auto"/>
          <w:kern w:val="2"/>
          <w:highlight w:val="none"/>
          <w:lang w:val="en-US" w:eastAsia="zh-CN"/>
        </w:rPr>
      </w:pPr>
      <w:r>
        <w:rPr>
          <w:rFonts w:hint="eastAsia" w:asciiTheme="minorEastAsia" w:hAnsiTheme="minorEastAsia" w:eastAsiaTheme="minorEastAsia" w:cstheme="minorEastAsia"/>
          <w:color w:val="auto"/>
          <w:kern w:val="2"/>
          <w:highlight w:val="none"/>
          <w:lang w:val="zh-CN"/>
        </w:rPr>
        <w:t>地址：陕西省西安市未央区朱宏路福清商会大厦</w:t>
      </w:r>
      <w:r>
        <w:rPr>
          <w:rFonts w:hint="eastAsia" w:asciiTheme="minorEastAsia" w:hAnsiTheme="minorEastAsia" w:eastAsiaTheme="minorEastAsia" w:cstheme="minorEastAsia"/>
          <w:color w:val="auto"/>
          <w:kern w:val="2"/>
          <w:highlight w:val="none"/>
          <w:lang w:val="en-US" w:eastAsia="zh-CN"/>
        </w:rPr>
        <w:t>11楼1101室</w:t>
      </w:r>
    </w:p>
    <w:p>
      <w:pPr>
        <w:pStyle w:val="23"/>
        <w:spacing w:before="0" w:beforeAutospacing="0" w:after="0" w:afterAutospacing="0" w:line="540" w:lineRule="exact"/>
        <w:ind w:firstLine="480" w:firstLineChars="200"/>
        <w:jc w:val="both"/>
        <w:outlineLvl w:val="9"/>
        <w:rPr>
          <w:rFonts w:hint="eastAsia" w:asciiTheme="minorEastAsia" w:hAnsiTheme="minorEastAsia" w:eastAsiaTheme="minorEastAsia" w:cstheme="minorEastAsia"/>
          <w:color w:val="auto"/>
          <w:kern w:val="2"/>
          <w:highlight w:val="none"/>
          <w:lang w:val="en-US" w:eastAsia="zh-CN"/>
        </w:rPr>
      </w:pPr>
      <w:r>
        <w:rPr>
          <w:rFonts w:hint="eastAsia" w:asciiTheme="minorEastAsia" w:hAnsiTheme="minorEastAsia" w:eastAsiaTheme="minorEastAsia" w:cstheme="minorEastAsia"/>
          <w:color w:val="auto"/>
          <w:kern w:val="2"/>
          <w:highlight w:val="none"/>
          <w:lang w:val="zh-CN"/>
        </w:rPr>
        <w:t>联系方式：</w:t>
      </w:r>
      <w:r>
        <w:rPr>
          <w:rFonts w:hint="eastAsia" w:asciiTheme="minorEastAsia" w:hAnsiTheme="minorEastAsia" w:eastAsiaTheme="minorEastAsia" w:cstheme="minorEastAsia"/>
          <w:color w:val="auto"/>
          <w:kern w:val="2"/>
          <w:highlight w:val="none"/>
          <w:lang w:val="en-US" w:eastAsia="zh-CN"/>
        </w:rPr>
        <w:t>029-89573156</w:t>
      </w:r>
    </w:p>
    <w:p>
      <w:pPr>
        <w:widowControl/>
        <w:spacing w:before="0" w:beforeAutospacing="0" w:after="0" w:afterAutospacing="0" w:line="540" w:lineRule="exact"/>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zh-CN"/>
        </w:rPr>
      </w:pPr>
      <w:r>
        <w:rPr>
          <w:rFonts w:hint="eastAsia" w:asciiTheme="minorEastAsia" w:hAnsiTheme="minorEastAsia" w:eastAsiaTheme="minorEastAsia" w:cstheme="minorEastAsia"/>
          <w:b w:val="0"/>
          <w:bCs w:val="0"/>
          <w:color w:val="auto"/>
          <w:kern w:val="2"/>
          <w:sz w:val="24"/>
          <w:szCs w:val="24"/>
          <w:highlight w:val="none"/>
          <w:lang w:val="zh-CN"/>
        </w:rPr>
        <w:t>3.项目联系方式</w:t>
      </w:r>
    </w:p>
    <w:p>
      <w:pPr>
        <w:pStyle w:val="23"/>
        <w:spacing w:before="0" w:beforeAutospacing="0" w:after="0" w:afterAutospacing="0" w:line="540" w:lineRule="exact"/>
        <w:ind w:firstLine="480" w:firstLineChars="200"/>
        <w:jc w:val="both"/>
        <w:outlineLvl w:val="9"/>
        <w:rPr>
          <w:rFonts w:hint="eastAsia" w:asciiTheme="minorEastAsia" w:hAnsiTheme="minorEastAsia" w:eastAsiaTheme="minorEastAsia" w:cstheme="minorEastAsia"/>
          <w:color w:val="auto"/>
          <w:kern w:val="2"/>
          <w:highlight w:val="none"/>
          <w:lang w:val="zh-CN"/>
        </w:rPr>
      </w:pPr>
      <w:r>
        <w:rPr>
          <w:rFonts w:hint="eastAsia" w:asciiTheme="minorEastAsia" w:hAnsiTheme="minorEastAsia" w:eastAsiaTheme="minorEastAsia" w:cstheme="minorEastAsia"/>
          <w:color w:val="auto"/>
          <w:kern w:val="2"/>
          <w:highlight w:val="none"/>
          <w:lang w:val="zh-CN"/>
        </w:rPr>
        <w:t>项目联系人：</w:t>
      </w:r>
      <w:r>
        <w:rPr>
          <w:rFonts w:hint="eastAsia" w:asciiTheme="minorEastAsia" w:hAnsiTheme="minorEastAsia" w:eastAsiaTheme="minorEastAsia" w:cstheme="minorEastAsia"/>
          <w:color w:val="auto"/>
          <w:kern w:val="2"/>
          <w:highlight w:val="none"/>
          <w:lang w:val="en-US" w:eastAsia="zh-CN"/>
        </w:rPr>
        <w:t>赵</w:t>
      </w:r>
      <w:r>
        <w:rPr>
          <w:rFonts w:hint="eastAsia" w:asciiTheme="minorEastAsia" w:hAnsiTheme="minorEastAsia" w:eastAsiaTheme="minorEastAsia" w:cstheme="minorEastAsia"/>
          <w:color w:val="auto"/>
          <w:kern w:val="2"/>
          <w:highlight w:val="none"/>
          <w:lang w:val="zh-CN"/>
        </w:rPr>
        <w:t>工</w:t>
      </w:r>
    </w:p>
    <w:p>
      <w:pPr>
        <w:pStyle w:val="23"/>
        <w:spacing w:before="0" w:beforeAutospacing="0" w:after="0" w:afterAutospacing="0" w:line="540" w:lineRule="exact"/>
        <w:ind w:firstLine="480" w:firstLineChars="200"/>
        <w:jc w:val="both"/>
        <w:outlineLvl w:val="9"/>
        <w:rPr>
          <w:rFonts w:hint="eastAsia" w:asciiTheme="minorEastAsia" w:hAnsiTheme="minorEastAsia" w:eastAsiaTheme="minorEastAsia" w:cstheme="minorEastAsia"/>
          <w:color w:val="auto"/>
          <w:kern w:val="2"/>
          <w:highlight w:val="none"/>
          <w:lang w:val="en-US" w:eastAsia="zh-CN"/>
        </w:rPr>
        <w:sectPr>
          <w:headerReference r:id="rId7" w:type="default"/>
          <w:footerReference r:id="rId8" w:type="default"/>
          <w:footnotePr>
            <w:pos w:val="beneathText"/>
          </w:footnote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r>
        <w:rPr>
          <w:rFonts w:hint="eastAsia" w:asciiTheme="minorEastAsia" w:hAnsiTheme="minorEastAsia" w:eastAsiaTheme="minorEastAsia" w:cstheme="minorEastAsia"/>
          <w:color w:val="auto"/>
          <w:kern w:val="2"/>
          <w:highlight w:val="none"/>
          <w:lang w:val="zh-CN"/>
        </w:rPr>
        <w:t>电话：</w:t>
      </w:r>
      <w:r>
        <w:rPr>
          <w:rFonts w:hint="eastAsia" w:asciiTheme="minorEastAsia" w:hAnsiTheme="minorEastAsia" w:eastAsiaTheme="minorEastAsia" w:cstheme="minorEastAsia"/>
          <w:color w:val="auto"/>
          <w:kern w:val="2"/>
          <w:highlight w:val="none"/>
          <w:lang w:val="en-US" w:eastAsia="zh-CN"/>
        </w:rPr>
        <w:t>17795927892</w:t>
      </w:r>
    </w:p>
    <w:p>
      <w:pPr>
        <w:pStyle w:val="2"/>
        <w:bidi w:val="0"/>
        <w:outlineLvl w:val="0"/>
        <w:rPr>
          <w:rFonts w:hint="eastAsia"/>
          <w:sz w:val="36"/>
          <w:szCs w:val="36"/>
          <w:lang w:val="en-US" w:eastAsia="zh-CN"/>
        </w:rPr>
      </w:pPr>
      <w:bookmarkStart w:id="10" w:name="_Toc29195"/>
      <w:r>
        <w:rPr>
          <w:rFonts w:hint="eastAsia"/>
          <w:sz w:val="36"/>
          <w:szCs w:val="36"/>
          <w:lang w:val="en-US" w:eastAsia="zh-CN"/>
        </w:rPr>
        <w:t>第二部分 供应商须知前附表</w:t>
      </w:r>
      <w:bookmarkEnd w:id="10"/>
    </w:p>
    <w:p>
      <w:pPr>
        <w:pStyle w:val="23"/>
        <w:widowControl/>
        <w:numPr>
          <w:ilvl w:val="0"/>
          <w:numId w:val="0"/>
        </w:numPr>
        <w:spacing w:before="0" w:beforeAutospacing="0" w:after="0" w:afterAutospacing="0" w:line="540" w:lineRule="exact"/>
        <w:jc w:val="both"/>
        <w:rPr>
          <w:rFonts w:hint="eastAsia" w:asciiTheme="minorEastAsia" w:hAnsiTheme="minorEastAsia" w:eastAsiaTheme="minorEastAsia" w:cstheme="minorEastAsia"/>
          <w:color w:val="auto"/>
          <w:kern w:val="2"/>
          <w:highlight w:val="none"/>
          <w:lang w:val="en-US" w:eastAsia="zh-CN"/>
        </w:rPr>
      </w:pPr>
    </w:p>
    <w:tbl>
      <w:tblPr>
        <w:tblStyle w:val="27"/>
        <w:tblW w:w="9773" w:type="dxa"/>
        <w:tblInd w:w="-4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54"/>
        <w:gridCol w:w="6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6" w:type="dxa"/>
            <w:tcBorders>
              <w:tl2br w:val="nil"/>
              <w:tr2bl w:val="nil"/>
            </w:tcBorders>
            <w:vAlign w:val="center"/>
          </w:tcPr>
          <w:p>
            <w:pPr>
              <w:spacing w:line="420" w:lineRule="exact"/>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序号</w:t>
            </w:r>
          </w:p>
        </w:tc>
        <w:tc>
          <w:tcPr>
            <w:tcW w:w="2154" w:type="dxa"/>
            <w:tcBorders>
              <w:tl2br w:val="nil"/>
              <w:tr2bl w:val="nil"/>
            </w:tcBorders>
            <w:vAlign w:val="center"/>
          </w:tcPr>
          <w:p>
            <w:pPr>
              <w:spacing w:line="420" w:lineRule="exact"/>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内 容</w:t>
            </w:r>
          </w:p>
        </w:tc>
        <w:tc>
          <w:tcPr>
            <w:tcW w:w="6773" w:type="dxa"/>
            <w:tcBorders>
              <w:tl2br w:val="nil"/>
              <w:tr2bl w:val="nil"/>
            </w:tcBorders>
            <w:vAlign w:val="center"/>
          </w:tcPr>
          <w:p>
            <w:pPr>
              <w:spacing w:line="420" w:lineRule="exact"/>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p>
        </w:tc>
        <w:tc>
          <w:tcPr>
            <w:tcW w:w="2154" w:type="dxa"/>
            <w:tcBorders>
              <w:tl2br w:val="nil"/>
              <w:tr2bl w:val="nil"/>
            </w:tcBorders>
            <w:vAlign w:val="center"/>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采购人</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采购代理机构</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  话</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西安市临潼区</w:t>
            </w:r>
            <w:r>
              <w:rPr>
                <w:rFonts w:hint="eastAsia" w:asciiTheme="minorEastAsia" w:hAnsiTheme="minorEastAsia" w:eastAsiaTheme="minorEastAsia" w:cstheme="minorEastAsia"/>
                <w:color w:val="auto"/>
                <w:sz w:val="28"/>
                <w:szCs w:val="28"/>
                <w:highlight w:val="none"/>
                <w:lang w:val="en-US" w:eastAsia="zh-CN"/>
              </w:rPr>
              <w:t>斜口中心卫生院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陕西华达峰信项目管理有限公司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赵</w:t>
            </w:r>
            <w:r>
              <w:rPr>
                <w:rFonts w:hint="eastAsia" w:asciiTheme="minorEastAsia" w:hAnsiTheme="minorEastAsia" w:eastAsiaTheme="minorEastAsia" w:cstheme="minorEastAsia"/>
                <w:color w:val="auto"/>
                <w:sz w:val="28"/>
                <w:szCs w:val="28"/>
                <w:highlight w:val="none"/>
                <w:lang w:eastAsia="zh-CN"/>
              </w:rPr>
              <w:t xml:space="preserve"> 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17795927892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p>
        </w:tc>
        <w:tc>
          <w:tcPr>
            <w:tcW w:w="2154" w:type="dxa"/>
            <w:tcBorders>
              <w:tl2br w:val="nil"/>
              <w:tr2bl w:val="nil"/>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临潼区斜口中心卫生院数字化摄影X射线机（DR）采购项目</w:t>
            </w:r>
            <w:r>
              <w:rPr>
                <w:rFonts w:hint="eastAsia" w:asciiTheme="minorEastAsia" w:hAnsiTheme="minorEastAsia" w:eastAsiaTheme="minorEastAsia" w:cstheme="minorEastAsia"/>
                <w:color w:val="auto"/>
                <w:sz w:val="28"/>
                <w:szCs w:val="28"/>
                <w:highlight w:val="none"/>
              </w:rPr>
              <w:t>(项目编号</w:t>
            </w:r>
            <w:r>
              <w:rPr>
                <w:rFonts w:hint="eastAsia" w:asciiTheme="minorEastAsia" w:hAnsiTheme="minorEastAsia" w:eastAsiaTheme="minorEastAsia" w:cstheme="minorEastAsia"/>
                <w:color w:val="auto"/>
                <w:sz w:val="28"/>
                <w:szCs w:val="28"/>
                <w:highlight w:val="none"/>
                <w:lang w:eastAsia="zh-CN"/>
              </w:rPr>
              <w:t>HDFX-2024Z615</w:t>
            </w:r>
            <w:r>
              <w:rPr>
                <w:rFonts w:hint="eastAsia" w:asciiTheme="minorEastAsia" w:hAnsiTheme="minorEastAsia" w:eastAsiaTheme="minorEastAsia" w:cstheme="minorEastAsia"/>
                <w:color w:val="auto"/>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p>
        </w:tc>
        <w:tc>
          <w:tcPr>
            <w:tcW w:w="2154" w:type="dxa"/>
            <w:tcBorders>
              <w:tl2br w:val="nil"/>
              <w:tr2bl w:val="nil"/>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采购内容</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临潼区斜口中心卫生院数字化摄影X射线机（DR）采购项目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rPr>
            </w:pPr>
            <w:bookmarkStart w:id="11" w:name="OLE_LINK1" w:colFirst="1" w:colLast="2"/>
            <w:r>
              <w:rPr>
                <w:rFonts w:hint="eastAsia" w:asciiTheme="minorEastAsia" w:hAnsiTheme="minorEastAsia" w:eastAsiaTheme="minorEastAsia" w:cstheme="minorEastAsia"/>
                <w:color w:val="auto"/>
                <w:sz w:val="28"/>
                <w:szCs w:val="28"/>
              </w:rPr>
              <w:t>4</w:t>
            </w:r>
          </w:p>
        </w:tc>
        <w:tc>
          <w:tcPr>
            <w:tcW w:w="2154" w:type="dxa"/>
            <w:tcBorders>
              <w:tl2br w:val="nil"/>
              <w:tr2bl w:val="nil"/>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预算</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color w:val="auto"/>
                <w:spacing w:val="-20"/>
                <w:sz w:val="28"/>
                <w:szCs w:val="28"/>
              </w:rPr>
            </w:pPr>
            <w:r>
              <w:rPr>
                <w:rFonts w:hint="eastAsia" w:asciiTheme="minorEastAsia" w:hAnsiTheme="minorEastAsia" w:eastAsiaTheme="minorEastAsia" w:cstheme="minorEastAsia"/>
                <w:b w:val="0"/>
                <w:bCs w:val="0"/>
                <w:color w:val="auto"/>
                <w:sz w:val="28"/>
                <w:szCs w:val="28"/>
                <w:lang w:val="en-US" w:eastAsia="zh-CN"/>
              </w:rPr>
              <w:t>450000.00</w:t>
            </w:r>
            <w:r>
              <w:rPr>
                <w:rFonts w:hint="eastAsia" w:asciiTheme="minorEastAsia" w:hAnsiTheme="minorEastAsia" w:eastAsiaTheme="minorEastAsia" w:cstheme="minorEastAsia"/>
                <w:b w:val="0"/>
                <w:bCs w:val="0"/>
                <w:color w:val="auto"/>
                <w:sz w:val="28"/>
                <w:szCs w:val="28"/>
                <w:lang w:eastAsia="zh-CN"/>
              </w:rPr>
              <w:t>元</w:t>
            </w:r>
          </w:p>
        </w:tc>
      </w:tr>
      <w:bookmarkEnd w:id="1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w:t>
            </w:r>
          </w:p>
        </w:tc>
        <w:tc>
          <w:tcPr>
            <w:tcW w:w="2154" w:type="dxa"/>
            <w:tcBorders>
              <w:tl2br w:val="nil"/>
              <w:tr2bl w:val="nil"/>
            </w:tcBorders>
            <w:vAlign w:val="center"/>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交付期限</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自合同签订后20个日历日内完成交货、安装、调试。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w:t>
            </w:r>
          </w:p>
        </w:tc>
        <w:tc>
          <w:tcPr>
            <w:tcW w:w="2154" w:type="dxa"/>
            <w:tcBorders>
              <w:tl2br w:val="nil"/>
              <w:tr2bl w:val="nil"/>
            </w:tcBorders>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质量</w:t>
            </w:r>
            <w:r>
              <w:rPr>
                <w:rFonts w:hint="eastAsia" w:asciiTheme="minorEastAsia" w:hAnsiTheme="minorEastAsia" w:eastAsiaTheme="minorEastAsia" w:cstheme="minorEastAsia"/>
                <w:sz w:val="28"/>
                <w:szCs w:val="28"/>
                <w:lang w:val="en-US" w:eastAsia="zh-CN"/>
              </w:rPr>
              <w:t>标准</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pacing w:val="-20"/>
                <w:sz w:val="28"/>
                <w:szCs w:val="28"/>
                <w:highlight w:val="yellow"/>
                <w:lang w:val="en-US" w:eastAsia="zh-CN"/>
              </w:rPr>
            </w:pPr>
            <w:r>
              <w:rPr>
                <w:rFonts w:hint="eastAsia" w:asciiTheme="minorEastAsia" w:hAnsiTheme="minorEastAsia" w:eastAsiaTheme="minorEastAsia" w:cstheme="minorEastAsia"/>
                <w:color w:val="auto"/>
                <w:sz w:val="28"/>
                <w:szCs w:val="28"/>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7</w:t>
            </w:r>
          </w:p>
        </w:tc>
        <w:tc>
          <w:tcPr>
            <w:tcW w:w="2154" w:type="dxa"/>
            <w:tcBorders>
              <w:tl2br w:val="nil"/>
              <w:tr2bl w:val="nil"/>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资格审查方式</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w:t>
            </w:r>
          </w:p>
        </w:tc>
        <w:tc>
          <w:tcPr>
            <w:tcW w:w="2154" w:type="dxa"/>
            <w:tcBorders>
              <w:tl2br w:val="nil"/>
              <w:tr2bl w:val="nil"/>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付款方式</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sz w:val="28"/>
                <w:szCs w:val="28"/>
                <w:highlight w:val="none"/>
                <w:lang w:val="en-US" w:eastAsia="zh-CN"/>
              </w:rPr>
              <w:t>双方在合同中商榷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9</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资格要求</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合同包1(临潼区斜口中心卫生院数字化摄影X射线机（DR）采购项目)的资格要求如下:</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基本资格条件:</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b w:val="0"/>
                <w:bCs w:val="0"/>
                <w:color w:val="auto"/>
                <w:sz w:val="28"/>
                <w:szCs w:val="28"/>
                <w:highlight w:val="none"/>
                <w:lang w:eastAsia="zh-CN"/>
              </w:rPr>
            </w:pP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lang w:val="en-US" w:eastAsia="zh-CN"/>
              </w:rPr>
              <w:t>1</w:t>
            </w: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rPr>
              <w:t>具有独立承担民事责任能力的法人，其他组织或自然人，并出具合法有效的统一社会信用代码的营业执照或事业单位法人证书等国家规定的相关证明，自然人参与的提供其身份证明</w:t>
            </w:r>
            <w:r>
              <w:rPr>
                <w:rFonts w:hint="eastAsia" w:asciiTheme="minorEastAsia" w:hAnsiTheme="minorEastAsia" w:eastAsiaTheme="minorEastAsia" w:cstheme="minorEastAsia"/>
                <w:b w:val="0"/>
                <w:bCs w:val="0"/>
                <w:color w:val="auto"/>
                <w:sz w:val="28"/>
                <w:szCs w:val="28"/>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b w:val="0"/>
                <w:bCs w:val="0"/>
                <w:color w:val="auto"/>
                <w:sz w:val="28"/>
                <w:szCs w:val="28"/>
                <w:highlight w:val="none"/>
                <w:lang w:eastAsia="zh-CN"/>
              </w:rPr>
            </w:pP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lang w:val="en-US" w:eastAsia="zh-CN"/>
              </w:rPr>
              <w:t>2</w:t>
            </w: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rPr>
              <w:t>财务状况:提供</w:t>
            </w:r>
            <w:r>
              <w:rPr>
                <w:rFonts w:hint="eastAsia" w:asciiTheme="minorEastAsia" w:hAnsiTheme="minorEastAsia" w:eastAsiaTheme="minorEastAsia" w:cstheme="minorEastAsia"/>
                <w:b w:val="0"/>
                <w:bCs w:val="0"/>
                <w:color w:val="auto"/>
                <w:sz w:val="28"/>
                <w:szCs w:val="28"/>
                <w:highlight w:val="none"/>
                <w:lang w:val="en-US" w:eastAsia="zh-CN"/>
              </w:rPr>
              <w:t>近三年任一</w:t>
            </w:r>
            <w:r>
              <w:rPr>
                <w:rFonts w:hint="eastAsia" w:asciiTheme="minorEastAsia" w:hAnsiTheme="minorEastAsia" w:eastAsiaTheme="minorEastAsia" w:cstheme="minorEastAsia"/>
                <w:b w:val="0"/>
                <w:bCs w:val="0"/>
                <w:color w:val="auto"/>
                <w:sz w:val="28"/>
                <w:szCs w:val="28"/>
                <w:highlight w:val="none"/>
              </w:rPr>
              <w:t>年度的</w:t>
            </w:r>
            <w:r>
              <w:rPr>
                <w:rFonts w:hint="eastAsia" w:asciiTheme="minorEastAsia" w:hAnsiTheme="minorEastAsia" w:eastAsiaTheme="minorEastAsia" w:cstheme="minorEastAsia"/>
                <w:b w:val="0"/>
                <w:bCs w:val="0"/>
                <w:color w:val="auto"/>
                <w:sz w:val="28"/>
                <w:szCs w:val="28"/>
                <w:highlight w:val="none"/>
                <w:lang w:val="en-US" w:eastAsia="zh-CN"/>
              </w:rPr>
              <w:t>财务</w:t>
            </w:r>
            <w:r>
              <w:rPr>
                <w:rFonts w:hint="eastAsia" w:asciiTheme="minorEastAsia" w:hAnsiTheme="minorEastAsia" w:eastAsiaTheme="minorEastAsia" w:cstheme="minorEastAsia"/>
                <w:b w:val="0"/>
                <w:bCs w:val="0"/>
                <w:color w:val="auto"/>
                <w:sz w:val="28"/>
                <w:szCs w:val="28"/>
                <w:highlight w:val="none"/>
              </w:rPr>
              <w:t>审计报告(至少包括资产</w:t>
            </w:r>
            <w:r>
              <w:rPr>
                <w:rFonts w:hint="eastAsia" w:asciiTheme="minorEastAsia" w:hAnsiTheme="minorEastAsia" w:eastAsiaTheme="minorEastAsia" w:cstheme="minorEastAsia"/>
                <w:b w:val="0"/>
                <w:bCs w:val="0"/>
                <w:color w:val="auto"/>
                <w:sz w:val="28"/>
                <w:szCs w:val="28"/>
                <w:highlight w:val="none"/>
                <w:lang w:val="en-US" w:eastAsia="zh-CN"/>
              </w:rPr>
              <w:t>负</w:t>
            </w:r>
            <w:r>
              <w:rPr>
                <w:rFonts w:hint="eastAsia" w:asciiTheme="minorEastAsia" w:hAnsiTheme="minorEastAsia" w:eastAsiaTheme="minorEastAsia" w:cstheme="minorEastAsia"/>
                <w:b w:val="0"/>
                <w:bCs w:val="0"/>
                <w:color w:val="auto"/>
                <w:sz w:val="28"/>
                <w:szCs w:val="28"/>
                <w:highlight w:val="none"/>
              </w:rPr>
              <w:t>债表和利润表，成立时间至提交投标文件截止时间不足一年的可提供成立后</w:t>
            </w:r>
            <w:r>
              <w:rPr>
                <w:rFonts w:hint="eastAsia" w:asciiTheme="minorEastAsia" w:hAnsiTheme="minorEastAsia" w:eastAsiaTheme="minorEastAsia" w:cstheme="minorEastAsia"/>
                <w:b w:val="0"/>
                <w:bCs w:val="0"/>
                <w:color w:val="auto"/>
                <w:sz w:val="28"/>
                <w:szCs w:val="28"/>
                <w:highlight w:val="none"/>
                <w:lang w:val="en-US" w:eastAsia="zh-CN"/>
              </w:rPr>
              <w:t>任意</w:t>
            </w:r>
            <w:r>
              <w:rPr>
                <w:rFonts w:hint="eastAsia" w:asciiTheme="minorEastAsia" w:hAnsiTheme="minorEastAsia" w:eastAsiaTheme="minorEastAsia" w:cstheme="minorEastAsia"/>
                <w:b w:val="0"/>
                <w:bCs w:val="0"/>
                <w:color w:val="auto"/>
                <w:sz w:val="28"/>
                <w:szCs w:val="28"/>
                <w:highlight w:val="none"/>
              </w:rPr>
              <w:t>时段的资产负债表)，或其基本存款账户开户银行出具的资信证明</w:t>
            </w:r>
            <w:r>
              <w:rPr>
                <w:rFonts w:hint="eastAsia" w:asciiTheme="minorEastAsia" w:hAnsiTheme="minorEastAsia" w:eastAsiaTheme="minorEastAsia" w:cstheme="minorEastAsia"/>
                <w:b w:val="0"/>
                <w:bCs w:val="0"/>
                <w:color w:val="auto"/>
                <w:sz w:val="28"/>
                <w:szCs w:val="28"/>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b w:val="0"/>
                <w:bCs w:val="0"/>
                <w:color w:val="auto"/>
                <w:sz w:val="28"/>
                <w:szCs w:val="28"/>
                <w:highlight w:val="none"/>
                <w:lang w:eastAsia="zh-CN"/>
              </w:rPr>
            </w:pP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lang w:val="en-US" w:eastAsia="zh-CN"/>
              </w:rPr>
              <w:t>3</w:t>
            </w: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rPr>
              <w:t>完税证明:提供 202</w:t>
            </w:r>
            <w:r>
              <w:rPr>
                <w:rFonts w:hint="eastAsia" w:asciiTheme="minorEastAsia" w:hAnsiTheme="minorEastAsia" w:eastAsiaTheme="minorEastAsia" w:cstheme="minorEastAsia"/>
                <w:b w:val="0"/>
                <w:bCs w:val="0"/>
                <w:color w:val="auto"/>
                <w:sz w:val="28"/>
                <w:szCs w:val="28"/>
                <w:highlight w:val="none"/>
                <w:lang w:val="en-US" w:eastAsia="zh-CN"/>
              </w:rPr>
              <w:t>3</w:t>
            </w:r>
            <w:r>
              <w:rPr>
                <w:rFonts w:hint="eastAsia" w:asciiTheme="minorEastAsia" w:hAnsiTheme="minorEastAsia" w:eastAsiaTheme="minorEastAsia" w:cstheme="minorEastAsia"/>
                <w:b w:val="0"/>
                <w:bCs w:val="0"/>
                <w:color w:val="auto"/>
                <w:sz w:val="28"/>
                <w:szCs w:val="28"/>
                <w:highlight w:val="none"/>
              </w:rPr>
              <w:t>年</w:t>
            </w:r>
            <w:r>
              <w:rPr>
                <w:rFonts w:hint="eastAsia" w:asciiTheme="minorEastAsia" w:hAnsiTheme="minorEastAsia" w:eastAsiaTheme="minorEastAsia" w:cstheme="minorEastAsia"/>
                <w:b w:val="0"/>
                <w:bCs w:val="0"/>
                <w:color w:val="auto"/>
                <w:sz w:val="28"/>
                <w:szCs w:val="28"/>
                <w:highlight w:val="none"/>
                <w:lang w:val="en-US" w:eastAsia="zh-CN"/>
              </w:rPr>
              <w:t>5</w:t>
            </w:r>
            <w:r>
              <w:rPr>
                <w:rFonts w:hint="eastAsia" w:asciiTheme="minorEastAsia" w:hAnsiTheme="minorEastAsia" w:eastAsiaTheme="minorEastAsia" w:cstheme="minorEastAsia"/>
                <w:b w:val="0"/>
                <w:bCs w:val="0"/>
                <w:color w:val="auto"/>
                <w:sz w:val="28"/>
                <w:szCs w:val="28"/>
                <w:highlight w:val="none"/>
              </w:rPr>
              <w:t>月至今已缴纳的至少</w:t>
            </w:r>
            <w:r>
              <w:rPr>
                <w:rFonts w:hint="eastAsia" w:asciiTheme="minorEastAsia" w:hAnsiTheme="minorEastAsia" w:eastAsiaTheme="minorEastAsia" w:cstheme="minorEastAsia"/>
                <w:b w:val="0"/>
                <w:bCs w:val="0"/>
                <w:color w:val="auto"/>
                <w:sz w:val="28"/>
                <w:szCs w:val="28"/>
                <w:highlight w:val="none"/>
                <w:lang w:val="en-US" w:eastAsia="zh-CN"/>
              </w:rPr>
              <w:t>一</w:t>
            </w:r>
            <w:r>
              <w:rPr>
                <w:rFonts w:hint="eastAsia" w:asciiTheme="minorEastAsia" w:hAnsiTheme="minorEastAsia" w:eastAsiaTheme="minorEastAsia" w:cstheme="minorEastAsia"/>
                <w:b w:val="0"/>
                <w:bCs w:val="0"/>
                <w:color w:val="auto"/>
                <w:sz w:val="28"/>
                <w:szCs w:val="28"/>
                <w:highlight w:val="none"/>
              </w:rPr>
              <w:t>个月的纳税证明或完税证明，依法免税的单位应提供相关证明材料</w:t>
            </w:r>
            <w:r>
              <w:rPr>
                <w:rFonts w:hint="eastAsia" w:asciiTheme="minorEastAsia" w:hAnsiTheme="minorEastAsia" w:eastAsiaTheme="minorEastAsia" w:cstheme="minorEastAsia"/>
                <w:b w:val="0"/>
                <w:bCs w:val="0"/>
                <w:color w:val="auto"/>
                <w:sz w:val="28"/>
                <w:szCs w:val="28"/>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b w:val="0"/>
                <w:bCs w:val="0"/>
                <w:color w:val="auto"/>
                <w:sz w:val="28"/>
                <w:szCs w:val="28"/>
                <w:highlight w:val="none"/>
                <w:lang w:eastAsia="zh-CN"/>
              </w:rPr>
            </w:pP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lang w:val="en-US" w:eastAsia="zh-CN"/>
              </w:rPr>
              <w:t>4</w:t>
            </w: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rPr>
              <w:t>社保缴纳情况:提供 202</w:t>
            </w:r>
            <w:r>
              <w:rPr>
                <w:rFonts w:hint="eastAsia" w:asciiTheme="minorEastAsia" w:hAnsiTheme="minorEastAsia" w:eastAsiaTheme="minorEastAsia" w:cstheme="minorEastAsia"/>
                <w:b w:val="0"/>
                <w:bCs w:val="0"/>
                <w:color w:val="auto"/>
                <w:sz w:val="28"/>
                <w:szCs w:val="28"/>
                <w:highlight w:val="none"/>
                <w:lang w:val="en-US" w:eastAsia="zh-CN"/>
              </w:rPr>
              <w:t>3</w:t>
            </w:r>
            <w:r>
              <w:rPr>
                <w:rFonts w:hint="eastAsia" w:asciiTheme="minorEastAsia" w:hAnsiTheme="minorEastAsia" w:eastAsiaTheme="minorEastAsia" w:cstheme="minorEastAsia"/>
                <w:b w:val="0"/>
                <w:bCs w:val="0"/>
                <w:color w:val="auto"/>
                <w:sz w:val="28"/>
                <w:szCs w:val="28"/>
                <w:highlight w:val="none"/>
              </w:rPr>
              <w:t>年</w:t>
            </w:r>
            <w:r>
              <w:rPr>
                <w:rFonts w:hint="eastAsia" w:asciiTheme="minorEastAsia" w:hAnsiTheme="minorEastAsia" w:eastAsiaTheme="minorEastAsia" w:cstheme="minorEastAsia"/>
                <w:b w:val="0"/>
                <w:bCs w:val="0"/>
                <w:color w:val="auto"/>
                <w:sz w:val="28"/>
                <w:szCs w:val="28"/>
                <w:highlight w:val="none"/>
                <w:lang w:val="en-US" w:eastAsia="zh-CN"/>
              </w:rPr>
              <w:t>5</w:t>
            </w:r>
            <w:r>
              <w:rPr>
                <w:rFonts w:hint="eastAsia" w:asciiTheme="minorEastAsia" w:hAnsiTheme="minorEastAsia" w:eastAsiaTheme="minorEastAsia" w:cstheme="minorEastAsia"/>
                <w:b w:val="0"/>
                <w:bCs w:val="0"/>
                <w:color w:val="auto"/>
                <w:sz w:val="28"/>
                <w:szCs w:val="28"/>
                <w:highlight w:val="none"/>
              </w:rPr>
              <w:t>月至今已缴存的至少</w:t>
            </w:r>
            <w:r>
              <w:rPr>
                <w:rFonts w:hint="eastAsia" w:asciiTheme="minorEastAsia" w:hAnsiTheme="minorEastAsia" w:eastAsiaTheme="minorEastAsia" w:cstheme="minorEastAsia"/>
                <w:b w:val="0"/>
                <w:bCs w:val="0"/>
                <w:color w:val="auto"/>
                <w:sz w:val="28"/>
                <w:szCs w:val="28"/>
                <w:highlight w:val="none"/>
                <w:lang w:val="en-US" w:eastAsia="zh-CN"/>
              </w:rPr>
              <w:t>一</w:t>
            </w:r>
            <w:r>
              <w:rPr>
                <w:rFonts w:hint="eastAsia" w:asciiTheme="minorEastAsia" w:hAnsiTheme="minorEastAsia" w:eastAsiaTheme="minorEastAsia" w:cstheme="minorEastAsia"/>
                <w:b w:val="0"/>
                <w:bCs w:val="0"/>
                <w:color w:val="auto"/>
                <w:sz w:val="28"/>
                <w:szCs w:val="28"/>
                <w:highlight w:val="none"/>
              </w:rPr>
              <w:t>个</w:t>
            </w:r>
            <w:r>
              <w:rPr>
                <w:rFonts w:hint="eastAsia" w:asciiTheme="minorEastAsia" w:hAnsiTheme="minorEastAsia" w:eastAsiaTheme="minorEastAsia" w:cstheme="minorEastAsia"/>
                <w:b w:val="0"/>
                <w:bCs w:val="0"/>
                <w:color w:val="auto"/>
                <w:sz w:val="28"/>
                <w:szCs w:val="28"/>
                <w:highlight w:val="none"/>
                <w:lang w:val="en-US" w:eastAsia="zh-CN"/>
              </w:rPr>
              <w:t>月</w:t>
            </w:r>
            <w:r>
              <w:rPr>
                <w:rFonts w:hint="eastAsia" w:asciiTheme="minorEastAsia" w:hAnsiTheme="minorEastAsia" w:eastAsiaTheme="minorEastAsia" w:cstheme="minorEastAsia"/>
                <w:b w:val="0"/>
                <w:bCs w:val="0"/>
                <w:color w:val="auto"/>
                <w:sz w:val="28"/>
                <w:szCs w:val="28"/>
                <w:highlight w:val="none"/>
              </w:rPr>
              <w:t>的社会保障资金缴存单据或社保机构开</w:t>
            </w:r>
            <w:r>
              <w:rPr>
                <w:rFonts w:hint="eastAsia" w:asciiTheme="minorEastAsia" w:hAnsiTheme="minorEastAsia" w:eastAsiaTheme="minorEastAsia" w:cstheme="minorEastAsia"/>
                <w:b w:val="0"/>
                <w:bCs w:val="0"/>
                <w:color w:val="auto"/>
                <w:sz w:val="28"/>
                <w:szCs w:val="28"/>
                <w:highlight w:val="none"/>
                <w:lang w:val="en-US" w:eastAsia="zh-CN"/>
              </w:rPr>
              <w:t>具</w:t>
            </w:r>
            <w:r>
              <w:rPr>
                <w:rFonts w:hint="eastAsia" w:asciiTheme="minorEastAsia" w:hAnsiTheme="minorEastAsia" w:eastAsiaTheme="minorEastAsia" w:cstheme="minorEastAsia"/>
                <w:b w:val="0"/>
                <w:bCs w:val="0"/>
                <w:color w:val="auto"/>
                <w:sz w:val="28"/>
                <w:szCs w:val="28"/>
                <w:highlight w:val="none"/>
              </w:rPr>
              <w:t>的社会保险参保缴费情况证明，依法不需要缴纳社会保障</w:t>
            </w:r>
            <w:r>
              <w:rPr>
                <w:rFonts w:hint="eastAsia" w:asciiTheme="minorEastAsia" w:hAnsiTheme="minorEastAsia" w:eastAsiaTheme="minorEastAsia" w:cstheme="minorEastAsia"/>
                <w:b w:val="0"/>
                <w:bCs w:val="0"/>
                <w:color w:val="auto"/>
                <w:sz w:val="28"/>
                <w:szCs w:val="28"/>
                <w:highlight w:val="none"/>
                <w:lang w:val="en-US" w:eastAsia="zh-CN"/>
              </w:rPr>
              <w:t>资</w:t>
            </w:r>
            <w:r>
              <w:rPr>
                <w:rFonts w:hint="eastAsia" w:asciiTheme="minorEastAsia" w:hAnsiTheme="minorEastAsia" w:eastAsiaTheme="minorEastAsia" w:cstheme="minorEastAsia"/>
                <w:b w:val="0"/>
                <w:bCs w:val="0"/>
                <w:color w:val="auto"/>
                <w:sz w:val="28"/>
                <w:szCs w:val="28"/>
                <w:highlight w:val="none"/>
              </w:rPr>
              <w:t>金的单位应提供相关证明材料</w:t>
            </w:r>
            <w:r>
              <w:rPr>
                <w:rFonts w:hint="eastAsia" w:asciiTheme="minorEastAsia" w:hAnsiTheme="minorEastAsia" w:eastAsiaTheme="minorEastAsia" w:cstheme="minorEastAsia"/>
                <w:b w:val="0"/>
                <w:bCs w:val="0"/>
                <w:color w:val="auto"/>
                <w:sz w:val="28"/>
                <w:szCs w:val="28"/>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b w:val="0"/>
                <w:bCs w:val="0"/>
                <w:color w:val="auto"/>
                <w:sz w:val="28"/>
                <w:szCs w:val="28"/>
                <w:highlight w:val="none"/>
                <w:lang w:eastAsia="zh-CN"/>
              </w:rPr>
            </w:pP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lang w:val="en-US" w:eastAsia="zh-CN"/>
              </w:rPr>
              <w:t>5</w:t>
            </w:r>
            <w:r>
              <w:rPr>
                <w:rFonts w:hint="eastAsia" w:asciiTheme="minorEastAsia" w:hAnsiTheme="minorEastAsia" w:eastAsiaTheme="minorEastAsia" w:cstheme="minorEastAsia"/>
                <w:b w:val="0"/>
                <w:bCs w:val="0"/>
                <w:color w:val="auto"/>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rPr>
              <w:t>参加本次政府采购活动前三年内，在经营活动中没有重大违法记录声明</w:t>
            </w:r>
            <w:r>
              <w:rPr>
                <w:rFonts w:hint="eastAsia" w:asciiTheme="minorEastAsia" w:hAnsiTheme="minorEastAsia" w:eastAsiaTheme="minorEastAsia" w:cstheme="minorEastAsia"/>
                <w:b w:val="0"/>
                <w:bCs w:val="0"/>
                <w:color w:val="auto"/>
                <w:sz w:val="28"/>
                <w:szCs w:val="28"/>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b w:val="0"/>
                <w:bCs w:val="0"/>
                <w:color w:val="auto"/>
                <w:sz w:val="28"/>
                <w:szCs w:val="28"/>
                <w:highlight w:val="none"/>
                <w:lang w:eastAsia="zh-CN"/>
              </w:rPr>
            </w:pPr>
            <w:r>
              <w:rPr>
                <w:rFonts w:hint="eastAsia" w:asciiTheme="minorEastAsia" w:hAnsiTheme="minorEastAsia" w:eastAsiaTheme="minorEastAsia" w:cstheme="minorEastAsia"/>
                <w:b w:val="0"/>
                <w:bCs w:val="0"/>
                <w:color w:val="auto"/>
                <w:sz w:val="28"/>
                <w:szCs w:val="28"/>
                <w:highlight w:val="none"/>
                <w:lang w:val="en-US" w:eastAsia="zh-CN"/>
              </w:rPr>
              <w:t>（6）履行合同所必需的设备和专业技术能力的书面声明。</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特定资格条件:</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供应商应授权合法的人员参加投标全过程，其中法定代表人直接参加投标的，须出具法定代表人身份证明及法人身份证原件及复印件，法定代表人授权代表参加投标的，须出具法定代表人授权书及授权代表身份证原件及复印件；</w:t>
            </w:r>
            <w:r>
              <w:rPr>
                <w:rFonts w:hint="eastAsia" w:asciiTheme="minorEastAsia" w:hAnsiTheme="minorEastAsia" w:eastAsiaTheme="minorEastAsia" w:cstheme="minorEastAsia"/>
                <w:color w:val="auto"/>
                <w:sz w:val="28"/>
                <w:szCs w:val="28"/>
                <w:highlight w:val="none"/>
              </w:rPr>
              <w:br w:type="textWrapping"/>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供应商不得为列入信用中国(www.creditchina.gov.cn)记录失信被执行人或重大税收违法案件当事人名单或中国政府采购网(www.ccgp.gov.cn)的政府采购严重违法失信行为记录名单(网站查询的</w:t>
            </w:r>
            <w:r>
              <w:rPr>
                <w:rFonts w:hint="eastAsia" w:asciiTheme="minorEastAsia" w:hAnsiTheme="minorEastAsia" w:eastAsiaTheme="minorEastAsia" w:cstheme="minorEastAsia"/>
                <w:color w:val="auto"/>
                <w:sz w:val="28"/>
                <w:szCs w:val="28"/>
                <w:highlight w:val="none"/>
                <w:lang w:val="en-US" w:eastAsia="zh-CN"/>
              </w:rPr>
              <w:t>截图</w:t>
            </w:r>
            <w:r>
              <w:rPr>
                <w:rFonts w:hint="eastAsia" w:asciiTheme="minorEastAsia" w:hAnsiTheme="minorEastAsia" w:eastAsiaTheme="minorEastAsia" w:cstheme="minorEastAsia"/>
                <w:color w:val="auto"/>
                <w:sz w:val="28"/>
                <w:szCs w:val="28"/>
                <w:highlight w:val="none"/>
              </w:rPr>
              <w:t>，加盖</w:t>
            </w:r>
            <w:r>
              <w:rPr>
                <w:rFonts w:hint="eastAsia" w:asciiTheme="minorEastAsia" w:hAnsiTheme="minorEastAsia" w:eastAsiaTheme="minorEastAsia" w:cstheme="minorEastAsia"/>
                <w:color w:val="auto"/>
                <w:sz w:val="28"/>
                <w:szCs w:val="28"/>
                <w:highlight w:val="none"/>
                <w:lang w:val="en-US" w:eastAsia="zh-CN"/>
              </w:rPr>
              <w:t>供应商</w:t>
            </w:r>
            <w:r>
              <w:rPr>
                <w:rFonts w:hint="eastAsia" w:asciiTheme="minorEastAsia" w:hAnsiTheme="minorEastAsia" w:eastAsiaTheme="minorEastAsia" w:cstheme="minorEastAsia"/>
                <w:color w:val="auto"/>
                <w:sz w:val="28"/>
                <w:szCs w:val="28"/>
                <w:highlight w:val="none"/>
              </w:rPr>
              <w:t>公章)</w:t>
            </w:r>
            <w:r>
              <w:rPr>
                <w:rFonts w:hint="eastAsia" w:asciiTheme="minorEastAsia" w:hAnsiTheme="minorEastAsia" w:eastAsiaTheme="minorEastAsia" w:cstheme="minorEastAsia"/>
                <w:color w:val="auto"/>
                <w:sz w:val="28"/>
                <w:szCs w:val="28"/>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lang w:eastAsia="zh-CN"/>
              </w:rPr>
              <w:t>）投标供应商为经销商的应具有医疗器械经营许可证或医疗器械经营备案凭证（投标产品须在其经营范围内）；投标供应商为制造厂家的应具有医疗器械经营许可证或医疗器械经营备案凭证（投标产品须在其经营范围内），并具有医疗器械生产许可证（投标产品须在其生产范围内）；</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rPr>
              <w:br w:type="textWrapping"/>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投标产品属于医疗器械的须提供《医疗器械产品注册证》（包含所投产品内容）；</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5</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与采购人存在利害关系可能影响招标公正性的单位，不得参加投标、单位负责人为同一人或存在控股、管理关系的不同单位，不得参加同一标段投标，否则，相关投标均无效；</w:t>
            </w:r>
            <w:r>
              <w:rPr>
                <w:rFonts w:hint="eastAsia" w:asciiTheme="minorEastAsia" w:hAnsiTheme="minorEastAsia" w:eastAsiaTheme="minorEastAsia" w:cstheme="minorEastAsia"/>
                <w:color w:val="auto"/>
                <w:sz w:val="28"/>
                <w:szCs w:val="28"/>
                <w:highlight w:val="none"/>
              </w:rPr>
              <w:br w:type="textWrapping"/>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本次招标不接受联合体投标</w:t>
            </w:r>
            <w:r>
              <w:rPr>
                <w:rFonts w:hint="eastAsia" w:asciiTheme="minorEastAsia" w:hAnsiTheme="minorEastAsia" w:eastAsiaTheme="minorEastAsia" w:cstheme="minorEastAsia"/>
                <w:color w:val="auto"/>
                <w:sz w:val="28"/>
                <w:szCs w:val="28"/>
                <w:highlight w:val="none"/>
                <w:lang w:eastAsia="zh-CN"/>
              </w:rPr>
              <w:t>；</w:t>
            </w:r>
          </w:p>
          <w:p>
            <w:pPr>
              <w:pStyle w:val="23"/>
              <w:keepNext w:val="0"/>
              <w:keepLines w:val="0"/>
              <w:pageBreakBefore w:val="0"/>
              <w:widowControl/>
              <w:suppressLineNumbers w:val="0"/>
              <w:kinsoku/>
              <w:wordWrap/>
              <w:overflowPunct/>
              <w:topLinePunct w:val="0"/>
              <w:autoSpaceDE/>
              <w:autoSpaceDN/>
              <w:bidi w:val="0"/>
              <w:adjustRightInd/>
              <w:snapToGrid w:val="0"/>
              <w:spacing w:beforeAutospacing="0" w:afterAutospacing="0" w:line="288" w:lineRule="auto"/>
              <w:jc w:val="both"/>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（7）本项目不专门面向中小企业。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供应商</w:t>
            </w:r>
            <w:r>
              <w:rPr>
                <w:rFonts w:hint="eastAsia" w:asciiTheme="minorEastAsia" w:hAnsiTheme="minorEastAsia" w:eastAsiaTheme="minorEastAsia" w:cstheme="minorEastAsia"/>
                <w:color w:val="auto"/>
                <w:sz w:val="28"/>
                <w:szCs w:val="28"/>
              </w:rPr>
              <w:t>的替代方案</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本项目不允许提交替代方案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是否接受联合体投标</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12</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评分办法</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综合评分法，具体内容详见第三部分“供应商须知”评分标准。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3</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投标有效期</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90个日历日（从磋商截止之日算起）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140" w:firstLineChars="5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 xml:space="preserve"> 1</w:t>
            </w:r>
            <w:r>
              <w:rPr>
                <w:rFonts w:hint="eastAsia" w:asciiTheme="minorEastAsia" w:hAnsiTheme="minorEastAsia" w:eastAsiaTheme="minorEastAsia" w:cstheme="minorEastAsia"/>
                <w:color w:val="auto"/>
                <w:sz w:val="28"/>
                <w:szCs w:val="28"/>
                <w:lang w:val="en-US" w:eastAsia="zh-CN"/>
              </w:rPr>
              <w:t>4</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发售竞争性磋商文件</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pacing w:val="-11"/>
                <w:sz w:val="28"/>
                <w:szCs w:val="28"/>
                <w:highlight w:val="none"/>
              </w:rPr>
            </w:pPr>
            <w:r>
              <w:rPr>
                <w:rFonts w:hint="eastAsia" w:asciiTheme="minorEastAsia" w:hAnsiTheme="minorEastAsia" w:eastAsiaTheme="minorEastAsia" w:cstheme="minorEastAsia"/>
                <w:color w:val="auto"/>
                <w:sz w:val="28"/>
                <w:szCs w:val="28"/>
                <w:highlight w:val="none"/>
              </w:rPr>
              <w:t>发售时间：</w:t>
            </w:r>
            <w:r>
              <w:rPr>
                <w:rFonts w:hint="eastAsia" w:asciiTheme="minorEastAsia" w:hAnsiTheme="minorEastAsia" w:eastAsiaTheme="minorEastAsia" w:cstheme="minorEastAsia"/>
                <w:color w:val="auto"/>
                <w:spacing w:val="-6"/>
                <w:sz w:val="28"/>
                <w:szCs w:val="28"/>
                <w:highlight w:val="none"/>
              </w:rPr>
              <w:t>202</w:t>
            </w:r>
            <w:r>
              <w:rPr>
                <w:rFonts w:hint="eastAsia" w:asciiTheme="minorEastAsia" w:hAnsiTheme="minorEastAsia" w:eastAsiaTheme="minorEastAsia" w:cstheme="minorEastAsia"/>
                <w:color w:val="auto"/>
                <w:spacing w:val="-6"/>
                <w:sz w:val="28"/>
                <w:szCs w:val="28"/>
                <w:highlight w:val="none"/>
                <w:lang w:val="en-US" w:eastAsia="zh-CN"/>
              </w:rPr>
              <w:t>4</w:t>
            </w:r>
            <w:r>
              <w:rPr>
                <w:rFonts w:hint="eastAsia" w:asciiTheme="minorEastAsia" w:hAnsiTheme="minorEastAsia" w:eastAsiaTheme="minorEastAsia" w:cstheme="minorEastAsia"/>
                <w:color w:val="auto"/>
                <w:spacing w:val="-6"/>
                <w:sz w:val="28"/>
                <w:szCs w:val="28"/>
                <w:highlight w:val="none"/>
              </w:rPr>
              <w:t>年0</w:t>
            </w:r>
            <w:r>
              <w:rPr>
                <w:rFonts w:hint="eastAsia" w:asciiTheme="minorEastAsia" w:hAnsiTheme="minorEastAsia" w:eastAsiaTheme="minorEastAsia" w:cstheme="minorEastAsia"/>
                <w:color w:val="auto"/>
                <w:spacing w:val="-6"/>
                <w:sz w:val="28"/>
                <w:szCs w:val="28"/>
                <w:highlight w:val="none"/>
                <w:lang w:val="en-US" w:eastAsia="zh-CN"/>
              </w:rPr>
              <w:t>5</w:t>
            </w:r>
            <w:r>
              <w:rPr>
                <w:rFonts w:hint="eastAsia" w:asciiTheme="minorEastAsia" w:hAnsiTheme="minorEastAsia" w:eastAsiaTheme="minorEastAsia" w:cstheme="minorEastAsia"/>
                <w:color w:val="auto"/>
                <w:spacing w:val="-6"/>
                <w:sz w:val="28"/>
                <w:szCs w:val="28"/>
                <w:highlight w:val="none"/>
              </w:rPr>
              <w:t>月</w:t>
            </w:r>
            <w:r>
              <w:rPr>
                <w:rFonts w:hint="eastAsia" w:asciiTheme="minorEastAsia" w:hAnsiTheme="minorEastAsia" w:eastAsiaTheme="minorEastAsia" w:cstheme="minorEastAsia"/>
                <w:color w:val="auto"/>
                <w:spacing w:val="-6"/>
                <w:sz w:val="28"/>
                <w:szCs w:val="28"/>
                <w:highlight w:val="none"/>
                <w:lang w:val="en-US" w:eastAsia="zh-CN"/>
              </w:rPr>
              <w:t>23</w:t>
            </w:r>
            <w:r>
              <w:rPr>
                <w:rFonts w:hint="eastAsia" w:asciiTheme="minorEastAsia" w:hAnsiTheme="minorEastAsia" w:eastAsiaTheme="minorEastAsia" w:cstheme="minorEastAsia"/>
                <w:color w:val="auto"/>
                <w:spacing w:val="-6"/>
                <w:sz w:val="28"/>
                <w:szCs w:val="28"/>
                <w:highlight w:val="none"/>
              </w:rPr>
              <w:t>至202</w:t>
            </w:r>
            <w:r>
              <w:rPr>
                <w:rFonts w:hint="eastAsia" w:asciiTheme="minorEastAsia" w:hAnsiTheme="minorEastAsia" w:eastAsiaTheme="minorEastAsia" w:cstheme="minorEastAsia"/>
                <w:color w:val="auto"/>
                <w:spacing w:val="-6"/>
                <w:sz w:val="28"/>
                <w:szCs w:val="28"/>
                <w:highlight w:val="none"/>
                <w:lang w:val="en-US" w:eastAsia="zh-CN"/>
              </w:rPr>
              <w:t>4</w:t>
            </w:r>
            <w:r>
              <w:rPr>
                <w:rFonts w:hint="eastAsia" w:asciiTheme="minorEastAsia" w:hAnsiTheme="minorEastAsia" w:eastAsiaTheme="minorEastAsia" w:cstheme="minorEastAsia"/>
                <w:color w:val="auto"/>
                <w:spacing w:val="-6"/>
                <w:sz w:val="28"/>
                <w:szCs w:val="28"/>
                <w:highlight w:val="none"/>
              </w:rPr>
              <w:t>年0</w:t>
            </w:r>
            <w:r>
              <w:rPr>
                <w:rFonts w:hint="eastAsia" w:asciiTheme="minorEastAsia" w:hAnsiTheme="minorEastAsia" w:eastAsiaTheme="minorEastAsia" w:cstheme="minorEastAsia"/>
                <w:color w:val="auto"/>
                <w:spacing w:val="-6"/>
                <w:sz w:val="28"/>
                <w:szCs w:val="28"/>
                <w:highlight w:val="none"/>
                <w:lang w:val="en-US" w:eastAsia="zh-CN"/>
              </w:rPr>
              <w:t>5</w:t>
            </w:r>
            <w:r>
              <w:rPr>
                <w:rFonts w:hint="eastAsia" w:asciiTheme="minorEastAsia" w:hAnsiTheme="minorEastAsia" w:eastAsiaTheme="minorEastAsia" w:cstheme="minorEastAsia"/>
                <w:color w:val="auto"/>
                <w:spacing w:val="-6"/>
                <w:sz w:val="28"/>
                <w:szCs w:val="28"/>
                <w:highlight w:val="none"/>
              </w:rPr>
              <w:t>月</w:t>
            </w:r>
            <w:r>
              <w:rPr>
                <w:rFonts w:hint="eastAsia" w:asciiTheme="minorEastAsia" w:hAnsiTheme="minorEastAsia" w:eastAsiaTheme="minorEastAsia" w:cstheme="minorEastAsia"/>
                <w:color w:val="auto"/>
                <w:spacing w:val="-6"/>
                <w:sz w:val="28"/>
                <w:szCs w:val="28"/>
                <w:highlight w:val="none"/>
                <w:lang w:val="en-US" w:eastAsia="zh-CN"/>
              </w:rPr>
              <w:t>29</w:t>
            </w:r>
            <w:r>
              <w:rPr>
                <w:rFonts w:hint="eastAsia" w:asciiTheme="minorEastAsia" w:hAnsiTheme="minorEastAsia" w:eastAsiaTheme="minorEastAsia" w:cstheme="minorEastAsia"/>
                <w:color w:val="auto"/>
                <w:spacing w:val="-6"/>
                <w:sz w:val="28"/>
                <w:szCs w:val="28"/>
                <w:highlight w:val="none"/>
              </w:rPr>
              <w:t>日，每天上午09:00:00至12:00:00，</w:t>
            </w:r>
            <w:r>
              <w:rPr>
                <w:rFonts w:hint="eastAsia" w:asciiTheme="minorEastAsia" w:hAnsiTheme="minorEastAsia" w:eastAsiaTheme="minorEastAsia" w:cstheme="minorEastAsia"/>
                <w:color w:val="auto"/>
                <w:spacing w:val="-6"/>
                <w:sz w:val="28"/>
                <w:szCs w:val="28"/>
                <w:highlight w:val="none"/>
                <w:lang w:eastAsia="zh-CN"/>
              </w:rPr>
              <w:t>下</w:t>
            </w:r>
            <w:r>
              <w:rPr>
                <w:rFonts w:hint="eastAsia" w:asciiTheme="minorEastAsia" w:hAnsiTheme="minorEastAsia" w:eastAsiaTheme="minorEastAsia" w:cstheme="minorEastAsia"/>
                <w:color w:val="auto"/>
                <w:spacing w:val="-6"/>
                <w:sz w:val="28"/>
                <w:szCs w:val="28"/>
                <w:highlight w:val="none"/>
              </w:rPr>
              <w:t>午14:00:00至17:</w:t>
            </w:r>
            <w:r>
              <w:rPr>
                <w:rFonts w:hint="eastAsia" w:asciiTheme="minorEastAsia" w:hAnsiTheme="minorEastAsia" w:eastAsiaTheme="minorEastAsia" w:cstheme="minorEastAsia"/>
                <w:color w:val="auto"/>
                <w:spacing w:val="-6"/>
                <w:sz w:val="28"/>
                <w:szCs w:val="28"/>
                <w:highlight w:val="none"/>
                <w:lang w:val="en-US" w:eastAsia="zh-CN"/>
              </w:rPr>
              <w:t>3</w:t>
            </w:r>
            <w:r>
              <w:rPr>
                <w:rFonts w:hint="eastAsia" w:asciiTheme="minorEastAsia" w:hAnsiTheme="minorEastAsia" w:eastAsiaTheme="minorEastAsia" w:cstheme="minorEastAsia"/>
                <w:color w:val="auto"/>
                <w:spacing w:val="-6"/>
                <w:sz w:val="28"/>
                <w:szCs w:val="28"/>
                <w:highlight w:val="none"/>
              </w:rPr>
              <w:t>0:00（北京时间,法定节假日除外）。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发售地点：</w:t>
            </w:r>
            <w:r>
              <w:rPr>
                <w:rFonts w:hint="eastAsia" w:asciiTheme="minorEastAsia" w:hAnsiTheme="minorEastAsia" w:eastAsiaTheme="minorEastAsia" w:cstheme="minorEastAsia"/>
                <w:color w:val="auto"/>
                <w:sz w:val="28"/>
                <w:szCs w:val="28"/>
                <w:highlight w:val="none"/>
                <w:lang w:eastAsia="zh-CN"/>
              </w:rPr>
              <w:t>陕西华达峰信项目管理有限公司</w:t>
            </w:r>
            <w:r>
              <w:rPr>
                <w:rFonts w:hint="eastAsia" w:asciiTheme="minorEastAsia" w:hAnsiTheme="minorEastAsia" w:eastAsiaTheme="minorEastAsia" w:cstheme="minorEastAsia"/>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文件售价：</w:t>
            </w:r>
            <w:r>
              <w:rPr>
                <w:rFonts w:hint="eastAsia" w:asciiTheme="minorEastAsia" w:hAnsiTheme="minorEastAsia" w:eastAsiaTheme="minorEastAsia" w:cstheme="minorEastAsia"/>
                <w:color w:val="auto"/>
                <w:sz w:val="28"/>
                <w:szCs w:val="28"/>
                <w:highlight w:val="none"/>
                <w:lang w:val="en-US" w:eastAsia="zh-CN"/>
              </w:rPr>
              <w:t>免费提供</w:t>
            </w:r>
            <w:r>
              <w:rPr>
                <w:rFonts w:hint="eastAsia" w:asciiTheme="minorEastAsia" w:hAnsiTheme="minorEastAsia" w:eastAsiaTheme="minorEastAsia" w:cstheme="minorEastAsia"/>
                <w:color w:val="auto"/>
                <w:sz w:val="28"/>
                <w:szCs w:val="28"/>
                <w:highlight w:val="none"/>
              </w:rPr>
              <w:t>，谢绝邮寄，售后不退。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5</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投标</w:t>
            </w:r>
            <w:r>
              <w:rPr>
                <w:rFonts w:hint="eastAsia" w:asciiTheme="minorEastAsia" w:hAnsiTheme="minorEastAsia" w:eastAsiaTheme="minorEastAsia" w:cstheme="minorEastAsia"/>
                <w:color w:val="auto"/>
                <w:sz w:val="28"/>
                <w:szCs w:val="28"/>
              </w:rPr>
              <w:t>保证金</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16</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履约保证金</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pacing w:val="-10"/>
                <w:sz w:val="28"/>
                <w:szCs w:val="28"/>
                <w:lang w:eastAsia="zh-CN"/>
              </w:rPr>
            </w:pPr>
            <w:r>
              <w:rPr>
                <w:rFonts w:hint="eastAsia" w:asciiTheme="minorEastAsia" w:hAnsiTheme="minorEastAsia" w:eastAsiaTheme="minorEastAsia" w:cstheme="minorEastAsia"/>
                <w:color w:val="auto"/>
                <w:spacing w:val="-10"/>
                <w:sz w:val="28"/>
                <w:szCs w:val="28"/>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17</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竞争性磋商响应文件份数</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pacing w:val="-10"/>
                <w:sz w:val="28"/>
                <w:szCs w:val="28"/>
              </w:rPr>
            </w:pPr>
            <w:r>
              <w:rPr>
                <w:rFonts w:hint="eastAsia" w:asciiTheme="minorEastAsia" w:hAnsiTheme="minorEastAsia" w:eastAsiaTheme="minorEastAsia" w:cstheme="minorEastAsia"/>
                <w:color w:val="auto"/>
                <w:spacing w:val="-10"/>
                <w:sz w:val="28"/>
                <w:szCs w:val="28"/>
              </w:rPr>
              <w:t>正本一份，副本二份，电子文件</w:t>
            </w:r>
            <w:r>
              <w:rPr>
                <w:rFonts w:hint="eastAsia" w:asciiTheme="minorEastAsia" w:hAnsiTheme="minorEastAsia" w:eastAsiaTheme="minorEastAsia" w:cstheme="minorEastAsia"/>
                <w:color w:val="auto"/>
                <w:spacing w:val="-10"/>
                <w:sz w:val="28"/>
                <w:szCs w:val="28"/>
                <w:lang w:val="en-US" w:eastAsia="zh-CN"/>
              </w:rPr>
              <w:t>一</w:t>
            </w:r>
            <w:r>
              <w:rPr>
                <w:rFonts w:hint="eastAsia" w:asciiTheme="minorEastAsia" w:hAnsiTheme="minorEastAsia" w:eastAsiaTheme="minorEastAsia" w:cstheme="minorEastAsia"/>
                <w:color w:val="auto"/>
                <w:spacing w:val="-10"/>
                <w:sz w:val="28"/>
                <w:szCs w:val="28"/>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18</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竞争性磋商响应文件提交地点及截止时间</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时  间：</w:t>
            </w:r>
            <w:r>
              <w:rPr>
                <w:rFonts w:hint="eastAsia" w:asciiTheme="minorEastAsia" w:hAnsiTheme="minorEastAsia" w:eastAsiaTheme="minorEastAsia" w:cstheme="minorEastAsia"/>
                <w:color w:val="auto"/>
                <w:sz w:val="28"/>
                <w:szCs w:val="28"/>
                <w:highlight w:val="none"/>
                <w:lang w:eastAsia="zh-CN"/>
              </w:rPr>
              <w:t>202</w:t>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lang w:eastAsia="zh-CN"/>
              </w:rPr>
              <w:t>年</w:t>
            </w:r>
            <w:r>
              <w:rPr>
                <w:rFonts w:hint="eastAsia" w:asciiTheme="minorEastAsia" w:hAnsiTheme="minorEastAsia" w:eastAsia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lang w:eastAsia="zh-CN"/>
              </w:rPr>
              <w:t>月</w:t>
            </w:r>
            <w:r>
              <w:rPr>
                <w:rFonts w:hint="eastAsia" w:asciiTheme="minorEastAsia" w:hAnsiTheme="minorEastAsia" w:eastAsiaTheme="minorEastAsia" w:cstheme="minorEastAsia"/>
                <w:color w:val="auto"/>
                <w:sz w:val="28"/>
                <w:szCs w:val="28"/>
                <w:highlight w:val="none"/>
                <w:lang w:val="en-US" w:eastAsia="zh-CN"/>
              </w:rPr>
              <w:t>5</w:t>
            </w:r>
            <w:r>
              <w:rPr>
                <w:rFonts w:hint="eastAsia" w:asciiTheme="minorEastAsia" w:hAnsiTheme="minorEastAsia" w:eastAsiaTheme="minorEastAsia" w:cstheme="minorEastAsia"/>
                <w:color w:val="auto"/>
                <w:sz w:val="28"/>
                <w:szCs w:val="28"/>
                <w:highlight w:val="none"/>
                <w:lang w:eastAsia="zh-CN"/>
              </w:rPr>
              <w:t>日下午</w:t>
            </w:r>
            <w:r>
              <w:rPr>
                <w:rFonts w:hint="eastAsia" w:asciiTheme="minorEastAsia" w:hAnsiTheme="minorEastAsia" w:eastAsiaTheme="minorEastAsia" w:cstheme="minorEastAsia"/>
                <w:color w:val="auto"/>
                <w:sz w:val="28"/>
                <w:szCs w:val="28"/>
                <w:highlight w:val="none"/>
                <w:lang w:val="en-US" w:eastAsia="zh-CN"/>
              </w:rPr>
              <w:t>14：3</w:t>
            </w:r>
            <w:r>
              <w:rPr>
                <w:rFonts w:hint="eastAsia" w:asciiTheme="minorEastAsia" w:hAnsiTheme="minorEastAsia" w:eastAsiaTheme="minorEastAsia" w:cstheme="minorEastAsia"/>
                <w:color w:val="auto"/>
                <w:sz w:val="28"/>
                <w:szCs w:val="28"/>
                <w:highlight w:val="none"/>
                <w:lang w:eastAsia="zh-CN"/>
              </w:rPr>
              <w:t>0止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地  点：陕西省西安市未央区朱宏路福清商会大厦11楼1101会议室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19</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磋商时间及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地点</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color w:val="auto"/>
                <w:sz w:val="28"/>
                <w:szCs w:val="28"/>
                <w:highlight w:val="none"/>
                <w:lang w:val="en-US"/>
              </w:rPr>
            </w:pPr>
            <w:r>
              <w:rPr>
                <w:rFonts w:hint="eastAsia" w:asciiTheme="minorEastAsia" w:hAnsiTheme="minorEastAsia" w:eastAsiaTheme="minorEastAsia" w:cstheme="minorEastAsia"/>
                <w:color w:val="auto"/>
                <w:sz w:val="28"/>
                <w:szCs w:val="28"/>
                <w:highlight w:val="none"/>
              </w:rPr>
              <w:t>时  间：</w:t>
            </w:r>
            <w:r>
              <w:rPr>
                <w:rFonts w:hint="eastAsia" w:asciiTheme="minorEastAsia" w:hAnsiTheme="minorEastAsia" w:eastAsiaTheme="minorEastAsia" w:cstheme="minorEastAsia"/>
                <w:color w:val="auto"/>
                <w:sz w:val="28"/>
                <w:szCs w:val="28"/>
                <w:highlight w:val="none"/>
                <w:lang w:eastAsia="zh-CN"/>
              </w:rPr>
              <w:t>202</w:t>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lang w:eastAsia="zh-CN"/>
              </w:rPr>
              <w:t>年</w:t>
            </w:r>
            <w:r>
              <w:rPr>
                <w:rFonts w:hint="eastAsia" w:asciiTheme="minorEastAsia" w:hAnsiTheme="minorEastAsia" w:eastAsia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lang w:eastAsia="zh-CN"/>
              </w:rPr>
              <w:t>月</w:t>
            </w:r>
            <w:r>
              <w:rPr>
                <w:rFonts w:hint="eastAsia" w:asciiTheme="minorEastAsia" w:hAnsiTheme="minorEastAsia" w:eastAsiaTheme="minorEastAsia" w:cstheme="minorEastAsia"/>
                <w:color w:val="auto"/>
                <w:sz w:val="28"/>
                <w:szCs w:val="28"/>
                <w:highlight w:val="none"/>
                <w:lang w:val="en-US" w:eastAsia="zh-CN"/>
              </w:rPr>
              <w:t>5</w:t>
            </w:r>
            <w:r>
              <w:rPr>
                <w:rFonts w:hint="eastAsia" w:asciiTheme="minorEastAsia" w:hAnsiTheme="minorEastAsia" w:eastAsiaTheme="minorEastAsia" w:cstheme="minorEastAsia"/>
                <w:color w:val="auto"/>
                <w:sz w:val="28"/>
                <w:szCs w:val="28"/>
                <w:highlight w:val="none"/>
                <w:lang w:eastAsia="zh-CN"/>
              </w:rPr>
              <w:t>日下午</w:t>
            </w:r>
            <w:r>
              <w:rPr>
                <w:rFonts w:hint="eastAsia" w:asciiTheme="minorEastAsia" w:hAnsiTheme="minorEastAsia" w:eastAsiaTheme="minorEastAsia" w:cstheme="minorEastAsia"/>
                <w:color w:val="auto"/>
                <w:sz w:val="28"/>
                <w:szCs w:val="28"/>
                <w:highlight w:val="none"/>
                <w:lang w:val="en-US" w:eastAsia="zh-CN"/>
              </w:rPr>
              <w:t>14</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30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地  点：陕西省西安市未央区朱宏路福清商会大厦11楼1101会议室</w:t>
            </w:r>
            <w:r>
              <w:rPr>
                <w:rFonts w:hint="eastAsia" w:asciiTheme="minorEastAsia" w:hAnsiTheme="minorEastAsia" w:eastAsiaTheme="minorEastAsia" w:cstheme="minorEastAsia"/>
                <w:b w:val="0"/>
                <w:color w:val="auto"/>
                <w:kern w:val="0"/>
                <w:sz w:val="28"/>
                <w:szCs w:val="28"/>
                <w:highlight w:val="none"/>
              </w:rPr>
              <w:t>（如有变动，另行通知）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踏勘</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供应商</w:t>
            </w:r>
            <w:r>
              <w:rPr>
                <w:rFonts w:hint="eastAsia" w:asciiTheme="minorEastAsia" w:hAnsiTheme="minorEastAsia" w:eastAsiaTheme="minorEastAsia" w:cstheme="minorEastAsia"/>
                <w:color w:val="auto"/>
                <w:sz w:val="28"/>
                <w:szCs w:val="28"/>
              </w:rPr>
              <w:t>自行组织到项目实施地点进行现场踏勘，根据现场踏勘结果做出最终的</w:t>
            </w:r>
            <w:r>
              <w:rPr>
                <w:rFonts w:hint="eastAsia" w:asciiTheme="minorEastAsia" w:hAnsiTheme="minorEastAsia" w:eastAsiaTheme="minorEastAsia" w:cstheme="minorEastAsia"/>
                <w:color w:val="auto"/>
                <w:sz w:val="28"/>
                <w:szCs w:val="28"/>
                <w:lang w:val="en-US" w:eastAsia="zh-CN"/>
              </w:rPr>
              <w:t>磋商响应</w:t>
            </w:r>
            <w:r>
              <w:rPr>
                <w:rFonts w:hint="eastAsia" w:asciiTheme="minorEastAsia" w:hAnsiTheme="minorEastAsia" w:eastAsiaTheme="minorEastAsia" w:cstheme="minorEastAsia"/>
                <w:color w:val="auto"/>
                <w:sz w:val="28"/>
                <w:szCs w:val="28"/>
              </w:rPr>
              <w:t>文件（一切费用自理）。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21</w:t>
            </w:r>
          </w:p>
        </w:tc>
        <w:tc>
          <w:tcPr>
            <w:tcW w:w="2154" w:type="dxa"/>
            <w:tcBorders>
              <w:tl2br w:val="nil"/>
              <w:tr2bl w:val="nil"/>
            </w:tcBorders>
            <w:vAlign w:val="center"/>
          </w:tcPr>
          <w:p>
            <w:pPr>
              <w:jc w:val="center"/>
              <w:rPr>
                <w:rFonts w:hint="eastAsia"/>
                <w:sz w:val="28"/>
                <w:szCs w:val="28"/>
                <w:lang w:eastAsia="zh-CN"/>
              </w:rPr>
            </w:pPr>
            <w:r>
              <w:rPr>
                <w:rFonts w:hint="eastAsia"/>
                <w:sz w:val="28"/>
                <w:szCs w:val="28"/>
                <w:lang w:eastAsia="zh-CN"/>
              </w:rPr>
              <w:t>本项目是否专门面向中小企业采购</w:t>
            </w:r>
          </w:p>
        </w:tc>
        <w:tc>
          <w:tcPr>
            <w:tcW w:w="6773" w:type="dxa"/>
            <w:tcBorders>
              <w:tl2br w:val="nil"/>
              <w:tr2bl w:val="nil"/>
            </w:tcBorders>
            <w:vAlign w:val="center"/>
          </w:tcPr>
          <w:p>
            <w:pPr>
              <w:rPr>
                <w:sz w:val="28"/>
                <w:szCs w:val="28"/>
                <w:u w:val="none"/>
              </w:rPr>
            </w:pPr>
            <w:r>
              <w:rPr>
                <w:rFonts w:hint="eastAsia" w:asciiTheme="minorEastAsia" w:hAnsiTheme="minorEastAsia" w:eastAsiaTheme="minorEastAsia" w:cstheme="minorEastAsia"/>
                <w:b/>
                <w:bCs/>
                <w:sz w:val="28"/>
                <w:szCs w:val="28"/>
                <w:highlight w:val="none"/>
                <w:lang w:val="en-US" w:eastAsia="zh-CN"/>
              </w:rPr>
              <w:t>采购执行方式：</w:t>
            </w:r>
            <w:r>
              <w:rPr>
                <w:rFonts w:hint="eastAsia"/>
                <w:sz w:val="28"/>
                <w:szCs w:val="28"/>
                <w:u w:val="none"/>
                <w:lang w:eastAsia="zh-CN"/>
              </w:rPr>
              <w:t>□</w:t>
            </w:r>
            <w:r>
              <w:rPr>
                <w:sz w:val="28"/>
                <w:szCs w:val="28"/>
                <w:u w:val="none"/>
              </w:rPr>
              <w:t>是     ☑否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本项目不专门面向中小企业采购。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22</w:t>
            </w:r>
          </w:p>
        </w:tc>
        <w:tc>
          <w:tcPr>
            <w:tcW w:w="2154" w:type="dxa"/>
            <w:tcBorders>
              <w:tl2br w:val="nil"/>
              <w:tr2bl w:val="nil"/>
            </w:tcBorders>
            <w:vAlign w:val="center"/>
          </w:tcPr>
          <w:p>
            <w:pPr>
              <w:jc w:val="center"/>
              <w:rPr>
                <w:rFonts w:hint="eastAsia"/>
                <w:sz w:val="28"/>
                <w:szCs w:val="28"/>
                <w:lang w:eastAsia="zh-CN"/>
              </w:rPr>
            </w:pPr>
            <w:r>
              <w:rPr>
                <w:rFonts w:hint="eastAsia"/>
                <w:sz w:val="28"/>
                <w:szCs w:val="28"/>
                <w:lang w:eastAsia="zh-CN"/>
              </w:rPr>
              <w:t>本项目所属行业及项目属性</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heme="minorEastAsia" w:hAnsiTheme="minorEastAsia" w:eastAsiaTheme="minorEastAsia" w:cstheme="minorEastAsia"/>
                <w:b w:val="0"/>
                <w:bCs w:val="0"/>
                <w:sz w:val="28"/>
                <w:szCs w:val="28"/>
                <w:highlight w:val="none"/>
                <w:u w:val="single"/>
                <w:lang w:val="en-US" w:eastAsia="zh-CN"/>
              </w:rPr>
            </w:pPr>
            <w:r>
              <w:rPr>
                <w:rFonts w:hint="eastAsia" w:asciiTheme="minorEastAsia" w:hAnsiTheme="minorEastAsia" w:eastAsiaTheme="minorEastAsia" w:cstheme="minorEastAsia"/>
                <w:b w:val="0"/>
                <w:bCs w:val="0"/>
                <w:sz w:val="28"/>
                <w:szCs w:val="28"/>
                <w:highlight w:val="none"/>
                <w:lang w:val="en-US" w:eastAsia="zh-CN"/>
              </w:rPr>
              <w:t>所属行业：</w:t>
            </w:r>
            <w:r>
              <w:rPr>
                <w:rFonts w:hint="eastAsia" w:asciiTheme="minorEastAsia" w:hAnsiTheme="minorEastAsia" w:eastAsiaTheme="minorEastAsia" w:cstheme="minorEastAsia"/>
                <w:b w:val="0"/>
                <w:bCs w:val="0"/>
                <w:sz w:val="28"/>
                <w:szCs w:val="28"/>
                <w:highlight w:val="none"/>
                <w:u w:val="single"/>
                <w:lang w:val="en-US" w:eastAsia="zh-CN"/>
              </w:rPr>
              <w:t xml:space="preserve">工业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项目属性：</w:t>
            </w:r>
            <w:r>
              <w:rPr>
                <w:rFonts w:hint="eastAsia" w:asciiTheme="minorEastAsia" w:hAnsiTheme="minorEastAsia" w:eastAsiaTheme="minorEastAsia" w:cstheme="minorEastAsia"/>
                <w:b w:val="0"/>
                <w:bCs w:val="0"/>
                <w:sz w:val="28"/>
                <w:szCs w:val="28"/>
                <w:highlight w:val="none"/>
                <w:u w:val="single"/>
                <w:lang w:val="en-US" w:eastAsia="zh-CN"/>
              </w:rPr>
              <w:t>货物类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23</w:t>
            </w:r>
          </w:p>
        </w:tc>
        <w:tc>
          <w:tcPr>
            <w:tcW w:w="2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b/>
                <w:bCs/>
                <w:sz w:val="28"/>
                <w:szCs w:val="28"/>
                <w:highlight w:val="none"/>
                <w:lang w:eastAsia="zh-CN"/>
              </w:rPr>
              <w:t>现场携带原件</w:t>
            </w:r>
          </w:p>
        </w:tc>
        <w:tc>
          <w:tcPr>
            <w:tcW w:w="6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b/>
                <w:bCs w:val="0"/>
                <w:kern w:val="0"/>
                <w:sz w:val="28"/>
                <w:szCs w:val="28"/>
                <w:highlight w:val="none"/>
                <w:lang w:val="en-US" w:eastAsia="zh-CN"/>
              </w:rPr>
            </w:pPr>
            <w:r>
              <w:rPr>
                <w:rFonts w:hint="eastAsia" w:asciiTheme="minorEastAsia" w:hAnsiTheme="minorEastAsia" w:eastAsiaTheme="minorEastAsia" w:cstheme="minorEastAsia"/>
                <w:b/>
                <w:bCs w:val="0"/>
                <w:kern w:val="0"/>
                <w:sz w:val="28"/>
                <w:szCs w:val="28"/>
                <w:highlight w:val="none"/>
                <w:lang w:val="en-US" w:eastAsia="zh-CN"/>
              </w:rPr>
              <w:t>1、法定代表人授权书（附法定代表人身份证复印件）及被授权人身份证原件及复印件；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color w:val="auto"/>
                <w:kern w:val="2"/>
                <w:sz w:val="28"/>
                <w:szCs w:val="28"/>
                <w:highlight w:val="red"/>
                <w:lang w:val="en-US" w:eastAsia="zh-CN" w:bidi="ar-SA"/>
              </w:rPr>
            </w:pPr>
            <w:r>
              <w:rPr>
                <w:rFonts w:hint="eastAsia" w:asciiTheme="minorEastAsia" w:hAnsiTheme="minorEastAsia" w:eastAsiaTheme="minorEastAsia" w:cstheme="minorEastAsia"/>
                <w:b/>
                <w:bCs w:val="0"/>
                <w:kern w:val="0"/>
                <w:sz w:val="28"/>
                <w:szCs w:val="28"/>
                <w:highlight w:val="none"/>
                <w:lang w:val="en-US" w:eastAsia="zh-CN"/>
              </w:rPr>
              <w:t>2、法定代表人直接参加投标须提供法定代表人身份证原件及复印件。</w:t>
            </w:r>
          </w:p>
        </w:tc>
      </w:tr>
    </w:tbl>
    <w:p>
      <w:pPr>
        <w:pStyle w:val="97"/>
        <w:spacing w:before="0" w:line="500" w:lineRule="exact"/>
        <w:jc w:val="both"/>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zh-CN"/>
        </w:rPr>
        <w:br w:type="page"/>
      </w:r>
    </w:p>
    <w:p>
      <w:pPr>
        <w:pStyle w:val="2"/>
        <w:bidi w:val="0"/>
        <w:jc w:val="center"/>
        <w:outlineLvl w:val="0"/>
        <w:rPr>
          <w:rFonts w:hint="eastAsia"/>
          <w:sz w:val="36"/>
          <w:szCs w:val="36"/>
          <w:lang w:val="zh-CN" w:eastAsia="zh-CN"/>
        </w:rPr>
      </w:pPr>
      <w:bookmarkStart w:id="12" w:name="_Toc12592"/>
      <w:r>
        <w:rPr>
          <w:rFonts w:hint="eastAsia"/>
          <w:sz w:val="36"/>
          <w:szCs w:val="36"/>
          <w:lang w:val="zh-CN" w:eastAsia="zh-CN"/>
        </w:rPr>
        <w:t>第</w:t>
      </w:r>
      <w:r>
        <w:rPr>
          <w:rFonts w:hint="eastAsia"/>
          <w:sz w:val="36"/>
          <w:szCs w:val="36"/>
          <w:lang w:val="en-US" w:eastAsia="zh-CN"/>
        </w:rPr>
        <w:t>三</w:t>
      </w:r>
      <w:r>
        <w:rPr>
          <w:rFonts w:hint="eastAsia"/>
          <w:sz w:val="36"/>
          <w:szCs w:val="36"/>
          <w:lang w:val="zh-CN" w:eastAsia="zh-CN"/>
        </w:rPr>
        <w:t>部分 竞争性磋商须知</w:t>
      </w:r>
      <w:bookmarkEnd w:id="8"/>
      <w:bookmarkEnd w:id="9"/>
      <w:bookmarkEnd w:id="12"/>
    </w:p>
    <w:p>
      <w:pPr>
        <w:keepNext w:val="0"/>
        <w:keepLines w:val="0"/>
        <w:pageBreakBefore w:val="0"/>
        <w:kinsoku/>
        <w:wordWrap/>
        <w:overflowPunct/>
        <w:topLinePunct w:val="0"/>
        <w:autoSpaceDE w:val="0"/>
        <w:autoSpaceDN w:val="0"/>
        <w:bidi w:val="0"/>
        <w:adjustRightInd w:val="0"/>
        <w:spacing w:line="360" w:lineRule="auto"/>
        <w:ind w:firstLine="562" w:firstLineChars="200"/>
        <w:textAlignment w:val="auto"/>
        <w:rPr>
          <w:rFonts w:hint="eastAsia" w:asciiTheme="minorEastAsia" w:hAnsiTheme="minorEastAsia" w:eastAsiaTheme="minorEastAsia" w:cstheme="minorEastAsia"/>
          <w:b/>
          <w:bCs/>
          <w:color w:val="auto"/>
          <w:sz w:val="28"/>
          <w:szCs w:val="28"/>
          <w:highlight w:val="none"/>
          <w:lang w:val="zh-CN"/>
        </w:rPr>
      </w:pPr>
    </w:p>
    <w:p>
      <w:pPr>
        <w:keepNext w:val="0"/>
        <w:keepLines w:val="0"/>
        <w:pageBreakBefore w:val="0"/>
        <w:kinsoku/>
        <w:wordWrap/>
        <w:overflowPunct/>
        <w:topLinePunct w:val="0"/>
        <w:autoSpaceDE w:val="0"/>
        <w:autoSpaceDN w:val="0"/>
        <w:bidi w:val="0"/>
        <w:adjustRightInd w:val="0"/>
        <w:spacing w:line="360" w:lineRule="auto"/>
        <w:ind w:firstLine="562" w:firstLineChars="200"/>
        <w:textAlignment w:val="auto"/>
        <w:rPr>
          <w:rFonts w:hint="eastAsia" w:asciiTheme="minorEastAsia" w:hAnsiTheme="minorEastAsia" w:eastAsiaTheme="minorEastAsia" w:cstheme="minorEastAsia"/>
          <w:b/>
          <w:bCs/>
          <w:color w:val="auto"/>
          <w:sz w:val="28"/>
          <w:szCs w:val="28"/>
          <w:highlight w:val="yellow"/>
        </w:rPr>
      </w:pPr>
      <w:r>
        <w:rPr>
          <w:rFonts w:hint="eastAsia" w:asciiTheme="minorEastAsia" w:hAnsiTheme="minorEastAsia" w:eastAsiaTheme="minorEastAsia" w:cstheme="minorEastAsia"/>
          <w:b/>
          <w:bCs/>
          <w:color w:val="auto"/>
          <w:sz w:val="28"/>
          <w:szCs w:val="28"/>
          <w:highlight w:val="none"/>
          <w:lang w:val="zh-CN"/>
        </w:rPr>
        <w:t>一、名词解释</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1、采 购 人：西安市临潼区</w:t>
      </w:r>
      <w:r>
        <w:rPr>
          <w:rFonts w:hint="eastAsia" w:asciiTheme="minorEastAsia" w:hAnsiTheme="minorEastAsia" w:eastAsiaTheme="minorEastAsia" w:cstheme="minorEastAsia"/>
          <w:color w:val="auto"/>
          <w:sz w:val="24"/>
          <w:szCs w:val="24"/>
          <w:highlight w:val="none"/>
          <w:lang w:val="en-US" w:eastAsia="zh-CN"/>
        </w:rPr>
        <w:t>斜口中心卫生院</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zh-CN"/>
        </w:rPr>
        <w:t>2、监督机构：</w:t>
      </w:r>
      <w:r>
        <w:rPr>
          <w:rFonts w:hint="eastAsia" w:asciiTheme="minorEastAsia" w:hAnsiTheme="minorEastAsia" w:eastAsiaTheme="minorEastAsia" w:cstheme="minorEastAsia"/>
          <w:color w:val="auto"/>
          <w:sz w:val="24"/>
          <w:szCs w:val="24"/>
          <w:highlight w:val="none"/>
          <w:lang w:val="en-US" w:eastAsia="zh-CN"/>
        </w:rPr>
        <w:t>西安市临潼区财政局</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3、采购代理机构：</w:t>
      </w:r>
      <w:r>
        <w:rPr>
          <w:rFonts w:hint="eastAsia" w:asciiTheme="minorEastAsia" w:hAnsiTheme="minorEastAsia" w:eastAsiaTheme="minorEastAsia" w:cstheme="minorEastAsia"/>
          <w:color w:val="auto"/>
          <w:sz w:val="24"/>
          <w:szCs w:val="24"/>
          <w:highlight w:val="none"/>
        </w:rPr>
        <w:t>陕西华达峰信项目管理有限公司</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4、供应商：响应磋商并且符合磋商采购文件规定资格条件和参加磋商竞争的法人、其他组织或者自然人</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Theme="minorEastAsia" w:hAnsiTheme="minorEastAsia" w:eastAsiaTheme="minorEastAsia" w:cstheme="minorEastAsia"/>
          <w:b/>
          <w:color w:val="auto"/>
          <w:sz w:val="24"/>
          <w:szCs w:val="24"/>
          <w:highlight w:val="none"/>
          <w:lang w:val="zh-CN"/>
        </w:rPr>
      </w:pPr>
      <w:r>
        <w:rPr>
          <w:rFonts w:hint="eastAsia" w:asciiTheme="minorEastAsia" w:hAnsiTheme="minorEastAsia" w:eastAsiaTheme="minorEastAsia" w:cstheme="minorEastAsia"/>
          <w:b/>
          <w:color w:val="auto"/>
          <w:sz w:val="24"/>
          <w:szCs w:val="24"/>
          <w:highlight w:val="none"/>
          <w:lang w:val="zh-CN"/>
        </w:rPr>
        <w:t>二、磋商文件及要求</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1、磋商文件组成：磋商文件是根据本项目的特点和采购人的实际需求编制，包括以下内容：</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1-1、竞争性磋商公告</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1-2、竞争性磋商须知</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1-3、磋商内容及要求</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1-4、合同草案条款</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1-5、响应文件格式</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2、磋商文件的获取：各供应商应从采购代理机构购买磋商文件，磋商文件一经售出，一律不退，仅作为本次磋商使用。</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采购代理机构可对已发出的磋商文件进行必要的澄清或者修改，澄清或者修改的内容可能影响响应文件编制的，澄清或修改的内容应以书面形式在提交首次响应文件截止时间至少五日前通知所有获取磋商文件的供应商，不足五日应延长至五日。澄清或者修改内容在政府采购发布媒体上发布更正公告，且作为磋商文件的组成部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对采购活动事项有疑问或有质疑的供应商，应在磋商截止时间两个工作日前，以书面形式提出。采购代理机构将予以答复，涉及变更或修正内容以书面形式通知所有磋商文件收受人，且作为磋商文件的组成部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5、磋商文件的解释权归采购代理机构。</w:t>
      </w:r>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zh-CN"/>
        </w:rPr>
        <w:t>三、磋商及响应文件</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各供应商按照磋商文件中的所有事项、格式、条款和要求编制响应文件，对磋商文件的内容及要求作出实质性响应，提交响应资料，并对其提交的响应文件的真实性和合法性承担法律责任。磋商响应应以包为单位，不得在其中选项或将其中内容再行分解。</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2、供应商资格条件：</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（一）符合《中华人民共和国政府采购法》第二十二条资格条件</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）具有独立承担民事责任能力的法人，其他组织或自然人，并出具合法有效的统一社会信用代码的营业执照或事业单位法人证书等国家规定的相关证明，自然人参与的提供其身份证明；</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lang w:eastAsia="zh-CN"/>
        </w:rPr>
        <w:t>）财务状况:提供</w:t>
      </w:r>
      <w:r>
        <w:rPr>
          <w:rFonts w:hint="eastAsia" w:asciiTheme="minorEastAsia" w:hAnsiTheme="minorEastAsia" w:eastAsiaTheme="minorEastAsia" w:cstheme="minorEastAsia"/>
          <w:b w:val="0"/>
          <w:bCs w:val="0"/>
          <w:color w:val="auto"/>
          <w:sz w:val="24"/>
          <w:szCs w:val="24"/>
          <w:highlight w:val="none"/>
          <w:lang w:val="en-US" w:eastAsia="zh-CN"/>
        </w:rPr>
        <w:t>近三年任一</w:t>
      </w:r>
      <w:r>
        <w:rPr>
          <w:rFonts w:hint="eastAsia" w:asciiTheme="minorEastAsia" w:hAnsiTheme="minorEastAsia" w:eastAsiaTheme="minorEastAsia" w:cstheme="minorEastAsia"/>
          <w:b w:val="0"/>
          <w:bCs w:val="0"/>
          <w:color w:val="auto"/>
          <w:sz w:val="24"/>
          <w:szCs w:val="24"/>
          <w:highlight w:val="none"/>
          <w:lang w:eastAsia="zh-CN"/>
        </w:rPr>
        <w:t>年度的</w:t>
      </w:r>
      <w:r>
        <w:rPr>
          <w:rFonts w:hint="eastAsia" w:asciiTheme="minorEastAsia" w:hAnsiTheme="minorEastAsia" w:eastAsiaTheme="minorEastAsia" w:cstheme="minorEastAsia"/>
          <w:b w:val="0"/>
          <w:bCs w:val="0"/>
          <w:color w:val="auto"/>
          <w:sz w:val="24"/>
          <w:szCs w:val="24"/>
          <w:highlight w:val="none"/>
          <w:lang w:val="en-US" w:eastAsia="zh-CN"/>
        </w:rPr>
        <w:t>财务</w:t>
      </w:r>
      <w:r>
        <w:rPr>
          <w:rFonts w:hint="eastAsia" w:asciiTheme="minorEastAsia" w:hAnsiTheme="minorEastAsia" w:eastAsiaTheme="minorEastAsia" w:cstheme="minorEastAsia"/>
          <w:b w:val="0"/>
          <w:bCs w:val="0"/>
          <w:color w:val="auto"/>
          <w:sz w:val="24"/>
          <w:szCs w:val="24"/>
          <w:highlight w:val="none"/>
          <w:lang w:eastAsia="zh-CN"/>
        </w:rPr>
        <w:t>审计报告(至少包括资产</w:t>
      </w:r>
      <w:r>
        <w:rPr>
          <w:rFonts w:hint="eastAsia" w:asciiTheme="minorEastAsia" w:hAnsiTheme="minorEastAsia" w:eastAsiaTheme="minorEastAsia" w:cstheme="minorEastAsia"/>
          <w:b w:val="0"/>
          <w:bCs w:val="0"/>
          <w:color w:val="auto"/>
          <w:sz w:val="24"/>
          <w:szCs w:val="24"/>
          <w:highlight w:val="none"/>
          <w:lang w:val="en-US" w:eastAsia="zh-CN"/>
        </w:rPr>
        <w:t>负</w:t>
      </w:r>
      <w:r>
        <w:rPr>
          <w:rFonts w:hint="eastAsia" w:asciiTheme="minorEastAsia" w:hAnsiTheme="minorEastAsia" w:eastAsiaTheme="minorEastAsia" w:cstheme="minorEastAsia"/>
          <w:b w:val="0"/>
          <w:bCs w:val="0"/>
          <w:color w:val="auto"/>
          <w:sz w:val="24"/>
          <w:szCs w:val="24"/>
          <w:highlight w:val="none"/>
          <w:lang w:eastAsia="zh-CN"/>
        </w:rPr>
        <w:t>债表和利润表，成立时间至提交投标文件截止时间不足一年的可提供成立后</w:t>
      </w:r>
      <w:r>
        <w:rPr>
          <w:rFonts w:hint="eastAsia" w:asciiTheme="minorEastAsia" w:hAnsiTheme="minorEastAsia" w:eastAsiaTheme="minorEastAsia" w:cstheme="minorEastAsia"/>
          <w:b w:val="0"/>
          <w:bCs w:val="0"/>
          <w:color w:val="auto"/>
          <w:sz w:val="24"/>
          <w:szCs w:val="24"/>
          <w:highlight w:val="none"/>
          <w:lang w:val="en-US" w:eastAsia="zh-CN"/>
        </w:rPr>
        <w:t>任意</w:t>
      </w:r>
      <w:r>
        <w:rPr>
          <w:rFonts w:hint="eastAsia" w:asciiTheme="minorEastAsia" w:hAnsiTheme="minorEastAsia" w:eastAsiaTheme="minorEastAsia" w:cstheme="minorEastAsia"/>
          <w:b w:val="0"/>
          <w:bCs w:val="0"/>
          <w:color w:val="auto"/>
          <w:sz w:val="24"/>
          <w:szCs w:val="24"/>
          <w:highlight w:val="none"/>
          <w:lang w:eastAsia="zh-CN"/>
        </w:rPr>
        <w:t>时段的资产负债表)，或其基本存款账户开户银行出具的资信证明；</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eastAsia="zh-CN"/>
        </w:rPr>
        <w:t>）完税证明:提供 202</w:t>
      </w: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eastAsia="zh-CN"/>
        </w:rPr>
        <w:t>年</w:t>
      </w:r>
      <w:r>
        <w:rPr>
          <w:rFonts w:hint="eastAsia" w:asciiTheme="minorEastAsia" w:hAnsiTheme="minorEastAsia" w:eastAsiaTheme="minorEastAsia" w:cstheme="minorEastAsia"/>
          <w:b w:val="0"/>
          <w:bCs w:val="0"/>
          <w:color w:val="auto"/>
          <w:sz w:val="24"/>
          <w:szCs w:val="24"/>
          <w:highlight w:val="none"/>
          <w:lang w:val="en-US" w:eastAsia="zh-CN"/>
        </w:rPr>
        <w:t>5</w:t>
      </w:r>
      <w:r>
        <w:rPr>
          <w:rFonts w:hint="eastAsia" w:asciiTheme="minorEastAsia" w:hAnsiTheme="minorEastAsia" w:eastAsiaTheme="minorEastAsia" w:cstheme="minorEastAsia"/>
          <w:b w:val="0"/>
          <w:bCs w:val="0"/>
          <w:color w:val="auto"/>
          <w:sz w:val="24"/>
          <w:szCs w:val="24"/>
          <w:highlight w:val="none"/>
          <w:lang w:eastAsia="zh-CN"/>
        </w:rPr>
        <w:t>月至今已缴纳的至少</w:t>
      </w:r>
      <w:r>
        <w:rPr>
          <w:rFonts w:hint="eastAsia" w:asciiTheme="minorEastAsia" w:hAnsiTheme="minorEastAsia" w:eastAsiaTheme="minorEastAsia" w:cstheme="minorEastAsia"/>
          <w:b w:val="0"/>
          <w:bCs w:val="0"/>
          <w:color w:val="auto"/>
          <w:sz w:val="24"/>
          <w:szCs w:val="24"/>
          <w:highlight w:val="none"/>
          <w:lang w:val="en-US" w:eastAsia="zh-CN"/>
        </w:rPr>
        <w:t>一</w:t>
      </w:r>
      <w:r>
        <w:rPr>
          <w:rFonts w:hint="eastAsia" w:asciiTheme="minorEastAsia" w:hAnsiTheme="minorEastAsia" w:eastAsiaTheme="minorEastAsia" w:cstheme="minorEastAsia"/>
          <w:b w:val="0"/>
          <w:bCs w:val="0"/>
          <w:color w:val="auto"/>
          <w:sz w:val="24"/>
          <w:szCs w:val="24"/>
          <w:highlight w:val="none"/>
          <w:lang w:eastAsia="zh-CN"/>
        </w:rPr>
        <w:t>个月的纳税证明或完税证明，依法免税的单位应提供相关证明材料；</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eastAsia="zh-CN"/>
        </w:rPr>
        <w:t>）社保缴纳情况:提供 202</w:t>
      </w: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eastAsia="zh-CN"/>
        </w:rPr>
        <w:t>年</w:t>
      </w:r>
      <w:r>
        <w:rPr>
          <w:rFonts w:hint="eastAsia" w:asciiTheme="minorEastAsia" w:hAnsiTheme="minorEastAsia" w:eastAsiaTheme="minorEastAsia" w:cstheme="minorEastAsia"/>
          <w:b w:val="0"/>
          <w:bCs w:val="0"/>
          <w:color w:val="auto"/>
          <w:sz w:val="24"/>
          <w:szCs w:val="24"/>
          <w:highlight w:val="none"/>
          <w:lang w:val="en-US" w:eastAsia="zh-CN"/>
        </w:rPr>
        <w:t>5</w:t>
      </w:r>
      <w:r>
        <w:rPr>
          <w:rFonts w:hint="eastAsia" w:asciiTheme="minorEastAsia" w:hAnsiTheme="minorEastAsia" w:eastAsiaTheme="minorEastAsia" w:cstheme="minorEastAsia"/>
          <w:b w:val="0"/>
          <w:bCs w:val="0"/>
          <w:color w:val="auto"/>
          <w:sz w:val="24"/>
          <w:szCs w:val="24"/>
          <w:highlight w:val="none"/>
          <w:lang w:eastAsia="zh-CN"/>
        </w:rPr>
        <w:t>月至今已缴存的至少</w:t>
      </w:r>
      <w:r>
        <w:rPr>
          <w:rFonts w:hint="eastAsia" w:asciiTheme="minorEastAsia" w:hAnsiTheme="minorEastAsia" w:eastAsiaTheme="minorEastAsia" w:cstheme="minorEastAsia"/>
          <w:b w:val="0"/>
          <w:bCs w:val="0"/>
          <w:color w:val="auto"/>
          <w:sz w:val="24"/>
          <w:szCs w:val="24"/>
          <w:highlight w:val="none"/>
          <w:lang w:val="en-US" w:eastAsia="zh-CN"/>
        </w:rPr>
        <w:t>一</w:t>
      </w:r>
      <w:r>
        <w:rPr>
          <w:rFonts w:hint="eastAsia" w:asciiTheme="minorEastAsia" w:hAnsiTheme="minorEastAsia" w:eastAsiaTheme="minorEastAsia" w:cstheme="minorEastAsia"/>
          <w:b w:val="0"/>
          <w:bCs w:val="0"/>
          <w:color w:val="auto"/>
          <w:sz w:val="24"/>
          <w:szCs w:val="24"/>
          <w:highlight w:val="none"/>
          <w:lang w:eastAsia="zh-CN"/>
        </w:rPr>
        <w:t>个</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eastAsiaTheme="minorEastAsia" w:cstheme="minorEastAsia"/>
          <w:b w:val="0"/>
          <w:bCs w:val="0"/>
          <w:color w:val="auto"/>
          <w:sz w:val="24"/>
          <w:szCs w:val="24"/>
          <w:highlight w:val="none"/>
          <w:lang w:eastAsia="zh-CN"/>
        </w:rPr>
        <w:t>的社会保障资金缴存单据或社保机构开</w:t>
      </w:r>
      <w:r>
        <w:rPr>
          <w:rFonts w:hint="eastAsia" w:asciiTheme="minorEastAsia" w:hAnsiTheme="minorEastAsia" w:eastAsiaTheme="minorEastAsia" w:cstheme="minorEastAsia"/>
          <w:b w:val="0"/>
          <w:bCs w:val="0"/>
          <w:color w:val="auto"/>
          <w:sz w:val="24"/>
          <w:szCs w:val="24"/>
          <w:highlight w:val="none"/>
          <w:lang w:val="en-US" w:eastAsia="zh-CN"/>
        </w:rPr>
        <w:t>具</w:t>
      </w:r>
      <w:r>
        <w:rPr>
          <w:rFonts w:hint="eastAsia" w:asciiTheme="minorEastAsia" w:hAnsiTheme="minorEastAsia" w:eastAsiaTheme="minorEastAsia" w:cstheme="minorEastAsia"/>
          <w:b w:val="0"/>
          <w:bCs w:val="0"/>
          <w:color w:val="auto"/>
          <w:sz w:val="24"/>
          <w:szCs w:val="24"/>
          <w:highlight w:val="none"/>
          <w:lang w:eastAsia="zh-CN"/>
        </w:rPr>
        <w:t>的社会保险参保缴费情况证明，依法不需要缴纳社会保障</w:t>
      </w:r>
      <w:r>
        <w:rPr>
          <w:rFonts w:hint="eastAsia" w:asciiTheme="minorEastAsia" w:hAnsiTheme="minorEastAsia" w:eastAsiaTheme="minorEastAsia" w:cstheme="minorEastAsia"/>
          <w:b w:val="0"/>
          <w:bCs w:val="0"/>
          <w:color w:val="auto"/>
          <w:sz w:val="24"/>
          <w:szCs w:val="24"/>
          <w:highlight w:val="none"/>
          <w:lang w:val="en-US" w:eastAsia="zh-CN"/>
        </w:rPr>
        <w:t>资</w:t>
      </w:r>
      <w:r>
        <w:rPr>
          <w:rFonts w:hint="eastAsia" w:asciiTheme="minorEastAsia" w:hAnsiTheme="minorEastAsia" w:eastAsiaTheme="minorEastAsia" w:cstheme="minorEastAsia"/>
          <w:b w:val="0"/>
          <w:bCs w:val="0"/>
          <w:color w:val="auto"/>
          <w:sz w:val="24"/>
          <w:szCs w:val="24"/>
          <w:highlight w:val="none"/>
          <w:lang w:eastAsia="zh-CN"/>
        </w:rPr>
        <w:t>金的单位应提供相关证明材料；</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5</w:t>
      </w:r>
      <w:r>
        <w:rPr>
          <w:rFonts w:hint="eastAsia" w:asciiTheme="minorEastAsia" w:hAnsiTheme="minorEastAsia" w:eastAsiaTheme="minorEastAsia" w:cstheme="minorEastAsia"/>
          <w:b w:val="0"/>
          <w:bCs w:val="0"/>
          <w:color w:val="auto"/>
          <w:sz w:val="24"/>
          <w:szCs w:val="24"/>
          <w:highlight w:val="none"/>
          <w:lang w:eastAsia="zh-CN"/>
        </w:rPr>
        <w:t>）参加本次政府采购活动前三年内，在经营活动中没有重大违法记录声明；</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（6）履行合同所必需的设备和专业技术能力的书面声明。</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二</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特定资格条件:</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供应商应授权合法的人员参加投标全过程，其中法定代表人直接参加投标的，须出具法定代表人身份证明及法人身份证原件及复印件，法定代表人授权代表参加投标的，须出具法定代表人授权书及授权代表身份证原件及复印件；</w:t>
      </w:r>
      <w:r>
        <w:rPr>
          <w:rFonts w:hint="eastAsia" w:asciiTheme="minorEastAsia" w:hAnsiTheme="minorEastAsia" w:eastAsiaTheme="minorEastAsia" w:cstheme="minorEastAsia"/>
          <w:b w:val="0"/>
          <w:bCs w:val="0"/>
          <w:color w:val="auto"/>
          <w:sz w:val="24"/>
          <w:szCs w:val="24"/>
          <w:highlight w:val="none"/>
        </w:rPr>
        <w:br w:type="textWrapping"/>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供应商不得为列入信用中国(www.creditchina.gov.cn)记录失信被执行人或重大税收违法案件当事人名单或中国政府采购网(www.ccgp.gov.cn)的政府采购严重违法失信行为记录名单(网站查询的</w:t>
      </w:r>
      <w:r>
        <w:rPr>
          <w:rFonts w:hint="eastAsia" w:asciiTheme="minorEastAsia" w:hAnsiTheme="minorEastAsia" w:eastAsiaTheme="minorEastAsia" w:cstheme="minorEastAsia"/>
          <w:b w:val="0"/>
          <w:bCs w:val="0"/>
          <w:color w:val="auto"/>
          <w:sz w:val="24"/>
          <w:szCs w:val="24"/>
          <w:highlight w:val="none"/>
          <w:lang w:val="en-US" w:eastAsia="zh-CN"/>
        </w:rPr>
        <w:t>截图</w:t>
      </w:r>
      <w:r>
        <w:rPr>
          <w:rFonts w:hint="eastAsia" w:asciiTheme="minorEastAsia" w:hAnsiTheme="minorEastAsia" w:eastAsiaTheme="minorEastAsia" w:cstheme="minorEastAsia"/>
          <w:b w:val="0"/>
          <w:bCs w:val="0"/>
          <w:color w:val="auto"/>
          <w:sz w:val="24"/>
          <w:szCs w:val="24"/>
          <w:highlight w:val="none"/>
        </w:rPr>
        <w:t>，加盖</w:t>
      </w:r>
      <w:r>
        <w:rPr>
          <w:rFonts w:hint="eastAsia" w:asciiTheme="minorEastAsia" w:hAnsiTheme="minorEastAsia" w:eastAsiaTheme="minorEastAsia" w:cstheme="minorEastAsia"/>
          <w:b w:val="0"/>
          <w:bCs w:val="0"/>
          <w:color w:val="auto"/>
          <w:sz w:val="24"/>
          <w:szCs w:val="24"/>
          <w:highlight w:val="none"/>
          <w:lang w:val="en-US" w:eastAsia="zh-CN"/>
        </w:rPr>
        <w:t>供应商</w:t>
      </w:r>
      <w:r>
        <w:rPr>
          <w:rFonts w:hint="eastAsia" w:asciiTheme="minorEastAsia" w:hAnsiTheme="minorEastAsia" w:eastAsiaTheme="minorEastAsia" w:cstheme="minorEastAsia"/>
          <w:b w:val="0"/>
          <w:bCs w:val="0"/>
          <w:color w:val="auto"/>
          <w:sz w:val="24"/>
          <w:szCs w:val="24"/>
          <w:highlight w:val="none"/>
        </w:rPr>
        <w:t>公章)</w:t>
      </w:r>
      <w:r>
        <w:rPr>
          <w:rFonts w:hint="eastAsia" w:asciiTheme="minorEastAsia" w:hAnsiTheme="minorEastAsia" w:eastAsiaTheme="minorEastAsia" w:cstheme="minorEastAsia"/>
          <w:b w:val="0"/>
          <w:bCs w:val="0"/>
          <w:color w:val="auto"/>
          <w:sz w:val="24"/>
          <w:szCs w:val="24"/>
          <w:highlight w:val="none"/>
          <w:lang w:eastAsia="zh-CN"/>
        </w:rPr>
        <w:t>；</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eastAsia="zh-CN"/>
        </w:rPr>
        <w:t>）投标供应商为经销商的应具有医疗器械经营许可证或医疗器械经营备案凭证（投标产品须在其经营范围内）；投标供应商为制造厂家的应具有医疗器械经营许可证或医疗器械经营备案凭证（投标产品须在其经营范围内），并具有医疗器械生产许可证（投标产品须在其生产范围内）；</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color w:val="auto"/>
          <w:sz w:val="24"/>
          <w:szCs w:val="24"/>
          <w:highlight w:val="none"/>
        </w:rPr>
        <w:br w:type="textWrapping"/>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投标产品属于医疗器械的须提供《医疗器械产品注册证》（包含所投产品内容）；</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与采购人存在利害关系可能影响招标公正性的单位，不得参加投标、单位负责人为同一人或存在控股、管理关系的不同单位，不得参加同一标段投标，否则，相关投标均无效；</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本次招标不接受联合体投标</w:t>
      </w:r>
      <w:r>
        <w:rPr>
          <w:rFonts w:hint="eastAsia" w:asciiTheme="minorEastAsia" w:hAnsiTheme="minorEastAsia" w:eastAsiaTheme="minorEastAsia" w:cstheme="minorEastAsia"/>
          <w:color w:val="auto"/>
          <w:sz w:val="24"/>
          <w:szCs w:val="24"/>
          <w:highlight w:val="none"/>
          <w:lang w:eastAsia="zh-CN"/>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（7）本项目不专门面向中小企业。</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（三）本项目不接受联合体报价。</w:t>
      </w:r>
    </w:p>
    <w:p>
      <w:pPr>
        <w:pStyle w:val="97"/>
        <w:keepNext w:val="0"/>
        <w:keepLines w:val="0"/>
        <w:pageBreakBefore w:val="0"/>
        <w:kinsoku/>
        <w:wordWrap/>
        <w:overflowPunct/>
        <w:topLinePunct w:val="0"/>
        <w:bidi w:val="0"/>
        <w:spacing w:before="0"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以上为供应商资格条件要求，各供应商在磋商时须提供以上要求文件原件或加盖供应商红色公章的复印件，附在磋商响应文件中，在评审过程中由磋商小组进行评审，无效或缺项将被视为无效文件。</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zh-CN"/>
        </w:rPr>
        <w:t>限制磋商的供应商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3-1、供应商单位负责人为同一人或者存在直接控股、管理关系的不同供应商，不得参加同一项目同一包号的政府采购活动。</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3-2、除单一来源采购项目外，为采购项目提供整体设计、规范编制或者项目管理、监理、检测等服务的供应商，不得再参加同一项目同一包号的其他采购活动。</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4、本次采购项目</w:t>
      </w:r>
      <w:r>
        <w:rPr>
          <w:rFonts w:hint="eastAsia" w:asciiTheme="minorEastAsia" w:hAnsiTheme="minorEastAsia" w:eastAsiaTheme="minorEastAsia" w:cstheme="minorEastAsia"/>
          <w:color w:val="auto"/>
          <w:sz w:val="24"/>
          <w:szCs w:val="24"/>
          <w:highlight w:val="none"/>
        </w:rPr>
        <w:t>不</w:t>
      </w:r>
      <w:r>
        <w:rPr>
          <w:rFonts w:hint="eastAsia" w:asciiTheme="minorEastAsia" w:hAnsiTheme="minorEastAsia" w:eastAsiaTheme="minorEastAsia" w:cstheme="minorEastAsia"/>
          <w:color w:val="auto"/>
          <w:sz w:val="24"/>
          <w:szCs w:val="24"/>
          <w:highlight w:val="none"/>
          <w:lang w:val="zh-CN"/>
        </w:rPr>
        <w:t>接受联合体磋商。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5、响应文件的编制</w:t>
      </w:r>
    </w:p>
    <w:p>
      <w:pPr>
        <w:keepNext w:val="0"/>
        <w:keepLines w:val="0"/>
        <w:pageBreakBefore w:val="0"/>
        <w:tabs>
          <w:tab w:val="left" w:pos="3615"/>
        </w:tabs>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5-1、供应商可参照采购代理机构提供的磋商响应文件格式编制，</w:t>
      </w:r>
      <w:r>
        <w:rPr>
          <w:rFonts w:hint="eastAsia" w:asciiTheme="minorEastAsia" w:hAnsiTheme="minorEastAsia" w:eastAsiaTheme="minorEastAsia" w:cstheme="minorEastAsia"/>
          <w:b/>
          <w:bCs/>
          <w:color w:val="auto"/>
          <w:sz w:val="24"/>
          <w:szCs w:val="24"/>
          <w:highlight w:val="none"/>
          <w:u w:val="single"/>
          <w:lang w:val="zh-CN"/>
        </w:rPr>
        <w:t>正本一份，副本</w:t>
      </w:r>
      <w:r>
        <w:rPr>
          <w:rFonts w:hint="eastAsia" w:asciiTheme="minorEastAsia" w:hAnsiTheme="minorEastAsia" w:eastAsiaTheme="minorEastAsia" w:cstheme="minorEastAsia"/>
          <w:b/>
          <w:bCs/>
          <w:color w:val="auto"/>
          <w:sz w:val="24"/>
          <w:szCs w:val="24"/>
          <w:highlight w:val="none"/>
          <w:u w:val="single"/>
        </w:rPr>
        <w:t>两</w:t>
      </w:r>
      <w:r>
        <w:rPr>
          <w:rFonts w:hint="eastAsia" w:asciiTheme="minorEastAsia" w:hAnsiTheme="minorEastAsia" w:eastAsiaTheme="minorEastAsia" w:cstheme="minorEastAsia"/>
          <w:b/>
          <w:bCs/>
          <w:color w:val="auto"/>
          <w:sz w:val="24"/>
          <w:szCs w:val="24"/>
          <w:highlight w:val="none"/>
          <w:u w:val="single"/>
          <w:lang w:val="zh-CN"/>
        </w:rPr>
        <w:t>份，</w:t>
      </w:r>
      <w:r>
        <w:rPr>
          <w:rFonts w:hint="eastAsia" w:asciiTheme="minorEastAsia" w:hAnsiTheme="minorEastAsia" w:eastAsiaTheme="minorEastAsia" w:cstheme="minorEastAsia"/>
          <w:b/>
          <w:bCs/>
          <w:color w:val="auto"/>
          <w:sz w:val="24"/>
          <w:szCs w:val="24"/>
          <w:highlight w:val="none"/>
          <w:u w:val="single"/>
          <w:lang w:val="en-US" w:eastAsia="zh-CN"/>
        </w:rPr>
        <w:t>电子版一份（包含word文档及签字盖章pdf一份</w:t>
      </w:r>
      <w:r>
        <w:rPr>
          <w:rFonts w:hint="eastAsia" w:asciiTheme="minorEastAsia" w:hAnsiTheme="minorEastAsia" w:eastAsiaTheme="minorEastAsia" w:cstheme="minorEastAsia"/>
          <w:b/>
          <w:bCs/>
          <w:color w:val="auto"/>
          <w:sz w:val="24"/>
          <w:szCs w:val="24"/>
          <w:highlight w:val="none"/>
          <w:lang w:val="en-US" w:eastAsia="zh-CN"/>
        </w:rPr>
        <w:t>），纸质版</w:t>
      </w:r>
      <w:r>
        <w:rPr>
          <w:rFonts w:hint="eastAsia" w:asciiTheme="minorEastAsia" w:hAnsiTheme="minorEastAsia" w:eastAsiaTheme="minorEastAsia" w:cstheme="minorEastAsia"/>
          <w:b/>
          <w:bCs/>
          <w:color w:val="auto"/>
          <w:sz w:val="24"/>
          <w:szCs w:val="24"/>
          <w:highlight w:val="none"/>
          <w:lang w:val="zh-CN"/>
        </w:rPr>
        <w:t>各自装订成册，</w:t>
      </w:r>
      <w:r>
        <w:rPr>
          <w:rFonts w:hint="eastAsia" w:asciiTheme="minorEastAsia" w:hAnsiTheme="minorEastAsia" w:eastAsiaTheme="minorEastAsia" w:cstheme="minorEastAsia"/>
          <w:b/>
          <w:bCs/>
          <w:color w:val="auto"/>
          <w:sz w:val="24"/>
          <w:szCs w:val="24"/>
          <w:highlight w:val="none"/>
          <w:lang w:val="en-US" w:eastAsia="zh-CN"/>
        </w:rPr>
        <w:t>电子本文件放入正本密封袋中，</w:t>
      </w:r>
      <w:r>
        <w:rPr>
          <w:rFonts w:hint="eastAsia" w:asciiTheme="minorEastAsia" w:hAnsiTheme="minorEastAsia" w:eastAsiaTheme="minorEastAsia" w:cstheme="minorEastAsia"/>
          <w:b/>
          <w:bCs/>
          <w:color w:val="auto"/>
          <w:sz w:val="24"/>
          <w:szCs w:val="24"/>
          <w:highlight w:val="none"/>
          <w:lang w:val="zh-CN"/>
        </w:rPr>
        <w:t>每套响应文件须清楚地标明“正本”或“副本”，一旦正本与副本不符，以正本为准。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5-2、供应商在编制响应文件时，应依据磋商文件的要求，对磋商文件作出实质性的响应，内容应包括：</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5-2-1、对磋商响应函格式中内容的响应；</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5-2-2、首次磋商报价一览表和分项报价表。报价货币用人民币，单位为</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zh-CN"/>
        </w:rPr>
        <w:t>元。</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5-2-3、供应商须出具的合格供应商证明文件，证明参加磋商供应商是响应本项目磋商的合格供应商。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5-2-4、供应商为本次竞争性磋商活动编制的实施方案，具有履行合同所必须的</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和专业技术能力，配备了相应的商务和技术人员，项目在组织实施、财务保证、培训服务及技术支持等方面保障措施。</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5-2-5、供应商提供相应业绩，证明其经验及能力，以及为</w:t>
      </w:r>
      <w:r>
        <w:rPr>
          <w:rFonts w:hint="eastAsia" w:asciiTheme="minorEastAsia" w:hAnsiTheme="minorEastAsia" w:eastAsiaTheme="minorEastAsia" w:cstheme="minorEastAsia"/>
          <w:color w:val="auto"/>
          <w:sz w:val="24"/>
          <w:szCs w:val="24"/>
          <w:highlight w:val="none"/>
        </w:rPr>
        <w:t>本次项目</w:t>
      </w:r>
      <w:r>
        <w:rPr>
          <w:rFonts w:hint="eastAsia" w:asciiTheme="minorEastAsia" w:hAnsiTheme="minorEastAsia" w:eastAsiaTheme="minorEastAsia" w:cstheme="minorEastAsia"/>
          <w:color w:val="auto"/>
          <w:sz w:val="24"/>
          <w:szCs w:val="24"/>
          <w:highlight w:val="none"/>
          <w:lang w:val="zh-CN"/>
        </w:rPr>
        <w:t>提供的合理化建议。</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-6、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的内容。</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5-3、响应文件的正本和所有的副本均需打印或用不褪色蓝（黑）墨水（汁）书写，统一装订、标码，在每一页的正下方清楚标明第几页、共多少页等字样。</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5-4、响应文件必须加盖供应商单位公章和法定代表人（或其授权代表人）签字或盖章。</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5-5、响应文件不得行间插字、涂改和增删，如有修改错漏处，必须由供应商法定代表人（或其授权代表人）签字或盖章。</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6、响应报价要求</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6-1、供应商应按照磋商文件规定的要求，责任范围和合同条件进行报价，各供应商须在响应文件中的报价表上按要求标明各项分类报价、总价、工期等项，任何有选择的报价采购代理机构不予接受。</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6-2、响应报价是完成磋商内容所需的全部费用。</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en-US" w:eastAsia="zh-CN"/>
        </w:rPr>
        <w:t>2-1</w:t>
      </w:r>
      <w:r>
        <w:rPr>
          <w:rFonts w:hint="eastAsia" w:asciiTheme="minorEastAsia" w:hAnsiTheme="minorEastAsia" w:eastAsiaTheme="minorEastAsia" w:cstheme="minorEastAsia"/>
          <w:color w:val="auto"/>
          <w:sz w:val="24"/>
          <w:szCs w:val="24"/>
          <w:highlight w:val="none"/>
          <w:lang w:val="zh-CN"/>
        </w:rPr>
        <w:t>、投标货币：人民币      单位:元。</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en-US" w:eastAsia="zh-CN"/>
        </w:rPr>
        <w:t>6-2-2</w:t>
      </w:r>
      <w:r>
        <w:rPr>
          <w:rFonts w:hint="eastAsia" w:asciiTheme="minorEastAsia" w:hAnsiTheme="minorEastAsia" w:eastAsiaTheme="minorEastAsia" w:cstheme="minorEastAsia"/>
          <w:color w:val="auto"/>
          <w:sz w:val="24"/>
          <w:szCs w:val="24"/>
          <w:highlight w:val="none"/>
          <w:lang w:val="zh-CN"/>
        </w:rPr>
        <w:t>、投标人要按所报产品分项报价表内容填写产品品名、单价及总价、制造厂家等内容，并由法人代表或授权代表签署。</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en-US" w:eastAsia="zh-CN"/>
        </w:rPr>
        <w:t>6-2-3</w:t>
      </w:r>
      <w:r>
        <w:rPr>
          <w:rFonts w:hint="eastAsia" w:asciiTheme="minorEastAsia" w:hAnsiTheme="minorEastAsia" w:eastAsiaTheme="minorEastAsia" w:cstheme="minorEastAsia"/>
          <w:color w:val="auto"/>
          <w:sz w:val="24"/>
          <w:szCs w:val="24"/>
          <w:highlight w:val="none"/>
          <w:lang w:val="zh-CN"/>
        </w:rPr>
        <w:t>、投标报价：</w:t>
      </w:r>
    </w:p>
    <w:p>
      <w:pPr>
        <w:keepNext w:val="0"/>
        <w:keepLines w:val="0"/>
        <w:pageBreakBefore w:val="0"/>
        <w:tabs>
          <w:tab w:val="left" w:pos="3615"/>
        </w:tabs>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投标报价（含税）=产品价＋运输费+安装费+调试费+培训费+产品辅材费+运维费+售后服务费+保险费+产品相关伴随费用等。</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sz w:val="24"/>
          <w:szCs w:val="24"/>
          <w:highlight w:val="none"/>
          <w:lang w:val="zh-CN"/>
        </w:rPr>
        <w:t>6-3、首次响应报价随响应文件提交，最后响应报价在磋商后提交。各供应商应在响应前在最后响应报价表加盖公章，磋商后，填写价格，法定代表人（或其授权代表人）签字或盖章。</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6-4、磋商后最终的响应报价，一次性包死。在合同洽谈和合同执行过程中，不得以任何理由变更。但在合同执行中，由于现场特殊情况或建设单位需求等原因需对</w:t>
      </w:r>
      <w:r>
        <w:rPr>
          <w:rFonts w:hint="eastAsia" w:asciiTheme="minorEastAsia" w:hAnsiTheme="minorEastAsia" w:eastAsiaTheme="minorEastAsia" w:cstheme="minorEastAsia"/>
          <w:color w:val="auto"/>
          <w:sz w:val="24"/>
          <w:szCs w:val="24"/>
          <w:highlight w:val="none"/>
        </w:rPr>
        <w:t>工作范围</w:t>
      </w:r>
      <w:r>
        <w:rPr>
          <w:rFonts w:hint="eastAsia" w:asciiTheme="minorEastAsia" w:hAnsiTheme="minorEastAsia" w:eastAsiaTheme="minorEastAsia" w:cstheme="minorEastAsia"/>
          <w:color w:val="auto"/>
          <w:sz w:val="24"/>
          <w:szCs w:val="24"/>
          <w:highlight w:val="none"/>
          <w:lang w:eastAsia="zh-CN"/>
        </w:rPr>
        <w:t>变</w:t>
      </w:r>
      <w:r>
        <w:rPr>
          <w:rFonts w:hint="eastAsia" w:asciiTheme="minorEastAsia" w:hAnsiTheme="minorEastAsia" w:eastAsiaTheme="minorEastAsia" w:cstheme="minorEastAsia"/>
          <w:color w:val="auto"/>
          <w:sz w:val="24"/>
          <w:szCs w:val="24"/>
          <w:highlight w:val="none"/>
          <w:lang w:val="zh-CN"/>
        </w:rPr>
        <w:t>更者，应写明变更原因及事由进行变更，结算方式执行合同草案条款有关要求。</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6-5、磋商报价应由供应商根据磋商文件</w:t>
      </w:r>
      <w:r>
        <w:rPr>
          <w:rFonts w:hint="eastAsia" w:asciiTheme="minorEastAsia" w:hAnsiTheme="minorEastAsia" w:eastAsiaTheme="minorEastAsia" w:cstheme="minorEastAsia"/>
          <w:color w:val="auto"/>
          <w:sz w:val="24"/>
          <w:szCs w:val="24"/>
          <w:highlight w:val="none"/>
        </w:rPr>
        <w:t>及现场实际情况</w:t>
      </w:r>
      <w:r>
        <w:rPr>
          <w:rFonts w:hint="eastAsia" w:asciiTheme="minorEastAsia" w:hAnsiTheme="minorEastAsia" w:eastAsiaTheme="minorEastAsia" w:cstheme="minorEastAsia"/>
          <w:color w:val="auto"/>
          <w:sz w:val="24"/>
          <w:szCs w:val="24"/>
          <w:highlight w:val="none"/>
          <w:lang w:val="zh-CN"/>
        </w:rPr>
        <w:t>结合企业自身技术力量、</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装备水平、企业管理水平、市场价格行情自主编制报价。</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w:t>
      </w: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lang w:val="zh-CN"/>
        </w:rPr>
        <w:t>、磋商报价为供应商在磋商响应文件中提出的各项支付金额的总和。</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w:t>
      </w:r>
      <w:r>
        <w:rPr>
          <w:rFonts w:hint="eastAsia" w:asciiTheme="minorEastAsia" w:hAnsiTheme="minorEastAsia" w:eastAsiaTheme="minorEastAsia" w:cstheme="minorEastAsia"/>
          <w:color w:val="auto"/>
          <w:sz w:val="24"/>
          <w:szCs w:val="24"/>
          <w:highlight w:val="none"/>
        </w:rPr>
        <w:t>7</w:t>
      </w:r>
      <w:r>
        <w:rPr>
          <w:rFonts w:hint="eastAsia" w:asciiTheme="minorEastAsia" w:hAnsiTheme="minorEastAsia" w:eastAsiaTheme="minorEastAsia" w:cstheme="minorEastAsia"/>
          <w:color w:val="auto"/>
          <w:sz w:val="24"/>
          <w:szCs w:val="24"/>
          <w:highlight w:val="none"/>
          <w:lang w:val="zh-CN"/>
        </w:rPr>
        <w:t>、供应商的磋商报价，应是完成</w:t>
      </w:r>
      <w:r>
        <w:rPr>
          <w:rFonts w:hint="eastAsia" w:asciiTheme="minorEastAsia" w:hAnsiTheme="minorEastAsia" w:eastAsiaTheme="minorEastAsia" w:cstheme="minorEastAsia"/>
          <w:color w:val="auto"/>
          <w:sz w:val="24"/>
          <w:szCs w:val="24"/>
          <w:highlight w:val="none"/>
        </w:rPr>
        <w:t>项目</w:t>
      </w:r>
      <w:r>
        <w:rPr>
          <w:rFonts w:hint="eastAsia" w:asciiTheme="minorEastAsia" w:hAnsiTheme="minorEastAsia" w:eastAsiaTheme="minorEastAsia" w:cstheme="minorEastAsia"/>
          <w:color w:val="auto"/>
          <w:sz w:val="24"/>
          <w:szCs w:val="24"/>
          <w:highlight w:val="none"/>
          <w:lang w:val="zh-CN"/>
        </w:rPr>
        <w:t>全部工作内容价格的体现。</w:t>
      </w:r>
      <w:r>
        <w:rPr>
          <w:rFonts w:hint="eastAsia" w:asciiTheme="minorEastAsia" w:hAnsiTheme="minorEastAsia" w:eastAsiaTheme="minorEastAsia" w:cstheme="minorEastAsia"/>
          <w:color w:val="auto"/>
          <w:sz w:val="24"/>
          <w:szCs w:val="24"/>
          <w:highlight w:val="none"/>
          <w:lang w:val="en-US" w:eastAsia="zh-CN"/>
        </w:rPr>
        <w:t>投标</w:t>
      </w:r>
      <w:r>
        <w:rPr>
          <w:rFonts w:hint="eastAsia" w:asciiTheme="minorEastAsia" w:hAnsiTheme="minorEastAsia" w:eastAsiaTheme="minorEastAsia" w:cstheme="minorEastAsia"/>
          <w:color w:val="auto"/>
          <w:sz w:val="24"/>
          <w:szCs w:val="24"/>
          <w:highlight w:val="none"/>
          <w:lang w:val="en-US" w:eastAsia="zh-Hans"/>
        </w:rPr>
        <w:t>报价不允许有漏项或缺项</w:t>
      </w:r>
      <w:r>
        <w:rPr>
          <w:rFonts w:hint="eastAsia" w:asciiTheme="minorEastAsia" w:hAnsiTheme="minorEastAsia" w:eastAsiaTheme="minorEastAsia" w:cstheme="minorEastAsia"/>
          <w:color w:val="auto"/>
          <w:sz w:val="24"/>
          <w:szCs w:val="24"/>
          <w:highlight w:val="none"/>
          <w:lang w:eastAsia="zh-Hans"/>
        </w:rPr>
        <w:t>。</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w:t>
      </w:r>
      <w:r>
        <w:rPr>
          <w:rFonts w:hint="eastAsia" w:asciiTheme="minorEastAsia" w:hAnsiTheme="minorEastAsia" w:eastAsiaTheme="minorEastAsia" w:cstheme="minorEastAsia"/>
          <w:color w:val="auto"/>
          <w:sz w:val="24"/>
          <w:szCs w:val="24"/>
          <w:highlight w:val="none"/>
        </w:rPr>
        <w:t>8</w:t>
      </w:r>
      <w:r>
        <w:rPr>
          <w:rFonts w:hint="eastAsia" w:asciiTheme="minorEastAsia" w:hAnsiTheme="minorEastAsia" w:eastAsiaTheme="minorEastAsia" w:cstheme="minorEastAsia"/>
          <w:color w:val="auto"/>
          <w:sz w:val="24"/>
          <w:szCs w:val="24"/>
          <w:highlight w:val="none"/>
          <w:lang w:val="zh-CN"/>
        </w:rPr>
        <w:t>、凡磋商文件要求（或允许计入）及供应商认为需要进行报价的费用（不论是否要求计入报价）若磋商时未报或未在磋商响应文件中予以说明，采购人将按此费用供应商已计取，并已包含在磋商报价中对待。</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w:t>
      </w:r>
      <w:r>
        <w:rPr>
          <w:rFonts w:hint="eastAsia" w:asciiTheme="minorEastAsia" w:hAnsiTheme="minorEastAsia" w:eastAsiaTheme="minorEastAsia" w:cstheme="minorEastAsia"/>
          <w:color w:val="auto"/>
          <w:sz w:val="24"/>
          <w:szCs w:val="24"/>
          <w:highlight w:val="none"/>
        </w:rPr>
        <w:t>9</w:t>
      </w:r>
      <w:r>
        <w:rPr>
          <w:rFonts w:hint="eastAsia" w:asciiTheme="minorEastAsia" w:hAnsiTheme="minorEastAsia" w:eastAsiaTheme="minorEastAsia" w:cstheme="minorEastAsia"/>
          <w:color w:val="auto"/>
          <w:sz w:val="24"/>
          <w:szCs w:val="24"/>
          <w:highlight w:val="none"/>
          <w:lang w:val="zh-CN"/>
        </w:rPr>
        <w:t>、只允许有一种磋商方案和报价。</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6-1</w:t>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lang w:val="zh-CN"/>
        </w:rPr>
        <w:t>、凡因供应商对磋商文件阅读不深、理解不透、误解、疏漏、或因市场行情了解不清造成的后果和风险均由供应商自行负责。</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6-1</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zh-CN"/>
        </w:rPr>
        <w:t>、磋商过程中所产生的一切费用由供应商自行承担。</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6-1</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、磋商报价超出采购预算的供应商不进入磋商程序。</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7、保证金：</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7-1、</w:t>
      </w:r>
      <w:r>
        <w:rPr>
          <w:rFonts w:hint="eastAsia" w:asciiTheme="minorEastAsia" w:hAnsiTheme="minorEastAsia" w:eastAsiaTheme="minorEastAsia" w:cstheme="minorEastAsia"/>
          <w:b/>
          <w:bCs/>
          <w:color w:val="auto"/>
          <w:sz w:val="24"/>
          <w:szCs w:val="24"/>
          <w:highlight w:val="none"/>
          <w:lang w:val="en-US" w:eastAsia="zh-CN"/>
        </w:rPr>
        <w:t>投标保证金：</w:t>
      </w:r>
      <w:r>
        <w:rPr>
          <w:rFonts w:hint="eastAsia" w:asciiTheme="minorEastAsia" w:hAnsiTheme="minorEastAsia" w:eastAsiaTheme="minorEastAsia" w:cstheme="minorEastAsia"/>
          <w:b/>
          <w:bCs/>
          <w:color w:val="auto"/>
          <w:sz w:val="24"/>
          <w:szCs w:val="24"/>
          <w:highlight w:val="none"/>
          <w:u w:val="single"/>
          <w:lang w:val="zh-CN"/>
        </w:rPr>
        <w:t>本项目不收取保证金</w:t>
      </w:r>
      <w:r>
        <w:rPr>
          <w:rFonts w:hint="eastAsia" w:asciiTheme="minorEastAsia" w:hAnsiTheme="minorEastAsia" w:eastAsiaTheme="minorEastAsia" w:cstheme="minorEastAsia"/>
          <w:b/>
          <w:bCs/>
          <w:color w:val="auto"/>
          <w:sz w:val="24"/>
          <w:szCs w:val="24"/>
          <w:highlight w:val="none"/>
          <w:lang w:val="zh-CN"/>
        </w:rPr>
        <w:t>。</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7-2、成交供应商有下列情形之一的，采购代理机构向所在项目财政主管部门备案；情节严重的，由财政部门将其列入不良行为纪录名单予以通报，在一至三年内禁止参加政府采购活动：</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7-2-1、供应商在提交响应文件截止时间后撤回响应文件的；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7-2-2、供应商在响应文件中提供虚假材料的；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7-2-3、除因不可抗力或磋商文件认可的情形以外，成交供应商不与采购人签订合同的；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7-2-4、供应商与采购人、其他供应商或者采购代理机构恶意串通的；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7-2-5、成交供应商将成交项目转让给他人，或者在磋商响应文件中未说明，且未经采购人同意，将成交项目分包给他人的。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 xml:space="preserve"> 8、响应文件有效期</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8-1、响应文件有效期为自磋商之日起</w:t>
      </w:r>
      <w:r>
        <w:rPr>
          <w:rFonts w:hint="eastAsia" w:asciiTheme="minorEastAsia" w:hAnsiTheme="minorEastAsia" w:eastAsiaTheme="minorEastAsia" w:cstheme="minorEastAsia"/>
          <w:color w:val="auto"/>
          <w:sz w:val="24"/>
          <w:szCs w:val="24"/>
          <w:highlight w:val="none"/>
          <w:lang w:val="en-US" w:eastAsia="zh-CN"/>
        </w:rPr>
        <w:t>九</w:t>
      </w:r>
      <w:r>
        <w:rPr>
          <w:rFonts w:hint="eastAsia" w:asciiTheme="minorEastAsia" w:hAnsiTheme="minorEastAsia" w:eastAsiaTheme="minorEastAsia" w:cstheme="minorEastAsia"/>
          <w:color w:val="auto"/>
          <w:sz w:val="24"/>
          <w:szCs w:val="24"/>
          <w:highlight w:val="none"/>
          <w:lang w:val="zh-CN"/>
        </w:rPr>
        <w:t>十（</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lang w:val="zh-CN"/>
        </w:rPr>
        <w:t>0）个日历日，在有效期内响应文件对供应商具有法律约束力，以保证采购人完成评审、确定成交供应商以及合同签订事项。成交供应商的响应文件有效期自动延长至合同执行完毕。</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8-2、特殊情况需延长有效期的，采购代理机构可于有效期届满之前，要求供应商同意延长有效期，采购代理机构的要求与供应商的答复均应为书面形式。</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四、响应文件的密封和提交</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1、响应文件密封</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1-1、供应商应将响应文件的正本和所有副本，用单独的信封分别密封，在信封上标明文件编号、项目名称，供应商全称（公章）、“正本”或“副本”等内容，再加封条密封，在封线处加盖公章（骑缝章）。</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1-2、对于需提供合格供应商要求证明文件及业绩原件的采购项目，供应商应将其内容单独密封，并标明提供的明细表。</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1-3、响应文件未按要求密封和加写标记，采购代理机构对误投或过早启封的响应文件概不负责。</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2、响应文件提交</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2-1、供应商应在磋商文件要求提交响应文件的截止时间前将响应文件密封送达磋商地点，递交并办理签收手续。</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2-2、在磋商文件要求提交响应文件的截止时间之后送达的响应文件，为无效文件，采购代理机构应当拒绝接收。</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供应商在磋商文件递交截止时间前，可以对所提交的响应文件进行补充、修改或者撤回，并书面通知采购代理机构。补充、修改的内容应当按磋商文件要求签署、盖章，并作为响应文件的组成部分。补充、修改的内容与响应文件不一致的，以补充、修改的内容为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zh-CN"/>
        </w:rPr>
        <w:t>五、磋商小组职责及义务</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1、磋商小组组成：在磋商开始前，组建磋商小组，磋商小组由采购人代表及有关专家组成。</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2、磋商小组职责</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2-1、确认磋商文件。</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2-2、确定符合资质条件的供应商参加磋商。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2-3、审查供应商的响应文件并做出评价。</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2-4、要求供应商解释或者澄清其响应文件。</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2-5、编写评审报告。</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2-6、告知采购人或采购代理机构在评审过程中发现供应商违法违规行为。</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3、磋商小组义务</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3-1、遵纪守法、客观、公正、廉洁地履行职责；</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3-2、根据磋商文件的规定独立进行评审，对个人的评审意见承担法律责任；</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3-3、参与评审报告的起草；</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3-4、配合采购人、采购代理机构答复供应商提出的质疑；</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3-5、配合财政部门的投诉处理和监督检查工作。</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w:t>
      </w: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lang w:val="zh-CN"/>
        </w:rPr>
        <w:t>确认磋商文件：磋商小组对磋商文件进行审阅，无异议进行签字确认；有异议进行修改，修改内容经采购人确认后，磋商小组以书面形式通知所有供应商。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zh-CN"/>
        </w:rPr>
        <w:t>六、磋商程序</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1、磋商会议</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1-1、在磋商文件规定的时间和地点，由采购代理机构组织磋商工作，供应商须委派代表参加，签名报到以证明其出席。</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1-2、由供应商或其推荐的代表与采购监督人共同检查响应文件的密封情况，经检查无误后，签字确认。</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1-3、采购代理机构工作人员按照顺序，将各供应商首次响应文件的份数等内容公布，无异议后，由供应商法定代表人（或授权代表人）和监督人签字确认。</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1-4、磋商过程由采购代理机构指定专人记录。</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响应文件评审</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2-1、响应文件的资格性审查：依据法律法规和响应文件的规定，对响应文件中的合格供应商证明文件、</w:t>
      </w:r>
      <w:r>
        <w:rPr>
          <w:rFonts w:hint="eastAsia" w:asciiTheme="minorEastAsia" w:hAnsiTheme="minorEastAsia" w:eastAsiaTheme="minorEastAsia" w:cstheme="minorEastAsia"/>
          <w:color w:val="auto"/>
          <w:sz w:val="24"/>
          <w:szCs w:val="24"/>
          <w:highlight w:val="none"/>
        </w:rPr>
        <w:t>信用、</w:t>
      </w:r>
      <w:r>
        <w:rPr>
          <w:rFonts w:hint="eastAsia" w:asciiTheme="minorEastAsia" w:hAnsiTheme="minorEastAsia" w:eastAsiaTheme="minorEastAsia" w:cstheme="minorEastAsia"/>
          <w:color w:val="auto"/>
          <w:sz w:val="24"/>
          <w:szCs w:val="24"/>
          <w:highlight w:val="none"/>
          <w:lang w:val="zh-CN"/>
        </w:rPr>
        <w:t>保证金等进行审查，以确认合格供应商具备相应资格。</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2-2、响应文件符合性审查（</w:t>
      </w:r>
      <w:r>
        <w:rPr>
          <w:rFonts w:hint="eastAsia" w:asciiTheme="minorEastAsia" w:hAnsiTheme="minorEastAsia" w:eastAsiaTheme="minorEastAsia" w:cstheme="minorEastAsia"/>
          <w:color w:val="auto"/>
          <w:sz w:val="24"/>
          <w:szCs w:val="24"/>
          <w:highlight w:val="none"/>
        </w:rPr>
        <w:t>包括有效性和响应性）</w:t>
      </w:r>
      <w:r>
        <w:rPr>
          <w:rFonts w:hint="eastAsia" w:asciiTheme="minorEastAsia" w:hAnsiTheme="minorEastAsia" w:eastAsiaTheme="minorEastAsia" w:cstheme="minorEastAsia"/>
          <w:color w:val="auto"/>
          <w:sz w:val="24"/>
          <w:szCs w:val="24"/>
          <w:highlight w:val="none"/>
          <w:lang w:val="zh-CN"/>
        </w:rPr>
        <w:t>：依据磋商文件的规定，</w:t>
      </w:r>
      <w:r>
        <w:rPr>
          <w:rFonts w:hint="eastAsia" w:asciiTheme="minorEastAsia" w:hAnsiTheme="minorEastAsia" w:eastAsiaTheme="minorEastAsia" w:cstheme="minorEastAsia"/>
          <w:color w:val="auto"/>
          <w:sz w:val="24"/>
          <w:szCs w:val="24"/>
          <w:highlight w:val="none"/>
          <w:lang w:val="en-US" w:eastAsia="zh-CN"/>
        </w:rPr>
        <w:t>磋商小组</w:t>
      </w:r>
      <w:r>
        <w:rPr>
          <w:rFonts w:hint="eastAsia" w:asciiTheme="minorEastAsia" w:hAnsiTheme="minorEastAsia" w:eastAsiaTheme="minorEastAsia" w:cstheme="minorEastAsia"/>
          <w:color w:val="auto"/>
          <w:sz w:val="24"/>
          <w:szCs w:val="24"/>
          <w:highlight w:val="none"/>
          <w:lang w:val="zh-CN"/>
        </w:rPr>
        <w:t>对响应文件的有效性（</w:t>
      </w:r>
      <w:r>
        <w:rPr>
          <w:rFonts w:hint="eastAsia" w:asciiTheme="minorEastAsia" w:hAnsiTheme="minorEastAsia" w:eastAsiaTheme="minorEastAsia" w:cstheme="minorEastAsia"/>
          <w:color w:val="auto"/>
          <w:sz w:val="24"/>
          <w:szCs w:val="24"/>
          <w:highlight w:val="none"/>
        </w:rPr>
        <w:t>包括盖章、</w:t>
      </w:r>
      <w:r>
        <w:rPr>
          <w:rFonts w:hint="eastAsia" w:asciiTheme="minorEastAsia" w:hAnsiTheme="minorEastAsia" w:eastAsiaTheme="minorEastAsia" w:cstheme="minorEastAsia"/>
          <w:color w:val="auto"/>
          <w:sz w:val="24"/>
          <w:szCs w:val="24"/>
          <w:highlight w:val="none"/>
          <w:lang w:val="zh-CN"/>
        </w:rPr>
        <w:t>法定代表人</w:t>
      </w:r>
      <w:r>
        <w:rPr>
          <w:rFonts w:hint="eastAsia" w:asciiTheme="minorEastAsia" w:hAnsiTheme="minorEastAsia" w:eastAsiaTheme="minorEastAsia" w:cstheme="minorEastAsia"/>
          <w:color w:val="auto"/>
          <w:sz w:val="24"/>
          <w:szCs w:val="24"/>
          <w:highlight w:val="none"/>
        </w:rPr>
        <w:t>授权书签字</w:t>
      </w:r>
      <w:r>
        <w:rPr>
          <w:rFonts w:hint="eastAsia" w:asciiTheme="minorEastAsia" w:hAnsiTheme="minorEastAsia" w:eastAsiaTheme="minorEastAsia" w:cstheme="minorEastAsia"/>
          <w:color w:val="auto"/>
          <w:sz w:val="24"/>
          <w:szCs w:val="24"/>
          <w:highlight w:val="none"/>
          <w:lang w:val="zh-CN"/>
        </w:rPr>
        <w:t>、完整性）和对磋商文件的响应</w:t>
      </w:r>
      <w:r>
        <w:rPr>
          <w:rFonts w:hint="eastAsia" w:asciiTheme="minorEastAsia" w:hAnsiTheme="minorEastAsia" w:eastAsiaTheme="minorEastAsia" w:cstheme="minorEastAsia"/>
          <w:color w:val="auto"/>
          <w:sz w:val="24"/>
          <w:szCs w:val="24"/>
          <w:highlight w:val="none"/>
        </w:rPr>
        <w:t>性</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rPr>
        <w:t>包括支付、质量等）</w:t>
      </w:r>
      <w:r>
        <w:rPr>
          <w:rFonts w:hint="eastAsia" w:asciiTheme="minorEastAsia" w:hAnsiTheme="minorEastAsia" w:eastAsiaTheme="minorEastAsia" w:cstheme="minorEastAsia"/>
          <w:color w:val="auto"/>
          <w:sz w:val="24"/>
          <w:szCs w:val="24"/>
          <w:highlight w:val="none"/>
          <w:lang w:val="zh-CN"/>
        </w:rPr>
        <w:t>进行审查，以确定是否对磋商文件的实质性内容作出响应。</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2-3、经过供应商及响应文件的资格性和符合性审查，出现下列情况者（但不限于），按无效文件处理。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2-3-1、供应商没有经过正常渠道购买磋商文件或供应商的名称与登记领取磋商文件单位的名称不符。</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2-3-2、供应商的磋商报价超出采购预算的。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2-3-3、磋商响应文件中未提交法定代表人授权书（法定代表人直接参加磋商未按要求提交其有效身份证）或授权书的合法性或有效性不符合磋商文件规定。授权代表本单位证明的有效性或符合性不符合要求的。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2-3-4、合格供应商要求证明文件的有效性或符合性不符合要求的。</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zh-CN"/>
        </w:rPr>
        <w:t>、响应文件没有盖单位公章，无有效期或有效期达不到磋商文件的要求。</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zh-CN"/>
        </w:rPr>
        <w:t>、响应文件对磋商文件要求（交货、</w:t>
      </w:r>
      <w:r>
        <w:rPr>
          <w:rFonts w:hint="eastAsia" w:asciiTheme="minorEastAsia" w:hAnsiTheme="minorEastAsia" w:eastAsiaTheme="minorEastAsia" w:cstheme="minorEastAsia"/>
          <w:color w:val="auto"/>
          <w:sz w:val="24"/>
          <w:szCs w:val="24"/>
          <w:highlight w:val="none"/>
          <w:lang w:val="en-US" w:eastAsia="zh-Hans"/>
        </w:rPr>
        <w:t>交付期限</w:t>
      </w:r>
      <w:r>
        <w:rPr>
          <w:rFonts w:hint="eastAsia" w:asciiTheme="minorEastAsia" w:hAnsiTheme="minorEastAsia" w:eastAsiaTheme="minorEastAsia" w:cstheme="minorEastAsia"/>
          <w:color w:val="auto"/>
          <w:sz w:val="24"/>
          <w:szCs w:val="24"/>
          <w:highlight w:val="none"/>
          <w:lang w:val="zh-CN" w:eastAsia="zh-Hans"/>
        </w:rPr>
        <w:t>、</w:t>
      </w:r>
      <w:r>
        <w:rPr>
          <w:rFonts w:hint="eastAsia" w:asciiTheme="minorEastAsia" w:hAnsiTheme="minorEastAsia" w:eastAsiaTheme="minorEastAsia" w:cstheme="minorEastAsia"/>
          <w:color w:val="auto"/>
          <w:sz w:val="24"/>
          <w:szCs w:val="24"/>
          <w:highlight w:val="none"/>
          <w:lang w:val="zh-CN"/>
        </w:rPr>
        <w:t>付款、验收等项）不一致，或附加了采购人难以接受的条件。</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lang w:val="zh-CN"/>
        </w:rPr>
        <w:t>、磋商内容出现漏项或数量与要求不符，出现重大负偏差。</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zh-CN"/>
        </w:rPr>
        <w:t>、响应报价与市场价偏离较大，低于成本，形成不正当竞争。</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2-3-</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lang w:val="zh-CN"/>
        </w:rPr>
        <w:t>、提供虚假证明，开具虚假资质，出现虚假应答或故意隐瞒行为。</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2-4、信用查询中列入失信被执行人、重大税收违法案件当事人名单、政府采购严重违法失信行为记录名单及其他不符合《中华人民共和国政府采购法》第二十二条规定条件的供应商，拒绝参与政府采购活动。</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2-4-1、采购人或采购代理机构通过“信用中国”网站(www.creditchina.gov.cn)、中国政府采购网(www.ccgp.gov.cn) 等查询相关主体信用记录，并将查询网页打印、存档备查。</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2-4-2、截止时点为磋商文件发售期至评审截止时间前，在本磋商文件规定的查询时间之外，网站信息发生的任何变更均不作为资格审查依据。</w:t>
      </w:r>
    </w:p>
    <w:p>
      <w:pPr>
        <w:keepNext w:val="0"/>
        <w:keepLines w:val="0"/>
        <w:pageBreakBefore w:val="0"/>
        <w:tabs>
          <w:tab w:val="left" w:pos="3615"/>
        </w:tabs>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供应商不良信用记录以采购人或采购代理机构查询结果为准。供应商自行提供的与网站信息不一致的其他证明材料亦不作为资格审查依据。</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-4-3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3、磋商：磋商小组所有成员集中与单一供应商分别进行磋商，并给所有参加磋商供应商平等的磋商机会。</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-1、磋商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或者授权代表签字或者加盖公章。澄清、说明或者更正不得超出响应范围，或者改变响应文件的实质性内容。</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-2、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3-3、供应商应在磋商小组规定的时间内，以书面形式进行澄清、说明或者更正，并由法定代表人或者授权代表签字或者加盖公章。</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4、最后报价</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4-1、磋商结束后，提交最后报价的供应商不少于3家。磋商小组要求实质性响应的供应商在规定时间内提交最后报价，最后报价是供应商响应文件的有效组成部分。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4-2、最后报价应按报价的格式内容填写，并且同时提交最后</w:t>
      </w:r>
      <w:r>
        <w:rPr>
          <w:rFonts w:hint="eastAsia" w:asciiTheme="minorEastAsia" w:hAnsiTheme="minorEastAsia" w:eastAsiaTheme="minorEastAsia" w:cstheme="minorEastAsia"/>
          <w:color w:val="auto"/>
          <w:sz w:val="24"/>
          <w:szCs w:val="24"/>
          <w:highlight w:val="none"/>
          <w:lang w:val="en-US" w:eastAsia="zh-CN"/>
        </w:rPr>
        <w:t>投标</w:t>
      </w:r>
      <w:r>
        <w:rPr>
          <w:rFonts w:hint="eastAsia" w:asciiTheme="minorEastAsia" w:hAnsiTheme="minorEastAsia" w:eastAsiaTheme="minorEastAsia" w:cstheme="minorEastAsia"/>
          <w:color w:val="auto"/>
          <w:sz w:val="24"/>
          <w:szCs w:val="24"/>
          <w:highlight w:val="none"/>
          <w:lang w:val="zh-CN"/>
        </w:rPr>
        <w:t>报价明细表、最后节能环保、环境标志产品明细表等内容。各供应商在提交响应文件时，应对最后报价加盖供应商红色公章，且由法定代表人（或授权代表人）签字。</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5、比较与评价</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5-1、磋商小组在评审过程中，发现响应文件出现下列情况之一者，按以下原则修正：</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5-1-1、大写金额与小写金额不一致的，以大写金额为准；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5-1-2、总价金额与按单价汇总金额不一致的，以单价金额计算结果为准；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5-1-3、单价金额小数点有明显错位的，应以总价为准，并修改单价；</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5-1-4、对不同文字文本响应文件的解释发生异议的，以中文文本为准；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5-1-5、文字与图表不一致的，以文字为准；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5-1-6、正本与副本不一致的，以正本为准；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5-1-7、响应文件的文字叙述与制造厂商的产品样本/检测报告不符时，以产品样本/检测报告为准。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5-2、按照磋商文件规定的评审方法和标准，对审查合格的文件进行商务和技术评审，综合比较和评价，最低报价不做为成交的唯一条件。</w:t>
      </w:r>
    </w:p>
    <w:p>
      <w:pPr>
        <w:keepNext w:val="0"/>
        <w:keepLines w:val="0"/>
        <w:pageBreakBefore w:val="0"/>
        <w:tabs>
          <w:tab w:val="left" w:pos="3615"/>
        </w:tabs>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lang w:val="zh-CN"/>
        </w:rPr>
        <w:t>-</w:t>
      </w: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lang w:val="zh-CN"/>
        </w:rPr>
        <w:t>、最低报价不是中标的唯一依据。</w:t>
      </w:r>
    </w:p>
    <w:p>
      <w:pPr>
        <w:keepNext w:val="0"/>
        <w:keepLines w:val="0"/>
        <w:pageBreakBefore w:val="0"/>
        <w:tabs>
          <w:tab w:val="left" w:pos="3615"/>
        </w:tabs>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zh-CN"/>
        </w:rPr>
        <w:t>、属于政府采购节能清单中的产品，在技术、服务等指标同等条件下，优先采购节能清单所列的节能产品、环境标志产品。</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6、评审程序：采取逐项分步评审方式，每一步评审不符合者，不进入下一步评审，全部评审合格的供应商进行最后的综合评审和打分，按最后得分由高向低排序，推荐成交候选单位。</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7、评审方法：综合评分法（总计100分）</w:t>
      </w:r>
    </w:p>
    <w:p>
      <w:pPr>
        <w:keepNext w:val="0"/>
        <w:keepLines w:val="0"/>
        <w:pageBreakBefore w:val="0"/>
        <w:tabs>
          <w:tab w:val="left" w:pos="3615"/>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评审因素及权值：</w:t>
      </w:r>
    </w:p>
    <w:tbl>
      <w:tblPr>
        <w:tblStyle w:val="28"/>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968"/>
        <w:gridCol w:w="930"/>
        <w:gridCol w:w="6552"/>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9" w:type="dxa"/>
            <w:shd w:val="clear" w:color="auto" w:fill="F1F1F1" w:themeFill="background1" w:themeFillShade="F2"/>
            <w:vAlign w:val="center"/>
          </w:tcPr>
          <w:p>
            <w:pPr>
              <w:pStyle w:val="11"/>
              <w:spacing w:before="30" w:after="21"/>
              <w:ind w:left="0"/>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序号</w:t>
            </w:r>
          </w:p>
        </w:tc>
        <w:tc>
          <w:tcPr>
            <w:tcW w:w="968" w:type="dxa"/>
            <w:shd w:val="clear" w:color="auto" w:fill="F1F1F1" w:themeFill="background1" w:themeFillShade="F2"/>
            <w:vAlign w:val="center"/>
          </w:tcPr>
          <w:p>
            <w:pPr>
              <w:pStyle w:val="11"/>
              <w:spacing w:before="30" w:after="21"/>
              <w:ind w:left="0"/>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项别</w:t>
            </w:r>
          </w:p>
        </w:tc>
        <w:tc>
          <w:tcPr>
            <w:tcW w:w="930" w:type="dxa"/>
            <w:shd w:val="clear" w:color="auto" w:fill="F1F1F1" w:themeFill="background1" w:themeFillShade="F2"/>
            <w:vAlign w:val="center"/>
          </w:tcPr>
          <w:p>
            <w:pPr>
              <w:pStyle w:val="11"/>
              <w:snapToGrid w:val="0"/>
              <w:spacing w:before="30" w:after="21"/>
              <w:ind w:left="0"/>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分</w:t>
            </w:r>
            <w:r>
              <w:rPr>
                <w:rFonts w:hint="eastAsia" w:asciiTheme="minorEastAsia" w:hAnsiTheme="minorEastAsia" w:eastAsiaTheme="minorEastAsia" w:cstheme="minorEastAsia"/>
                <w:b/>
                <w:color w:val="auto"/>
                <w:sz w:val="21"/>
                <w:szCs w:val="21"/>
                <w:highlight w:val="none"/>
                <w:lang w:val="en-US" w:eastAsia="zh-CN"/>
              </w:rPr>
              <w:t>项</w:t>
            </w:r>
            <w:r>
              <w:rPr>
                <w:rFonts w:hint="eastAsia" w:asciiTheme="minorEastAsia" w:hAnsiTheme="minorEastAsia" w:eastAsiaTheme="minorEastAsia" w:cstheme="minorEastAsia"/>
                <w:b/>
                <w:color w:val="auto"/>
                <w:sz w:val="21"/>
                <w:szCs w:val="21"/>
                <w:highlight w:val="none"/>
                <w:lang w:eastAsia="zh-CN"/>
              </w:rPr>
              <w:t>最高分值</w:t>
            </w:r>
          </w:p>
        </w:tc>
        <w:tc>
          <w:tcPr>
            <w:tcW w:w="6552" w:type="dxa"/>
            <w:shd w:val="clear" w:color="auto" w:fill="F1F1F1" w:themeFill="background1" w:themeFillShade="F2"/>
            <w:vAlign w:val="center"/>
          </w:tcPr>
          <w:p>
            <w:pPr>
              <w:pStyle w:val="11"/>
              <w:spacing w:before="30" w:after="21"/>
              <w:ind w:left="0"/>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评审要素</w:t>
            </w:r>
          </w:p>
        </w:tc>
        <w:tc>
          <w:tcPr>
            <w:tcW w:w="566" w:type="dxa"/>
            <w:shd w:val="clear" w:color="auto" w:fill="F1F1F1" w:themeFill="background1" w:themeFillShade="F2"/>
            <w:vAlign w:val="center"/>
          </w:tcPr>
          <w:p>
            <w:pPr>
              <w:pStyle w:val="11"/>
              <w:spacing w:before="30" w:after="21"/>
              <w:ind w:left="0"/>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价格</w:t>
            </w:r>
          </w:p>
        </w:tc>
        <w:tc>
          <w:tcPr>
            <w:tcW w:w="930" w:type="dxa"/>
            <w:vAlign w:val="center"/>
          </w:tcPr>
          <w:p>
            <w:pPr>
              <w:pStyle w:val="11"/>
              <w:spacing w:before="30" w:after="21"/>
              <w:ind w:left="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30</w:t>
            </w:r>
            <w:r>
              <w:rPr>
                <w:rFonts w:hint="eastAsia" w:asciiTheme="minorEastAsia" w:hAnsiTheme="minorEastAsia" w:eastAsiaTheme="minorEastAsia" w:cstheme="minorEastAsia"/>
                <w:color w:val="auto"/>
                <w:sz w:val="21"/>
                <w:szCs w:val="21"/>
                <w:highlight w:val="none"/>
                <w:lang w:val="en-US" w:eastAsia="zh-CN"/>
              </w:rPr>
              <w:t>分</w:t>
            </w:r>
          </w:p>
        </w:tc>
        <w:tc>
          <w:tcPr>
            <w:tcW w:w="6552" w:type="dxa"/>
          </w:tcPr>
          <w:p>
            <w:pPr>
              <w:pStyle w:val="11"/>
              <w:spacing w:before="30" w:after="21"/>
              <w:ind w:left="31" w:leftChars="15"/>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最低报价为基准价计30分；其他各投标人的报价按下列公式计算：（基准价/投标报价）X30=报价得分</w:t>
            </w:r>
          </w:p>
          <w:p>
            <w:pPr>
              <w:pStyle w:val="11"/>
              <w:spacing w:before="30" w:after="21"/>
              <w:ind w:left="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注:满足招标文件要求且投标报价最低的投标报价为评标基准价。</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技术参数应答</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23分</w:t>
            </w:r>
          </w:p>
        </w:tc>
        <w:tc>
          <w:tcPr>
            <w:tcW w:w="6552"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所投产品技术参数，非</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eastAsia="zh-CN"/>
              </w:rPr>
              <w:t>号参数按各供应商参数优异程度得分。</w:t>
            </w:r>
          </w:p>
          <w:p>
            <w:pPr>
              <w:pStyle w:val="11"/>
              <w:spacing w:before="30" w:after="21"/>
              <w:ind w:left="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eastAsia="zh-CN"/>
              </w:rPr>
              <w:t>备注：1、提供充足的佐证材料（包括但不限于检验报告、产品彩页、厂商资质、官网功能截图、加盖授权厂家公章的技术参数确认函等），予以证明参数的技术响应性，若有提供虚假参数及材料应标的，经查实将按照有关法律规定进行严肃处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★号技术参数应答</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10分</w:t>
            </w:r>
          </w:p>
        </w:tc>
        <w:tc>
          <w:tcPr>
            <w:tcW w:w="6552" w:type="dxa"/>
          </w:tcPr>
          <w:p>
            <w:pPr>
              <w:pStyle w:val="11"/>
              <w:spacing w:before="30" w:after="21"/>
              <w:ind w:left="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所投产品技术参数，</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eastAsia="zh-CN"/>
              </w:rPr>
              <w:t>号参数</w:t>
            </w:r>
            <w:r>
              <w:rPr>
                <w:rFonts w:hint="eastAsia" w:asciiTheme="minorEastAsia" w:hAnsiTheme="minorEastAsia" w:eastAsiaTheme="minorEastAsia" w:cstheme="minorEastAsia"/>
                <w:color w:val="auto"/>
                <w:sz w:val="21"/>
                <w:szCs w:val="21"/>
                <w:highlight w:val="none"/>
                <w:lang w:val="en-US" w:eastAsia="zh-CN"/>
              </w:rPr>
              <w:t>每不满足一项扣2分，扣完为止。</w:t>
            </w:r>
          </w:p>
          <w:p>
            <w:pPr>
              <w:pStyle w:val="11"/>
              <w:spacing w:before="30" w:after="21"/>
              <w:ind w:left="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sz w:val="21"/>
                <w:szCs w:val="21"/>
                <w:highlight w:val="none"/>
                <w:lang w:eastAsia="zh-CN"/>
              </w:rPr>
              <w:t>备注：1、提供充足的佐证材料（包括但不限于检验报告、产品彩页、厂商资质、官网功能截图、加盖授权厂家公章的技术参数确认函等），予以证明参数的技术响应性，若有提供虚假参数及材料应标的，经查实将按照有关法律规定进行严肃处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产品质量保证</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7分</w:t>
            </w:r>
          </w:p>
        </w:tc>
        <w:tc>
          <w:tcPr>
            <w:tcW w:w="6552"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所投设备的技术先进性、可靠性、安全性高，稳定性好，功能完善、货物与部件的制造技术、生产工艺达到行业内高水平、高质量标准，得5-</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eastAsia="zh-CN"/>
              </w:rPr>
              <w:t>分；</w:t>
            </w:r>
          </w:p>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所投设备的在同类中技术成熟度一般，设备安全性、可靠性、稳定性一般，部件的制造技术、工艺等方面一般的，得3-4分；</w:t>
            </w:r>
          </w:p>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所投设备在同类中技术先进性、可靠性、安全性、稳定性差，货物及部件的制造技术、生产工艺等方面差的，得1-2分；</w:t>
            </w:r>
          </w:p>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不提供的，得0分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合法供货证明</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5分</w:t>
            </w:r>
          </w:p>
        </w:tc>
        <w:tc>
          <w:tcPr>
            <w:tcW w:w="6552"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所投产品设备进货渠道正规，有合法有效的供货协议（不限于销售协议、代理协议、原厂授权等），确保供应的设备无假货、水货、翻新货且无产权纠纷。无法提供的得0分。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4</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履约能力</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6</w:t>
            </w:r>
            <w:r>
              <w:rPr>
                <w:rFonts w:hint="eastAsia" w:asciiTheme="minorEastAsia" w:hAnsiTheme="minorEastAsia" w:eastAsiaTheme="minorEastAsia" w:cstheme="minorEastAsia"/>
                <w:color w:val="auto"/>
                <w:sz w:val="21"/>
                <w:szCs w:val="21"/>
                <w:highlight w:val="none"/>
                <w:lang w:val="en-US" w:eastAsia="zh-CN"/>
              </w:rPr>
              <w:t>分</w:t>
            </w:r>
          </w:p>
        </w:tc>
        <w:tc>
          <w:tcPr>
            <w:tcW w:w="6552" w:type="dxa"/>
          </w:tcPr>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提供产品的测试、安装调试、验收的具体实施方案：</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实施方案详细具体，阐述全面的、可操作性强的，得5-6分。</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实施方案较详细,阐述一般,可操作性一般的,得3-4分。</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实施方案内容不明确，可操作性差的，1-2分。</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不提供的，得0分。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6</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业绩</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6分</w:t>
            </w:r>
          </w:p>
        </w:tc>
        <w:tc>
          <w:tcPr>
            <w:tcW w:w="6552"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eastAsia="zh-CN"/>
              </w:rPr>
              <w:t>提供20</w:t>
            </w:r>
            <w:r>
              <w:rPr>
                <w:rFonts w:hint="eastAsia" w:asciiTheme="minorEastAsia" w:hAnsiTheme="minorEastAsia" w:eastAsiaTheme="minorEastAsia" w:cstheme="minorEastAsia"/>
                <w:color w:val="auto"/>
                <w:sz w:val="21"/>
                <w:szCs w:val="21"/>
                <w:highlight w:val="none"/>
                <w:lang w:val="en-US" w:eastAsia="zh-CN"/>
              </w:rPr>
              <w:t>21</w:t>
            </w:r>
            <w:r>
              <w:rPr>
                <w:rFonts w:hint="eastAsia" w:asciiTheme="minorEastAsia" w:hAnsiTheme="minorEastAsia" w:eastAsiaTheme="minorEastAsia" w:cstheme="minorEastAsia"/>
                <w:color w:val="auto"/>
                <w:sz w:val="21"/>
                <w:szCs w:val="21"/>
                <w:highlight w:val="none"/>
                <w:lang w:eastAsia="zh-CN"/>
              </w:rPr>
              <w:t>年至今</w:t>
            </w:r>
            <w:r>
              <w:rPr>
                <w:rFonts w:hint="eastAsia" w:asciiTheme="minorEastAsia" w:hAnsiTheme="minorEastAsia" w:eastAsiaTheme="minorEastAsia" w:cstheme="minorEastAsia"/>
                <w:color w:val="auto"/>
                <w:sz w:val="21"/>
                <w:szCs w:val="21"/>
                <w:highlight w:val="none"/>
                <w:lang w:val="en-US" w:eastAsia="zh-CN"/>
              </w:rPr>
              <w:t>同类</w:t>
            </w:r>
            <w:r>
              <w:rPr>
                <w:rFonts w:hint="eastAsia" w:asciiTheme="minorEastAsia" w:hAnsiTheme="minorEastAsia" w:eastAsiaTheme="minorEastAsia" w:cstheme="minorEastAsia"/>
                <w:color w:val="auto"/>
                <w:sz w:val="21"/>
                <w:szCs w:val="21"/>
                <w:highlight w:val="none"/>
                <w:lang w:eastAsia="zh-CN"/>
              </w:rPr>
              <w:t>的业绩（业绩以完整合同复印件为准）。每提供</w:t>
            </w:r>
            <w:r>
              <w:rPr>
                <w:rFonts w:hint="eastAsia" w:asciiTheme="minorEastAsia" w:hAnsiTheme="minorEastAsia" w:eastAsiaTheme="minorEastAsia" w:cstheme="minorEastAsia"/>
                <w:color w:val="auto"/>
                <w:sz w:val="21"/>
                <w:szCs w:val="21"/>
                <w:highlight w:val="none"/>
                <w:lang w:val="en-US" w:eastAsia="zh-CN"/>
              </w:rPr>
              <w:t>1份类似业绩合同</w:t>
            </w:r>
            <w:r>
              <w:rPr>
                <w:rFonts w:hint="eastAsia" w:asciiTheme="minorEastAsia" w:hAnsiTheme="minorEastAsia" w:eastAsiaTheme="minorEastAsia" w:cstheme="minorEastAsia"/>
                <w:color w:val="auto"/>
                <w:sz w:val="21"/>
                <w:szCs w:val="21"/>
                <w:highlight w:val="none"/>
                <w:lang w:eastAsia="zh-CN"/>
              </w:rPr>
              <w:t>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分，</w:t>
            </w:r>
            <w:r>
              <w:rPr>
                <w:rFonts w:hint="eastAsia" w:asciiTheme="minorEastAsia" w:hAnsiTheme="minorEastAsia" w:eastAsiaTheme="minorEastAsia" w:cstheme="minorEastAsia"/>
                <w:color w:val="auto"/>
                <w:sz w:val="21"/>
                <w:szCs w:val="21"/>
                <w:highlight w:val="none"/>
                <w:lang w:val="en-US" w:eastAsia="zh-CN"/>
              </w:rPr>
              <w:t>不重复计分，</w:t>
            </w:r>
            <w:r>
              <w:rPr>
                <w:rFonts w:hint="eastAsia" w:asciiTheme="minorEastAsia" w:hAnsiTheme="minorEastAsia" w:eastAsiaTheme="minorEastAsia" w:cstheme="minorEastAsia"/>
                <w:color w:val="auto"/>
                <w:sz w:val="21"/>
                <w:szCs w:val="21"/>
                <w:highlight w:val="none"/>
                <w:lang w:eastAsia="zh-CN"/>
              </w:rPr>
              <w:t>满分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7</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售后服务方案</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10分</w:t>
            </w:r>
          </w:p>
        </w:tc>
        <w:tc>
          <w:tcPr>
            <w:tcW w:w="6552" w:type="dxa"/>
          </w:tcPr>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提供相关售后服务方案（包括但不限于响应时间承诺、服务保障力度、质保期、维护保养、相关技术支持等）：</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方案科学合理，内容全面，详细具体，可行性高的，得</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分；</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方案内容较全面，可行性一般的，得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分；</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方案内容不明确、可行性差的，得</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lang w:eastAsia="zh-CN"/>
              </w:rPr>
              <w:t>-2分；</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提供售后服务质保期每增加一年的，得2分，最高4分。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8</w:t>
            </w:r>
          </w:p>
        </w:tc>
        <w:tc>
          <w:tcPr>
            <w:tcW w:w="968"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培训方案</w:t>
            </w:r>
          </w:p>
        </w:tc>
        <w:tc>
          <w:tcPr>
            <w:tcW w:w="930" w:type="dxa"/>
            <w:vAlign w:val="center"/>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w:t>
            </w:r>
            <w:r>
              <w:rPr>
                <w:rFonts w:hint="eastAsia" w:asciiTheme="minorEastAsia" w:hAnsiTheme="minorEastAsia" w:eastAsiaTheme="minorEastAsia" w:cstheme="minorEastAsia"/>
                <w:color w:val="auto"/>
                <w:sz w:val="21"/>
                <w:szCs w:val="21"/>
                <w:highlight w:val="none"/>
                <w:lang w:val="en-US" w:eastAsia="zh-CN"/>
              </w:rPr>
              <w:t>分</w:t>
            </w:r>
          </w:p>
        </w:tc>
        <w:tc>
          <w:tcPr>
            <w:tcW w:w="6552" w:type="dxa"/>
          </w:tcPr>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提供培训方案，包括内容、人员、对象、地点等，保证采购人能够安全、正常、熟练的操作:</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培训方案详细具体,内容全面,切实可行的,得3分。</w:t>
            </w:r>
          </w:p>
          <w:p>
            <w:pPr>
              <w:pStyle w:val="11"/>
              <w:spacing w:before="30" w:after="21"/>
              <w:ind w:left="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培训方案较明确,内容一般,可行一般的,得2分。</w:t>
            </w:r>
          </w:p>
          <w:p>
            <w:pPr>
              <w:pStyle w:val="11"/>
              <w:spacing w:before="30" w:after="21"/>
              <w:ind w:left="34" w:leftChars="16"/>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培训方案不明确,可行性差的,得1分。</w:t>
            </w:r>
          </w:p>
          <w:p>
            <w:pPr>
              <w:pStyle w:val="11"/>
              <w:spacing w:before="30" w:after="21"/>
              <w:ind w:left="34" w:leftChars="16"/>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不提供的，得0分。</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gridSpan w:val="2"/>
          </w:tcPr>
          <w:p>
            <w:pPr>
              <w:pStyle w:val="11"/>
              <w:spacing w:before="30" w:after="21"/>
              <w:ind w:lef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说明</w:t>
            </w:r>
          </w:p>
        </w:tc>
        <w:tc>
          <w:tcPr>
            <w:tcW w:w="7482" w:type="dxa"/>
            <w:gridSpan w:val="2"/>
          </w:tcPr>
          <w:p>
            <w:pPr>
              <w:pStyle w:val="11"/>
              <w:spacing w:before="30" w:after="21"/>
              <w:ind w:left="34" w:leftChars="16"/>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1．评标委员会成员必须按照本评审要素据实打分，各类数字计算均按“四舍五入”保留小数点后两位；</w:t>
            </w:r>
          </w:p>
          <w:p>
            <w:pPr>
              <w:pStyle w:val="11"/>
              <w:spacing w:before="30" w:after="21"/>
              <w:ind w:left="34" w:leftChars="16"/>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2．对小型和微型企业的报价给予</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eastAsia="zh-CN"/>
              </w:rPr>
              <w:t>%的价格扣除，用扣除后的价格参与评审；未提供中小企业声明函的不享受价格折扣。</w:t>
            </w:r>
          </w:p>
        </w:tc>
        <w:tc>
          <w:tcPr>
            <w:tcW w:w="566" w:type="dxa"/>
          </w:tcPr>
          <w:p>
            <w:pPr>
              <w:pStyle w:val="11"/>
              <w:spacing w:before="30" w:after="21"/>
              <w:ind w:left="0"/>
              <w:rPr>
                <w:rFonts w:hint="eastAsia" w:asciiTheme="minorEastAsia" w:hAnsiTheme="minorEastAsia" w:eastAsiaTheme="minorEastAsia" w:cstheme="minorEastAsia"/>
                <w:color w:val="auto"/>
                <w:sz w:val="21"/>
                <w:szCs w:val="21"/>
                <w:highlight w:val="none"/>
                <w:lang w:eastAsia="zh-CN"/>
              </w:rPr>
            </w:pPr>
          </w:p>
        </w:tc>
      </w:tr>
    </w:tbl>
    <w:p>
      <w:pPr>
        <w:tabs>
          <w:tab w:val="left" w:pos="3615"/>
        </w:tabs>
        <w:spacing w:line="360" w:lineRule="auto"/>
        <w:ind w:firstLine="480" w:firstLineChars="200"/>
        <w:rPr>
          <w:rFonts w:hint="eastAsia" w:asciiTheme="minorEastAsia" w:hAnsiTheme="minorEastAsia" w:eastAsiaTheme="minorEastAsia" w:cstheme="minorEastAsia"/>
          <w:sz w:val="24"/>
          <w:szCs w:val="24"/>
          <w:highlight w:val="none"/>
        </w:rPr>
      </w:pP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8、</w:t>
      </w:r>
      <w:r>
        <w:rPr>
          <w:rFonts w:hint="eastAsia" w:asciiTheme="minorEastAsia" w:hAnsiTheme="minorEastAsia" w:eastAsiaTheme="minorEastAsia" w:cstheme="minorEastAsia"/>
          <w:sz w:val="24"/>
          <w:szCs w:val="24"/>
          <w:highlight w:val="none"/>
          <w:lang w:val="zh-CN"/>
        </w:rPr>
        <w:t>要落实的政府采购政策</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8-1、磋商企业政府采购政策</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8-1-1、采购活动执行《政府采购促进中小企业发展管理办法》（财库[2020]46号）文件规定，供应商须提供均由中小企业制造的货物、承建的工程或承接的服务，并提供《中小企业声明函》（格式见附件一）。</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8-1-2、监狱和戒毒企业应符合《财政部 司法部关于政府采购支持监狱企业发展有关问题的通知》（财库[2014]68号）文件规定，并提供由省级以上监狱管理局、戒毒管理局（含新疆生产建设兵团）出具的属于监狱企业的证明。</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8-1-3、残疾人福利性单位应符合《财政部、民政部、中国残疾人联合会关于促进残疾人就业政府采购政策的通知》（财库[2017]141号）文件规定，并提供《残疾人福利性单位声明函》（格式见附件二）。</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8-2、落实企业政府采购政策的相关措施：</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8-2-1、符合竞争性磋商文件规定的小微企业优惠条件的供应商，货物和服务项目给予</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lang w:val="zh-CN"/>
        </w:rPr>
        <w:t>%，工程项目给与</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zh-CN"/>
        </w:rPr>
        <w:t>%的价格扣除，用扣除后的价格参与评审。</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8-2-2、以联合体形式参加政府采购活动，联合体各方均为中小企业的，联合体视同中小企业。其中，联合体各方均为小微企业的，联合体视同小微企业。</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-2-3、接受大中型企业与小微企业组成联合体或者允许大中型企业向一家或者多家小微企业分包的采购项目，对于联合协议或者分包意向协议约定小微企业的合同份额占到合同总金额30%以上的，可对联合或者大中型企业的报价给予货物和服务项目</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lang w:val="zh-CN"/>
        </w:rPr>
        <w:t>%，工程项目</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zh-CN"/>
        </w:rPr>
        <w:t>%的价格扣除，用扣除后的价格参加评审。</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-2-4、在政府采购活动中，监狱企业、残疾人福利性单位视同小型、微型企业，享受预留份额、评审中价格扣除等政府采购促进中小企业发展的政府采购政策。对于同时属于小微企业、监狱企业或残疾人福利性单位的，不重复进行价格扣除。</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8-2-5、若采购项目属于专门面向中小企业采购的项目，不再执行价格评审优惠的扶持政策。</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8-2-6、供应商若未提供以上证明文件或声明函，则不享受相关扶持政策。</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8-3、磋商产品政府采购政策</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根据《财政部 发展改革委 生态环境部市场监管总局关于调整优化节能产品、环境标志产品政府采购执行机制的通知》（财库〔2019〕9号）规定，依据品目清单和认证证书实施政府优先采购和强制采购。环境标志产品应属于《关于印发环境标志产品政府采购品目清单的通知》（财库〔2019〕18号）清单内产品，节能产品应属于《关于印发节能产品政府采购品目清单的通知》（财库〔2019〕19号）清单内产品。</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8-4、落实磋商产品政府采购政策的相关措施：</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-4-1、供应商应按照《关于发布参与实施政府采购节能产品、环境标志产品认证机构名录的公告》（市场监管总局2019年第16号）文件要求，提供有效的节能产品、环境标志产品认证证书复印件，复印件需加盖供应商公章，否则不予计分。</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8-4-2、供应商在响应文件中对所响应产品为节能、环保、环境标志产品品目清单范围内的产品，应在磋商报价时对此类产品单独分项报价，未提供节能环保、环境标志产品明细表的不予计分。 </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8-4-3、若节能、环境标志清单内的产品仅是构成响应产品的部件、组件或零件的，则该产品不享受鼓励优惠政策。</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8-4-4、同一包内的节能、环境标志产品只对属于品目清单内的非强制类产品进行计分，强制类产品不给予计分。 </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8-5、供应商应如实提供以上证明文件，如存在虚假响应，将取消其</w:t>
      </w:r>
      <w:r>
        <w:rPr>
          <w:rFonts w:hint="eastAsia" w:asciiTheme="minorEastAsia" w:hAnsiTheme="minorEastAsia" w:eastAsiaTheme="minorEastAsia" w:cstheme="minorEastAsia"/>
          <w:sz w:val="24"/>
          <w:szCs w:val="24"/>
          <w:highlight w:val="none"/>
        </w:rPr>
        <w:t>磋商</w:t>
      </w:r>
      <w:r>
        <w:rPr>
          <w:rFonts w:hint="eastAsia" w:asciiTheme="minorEastAsia" w:hAnsiTheme="minorEastAsia" w:eastAsiaTheme="minorEastAsia" w:cstheme="minorEastAsia"/>
          <w:sz w:val="24"/>
          <w:szCs w:val="24"/>
          <w:highlight w:val="none"/>
          <w:lang w:val="zh-CN"/>
        </w:rPr>
        <w:t>资格。</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9、推荐成交候选供应商名单：磋商小组根据以上内容进行综合比较，自主打分，由高到低进行汇总排序，推荐出成交候选单位。磋商小组依据评审结果写出评审报告。</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七、确定成交单位</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1、采购代理机构应在评审结束后两个工作日内，将评审报告送采购人确定成交单位。</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2、采购人在收到评审报告后五个工作日内，根据评审报告对评审过程及结果进行严格审核后确定成交供应商，复函采购代理机构。</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3、采购代理机构在接到采购人的成交复函后，在财政部门指定的政府采购信息发布媒体上发布成交公告，公告期限为一个工作日，并向成交供应商发出“成交通知书”。</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4、采购代理机构将评审过程及成交供应商情况书面报监督机构备案。</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八、询问与质疑</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1、供应商对政府采购活动事项有疑问的，可以向采购人、采购代理机构提出询问。</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2、供应商认为采购文件、采购过程、中标或者成交结果使自己的权益受到损害的，可以在知道或者应知其权益受到损害之日起7个工作日内，以书面形式向采购代理机构提出质疑。</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3、供应商在法定质疑期内须一次性提出针对同一采购程序环节的质疑。</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4、供应商提出质疑应当提交质疑函和必要的证明材料。质疑函应当包括下列内容：</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4-1、供应商的姓名或者名称、地址、邮编、联系人及联系电话；</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4-2、质疑项目的名称、编号；</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4-3、具体、明确的质疑事项和与质疑事项相关的请求；</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4-4、事实依据；</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4-5、必要的法律依据；</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4-6、提出质疑的日期。</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供应商为自然人的，应当由本人签字；供应商为法人或者其他组织的，应当由法定代表人、主要负责人，或者其授权代表签字或者盖章，并加盖公章。</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5、符合要求的质疑，采购代理机构将予以受理并答复，</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zh-CN"/>
        </w:rPr>
        <w:t>联系人：</w:t>
      </w:r>
      <w:r>
        <w:rPr>
          <w:rFonts w:hint="eastAsia" w:asciiTheme="minorEastAsia" w:hAnsiTheme="minorEastAsia" w:eastAsiaTheme="minorEastAsia" w:cstheme="minorEastAsia"/>
          <w:sz w:val="24"/>
          <w:szCs w:val="24"/>
          <w:highlight w:val="none"/>
          <w:lang w:val="en-US" w:eastAsia="zh-CN"/>
        </w:rPr>
        <w:t>招标部</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zh-CN"/>
        </w:rPr>
        <w:t>，联系电话：</w:t>
      </w:r>
      <w:r>
        <w:rPr>
          <w:rFonts w:hint="eastAsia" w:asciiTheme="minorEastAsia" w:hAnsiTheme="minorEastAsia" w:eastAsiaTheme="minorEastAsia" w:cstheme="minorEastAsia"/>
          <w:sz w:val="24"/>
          <w:szCs w:val="24"/>
          <w:highlight w:val="none"/>
          <w:lang w:val="en-US" w:eastAsia="zh-CN"/>
        </w:rPr>
        <w:t>02989573156</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6、供应商进行虚假和恶意质疑的，采购代理机构将提供相关资料报监督机构，按其情况进行相应处理。</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en-US" w:eastAsia="zh-CN"/>
        </w:rPr>
        <w:t>九</w:t>
      </w:r>
      <w:r>
        <w:rPr>
          <w:rFonts w:hint="eastAsia" w:asciiTheme="minorEastAsia" w:hAnsiTheme="minorEastAsia" w:eastAsiaTheme="minorEastAsia" w:cstheme="minorEastAsia"/>
          <w:b/>
          <w:bCs/>
          <w:sz w:val="24"/>
          <w:szCs w:val="24"/>
          <w:highlight w:val="none"/>
          <w:lang w:val="zh-CN"/>
        </w:rPr>
        <w:t>、合同</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1、自成交通知书发出后三十日内，按照磋商文件和成交供应商响应文件的约定，采购人与成交供应商洽谈合同条款，并签订合同。磋商文件及成交供应商的响应文件均作为合同的组成部分。</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确定成交单位后，成交供应商因自身原因未按程序签订合同，采购人将取消其成交资格，同时报请监督机构备案，没收其保证金。在此情况下，采购人可按评审结果顺序将合同授予下一成交候选人或重新采购。</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3、成交供应商签订合同后，持合同到采购代理机构办理保证金退付手续。</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十、成交服务费</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1、成交单位在领取成交通知书前，须向采购代理机构支付服务费。</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服务费参照《国家计委关于印发&lt;招标代理服务收费管理暂行办法&gt;的通知》（计价格[2002]1980号）和国家发展改革委员会办公厅颁发的《关于招标代理服务收费有关问题的通知》（发改办价格『2003』857号）规定标准收取，</w:t>
      </w:r>
      <w:r>
        <w:rPr>
          <w:rFonts w:hint="eastAsia" w:asciiTheme="minorEastAsia" w:hAnsiTheme="minorEastAsia" w:eastAsiaTheme="minorEastAsia" w:cstheme="minorEastAsia"/>
          <w:sz w:val="24"/>
          <w:szCs w:val="24"/>
          <w:highlight w:val="none"/>
        </w:rPr>
        <w:t>不足5000元按5000元收取</w:t>
      </w:r>
      <w:r>
        <w:rPr>
          <w:rFonts w:hint="eastAsia" w:asciiTheme="minorEastAsia" w:hAnsiTheme="minorEastAsia" w:eastAsiaTheme="minorEastAsia" w:cstheme="minorEastAsia"/>
          <w:sz w:val="24"/>
          <w:szCs w:val="24"/>
          <w:highlight w:val="none"/>
          <w:lang w:val="zh-CN"/>
        </w:rPr>
        <w:t>。</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3、</w:t>
      </w:r>
      <w:r>
        <w:rPr>
          <w:rFonts w:hint="eastAsia" w:asciiTheme="minorEastAsia" w:hAnsiTheme="minorEastAsia" w:eastAsiaTheme="minorEastAsia" w:cstheme="minorEastAsia"/>
          <w:sz w:val="24"/>
          <w:szCs w:val="24"/>
          <w:highlight w:val="none"/>
          <w:lang w:val="en-US" w:eastAsia="zh-CN"/>
        </w:rPr>
        <w:t>招标代理</w:t>
      </w:r>
      <w:r>
        <w:rPr>
          <w:rFonts w:hint="eastAsia" w:asciiTheme="minorEastAsia" w:hAnsiTheme="minorEastAsia" w:eastAsiaTheme="minorEastAsia" w:cstheme="minorEastAsia"/>
          <w:sz w:val="24"/>
          <w:szCs w:val="24"/>
          <w:highlight w:val="none"/>
          <w:lang w:val="zh-CN"/>
        </w:rPr>
        <w:t>服务费</w:t>
      </w:r>
      <w:r>
        <w:rPr>
          <w:rFonts w:hint="eastAsia" w:asciiTheme="minorEastAsia" w:hAnsiTheme="minorEastAsia" w:eastAsiaTheme="minorEastAsia" w:cstheme="minorEastAsia"/>
          <w:sz w:val="24"/>
          <w:szCs w:val="24"/>
          <w:highlight w:val="none"/>
          <w:lang w:val="en-US" w:eastAsia="zh-CN"/>
        </w:rPr>
        <w:t>账户</w:t>
      </w:r>
      <w:r>
        <w:rPr>
          <w:rFonts w:hint="eastAsia" w:asciiTheme="minorEastAsia" w:hAnsiTheme="minorEastAsia" w:eastAsiaTheme="minorEastAsia" w:cstheme="minorEastAsia"/>
          <w:sz w:val="24"/>
          <w:szCs w:val="24"/>
          <w:highlight w:val="none"/>
          <w:lang w:val="zh-CN"/>
        </w:rPr>
        <w:t>信息</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银行户名：陕西华达峰信项目管理有限公司</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开户银行：中国工商银行股份有限公司西安未央支行</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账号：3700 0340 0910 0001 556</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行号：102 791 000 525</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十一、融资担保政策</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 1、</w:t>
      </w:r>
      <w:r>
        <w:rPr>
          <w:rFonts w:hint="eastAsia" w:asciiTheme="minorEastAsia" w:hAnsiTheme="minorEastAsia" w:eastAsiaTheme="minorEastAsia" w:cstheme="minorEastAsia"/>
          <w:b/>
          <w:bCs/>
          <w:sz w:val="24"/>
          <w:szCs w:val="24"/>
          <w:highlight w:val="none"/>
        </w:rPr>
        <w:t>关于加快推进我省中小企业政府采购信用融资工作的通知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w:t>
      </w:r>
      <w:r>
        <w:rPr>
          <w:rFonts w:hint="eastAsia" w:asciiTheme="minorEastAsia" w:hAnsiTheme="minorEastAsia" w:eastAsiaTheme="minorEastAsia" w:cstheme="minorEastAsia"/>
          <w:color w:val="auto"/>
          <w:sz w:val="24"/>
          <w:szCs w:val="24"/>
          <w:highlight w:val="none"/>
        </w:rPr>
        <w:t>《政府采购促进中小企业发展管理办法》（财库〔2020〕46号）</w:t>
      </w:r>
      <w:r>
        <w:rPr>
          <w:rFonts w:hint="eastAsia" w:asciiTheme="minorEastAsia" w:hAnsiTheme="minorEastAsia" w:eastAsiaTheme="minorEastAsia" w:cstheme="minorEastAsia"/>
          <w:sz w:val="24"/>
          <w:szCs w:val="24"/>
        </w:rPr>
        <w:t>、《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eastAsia="zh-CN"/>
        </w:rPr>
        <w:t>信用担保</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center"/>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eastAsia="zh-CN"/>
        </w:rPr>
        <w:t>关于陕西省政府采购信用担保的说明</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1、供应商在投标、履约、融资等环节可自愿选择采取信用担保的形式。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2、供应商可以自愿选择是否采取担保函的形式交纳谈判保证金，也可以自愿选择是否采取履约担保函的形式交纳履约保证金。</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3、担保机构选择参考陕西省政府采购网公示的担保机构名单。</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十</w:t>
      </w:r>
      <w:r>
        <w:rPr>
          <w:rFonts w:hint="eastAsia" w:asciiTheme="minorEastAsia" w:hAnsiTheme="minorEastAsia" w:eastAsiaTheme="minorEastAsia" w:cstheme="minorEastAsia"/>
          <w:b/>
          <w:bCs/>
          <w:sz w:val="24"/>
          <w:szCs w:val="24"/>
          <w:highlight w:val="none"/>
          <w:lang w:val="en-US" w:eastAsia="zh-CN"/>
        </w:rPr>
        <w:t>三</w:t>
      </w:r>
      <w:r>
        <w:rPr>
          <w:rFonts w:hint="eastAsia" w:asciiTheme="minorEastAsia" w:hAnsiTheme="minorEastAsia" w:eastAsiaTheme="minorEastAsia" w:cstheme="minorEastAsia"/>
          <w:b/>
          <w:bCs/>
          <w:sz w:val="24"/>
          <w:szCs w:val="24"/>
          <w:highlight w:val="none"/>
          <w:lang w:val="zh-CN"/>
        </w:rPr>
        <w:t>、其他情况说明</w:t>
      </w:r>
    </w:p>
    <w:p>
      <w:pPr>
        <w:keepNext w:val="0"/>
        <w:keepLines w:val="0"/>
        <w:pageBreakBefore w:val="0"/>
        <w:widowControl w:val="0"/>
        <w:tabs>
          <w:tab w:val="left" w:pos="3615"/>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磋商截止时间结束后，递交响应文件或者经评审的实质性响应磋商文件的供应商不足三家，采购代理机构请示监督机构后，终止竞争性磋商活动或继续磋商。</w:t>
      </w:r>
    </w:p>
    <w:p>
      <w:pPr>
        <w:spacing w:line="360" w:lineRule="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br w:type="page"/>
      </w:r>
    </w:p>
    <w:p>
      <w:pPr>
        <w:pStyle w:val="2"/>
        <w:bidi w:val="0"/>
        <w:jc w:val="center"/>
        <w:outlineLvl w:val="0"/>
        <w:rPr>
          <w:rFonts w:hint="eastAsia"/>
          <w:sz w:val="36"/>
          <w:szCs w:val="36"/>
          <w:lang w:val="zh-CN" w:eastAsia="zh-CN"/>
        </w:rPr>
      </w:pPr>
      <w:bookmarkStart w:id="13" w:name="_Toc454978702"/>
      <w:bookmarkStart w:id="14" w:name="_Toc2627"/>
      <w:bookmarkStart w:id="15" w:name="_Toc11647"/>
      <w:r>
        <w:rPr>
          <w:rFonts w:hint="eastAsia"/>
          <w:sz w:val="36"/>
          <w:szCs w:val="36"/>
          <w:lang w:val="zh-CN" w:eastAsia="zh-CN"/>
        </w:rPr>
        <w:t>第</w:t>
      </w:r>
      <w:r>
        <w:rPr>
          <w:rFonts w:hint="eastAsia"/>
          <w:sz w:val="36"/>
          <w:szCs w:val="36"/>
          <w:lang w:val="en-US" w:eastAsia="zh-CN"/>
        </w:rPr>
        <w:t>四</w:t>
      </w:r>
      <w:r>
        <w:rPr>
          <w:rFonts w:hint="eastAsia"/>
          <w:sz w:val="36"/>
          <w:szCs w:val="36"/>
          <w:lang w:val="zh-CN" w:eastAsia="zh-CN"/>
        </w:rPr>
        <w:t>部分</w:t>
      </w:r>
      <w:r>
        <w:rPr>
          <w:rFonts w:hint="eastAsia"/>
          <w:sz w:val="36"/>
          <w:szCs w:val="36"/>
          <w:lang w:val="en-US" w:eastAsia="zh-CN"/>
        </w:rPr>
        <w:t xml:space="preserve"> </w:t>
      </w:r>
      <w:r>
        <w:rPr>
          <w:rFonts w:hint="eastAsia"/>
          <w:sz w:val="36"/>
          <w:szCs w:val="36"/>
          <w:lang w:val="zh-CN" w:eastAsia="zh-CN"/>
        </w:rPr>
        <w:t>采购内容及</w:t>
      </w:r>
      <w:r>
        <w:rPr>
          <w:rFonts w:hint="eastAsia"/>
          <w:sz w:val="36"/>
          <w:szCs w:val="36"/>
          <w:lang w:val="en-US" w:eastAsia="zh-CN"/>
        </w:rPr>
        <w:t>技术</w:t>
      </w:r>
      <w:r>
        <w:rPr>
          <w:rFonts w:hint="eastAsia"/>
          <w:sz w:val="36"/>
          <w:szCs w:val="36"/>
          <w:lang w:val="zh-CN" w:eastAsia="zh-CN"/>
        </w:rPr>
        <w:t>要求</w:t>
      </w:r>
      <w:bookmarkEnd w:id="13"/>
      <w:bookmarkEnd w:id="14"/>
      <w:bookmarkEnd w:id="15"/>
    </w:p>
    <w:p>
      <w:pPr>
        <w:rPr>
          <w:rFonts w:hint="eastAsia" w:asciiTheme="minorEastAsia" w:hAnsiTheme="minorEastAsia" w:eastAsiaTheme="minorEastAsia" w:cstheme="minorEastAsia"/>
          <w:color w:val="auto"/>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eastAsiaTheme="minorEastAsia" w:cstheme="minorEastAsia"/>
          <w:b/>
          <w:bCs/>
          <w:sz w:val="24"/>
          <w:szCs w:val="24"/>
          <w:highlight w:val="none"/>
          <w:lang w:val="en-US" w:eastAsia="zh-CN"/>
        </w:rPr>
      </w:pPr>
      <w:bookmarkStart w:id="16" w:name="_Toc5517"/>
      <w:bookmarkStart w:id="17" w:name="_Toc454978703"/>
      <w:bookmarkStart w:id="18" w:name="_Toc2429"/>
      <w:r>
        <w:rPr>
          <w:rFonts w:hint="eastAsia" w:asciiTheme="minorEastAsia" w:hAnsiTheme="minorEastAsia" w:eastAsiaTheme="minorEastAsia" w:cstheme="minorEastAsia"/>
          <w:b/>
          <w:bCs/>
          <w:sz w:val="24"/>
          <w:szCs w:val="24"/>
          <w:highlight w:val="none"/>
          <w:lang w:val="en-US" w:eastAsia="zh-CN"/>
        </w:rPr>
        <w:t>一、采购内容</w:t>
      </w:r>
      <w:bookmarkEnd w:id="16"/>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24"/>
          <w:szCs w:val="24"/>
          <w:highlight w:val="none"/>
          <w:lang w:val="en-US" w:eastAsia="zh-CN"/>
        </w:rPr>
      </w:pP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847"/>
        <w:gridCol w:w="2529"/>
        <w:gridCol w:w="908"/>
        <w:gridCol w:w="788"/>
        <w:gridCol w:w="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45" w:hRule="atLeast"/>
        </w:trPr>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序号</w:t>
            </w:r>
          </w:p>
        </w:tc>
        <w:tc>
          <w:tcPr>
            <w:tcW w:w="2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产品名称</w:t>
            </w:r>
          </w:p>
        </w:tc>
        <w:tc>
          <w:tcPr>
            <w:tcW w:w="25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技术规格及要求</w:t>
            </w:r>
          </w:p>
        </w:tc>
        <w:tc>
          <w:tcPr>
            <w:tcW w:w="9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数量</w:t>
            </w:r>
          </w:p>
        </w:tc>
        <w:tc>
          <w:tcPr>
            <w:tcW w:w="7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单位</w:t>
            </w:r>
          </w:p>
        </w:tc>
        <w:tc>
          <w:tcPr>
            <w:tcW w:w="8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1</w:t>
            </w:r>
          </w:p>
        </w:tc>
        <w:tc>
          <w:tcPr>
            <w:tcW w:w="28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rPr>
            </w:pPr>
            <w:r>
              <w:rPr>
                <w:rFonts w:hint="eastAsia" w:asciiTheme="minorEastAsia" w:hAnsiTheme="minorEastAsia" w:eastAsiaTheme="minorEastAsia" w:cstheme="minorEastAsia"/>
                <w:b w:val="0"/>
                <w:bCs w:val="0"/>
                <w:sz w:val="21"/>
                <w:szCs w:val="21"/>
                <w:highlight w:val="none"/>
                <w:vertAlign w:val="baseline"/>
              </w:rPr>
              <w:t>数字化摄影X射线机（DR）</w:t>
            </w:r>
          </w:p>
        </w:tc>
        <w:tc>
          <w:tcPr>
            <w:tcW w:w="25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详见技术参数及要求</w:t>
            </w:r>
          </w:p>
        </w:tc>
        <w:tc>
          <w:tcPr>
            <w:tcW w:w="9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1</w:t>
            </w:r>
          </w:p>
        </w:tc>
        <w:tc>
          <w:tcPr>
            <w:tcW w:w="7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套</w:t>
            </w:r>
          </w:p>
        </w:tc>
        <w:tc>
          <w:tcPr>
            <w:tcW w:w="80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Theme="minorEastAsia" w:hAnsiTheme="minorEastAsia" w:eastAsiaTheme="minorEastAsia" w:cstheme="minorEastAsia"/>
          <w:b/>
          <w:bCs/>
          <w:sz w:val="24"/>
          <w:szCs w:val="24"/>
          <w:highlight w:val="none"/>
          <w:lang w:val="en-US" w:eastAsia="zh-CN"/>
        </w:rPr>
      </w:pPr>
      <w:bookmarkStart w:id="19" w:name="_Toc26597"/>
      <w:r>
        <w:rPr>
          <w:rFonts w:hint="eastAsia" w:asciiTheme="minorEastAsia" w:hAnsiTheme="minorEastAsia" w:eastAsiaTheme="minorEastAsia" w:cstheme="minorEastAsia"/>
          <w:b/>
          <w:bCs/>
          <w:sz w:val="24"/>
          <w:szCs w:val="24"/>
          <w:highlight w:val="none"/>
          <w:lang w:val="en-US" w:eastAsia="zh-CN"/>
        </w:rPr>
        <w:t>二、产品用途：</w:t>
      </w:r>
      <w:bookmarkEnd w:id="19"/>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用于</w:t>
      </w:r>
      <w:r>
        <w:rPr>
          <w:rFonts w:hint="eastAsia" w:asciiTheme="minorEastAsia" w:hAnsiTheme="minorEastAsia" w:eastAsiaTheme="minorEastAsia" w:cstheme="minorEastAsia"/>
          <w:b/>
          <w:bCs/>
          <w:sz w:val="24"/>
          <w:szCs w:val="24"/>
          <w:highlight w:val="none"/>
          <w:lang w:val="en-US" w:eastAsia="zh-CN"/>
        </w:rPr>
        <w:t>完成全身各部位、各体位、各角度的拍片检查</w:t>
      </w:r>
      <w:r>
        <w:rPr>
          <w:rFonts w:hint="eastAsia" w:asciiTheme="minorEastAsia" w:hAnsiTheme="minorEastAsia" w:eastAsiaTheme="minorEastAsia" w:cstheme="minorEastAsia"/>
          <w:b/>
          <w:bCs/>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outlineLvl w:val="0"/>
        <w:rPr>
          <w:rFonts w:hint="eastAsia" w:asciiTheme="minorEastAsia" w:hAnsiTheme="minorEastAsia" w:eastAsiaTheme="minorEastAsia" w:cstheme="minorEastAsia"/>
          <w:b/>
          <w:bCs/>
          <w:sz w:val="24"/>
          <w:szCs w:val="24"/>
          <w:highlight w:val="none"/>
          <w:lang w:val="en-US" w:eastAsia="zh-CN"/>
        </w:rPr>
      </w:pPr>
      <w:bookmarkStart w:id="20" w:name="_Toc11525"/>
      <w:r>
        <w:rPr>
          <w:rFonts w:hint="eastAsia" w:asciiTheme="minorEastAsia" w:hAnsiTheme="minorEastAsia" w:eastAsiaTheme="minorEastAsia" w:cstheme="minorEastAsia"/>
          <w:b/>
          <w:bCs/>
          <w:sz w:val="24"/>
          <w:szCs w:val="24"/>
          <w:highlight w:val="none"/>
          <w:lang w:val="en-US" w:eastAsia="zh-CN"/>
        </w:rPr>
        <w:t>产品技术参数及要求</w:t>
      </w:r>
      <w:bookmarkEnd w:id="20"/>
    </w:p>
    <w:tbl>
      <w:tblPr>
        <w:tblStyle w:val="27"/>
        <w:tblW w:w="52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
        <w:gridCol w:w="8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序号</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招标参数和性能要求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功能及基本商务要求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所招设备为数字化摄影X射线机，采用无线移动平板探测器、一体化落地式机架带固定式摄影床，一机多用完成全身各部位、各体位、各角度的拍片检查。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为保证整机兼容及售后保障，投标产品配备的高压发生器、平板探测器为同一制造商（需提供有检验资质的第三方有效证明资料）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主要技术规格和要求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X线球管及支架系统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一体化落地式双立柱机械结构，非独立地轨设计（需提供有检验资质的第三方有效证明资料）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大焦点尺寸 ≤1.2mm，小焦点尺寸 ≤0.6mm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阳极热容量≥300KHU（需提供有检验资质的第三方有效证明资料）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阳极转速≥2700rpm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球管绕垂直轴旋转≥-90º— +180º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球管绕水平轴旋转≥±120º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2.1.6</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系统沿摄影床纵向移动距离≥2200mm（需提供有检验资质的第三方有效证明资料）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高压发生器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标称输出功率≥50KW（需提供有检验资质的第三方有效证明资料）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逆变频率≥500kHz（需提供有检验资质的第三方有效证明资料）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千伏范围:40—150KV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APR功能及手动调节设置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曝光时间范围： 最短系统曝光时间≤1ms，最长系统曝光时间≥10s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*2.2.6</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最大输出电流≥650mA（需提供有检验资质的第三方有效证明资料）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*2.2.7</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最大电流时间积≥980mAs（需提供有检验资质的第三方有效证明资料）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*2.2.8</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具备自动曝光控制系统，通过硬件电离室实现，非软件功能（需提供有检验资质的第三方有效证明资料）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*2.2.9</w:t>
            </w:r>
          </w:p>
        </w:tc>
        <w:tc>
          <w:tcPr>
            <w:tcW w:w="8376"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具备高压发生器关机保护装置（需提供相关联第三方证明文件）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无线平板探测器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2.3.1 </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探测器数量：1套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探测器尺寸≥410mm×410mm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像素尺寸≤139um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采集灰阶度≥16bits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空间分辨率≥3.7lp/mm（需提供有检验资质的第三方有效证明资料）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2.3.6</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采集距阵≥3000×3000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2.3.7</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平板探测器与整机品牌一致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*2.3.8</w:t>
            </w:r>
          </w:p>
        </w:tc>
        <w:tc>
          <w:tcPr>
            <w:tcW w:w="8376"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平板探测器具备噪声消除技术（需提供相关联第三方证明文件）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 xml:space="preserve">胸片架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摄影台垂直移动范围≥1380mm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探测器中心的标线距地最低≤360mm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滤线栅栅密度≥103L/inch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支持平板在线充电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儿科摄影，实体滤线栅不用工具即可移除（需提供有检验资质的第三方有效证明资料）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固定摄影床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2.5.1</w:t>
            </w:r>
          </w:p>
        </w:tc>
        <w:tc>
          <w:tcPr>
            <w:tcW w:w="4440" w:type="pct"/>
            <w:tcBorders>
              <w:top w:val="single" w:color="000000" w:sz="4" w:space="0"/>
              <w:left w:val="single" w:color="000000" w:sz="4" w:space="0"/>
              <w:bottom w:val="single" w:color="000000" w:sz="4" w:space="0"/>
              <w:right w:val="single" w:color="000000" w:sz="4" w:space="0"/>
            </w:tcBorders>
            <w:noWrap w:val="0"/>
            <w:vAlign w:val="bottom"/>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配备固定式摄影床，非移动式（需提供有检验资质的第三方有效证明资料）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*2.5.2</w:t>
            </w:r>
          </w:p>
        </w:tc>
        <w:tc>
          <w:tcPr>
            <w:tcW w:w="4440" w:type="pct"/>
            <w:tcBorders>
              <w:top w:val="single" w:color="000000" w:sz="4" w:space="0"/>
              <w:left w:val="single" w:color="000000" w:sz="4" w:space="0"/>
              <w:bottom w:val="single" w:color="000000" w:sz="4" w:space="0"/>
              <w:right w:val="single" w:color="000000" w:sz="4" w:space="0"/>
            </w:tcBorders>
            <w:noWrap w:val="0"/>
            <w:vAlign w:val="bottom"/>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床面高度≤670mm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四向浮动床面板，浮动床面移动范围：纵向≥900mm 、横向≥260mm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2.5.4</w:t>
            </w:r>
          </w:p>
        </w:tc>
        <w:tc>
          <w:tcPr>
            <w:tcW w:w="4440"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滤线器纵向范围≥540mm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床面板下表面至平板探测器接收面距离≤65mm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2.5.6</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床面最大承重≥200kg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2.5.7</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床面板解锁方式：脚踏方式电磁解锁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2.5.8</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支持平板在线充电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*2.5.9</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儿科摄影，实体滤线栅不用工具即可移除（需提供有检验资质的第三方有效证明资料）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2.6</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近台触控屏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具备近台操控彩色触摸屏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屏幕尺寸≥8英寸（需提供有检验资质的第三方有效证明资料）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屏幕显示可依据重力方向自动调整显示的方向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可显示患者的详细登记信息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可调整曝光参数（kV，mA，mAs等）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2.6.6</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可调整部位选择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2.6.7</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显示摆位图示化引导提示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2.6.8</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具备患者体型选择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2.6.9</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可以显示SID数值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*2.6.10</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具有摄影后图像显示功能（需提供有检验资质的第三方有效证明资料）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2.7</w:t>
            </w:r>
          </w:p>
        </w:tc>
        <w:tc>
          <w:tcPr>
            <w:tcW w:w="4440" w:type="pct"/>
            <w:tcBorders>
              <w:top w:val="single" w:color="000000" w:sz="4" w:space="0"/>
              <w:left w:val="single" w:color="000000" w:sz="4" w:space="0"/>
              <w:bottom w:val="single" w:color="000000" w:sz="4" w:space="0"/>
              <w:right w:val="single" w:color="000000" w:sz="4" w:space="0"/>
            </w:tcBorders>
            <w:noWrap w:val="0"/>
            <w:vAlign w:val="bottom"/>
          </w:tcPr>
          <w:p>
            <w:pPr>
              <w:bidi w:val="0"/>
              <w:spacing w:line="360" w:lineRule="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图像采集工作站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windows 7及以上操作系统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操作界面语言采用中文设计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高压发生器控制与系统操作高度集成，可在系统界面上进行高压发生器曝光参数的调节、设置和显示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具有图像放大及漫游功能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具有曝光参数记录和显示功能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2.7.6</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具有边缘增强功能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2.7.7</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具有窗宽窗位调节功能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2.7.8</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具有图象翻转及旋转功能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2.7.9</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具有图像正负像翻转功能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2.7.10</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具有图像标注功能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2.7.11</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具有DICOM图像导出存储功能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2.7.12</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具有病人登记，信息管理功能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2.7.13</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具有故障代码发送，高压发生器操作过程记录功能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2.7.14</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支持DICOM3.0：WORKLIST，MPPS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2.7.15</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具有统计功能，可统计曝光数量，拍摄部位，拍摄量等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*2.7.16</w:t>
            </w:r>
          </w:p>
        </w:tc>
        <w:tc>
          <w:tcPr>
            <w:tcW w:w="4440"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具有DAP剂量面积乘积显示功能（需提供有检验资质的第三方有效证明资料）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*2.7.17</w:t>
            </w:r>
          </w:p>
        </w:tc>
        <w:tc>
          <w:tcPr>
            <w:tcW w:w="4440"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具有智能售后远程服务系统，能实时观测产品的详细使用状态，能自动反馈故障或错误给厂家（需提供有检验资质的第三方有效证明资料）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*2.7.18</w:t>
            </w:r>
          </w:p>
        </w:tc>
        <w:tc>
          <w:tcPr>
            <w:tcW w:w="4440" w:type="pct"/>
            <w:tcBorders>
              <w:top w:val="single" w:color="000000" w:sz="4" w:space="0"/>
              <w:left w:val="single" w:color="000000" w:sz="4" w:space="0"/>
              <w:bottom w:val="single" w:color="000000" w:sz="4" w:space="0"/>
              <w:right w:val="single" w:color="000000" w:sz="4" w:space="0"/>
            </w:tcBorders>
            <w:noWrap w:val="0"/>
            <w:vAlign w:val="bottom"/>
          </w:tcPr>
          <w:p>
            <w:pPr>
              <w:bidi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支持远程升级、远程故障诊断和故障处理、远程桌面协助（需提供有检验资质的第三方有效证明资料）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2.8</w:t>
            </w:r>
          </w:p>
        </w:tc>
        <w:tc>
          <w:tcPr>
            <w:tcW w:w="4440" w:type="pct"/>
            <w:tcBorders>
              <w:top w:val="single" w:color="000000" w:sz="4" w:space="0"/>
              <w:left w:val="single" w:color="000000" w:sz="4" w:space="0"/>
              <w:bottom w:val="single" w:color="000000" w:sz="4" w:space="0"/>
              <w:right w:val="single" w:color="000000" w:sz="4" w:space="0"/>
            </w:tcBorders>
            <w:noWrap w:val="0"/>
            <w:vAlign w:val="bottom"/>
          </w:tcPr>
          <w:p>
            <w:pPr>
              <w:bidi w:val="0"/>
              <w:spacing w:line="360" w:lineRule="auto"/>
              <w:outlineLvl w:val="9"/>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2.8.1</w:t>
            </w:r>
          </w:p>
        </w:tc>
        <w:tc>
          <w:tcPr>
            <w:tcW w:w="4440" w:type="pct"/>
            <w:tcBorders>
              <w:top w:val="single" w:color="000000" w:sz="4" w:space="0"/>
              <w:left w:val="single" w:color="000000" w:sz="4" w:space="0"/>
              <w:bottom w:val="single" w:color="000000" w:sz="4" w:space="0"/>
              <w:right w:val="single" w:color="000000" w:sz="4" w:space="0"/>
            </w:tcBorders>
            <w:noWrap w:val="0"/>
            <w:vAlign w:val="bottom"/>
          </w:tcPr>
          <w:p>
            <w:pPr>
              <w:bidi w:val="0"/>
              <w:spacing w:line="360" w:lineRule="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配备 80KVA 医用稳压电源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559" w:type="pct"/>
            <w:tcBorders>
              <w:top w:val="single" w:color="000000" w:sz="4" w:space="0"/>
              <w:left w:val="single" w:color="000000" w:sz="4" w:space="0"/>
              <w:bottom w:val="single" w:color="000000" w:sz="4" w:space="0"/>
              <w:right w:val="single" w:color="000000" w:sz="4" w:space="0"/>
            </w:tcBorders>
            <w:noWrap/>
            <w:vAlign w:val="center"/>
          </w:tcPr>
          <w:p>
            <w:pPr>
              <w:bidi w:val="0"/>
              <w:spacing w:line="360" w:lineRule="auto"/>
              <w:outlineLvl w:val="9"/>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2.8.2</w:t>
            </w:r>
          </w:p>
        </w:tc>
        <w:tc>
          <w:tcPr>
            <w:tcW w:w="4440" w:type="pct"/>
            <w:tcBorders>
              <w:top w:val="single" w:color="000000" w:sz="4" w:space="0"/>
              <w:left w:val="single" w:color="000000" w:sz="4" w:space="0"/>
              <w:bottom w:val="single" w:color="000000" w:sz="4" w:space="0"/>
              <w:right w:val="single" w:color="000000" w:sz="4" w:space="0"/>
            </w:tcBorders>
            <w:noWrap w:val="0"/>
            <w:vAlign w:val="bottom"/>
          </w:tcPr>
          <w:p>
            <w:pPr>
              <w:bidi w:val="0"/>
              <w:spacing w:line="360" w:lineRule="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配备医用胶片打印机</w:t>
            </w:r>
          </w:p>
        </w:tc>
      </w:tr>
    </w:tbl>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240" w:firstLineChars="100"/>
        <w:jc w:val="left"/>
        <w:textAlignment w:val="auto"/>
        <w:rPr>
          <w:rFonts w:hint="eastAsia" w:asciiTheme="minorEastAsia" w:hAnsiTheme="minorEastAsia" w:eastAsiaTheme="minorEastAsia" w:cstheme="minorEastAsia"/>
          <w:sz w:val="24"/>
          <w:szCs w:val="24"/>
          <w:highlight w:val="none"/>
          <w:lang w:val="en-US" w:eastAsia="zh-CN"/>
        </w:rPr>
      </w:pPr>
    </w:p>
    <w:p>
      <w:pPr>
        <w:pStyle w:val="2"/>
        <w:bidi w:val="0"/>
        <w:jc w:val="center"/>
        <w:outlineLvl w:val="0"/>
        <w:rPr>
          <w:rFonts w:hint="eastAsia"/>
          <w:sz w:val="36"/>
          <w:szCs w:val="36"/>
          <w:lang w:val="en-US" w:eastAsia="zh-CN"/>
        </w:rPr>
      </w:pPr>
      <w:bookmarkStart w:id="21" w:name="_Toc22049"/>
      <w:r>
        <w:rPr>
          <w:rFonts w:hint="eastAsia"/>
          <w:sz w:val="36"/>
          <w:szCs w:val="36"/>
          <w:lang w:val="en-US" w:eastAsia="zh-CN"/>
        </w:rPr>
        <w:t>第五部分 商务要求</w:t>
      </w:r>
      <w:bookmarkEnd w:id="21"/>
      <w:r>
        <w:rPr>
          <w:rFonts w:hint="eastAsia"/>
          <w:sz w:val="36"/>
          <w:szCs w:val="36"/>
          <w:lang w:val="en-US" w:eastAsia="zh-CN"/>
        </w:rPr>
        <w:t xml:space="preserve"> </w:t>
      </w:r>
    </w:p>
    <w:p>
      <w:pPr>
        <w:pStyle w:val="17"/>
        <w:spacing w:line="360" w:lineRule="auto"/>
        <w:outlineLvl w:val="9"/>
        <w:rPr>
          <w:rFonts w:hint="eastAsia" w:asciiTheme="minorEastAsia" w:hAnsiTheme="minorEastAsia" w:eastAsiaTheme="minorEastAsia" w:cstheme="minorEastAsia"/>
          <w:b w:val="0"/>
          <w:bCs w:val="0"/>
          <w:sz w:val="24"/>
          <w:szCs w:val="24"/>
          <w:highlight w:val="none"/>
          <w:lang w:val="en-US"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val="en-US" w:eastAsia="zh-CN"/>
        </w:rPr>
        <w:t>（一）</w:t>
      </w:r>
      <w:r>
        <w:rPr>
          <w:rFonts w:hint="eastAsia" w:asciiTheme="minorEastAsia" w:hAnsiTheme="minorEastAsia" w:eastAsiaTheme="minorEastAsia" w:cstheme="minorEastAsia"/>
          <w:b w:val="0"/>
          <w:bCs w:val="0"/>
          <w:sz w:val="24"/>
          <w:szCs w:val="24"/>
          <w:highlight w:val="none"/>
          <w:lang w:eastAsia="zh-CN"/>
        </w:rPr>
        <w:t>交货期限及地点：</w:t>
      </w:r>
    </w:p>
    <w:p>
      <w:pPr>
        <w:pStyle w:val="17"/>
        <w:spacing w:line="360" w:lineRule="auto"/>
        <w:ind w:firstLine="480" w:firstLineChars="200"/>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1、 交货期限：自合同签订后</w:t>
      </w:r>
      <w:r>
        <w:rPr>
          <w:rFonts w:hint="eastAsia" w:asciiTheme="minorEastAsia" w:hAnsiTheme="minorEastAsia" w:eastAsiaTheme="minorEastAsia" w:cstheme="minorEastAsia"/>
          <w:b w:val="0"/>
          <w:bCs w:val="0"/>
          <w:sz w:val="24"/>
          <w:szCs w:val="24"/>
          <w:highlight w:val="none"/>
          <w:lang w:val="en-US" w:eastAsia="zh-CN"/>
        </w:rPr>
        <w:t>20</w:t>
      </w:r>
      <w:r>
        <w:rPr>
          <w:rFonts w:hint="eastAsia" w:asciiTheme="minorEastAsia" w:hAnsiTheme="minorEastAsia" w:eastAsiaTheme="minorEastAsia" w:cstheme="minorEastAsia"/>
          <w:b w:val="0"/>
          <w:bCs w:val="0"/>
          <w:sz w:val="24"/>
          <w:szCs w:val="24"/>
          <w:highlight w:val="none"/>
          <w:lang w:eastAsia="zh-CN"/>
        </w:rPr>
        <w:t>个日历日内完成交货、安装、调试。</w:t>
      </w:r>
    </w:p>
    <w:p>
      <w:pPr>
        <w:pStyle w:val="17"/>
        <w:spacing w:line="360" w:lineRule="auto"/>
        <w:ind w:firstLine="480" w:firstLineChars="200"/>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2、 交货地点：采购方指定地点。</w:t>
      </w:r>
    </w:p>
    <w:p>
      <w:pPr>
        <w:pStyle w:val="17"/>
        <w:spacing w:line="360" w:lineRule="auto"/>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二</w:t>
      </w:r>
      <w:r>
        <w:rPr>
          <w:rFonts w:hint="eastAsia" w:asciiTheme="minorEastAsia" w:hAnsiTheme="minorEastAsia" w:eastAsiaTheme="minorEastAsia" w:cstheme="minorEastAsia"/>
          <w:b w:val="0"/>
          <w:bCs w:val="0"/>
          <w:sz w:val="24"/>
          <w:szCs w:val="24"/>
          <w:highlight w:val="none"/>
          <w:lang w:eastAsia="zh-CN"/>
        </w:rPr>
        <w:t>）、运输、安装、调试及人员培训：</w:t>
      </w:r>
    </w:p>
    <w:p>
      <w:pPr>
        <w:pStyle w:val="17"/>
        <w:spacing w:line="360" w:lineRule="auto"/>
        <w:ind w:firstLine="480" w:firstLineChars="200"/>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中标人负责产品的运输安装调试及采购方人员的培训。</w:t>
      </w:r>
    </w:p>
    <w:p>
      <w:pPr>
        <w:pStyle w:val="17"/>
        <w:spacing w:line="360" w:lineRule="auto"/>
        <w:ind w:firstLine="480" w:firstLineChars="200"/>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配置专业技术人员提供现场技术培训,保证使用人员正常操作设备的各种</w:t>
      </w:r>
    </w:p>
    <w:p>
      <w:pPr>
        <w:pStyle w:val="17"/>
        <w:spacing w:line="360" w:lineRule="auto"/>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功能。</w:t>
      </w:r>
    </w:p>
    <w:p>
      <w:pPr>
        <w:pStyle w:val="17"/>
        <w:numPr>
          <w:ilvl w:val="0"/>
          <w:numId w:val="4"/>
        </w:numPr>
        <w:spacing w:line="360" w:lineRule="auto"/>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、付款方式：</w:t>
      </w:r>
    </w:p>
    <w:p>
      <w:pPr>
        <w:pStyle w:val="17"/>
        <w:spacing w:line="360" w:lineRule="auto"/>
        <w:ind w:firstLine="480" w:firstLineChars="200"/>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双方在合同中自行商榷。</w:t>
      </w:r>
    </w:p>
    <w:p>
      <w:pPr>
        <w:pStyle w:val="17"/>
        <w:spacing w:line="360" w:lineRule="auto"/>
        <w:outlineLvl w:val="9"/>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（四）</w:t>
      </w:r>
      <w:r>
        <w:rPr>
          <w:rFonts w:hint="default" w:asciiTheme="minorEastAsia" w:hAnsiTheme="minorEastAsia" w:eastAsiaTheme="minorEastAsia" w:cstheme="minorEastAsia"/>
          <w:b w:val="0"/>
          <w:bCs w:val="0"/>
          <w:sz w:val="24"/>
          <w:szCs w:val="24"/>
          <w:highlight w:val="none"/>
          <w:lang w:val="en-US" w:eastAsia="zh-CN"/>
        </w:rPr>
        <w:t>、验收:</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1、项目验收分初验和终验:</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初验：货物到达交货地点后，由采购方根据合同对货物（产品）的名称、</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品牌、规格、型号、产地、数量进行检查。</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终验：所有货物(设备)安装、调试完毕，所有软件兼容性良好、性能稳定，正常使用10个日历日后， 由采购人、使用单位进行终验（最终验收），合格后签发《终验合格单》。</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2、验收不合格的中标单位，必须在接到通知后7个日历日内确保货物通 过验收。若接到通知后7个日历日内验收仍不合格，采购人可提出索赔或取消其供货合同。</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3、验收依据</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（1）合同文本及合同补充文件（条款）。</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w:t>
      </w:r>
      <w:r>
        <w:rPr>
          <w:rFonts w:hint="eastAsia" w:asciiTheme="minorEastAsia" w:hAnsiTheme="minorEastAsia" w:eastAsiaTheme="minorEastAsia" w:cstheme="minorEastAsia"/>
          <w:b w:val="0"/>
          <w:bCs w:val="0"/>
          <w:sz w:val="24"/>
          <w:szCs w:val="24"/>
          <w:highlight w:val="none"/>
          <w:lang w:val="en-US" w:eastAsia="zh-CN"/>
        </w:rPr>
        <w:t>磋商</w:t>
      </w:r>
      <w:r>
        <w:rPr>
          <w:rFonts w:hint="default" w:asciiTheme="minorEastAsia" w:hAnsiTheme="minorEastAsia" w:eastAsiaTheme="minorEastAsia" w:cstheme="minorEastAsia"/>
          <w:b w:val="0"/>
          <w:bCs w:val="0"/>
          <w:sz w:val="24"/>
          <w:szCs w:val="24"/>
          <w:highlight w:val="none"/>
          <w:lang w:val="en-US" w:eastAsia="zh-CN"/>
        </w:rPr>
        <w:t>文件。</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（3）中标人的</w:t>
      </w:r>
      <w:r>
        <w:rPr>
          <w:rFonts w:hint="eastAsia" w:asciiTheme="minorEastAsia" w:hAnsiTheme="minorEastAsia" w:eastAsiaTheme="minorEastAsia" w:cstheme="minorEastAsia"/>
          <w:b w:val="0"/>
          <w:bCs w:val="0"/>
          <w:sz w:val="24"/>
          <w:szCs w:val="24"/>
          <w:highlight w:val="none"/>
          <w:lang w:val="en-US" w:eastAsia="zh-CN"/>
        </w:rPr>
        <w:t>磋商响应</w:t>
      </w:r>
      <w:r>
        <w:rPr>
          <w:rFonts w:hint="default" w:asciiTheme="minorEastAsia" w:hAnsiTheme="minorEastAsia" w:eastAsiaTheme="minorEastAsia" w:cstheme="minorEastAsia"/>
          <w:b w:val="0"/>
          <w:bCs w:val="0"/>
          <w:sz w:val="24"/>
          <w:szCs w:val="24"/>
          <w:highlight w:val="none"/>
          <w:lang w:val="en-US" w:eastAsia="zh-CN"/>
        </w:rPr>
        <w:t>文件。</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（4）合同货物清单。</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（5）其他证明资料。</w:t>
      </w:r>
    </w:p>
    <w:p>
      <w:pPr>
        <w:pStyle w:val="17"/>
        <w:spacing w:line="360" w:lineRule="auto"/>
        <w:outlineLvl w:val="9"/>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（五）</w:t>
      </w:r>
      <w:r>
        <w:rPr>
          <w:rFonts w:hint="default" w:asciiTheme="minorEastAsia" w:hAnsiTheme="minorEastAsia" w:eastAsiaTheme="minorEastAsia" w:cstheme="minorEastAsia"/>
          <w:b w:val="0"/>
          <w:bCs w:val="0"/>
          <w:sz w:val="24"/>
          <w:szCs w:val="24"/>
          <w:highlight w:val="none"/>
          <w:lang w:val="en-US" w:eastAsia="zh-CN"/>
        </w:rPr>
        <w:t>、质量保证</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1、质保期为</w:t>
      </w:r>
      <w:r>
        <w:rPr>
          <w:rFonts w:hint="eastAsia" w:asciiTheme="minorEastAsia" w:hAnsiTheme="minorEastAsia" w:eastAsiaTheme="minorEastAsia" w:cstheme="minorEastAsia"/>
          <w:b w:val="0"/>
          <w:bCs w:val="0"/>
          <w:sz w:val="24"/>
          <w:szCs w:val="24"/>
          <w:highlight w:val="none"/>
          <w:lang w:val="en-US" w:eastAsia="zh-CN"/>
        </w:rPr>
        <w:t>：</w:t>
      </w:r>
      <w:r>
        <w:rPr>
          <w:rFonts w:hint="default" w:asciiTheme="minorEastAsia" w:hAnsiTheme="minorEastAsia" w:eastAsiaTheme="minorEastAsia" w:cstheme="minorEastAsia"/>
          <w:b/>
          <w:bCs/>
          <w:sz w:val="24"/>
          <w:szCs w:val="24"/>
          <w:highlight w:val="none"/>
          <w:u w:val="single"/>
          <w:lang w:val="en-US" w:eastAsia="zh-CN"/>
        </w:rPr>
        <w:t>终验合格后不少于</w:t>
      </w:r>
      <w:r>
        <w:rPr>
          <w:rFonts w:hint="eastAsia" w:asciiTheme="minorEastAsia" w:hAnsiTheme="minorEastAsia" w:eastAsiaTheme="minorEastAsia" w:cstheme="minorEastAsia"/>
          <w:b/>
          <w:bCs/>
          <w:sz w:val="24"/>
          <w:szCs w:val="24"/>
          <w:highlight w:val="none"/>
          <w:u w:val="single"/>
          <w:lang w:val="en-US" w:eastAsia="zh-CN"/>
        </w:rPr>
        <w:t>12个月</w:t>
      </w:r>
      <w:r>
        <w:rPr>
          <w:rFonts w:hint="default" w:asciiTheme="minorEastAsia" w:hAnsiTheme="minorEastAsia" w:eastAsiaTheme="minorEastAsia" w:cstheme="minorEastAsia"/>
          <w:b w:val="0"/>
          <w:bCs w:val="0"/>
          <w:sz w:val="24"/>
          <w:szCs w:val="24"/>
          <w:highlight w:val="none"/>
          <w:lang w:val="en-US" w:eastAsia="zh-CN"/>
        </w:rPr>
        <w:t>。</w:t>
      </w:r>
      <w:r>
        <w:rPr>
          <w:rFonts w:hint="eastAsia" w:asciiTheme="minorEastAsia" w:hAnsiTheme="minorEastAsia" w:eastAsiaTheme="minorEastAsia" w:cstheme="minorEastAsia"/>
          <w:b w:val="0"/>
          <w:bCs w:val="0"/>
          <w:sz w:val="24"/>
          <w:szCs w:val="24"/>
          <w:highlight w:val="none"/>
        </w:rPr>
        <w:t>要求投标设备原厂质保包修≥</w:t>
      </w:r>
      <w:r>
        <w:rPr>
          <w:rFonts w:hint="eastAsia" w:asciiTheme="minorEastAsia" w:hAnsiTheme="minorEastAsia" w:eastAsiaTheme="minorEastAsia" w:cstheme="minorEastAsia"/>
          <w:b w:val="0"/>
          <w:bCs w:val="0"/>
          <w:sz w:val="24"/>
          <w:szCs w:val="24"/>
          <w:highlight w:val="none"/>
          <w:lang w:val="en-US" w:eastAsia="zh-CN"/>
        </w:rPr>
        <w:t>12个月</w:t>
      </w:r>
      <w:r>
        <w:rPr>
          <w:rFonts w:hint="eastAsia" w:asciiTheme="minorEastAsia" w:hAnsiTheme="minorEastAsia" w:eastAsiaTheme="minorEastAsia" w:cstheme="minorEastAsia"/>
          <w:b w:val="0"/>
          <w:bCs w:val="0"/>
          <w:sz w:val="24"/>
          <w:szCs w:val="24"/>
          <w:highlight w:val="none"/>
        </w:rPr>
        <w:t>。质保期内整机按照保养手册至少每季度保养一次，保证开机率≥95%。接到求助电话，2小时响应，24小时内到达现场明确解决方案，48小时内无法修复提供备用机。</w:t>
      </w:r>
    </w:p>
    <w:p>
      <w:pPr>
        <w:pStyle w:val="17"/>
        <w:spacing w:line="360" w:lineRule="auto"/>
        <w:ind w:firstLine="482" w:firstLineChars="200"/>
        <w:outlineLvl w:val="9"/>
        <w:rPr>
          <w:rFonts w:hint="default" w:asciiTheme="minorEastAsia" w:hAnsiTheme="minorEastAsia" w:eastAsiaTheme="minorEastAsia" w:cstheme="minorEastAsia"/>
          <w:b/>
          <w:bCs/>
          <w:sz w:val="24"/>
          <w:szCs w:val="24"/>
          <w:highlight w:val="none"/>
          <w:u w:val="single"/>
          <w:lang w:val="en-US" w:eastAsia="zh-CN"/>
        </w:rPr>
      </w:pPr>
      <w:r>
        <w:rPr>
          <w:rFonts w:hint="default" w:asciiTheme="minorEastAsia" w:hAnsiTheme="minorEastAsia" w:eastAsiaTheme="minorEastAsia" w:cstheme="minorEastAsia"/>
          <w:b/>
          <w:bCs/>
          <w:sz w:val="24"/>
          <w:szCs w:val="24"/>
          <w:highlight w:val="none"/>
          <w:u w:val="single"/>
          <w:lang w:val="en-US" w:eastAsia="zh-CN"/>
        </w:rPr>
        <w:t>2、</w:t>
      </w:r>
      <w:r>
        <w:rPr>
          <w:rFonts w:hint="eastAsia" w:asciiTheme="minorEastAsia" w:hAnsiTheme="minorEastAsia" w:eastAsiaTheme="minorEastAsia" w:cstheme="minorEastAsia"/>
          <w:b/>
          <w:bCs/>
          <w:sz w:val="24"/>
          <w:szCs w:val="24"/>
          <w:highlight w:val="none"/>
          <w:u w:val="single"/>
          <w:lang w:val="en-US" w:eastAsia="zh-CN"/>
        </w:rPr>
        <w:t>磋商</w:t>
      </w:r>
      <w:r>
        <w:rPr>
          <w:rFonts w:hint="default" w:asciiTheme="minorEastAsia" w:hAnsiTheme="minorEastAsia" w:eastAsiaTheme="minorEastAsia" w:cstheme="minorEastAsia"/>
          <w:b/>
          <w:bCs/>
          <w:sz w:val="24"/>
          <w:szCs w:val="24"/>
          <w:highlight w:val="none"/>
          <w:u w:val="single"/>
          <w:lang w:val="en-US" w:eastAsia="zh-CN"/>
        </w:rPr>
        <w:t>文件中技术参数中有规定的应以招标文件中技术参数要求为准。国家有规定的且优于</w:t>
      </w:r>
      <w:r>
        <w:rPr>
          <w:rFonts w:hint="eastAsia" w:asciiTheme="minorEastAsia" w:hAnsiTheme="minorEastAsia" w:eastAsiaTheme="minorEastAsia" w:cstheme="minorEastAsia"/>
          <w:b/>
          <w:bCs/>
          <w:sz w:val="24"/>
          <w:szCs w:val="24"/>
          <w:highlight w:val="none"/>
          <w:u w:val="single"/>
          <w:lang w:val="en-US" w:eastAsia="zh-CN"/>
        </w:rPr>
        <w:t>磋商</w:t>
      </w:r>
      <w:r>
        <w:rPr>
          <w:rFonts w:hint="default" w:asciiTheme="minorEastAsia" w:hAnsiTheme="minorEastAsia" w:eastAsiaTheme="minorEastAsia" w:cstheme="minorEastAsia"/>
          <w:b/>
          <w:bCs/>
          <w:sz w:val="24"/>
          <w:szCs w:val="24"/>
          <w:highlight w:val="none"/>
          <w:u w:val="single"/>
          <w:lang w:val="en-US" w:eastAsia="zh-CN"/>
        </w:rPr>
        <w:t>文件的以国家规定为准。</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3、中标人承诺的质保时间超过招标文件要求的，按其承诺时间质保。</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4、中标人承诺的质保期起始时间为终验合格之日。</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5、所有产品质量必须符合国家有关规范和相关政策。所有产品必须是未使用过的新产品，质量优良、渠道正当，配置合理。</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6、质保期出现的质量问题由中标人负责解决并承担所有费用。质保期后提供终身维修，维修时免收维修人工费，若需更换配件，价格给予优惠。</w:t>
      </w:r>
    </w:p>
    <w:p>
      <w:pPr>
        <w:pStyle w:val="17"/>
        <w:spacing w:line="360" w:lineRule="auto"/>
        <w:ind w:firstLine="482" w:firstLineChars="200"/>
        <w:outlineLvl w:val="9"/>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7、</w:t>
      </w:r>
      <w:r>
        <w:rPr>
          <w:rFonts w:hint="default" w:asciiTheme="minorEastAsia" w:hAnsiTheme="minorEastAsia" w:eastAsiaTheme="minorEastAsia" w:cstheme="minorEastAsia"/>
          <w:b/>
          <w:bCs/>
          <w:sz w:val="24"/>
          <w:szCs w:val="24"/>
          <w:highlight w:val="none"/>
          <w:lang w:val="en-US" w:eastAsia="zh-CN"/>
        </w:rPr>
        <w:t>质量标准</w:t>
      </w:r>
      <w:r>
        <w:rPr>
          <w:rFonts w:hint="eastAsia" w:asciiTheme="minorEastAsia" w:hAnsiTheme="minorEastAsia" w:eastAsiaTheme="minorEastAsia" w:cstheme="minorEastAsia"/>
          <w:b/>
          <w:bCs/>
          <w:sz w:val="24"/>
          <w:szCs w:val="24"/>
          <w:highlight w:val="none"/>
          <w:lang w:val="en-US" w:eastAsia="zh-CN"/>
        </w:rPr>
        <w:t>：</w:t>
      </w:r>
      <w:r>
        <w:rPr>
          <w:rFonts w:hint="eastAsia" w:asciiTheme="minorEastAsia" w:hAnsiTheme="minorEastAsia" w:eastAsiaTheme="minorEastAsia" w:cstheme="minorEastAsia"/>
          <w:b/>
          <w:bCs/>
          <w:sz w:val="24"/>
          <w:szCs w:val="24"/>
          <w:highlight w:val="none"/>
          <w:u w:val="single"/>
          <w:lang w:val="en-US" w:eastAsia="zh-CN"/>
        </w:rPr>
        <w:t>合格。</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w:t>
      </w:r>
      <w:r>
        <w:rPr>
          <w:rFonts w:hint="eastAsia" w:asciiTheme="minorEastAsia" w:hAnsiTheme="minorEastAsia" w:eastAsiaTheme="minorEastAsia" w:cstheme="minorEastAsia"/>
          <w:b w:val="0"/>
          <w:bCs w:val="0"/>
          <w:sz w:val="24"/>
          <w:szCs w:val="24"/>
          <w:highlight w:val="none"/>
          <w:lang w:val="en-US" w:eastAsia="zh-CN"/>
        </w:rPr>
        <w:t>所</w:t>
      </w:r>
      <w:r>
        <w:rPr>
          <w:rFonts w:hint="default" w:asciiTheme="minorEastAsia" w:hAnsiTheme="minorEastAsia" w:eastAsiaTheme="minorEastAsia" w:cstheme="minorEastAsia"/>
          <w:b w:val="0"/>
          <w:bCs w:val="0"/>
          <w:sz w:val="24"/>
          <w:szCs w:val="24"/>
          <w:highlight w:val="none"/>
          <w:lang w:val="en-US" w:eastAsia="zh-CN"/>
        </w:rPr>
        <w:t>提供货物必须是原品牌制造厂制造的最新工艺、生产的最新产品。</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2、所供货物必须是经过办理正常手续的全新产品。</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3、所供货物是经过国家法定检验、注册、准许市场销售的合法产品。</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4、货物性能稳定、具有较好的使用效果，质量保证措施完善，符合国家相关标准。</w:t>
      </w:r>
    </w:p>
    <w:p>
      <w:pPr>
        <w:pStyle w:val="17"/>
        <w:spacing w:line="360" w:lineRule="auto"/>
        <w:outlineLvl w:val="9"/>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（六）</w:t>
      </w:r>
      <w:r>
        <w:rPr>
          <w:rFonts w:hint="default" w:asciiTheme="minorEastAsia" w:hAnsiTheme="minorEastAsia" w:eastAsiaTheme="minorEastAsia" w:cstheme="minorEastAsia"/>
          <w:b w:val="0"/>
          <w:bCs w:val="0"/>
          <w:sz w:val="24"/>
          <w:szCs w:val="24"/>
          <w:highlight w:val="none"/>
          <w:lang w:val="en-US" w:eastAsia="zh-CN"/>
        </w:rPr>
        <w:t>、运输及方式</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1、选择运输风险小、运费低、距离短的运输路线。</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2、运输方式：公路或铁路</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3、运杂费一次包死在总价内，包括生产厂家到交货现场所需的装卸、运输（含保险费）、现场保管费、二次倒运费、 吊装费等费用。</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（七）</w:t>
      </w:r>
      <w:r>
        <w:rPr>
          <w:rFonts w:hint="default" w:asciiTheme="minorEastAsia" w:hAnsiTheme="minorEastAsia" w:eastAsiaTheme="minorEastAsia" w:cstheme="minorEastAsia"/>
          <w:b w:val="0"/>
          <w:bCs w:val="0"/>
          <w:sz w:val="24"/>
          <w:szCs w:val="24"/>
          <w:highlight w:val="none"/>
          <w:lang w:val="en-US" w:eastAsia="zh-CN"/>
        </w:rPr>
        <w:t>、技术服务</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1、技术资料：</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（1）产品合格证；</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（2）产品使用说明书；</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（3）其它相关资料。</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w:t>
      </w:r>
      <w:r>
        <w:rPr>
          <w:rFonts w:hint="eastAsia" w:asciiTheme="minorEastAsia" w:hAnsiTheme="minorEastAsia" w:eastAsiaTheme="minorEastAsia" w:cstheme="minorEastAsia"/>
          <w:b w:val="0"/>
          <w:bCs w:val="0"/>
          <w:sz w:val="24"/>
          <w:szCs w:val="24"/>
          <w:highlight w:val="none"/>
          <w:lang w:val="en-US" w:eastAsia="zh-CN"/>
        </w:rPr>
        <w:t>、</w:t>
      </w:r>
      <w:r>
        <w:rPr>
          <w:rFonts w:hint="default" w:asciiTheme="minorEastAsia" w:hAnsiTheme="minorEastAsia" w:eastAsiaTheme="minorEastAsia" w:cstheme="minorEastAsia"/>
          <w:b w:val="0"/>
          <w:bCs w:val="0"/>
          <w:sz w:val="24"/>
          <w:szCs w:val="24"/>
          <w:highlight w:val="none"/>
          <w:lang w:val="en-US" w:eastAsia="zh-CN"/>
        </w:rPr>
        <w:t>培训：所有产品交货完毕后， 中标人必须安排技术人员对使用单位人员进行培训，使其掌握基本使用技能；技术参数中有规定的，以技术参数要求为准。</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3、服务承诺：投标人应遵照国家规范规定的技术服务内容及要求作出明确承诺。</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（八）、</w:t>
      </w:r>
      <w:r>
        <w:rPr>
          <w:rFonts w:hint="default" w:asciiTheme="minorEastAsia" w:hAnsiTheme="minorEastAsia" w:eastAsiaTheme="minorEastAsia" w:cstheme="minorEastAsia"/>
          <w:b w:val="0"/>
          <w:bCs w:val="0"/>
          <w:sz w:val="24"/>
          <w:szCs w:val="24"/>
          <w:highlight w:val="none"/>
          <w:lang w:val="en-US" w:eastAsia="zh-CN"/>
        </w:rPr>
        <w:t>合同实施：</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w:t>
      </w:r>
      <w:r>
        <w:rPr>
          <w:rFonts w:hint="eastAsia" w:asciiTheme="minorEastAsia" w:hAnsiTheme="minorEastAsia" w:eastAsiaTheme="minorEastAsia" w:cstheme="minorEastAsia"/>
          <w:b w:val="0"/>
          <w:bCs w:val="0"/>
          <w:sz w:val="24"/>
          <w:szCs w:val="24"/>
          <w:highlight w:val="none"/>
          <w:lang w:val="en-US" w:eastAsia="zh-CN"/>
        </w:rPr>
        <w:t>、</w:t>
      </w:r>
      <w:r>
        <w:rPr>
          <w:rFonts w:hint="default" w:asciiTheme="minorEastAsia" w:hAnsiTheme="minorEastAsia" w:eastAsiaTheme="minorEastAsia" w:cstheme="minorEastAsia"/>
          <w:b w:val="0"/>
          <w:bCs w:val="0"/>
          <w:sz w:val="24"/>
          <w:szCs w:val="24"/>
          <w:highlight w:val="none"/>
          <w:lang w:val="en-US" w:eastAsia="zh-CN"/>
        </w:rPr>
        <w:t>中标人应在合同签订后 3 个日历日内安排人员（项目组成人员简历表所列）与使用单位就送货、安装、调试、培训等工作进行安排、部署。</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w:t>
      </w:r>
      <w:r>
        <w:rPr>
          <w:rFonts w:hint="eastAsia" w:asciiTheme="minorEastAsia" w:hAnsiTheme="minorEastAsia" w:eastAsiaTheme="minorEastAsia" w:cstheme="minorEastAsia"/>
          <w:b w:val="0"/>
          <w:bCs w:val="0"/>
          <w:sz w:val="24"/>
          <w:szCs w:val="24"/>
          <w:highlight w:val="none"/>
          <w:lang w:val="en-US" w:eastAsia="zh-CN"/>
        </w:rPr>
        <w:t>、</w:t>
      </w:r>
      <w:r>
        <w:rPr>
          <w:rFonts w:hint="default" w:asciiTheme="minorEastAsia" w:hAnsiTheme="minorEastAsia" w:eastAsiaTheme="minorEastAsia" w:cstheme="minorEastAsia"/>
          <w:b w:val="0"/>
          <w:bCs w:val="0"/>
          <w:sz w:val="24"/>
          <w:szCs w:val="24"/>
          <w:highlight w:val="none"/>
          <w:lang w:val="en-US" w:eastAsia="zh-CN"/>
        </w:rPr>
        <w:t>若未能在实施期限内完成合同规定的义务，由此对采购人造成的延误和一切损失，由中标人承担和赔偿。</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（九）</w:t>
      </w:r>
      <w:r>
        <w:rPr>
          <w:rFonts w:hint="default" w:asciiTheme="minorEastAsia" w:hAnsiTheme="minorEastAsia" w:eastAsiaTheme="minorEastAsia" w:cstheme="minorEastAsia"/>
          <w:b w:val="0"/>
          <w:bCs w:val="0"/>
          <w:sz w:val="24"/>
          <w:szCs w:val="24"/>
          <w:highlight w:val="none"/>
          <w:lang w:val="en-US" w:eastAsia="zh-CN"/>
        </w:rPr>
        <w:t>、违约责任：</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1、按《中华人民共和国民法典》中的相关条款执行。</w:t>
      </w:r>
    </w:p>
    <w:p>
      <w:pPr>
        <w:pStyle w:val="17"/>
        <w:spacing w:line="360" w:lineRule="auto"/>
        <w:ind w:firstLine="480" w:firstLineChars="200"/>
        <w:outlineLvl w:val="9"/>
        <w:rPr>
          <w:rFonts w:hint="default" w:asciiTheme="minorEastAsia" w:hAnsiTheme="minorEastAsia" w:eastAsiaTheme="minorEastAsia" w:cstheme="minorEastAsia"/>
          <w:b w:val="0"/>
          <w:bCs w:val="0"/>
          <w:sz w:val="24"/>
          <w:szCs w:val="24"/>
          <w:highlight w:val="none"/>
          <w:lang w:val="en-US" w:eastAsia="zh-CN"/>
        </w:rPr>
      </w:pPr>
      <w:r>
        <w:rPr>
          <w:rFonts w:hint="default" w:asciiTheme="minorEastAsia" w:hAnsiTheme="minorEastAsia" w:eastAsiaTheme="minorEastAsia" w:cstheme="minorEastAsia"/>
          <w:b w:val="0"/>
          <w:bCs w:val="0"/>
          <w:sz w:val="24"/>
          <w:szCs w:val="24"/>
          <w:highlight w:val="none"/>
          <w:lang w:val="en-US" w:eastAsia="zh-CN"/>
        </w:rPr>
        <w:t>2、未按合同要求提供产品或设备质量不能满足技术要求，采购人有权终止合同，并对供方违约行为进行追究，同时按《中华人民共和国政府采购法》的有关规定进行处罚。</w:t>
      </w: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17"/>
        <w:spacing w:line="360" w:lineRule="auto"/>
        <w:outlineLvl w:val="9"/>
        <w:rPr>
          <w:rFonts w:hint="eastAsia" w:asciiTheme="minorEastAsia" w:hAnsiTheme="minorEastAsia" w:eastAsiaTheme="minorEastAsia" w:cstheme="minorEastAsia"/>
          <w:b w:val="0"/>
          <w:bCs w:val="0"/>
          <w:sz w:val="24"/>
          <w:szCs w:val="24"/>
          <w:highlight w:val="none"/>
          <w:lang w:val="zh-CN" w:eastAsia="zh-CN"/>
        </w:rPr>
      </w:pPr>
    </w:p>
    <w:p>
      <w:pPr>
        <w:pStyle w:val="2"/>
        <w:bidi w:val="0"/>
        <w:jc w:val="center"/>
        <w:outlineLvl w:val="0"/>
        <w:rPr>
          <w:rFonts w:hint="eastAsia"/>
          <w:sz w:val="36"/>
          <w:szCs w:val="36"/>
          <w:lang w:val="zh-CN" w:eastAsia="zh-CN"/>
        </w:rPr>
      </w:pPr>
      <w:bookmarkStart w:id="22" w:name="_Toc10886"/>
      <w:r>
        <w:rPr>
          <w:rFonts w:hint="eastAsia"/>
          <w:sz w:val="36"/>
          <w:szCs w:val="36"/>
          <w:lang w:val="zh-CN" w:eastAsia="zh-CN"/>
        </w:rPr>
        <w:t>第</w:t>
      </w:r>
      <w:r>
        <w:rPr>
          <w:rFonts w:hint="eastAsia"/>
          <w:sz w:val="36"/>
          <w:szCs w:val="36"/>
          <w:lang w:val="en-US" w:eastAsia="zh-CN"/>
        </w:rPr>
        <w:t>六</w:t>
      </w:r>
      <w:r>
        <w:rPr>
          <w:rFonts w:hint="eastAsia"/>
          <w:sz w:val="36"/>
          <w:szCs w:val="36"/>
          <w:lang w:val="zh-CN" w:eastAsia="zh-CN"/>
        </w:rPr>
        <w:t>部分 合同草案条款</w:t>
      </w:r>
      <w:bookmarkEnd w:id="17"/>
      <w:bookmarkEnd w:id="18"/>
      <w:bookmarkEnd w:id="22"/>
    </w:p>
    <w:p>
      <w:pPr>
        <w:pStyle w:val="6"/>
        <w:ind w:firstLine="0"/>
        <w:rPr>
          <w:rFonts w:hint="eastAsia" w:asciiTheme="minorEastAsia" w:hAnsiTheme="minorEastAsia" w:eastAsiaTheme="minorEastAsia" w:cstheme="minorEastAsia"/>
          <w:color w:val="auto"/>
          <w:highlight w:val="none"/>
          <w:lang w:val="zh-CN"/>
        </w:rPr>
      </w:pPr>
    </w:p>
    <w:p>
      <w:pPr>
        <w:spacing w:before="120" w:line="360" w:lineRule="auto"/>
        <w:jc w:val="center"/>
        <w:outlineLvl w:val="9"/>
        <w:rPr>
          <w:rFonts w:hint="eastAsia" w:asciiTheme="minorEastAsia" w:hAnsiTheme="minorEastAsia" w:eastAsiaTheme="minorEastAsia" w:cstheme="minorEastAsia"/>
          <w:color w:val="auto"/>
          <w:sz w:val="28"/>
          <w:szCs w:val="28"/>
          <w:highlight w:val="none"/>
        </w:rPr>
      </w:pPr>
      <w:bookmarkStart w:id="23" w:name="_Toc22568"/>
      <w:bookmarkStart w:id="24" w:name="_Toc10529"/>
      <w:bookmarkStart w:id="25" w:name="_Toc454978704"/>
      <w:r>
        <w:rPr>
          <w:rFonts w:hint="eastAsia" w:asciiTheme="minorEastAsia" w:hAnsiTheme="minorEastAsia" w:eastAsiaTheme="minorEastAsia" w:cstheme="minorEastAsia"/>
          <w:color w:val="auto"/>
          <w:sz w:val="28"/>
          <w:szCs w:val="28"/>
          <w:highlight w:val="none"/>
        </w:rPr>
        <w:t>（参考格式</w:t>
      </w:r>
      <w:r>
        <w:rPr>
          <w:rFonts w:hint="eastAsia" w:asciiTheme="minorEastAsia" w:hAnsiTheme="minorEastAsia" w:eastAsiaTheme="minorEastAsia" w:cstheme="minorEastAsia"/>
          <w:color w:val="auto"/>
          <w:sz w:val="28"/>
          <w:szCs w:val="28"/>
          <w:highlight w:val="none"/>
          <w:lang w:eastAsia="zh-CN"/>
        </w:rPr>
        <w:t>，具体以甲乙双方签订为准</w:t>
      </w:r>
      <w:r>
        <w:rPr>
          <w:rFonts w:hint="eastAsia" w:asciiTheme="minorEastAsia" w:hAnsiTheme="minorEastAsia" w:eastAsiaTheme="minorEastAsia" w:cstheme="minorEastAsia"/>
          <w:color w:val="auto"/>
          <w:sz w:val="28"/>
          <w:szCs w:val="28"/>
          <w:highlight w:val="none"/>
        </w:rPr>
        <w:t>）</w:t>
      </w:r>
      <w:bookmarkEnd w:id="23"/>
    </w:p>
    <w:p>
      <w:pPr>
        <w:pStyle w:val="6"/>
        <w:ind w:firstLine="0" w:firstLineChars="0"/>
        <w:jc w:val="center"/>
        <w:outlineLvl w:val="9"/>
        <w:rPr>
          <w:rFonts w:hint="eastAsia" w:asciiTheme="minorEastAsia" w:hAnsiTheme="minorEastAsia" w:eastAsiaTheme="minorEastAsia" w:cstheme="minorEastAsia"/>
          <w:b/>
          <w:color w:val="auto"/>
          <w:sz w:val="48"/>
          <w:highlight w:val="none"/>
        </w:rPr>
      </w:pPr>
      <w:r>
        <w:rPr>
          <w:rFonts w:hint="eastAsia" w:asciiTheme="minorEastAsia" w:hAnsiTheme="minorEastAsia" w:eastAsiaTheme="minorEastAsia" w:cstheme="minorEastAsia"/>
          <w:b/>
          <w:bCs/>
          <w:color w:val="auto"/>
          <w:sz w:val="56"/>
          <w:szCs w:val="56"/>
          <w:highlight w:val="none"/>
          <w:u w:val="single"/>
          <w:lang w:val="en-US" w:eastAsia="zh-CN"/>
        </w:rPr>
        <w:t>临潼区斜口中心卫生院数字化摄影X射线机（DR）采购项目</w:t>
      </w:r>
    </w:p>
    <w:p>
      <w:pPr>
        <w:pStyle w:val="6"/>
        <w:ind w:firstLine="0" w:firstLineChars="0"/>
        <w:jc w:val="center"/>
        <w:outlineLvl w:val="9"/>
        <w:rPr>
          <w:rFonts w:hint="eastAsia" w:asciiTheme="minorEastAsia" w:hAnsiTheme="minorEastAsia" w:eastAsiaTheme="minorEastAsia" w:cstheme="minorEastAsia"/>
          <w:b/>
          <w:color w:val="auto"/>
          <w:sz w:val="48"/>
          <w:highlight w:val="none"/>
        </w:rPr>
      </w:pPr>
    </w:p>
    <w:p>
      <w:pPr>
        <w:spacing w:before="120" w:line="360" w:lineRule="auto"/>
        <w:jc w:val="center"/>
        <w:outlineLvl w:val="9"/>
        <w:rPr>
          <w:rFonts w:hint="eastAsia" w:asciiTheme="minorEastAsia" w:hAnsiTheme="minorEastAsia" w:eastAsiaTheme="minorEastAsia" w:cstheme="minorEastAsia"/>
          <w:b/>
          <w:bCs/>
          <w:color w:val="auto"/>
          <w:sz w:val="56"/>
          <w:szCs w:val="56"/>
          <w:highlight w:val="none"/>
        </w:rPr>
      </w:pPr>
      <w:r>
        <w:rPr>
          <w:rFonts w:hint="eastAsia" w:asciiTheme="minorEastAsia" w:hAnsiTheme="minorEastAsia" w:eastAsiaTheme="minorEastAsia" w:cstheme="minorEastAsia"/>
          <w:b/>
          <w:bCs/>
          <w:color w:val="auto"/>
          <w:sz w:val="56"/>
          <w:szCs w:val="56"/>
          <w:highlight w:val="none"/>
          <w:lang w:eastAsia="zh-CN"/>
        </w:rPr>
        <w:t>政</w:t>
      </w:r>
      <w:r>
        <w:rPr>
          <w:rFonts w:hint="eastAsia" w:asciiTheme="minorEastAsia" w:hAnsiTheme="minorEastAsia" w:eastAsiaTheme="minorEastAsia" w:cstheme="minorEastAsia"/>
          <w:b/>
          <w:bCs/>
          <w:color w:val="auto"/>
          <w:sz w:val="56"/>
          <w:szCs w:val="56"/>
          <w:highlight w:val="none"/>
          <w:lang w:val="en-US" w:eastAsia="zh-CN"/>
        </w:rPr>
        <w:t xml:space="preserve"> </w:t>
      </w:r>
      <w:r>
        <w:rPr>
          <w:rFonts w:hint="eastAsia" w:asciiTheme="minorEastAsia" w:hAnsiTheme="minorEastAsia" w:eastAsiaTheme="minorEastAsia" w:cstheme="minorEastAsia"/>
          <w:b/>
          <w:bCs/>
          <w:color w:val="auto"/>
          <w:sz w:val="56"/>
          <w:szCs w:val="56"/>
          <w:highlight w:val="none"/>
          <w:lang w:eastAsia="zh-CN"/>
        </w:rPr>
        <w:t>府</w:t>
      </w:r>
      <w:r>
        <w:rPr>
          <w:rFonts w:hint="eastAsia" w:asciiTheme="minorEastAsia" w:hAnsiTheme="minorEastAsia" w:eastAsiaTheme="minorEastAsia" w:cstheme="minorEastAsia"/>
          <w:b/>
          <w:bCs/>
          <w:color w:val="auto"/>
          <w:sz w:val="56"/>
          <w:szCs w:val="56"/>
          <w:highlight w:val="none"/>
          <w:lang w:val="en-US" w:eastAsia="zh-CN"/>
        </w:rPr>
        <w:t xml:space="preserve"> </w:t>
      </w:r>
      <w:r>
        <w:rPr>
          <w:rFonts w:hint="eastAsia" w:asciiTheme="minorEastAsia" w:hAnsiTheme="minorEastAsia" w:eastAsiaTheme="minorEastAsia" w:cstheme="minorEastAsia"/>
          <w:b/>
          <w:bCs/>
          <w:color w:val="auto"/>
          <w:sz w:val="56"/>
          <w:szCs w:val="56"/>
          <w:highlight w:val="none"/>
        </w:rPr>
        <w:t>采</w:t>
      </w:r>
      <w:r>
        <w:rPr>
          <w:rFonts w:hint="eastAsia" w:asciiTheme="minorEastAsia" w:hAnsiTheme="minorEastAsia" w:eastAsiaTheme="minorEastAsia" w:cstheme="minorEastAsia"/>
          <w:b/>
          <w:bCs/>
          <w:color w:val="auto"/>
          <w:sz w:val="56"/>
          <w:szCs w:val="56"/>
          <w:highlight w:val="none"/>
          <w:lang w:val="en-US" w:eastAsia="zh-CN"/>
        </w:rPr>
        <w:t xml:space="preserve"> </w:t>
      </w:r>
      <w:r>
        <w:rPr>
          <w:rFonts w:hint="eastAsia" w:asciiTheme="minorEastAsia" w:hAnsiTheme="minorEastAsia" w:eastAsiaTheme="minorEastAsia" w:cstheme="minorEastAsia"/>
          <w:b/>
          <w:bCs/>
          <w:color w:val="auto"/>
          <w:sz w:val="56"/>
          <w:szCs w:val="56"/>
          <w:highlight w:val="none"/>
        </w:rPr>
        <w:t>购</w:t>
      </w:r>
      <w:r>
        <w:rPr>
          <w:rFonts w:hint="eastAsia" w:asciiTheme="minorEastAsia" w:hAnsiTheme="minorEastAsia" w:eastAsiaTheme="minorEastAsia" w:cstheme="minorEastAsia"/>
          <w:b/>
          <w:bCs/>
          <w:color w:val="auto"/>
          <w:sz w:val="56"/>
          <w:szCs w:val="56"/>
          <w:highlight w:val="none"/>
          <w:lang w:val="en-US" w:eastAsia="zh-CN"/>
        </w:rPr>
        <w:t xml:space="preserve"> </w:t>
      </w:r>
      <w:r>
        <w:rPr>
          <w:rFonts w:hint="eastAsia" w:asciiTheme="minorEastAsia" w:hAnsiTheme="minorEastAsia" w:eastAsiaTheme="minorEastAsia" w:cstheme="minorEastAsia"/>
          <w:b/>
          <w:bCs/>
          <w:color w:val="auto"/>
          <w:sz w:val="56"/>
          <w:szCs w:val="56"/>
          <w:highlight w:val="none"/>
        </w:rPr>
        <w:t>合</w:t>
      </w:r>
      <w:r>
        <w:rPr>
          <w:rFonts w:hint="eastAsia" w:asciiTheme="minorEastAsia" w:hAnsiTheme="minorEastAsia" w:eastAsiaTheme="minorEastAsia" w:cstheme="minorEastAsia"/>
          <w:b/>
          <w:bCs/>
          <w:color w:val="auto"/>
          <w:sz w:val="56"/>
          <w:szCs w:val="56"/>
          <w:highlight w:val="none"/>
          <w:lang w:val="en-US" w:eastAsia="zh-CN"/>
        </w:rPr>
        <w:t xml:space="preserve"> </w:t>
      </w:r>
      <w:r>
        <w:rPr>
          <w:rFonts w:hint="eastAsia" w:asciiTheme="minorEastAsia" w:hAnsiTheme="minorEastAsia" w:eastAsiaTheme="minorEastAsia" w:cstheme="minorEastAsia"/>
          <w:b/>
          <w:bCs/>
          <w:color w:val="auto"/>
          <w:sz w:val="56"/>
          <w:szCs w:val="56"/>
          <w:highlight w:val="none"/>
        </w:rPr>
        <w:t>同</w:t>
      </w:r>
    </w:p>
    <w:p>
      <w:pPr>
        <w:spacing w:before="120" w:line="360" w:lineRule="auto"/>
        <w:outlineLvl w:val="9"/>
        <w:rPr>
          <w:rFonts w:hint="eastAsia" w:asciiTheme="minorEastAsia" w:hAnsiTheme="minorEastAsia" w:eastAsiaTheme="minorEastAsia" w:cstheme="minorEastAsia"/>
          <w:color w:val="auto"/>
          <w:sz w:val="28"/>
          <w:szCs w:val="28"/>
          <w:highlight w:val="none"/>
        </w:rPr>
      </w:pPr>
    </w:p>
    <w:p>
      <w:pPr>
        <w:spacing w:before="120" w:line="360" w:lineRule="auto"/>
        <w:outlineLvl w:val="9"/>
        <w:rPr>
          <w:rFonts w:hint="eastAsia" w:asciiTheme="minorEastAsia" w:hAnsiTheme="minorEastAsia" w:eastAsiaTheme="minorEastAsia" w:cstheme="minorEastAsia"/>
          <w:color w:val="auto"/>
          <w:sz w:val="28"/>
          <w:szCs w:val="28"/>
          <w:highlight w:val="none"/>
        </w:rPr>
      </w:pPr>
    </w:p>
    <w:p>
      <w:pPr>
        <w:spacing w:before="120" w:line="360" w:lineRule="auto"/>
        <w:outlineLvl w:val="9"/>
        <w:rPr>
          <w:rFonts w:hint="eastAsia" w:asciiTheme="minorEastAsia" w:hAnsiTheme="minorEastAsia" w:eastAsiaTheme="minorEastAsia" w:cstheme="minorEastAsia"/>
          <w:b/>
          <w:bCs/>
          <w:color w:val="auto"/>
          <w:sz w:val="28"/>
          <w:szCs w:val="28"/>
          <w:highlight w:val="none"/>
        </w:rPr>
      </w:pPr>
    </w:p>
    <w:p>
      <w:pPr>
        <w:spacing w:before="120" w:line="360" w:lineRule="auto"/>
        <w:outlineLvl w:val="9"/>
        <w:rPr>
          <w:rFonts w:hint="eastAsia" w:asciiTheme="minorEastAsia" w:hAnsiTheme="minorEastAsia" w:eastAsiaTheme="minorEastAsia" w:cstheme="minorEastAsia"/>
          <w:b/>
          <w:bCs/>
          <w:color w:val="auto"/>
          <w:sz w:val="28"/>
          <w:szCs w:val="28"/>
          <w:highlight w:val="none"/>
        </w:rPr>
      </w:pPr>
    </w:p>
    <w:p>
      <w:pPr>
        <w:spacing w:before="120" w:line="480" w:lineRule="auto"/>
        <w:ind w:left="960"/>
        <w:outlineLvl w:val="9"/>
        <w:rPr>
          <w:rFonts w:hint="eastAsia" w:asciiTheme="minorEastAsia" w:hAnsiTheme="minorEastAsia" w:eastAsiaTheme="minorEastAsia" w:cstheme="minorEastAsia"/>
          <w:b/>
          <w:bCs/>
          <w:color w:val="auto"/>
          <w:sz w:val="28"/>
          <w:szCs w:val="28"/>
          <w:highlight w:val="none"/>
          <w:u w:val="single"/>
        </w:rPr>
      </w:pPr>
      <w:bookmarkStart w:id="26" w:name="_Toc356927946"/>
      <w:bookmarkStart w:id="27" w:name="_Toc233435953"/>
      <w:r>
        <w:rPr>
          <w:rFonts w:hint="eastAsia" w:asciiTheme="minorEastAsia" w:hAnsiTheme="minorEastAsia" w:eastAsiaTheme="minorEastAsia" w:cstheme="minorEastAsia"/>
          <w:b/>
          <w:bCs/>
          <w:color w:val="auto"/>
          <w:sz w:val="28"/>
          <w:szCs w:val="28"/>
          <w:highlight w:val="none"/>
        </w:rPr>
        <w:t>项目名称：</w:t>
      </w:r>
    </w:p>
    <w:p>
      <w:pPr>
        <w:spacing w:before="120" w:line="480" w:lineRule="auto"/>
        <w:ind w:left="960"/>
        <w:outlineLvl w:val="9"/>
        <w:rPr>
          <w:rFonts w:hint="eastAsia" w:asciiTheme="minorEastAsia" w:hAnsiTheme="minorEastAsia" w:eastAsiaTheme="minorEastAsia" w:cstheme="minorEastAsia"/>
          <w:b/>
          <w:bCs/>
          <w:color w:val="auto"/>
          <w:sz w:val="28"/>
          <w:szCs w:val="28"/>
          <w:highlight w:val="none"/>
          <w:u w:val="single"/>
        </w:rPr>
      </w:pPr>
      <w:r>
        <w:rPr>
          <w:rFonts w:hint="eastAsia" w:asciiTheme="minorEastAsia" w:hAnsiTheme="minorEastAsia" w:eastAsiaTheme="minorEastAsia" w:cstheme="minorEastAsia"/>
          <w:b/>
          <w:bCs/>
          <w:color w:val="auto"/>
          <w:sz w:val="28"/>
          <w:szCs w:val="28"/>
          <w:highlight w:val="none"/>
        </w:rPr>
        <w:t>甲方（</w:t>
      </w:r>
      <w:r>
        <w:rPr>
          <w:rFonts w:hint="eastAsia" w:asciiTheme="minorEastAsia" w:hAnsiTheme="minorEastAsia" w:eastAsiaTheme="minorEastAsia" w:cstheme="minorEastAsia"/>
          <w:b/>
          <w:bCs/>
          <w:color w:val="auto"/>
          <w:sz w:val="28"/>
          <w:szCs w:val="28"/>
          <w:highlight w:val="none"/>
          <w:lang w:eastAsia="zh-CN"/>
        </w:rPr>
        <w:t>采购人</w:t>
      </w:r>
      <w:r>
        <w:rPr>
          <w:rFonts w:hint="eastAsia" w:asciiTheme="minorEastAsia" w:hAnsiTheme="minorEastAsia" w:eastAsiaTheme="minorEastAsia" w:cstheme="minorEastAsia"/>
          <w:b/>
          <w:bCs/>
          <w:color w:val="auto"/>
          <w:sz w:val="28"/>
          <w:szCs w:val="28"/>
          <w:highlight w:val="none"/>
        </w:rPr>
        <w:t>）：</w:t>
      </w:r>
    </w:p>
    <w:p>
      <w:pPr>
        <w:spacing w:before="120" w:line="480" w:lineRule="auto"/>
        <w:ind w:left="960"/>
        <w:outlineLvl w:val="9"/>
        <w:rPr>
          <w:rFonts w:hint="eastAsia" w:asciiTheme="minorEastAsia" w:hAnsiTheme="minorEastAsia" w:eastAsiaTheme="minorEastAsia" w:cstheme="minorEastAsia"/>
          <w:b/>
          <w:bCs/>
          <w:color w:val="auto"/>
          <w:sz w:val="28"/>
          <w:szCs w:val="28"/>
          <w:highlight w:val="none"/>
          <w:u w:val="single"/>
        </w:rPr>
      </w:pPr>
      <w:r>
        <w:rPr>
          <w:rFonts w:hint="eastAsia" w:asciiTheme="minorEastAsia" w:hAnsiTheme="minorEastAsia" w:eastAsiaTheme="minorEastAsia" w:cstheme="minorEastAsia"/>
          <w:b/>
          <w:bCs/>
          <w:color w:val="auto"/>
          <w:sz w:val="28"/>
          <w:szCs w:val="28"/>
          <w:highlight w:val="none"/>
        </w:rPr>
        <w:t>乙方（</w:t>
      </w:r>
      <w:r>
        <w:rPr>
          <w:rFonts w:hint="eastAsia" w:asciiTheme="minorEastAsia" w:hAnsiTheme="minorEastAsia" w:eastAsiaTheme="minorEastAsia" w:cstheme="minorEastAsia"/>
          <w:b/>
          <w:bCs/>
          <w:color w:val="auto"/>
          <w:sz w:val="28"/>
          <w:szCs w:val="28"/>
          <w:highlight w:val="none"/>
          <w:lang w:eastAsia="zh-CN"/>
        </w:rPr>
        <w:t>供应商</w:t>
      </w:r>
      <w:r>
        <w:rPr>
          <w:rFonts w:hint="eastAsia" w:asciiTheme="minorEastAsia" w:hAnsiTheme="minorEastAsia" w:eastAsiaTheme="minorEastAsia" w:cstheme="minorEastAsia"/>
          <w:b/>
          <w:bCs/>
          <w:color w:val="auto"/>
          <w:sz w:val="28"/>
          <w:szCs w:val="28"/>
          <w:highlight w:val="none"/>
        </w:rPr>
        <w:t>）：</w:t>
      </w:r>
    </w:p>
    <w:p>
      <w:pPr>
        <w:spacing w:line="480" w:lineRule="auto"/>
        <w:ind w:firstLine="981" w:firstLineChars="349"/>
        <w:outlineLvl w:val="9"/>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8"/>
          <w:szCs w:val="28"/>
          <w:highlight w:val="none"/>
        </w:rPr>
        <w:t>签订日期：</w:t>
      </w:r>
      <w:bookmarkEnd w:id="26"/>
      <w:bookmarkEnd w:id="27"/>
    </w:p>
    <w:p>
      <w:pPr>
        <w:spacing w:line="360" w:lineRule="auto"/>
        <w:outlineLvl w:val="9"/>
        <w:rPr>
          <w:rFonts w:hint="eastAsia" w:asciiTheme="minorEastAsia" w:hAnsiTheme="minorEastAsia" w:eastAsiaTheme="minorEastAsia" w:cstheme="minorEastAsia"/>
          <w:color w:val="auto"/>
          <w:sz w:val="28"/>
          <w:szCs w:val="28"/>
          <w:highlight w:val="none"/>
        </w:rPr>
        <w:sectPr>
          <w:footnotePr>
            <w:pos w:val="beneathText"/>
          </w:footnote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pageBreakBefore w:val="0"/>
        <w:kinsoku/>
        <w:wordWrap/>
        <w:overflowPunct/>
        <w:topLinePunct w:val="0"/>
        <w:bidi w:val="0"/>
        <w:spacing w:before="120" w:line="360" w:lineRule="auto"/>
        <w:ind w:firstLine="120" w:firstLineChars="50"/>
        <w:outlineLvl w:val="9"/>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甲方（</w:t>
      </w:r>
      <w:r>
        <w:rPr>
          <w:rFonts w:hint="eastAsia" w:asciiTheme="minorEastAsia" w:hAnsiTheme="minorEastAsia" w:eastAsiaTheme="minorEastAsia" w:cstheme="minorEastAsia"/>
          <w:b/>
          <w:color w:val="auto"/>
          <w:sz w:val="24"/>
          <w:highlight w:val="none"/>
          <w:lang w:eastAsia="zh-CN"/>
        </w:rPr>
        <w:t>采购人</w:t>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highlight w:val="none"/>
          <w:u w:val="single"/>
        </w:rPr>
        <w:t xml:space="preserve">                             </w:t>
      </w:r>
    </w:p>
    <w:p>
      <w:pPr>
        <w:pageBreakBefore w:val="0"/>
        <w:kinsoku/>
        <w:wordWrap/>
        <w:overflowPunct/>
        <w:topLinePunct w:val="0"/>
        <w:bidi w:val="0"/>
        <w:spacing w:before="120" w:line="360" w:lineRule="auto"/>
        <w:outlineLvl w:val="9"/>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 </w:t>
      </w:r>
      <w:bookmarkStart w:id="28" w:name="_Toc19515384"/>
      <w:r>
        <w:rPr>
          <w:rFonts w:hint="eastAsia" w:asciiTheme="minorEastAsia" w:hAnsiTheme="minorEastAsia" w:eastAsiaTheme="minorEastAsia" w:cstheme="minorEastAsia"/>
          <w:b/>
          <w:color w:val="auto"/>
          <w:sz w:val="24"/>
          <w:highlight w:val="none"/>
        </w:rPr>
        <w:t>乙方（</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highlight w:val="none"/>
          <w:u w:val="single"/>
        </w:rPr>
        <w:t xml:space="preserve">        </w:t>
      </w:r>
      <w:r>
        <w:rPr>
          <w:rFonts w:hint="eastAsia" w:asciiTheme="minorEastAsia" w:hAnsiTheme="minorEastAsia" w:eastAsiaTheme="minorEastAsia" w:cstheme="minorEastAsia"/>
          <w:b/>
          <w:color w:val="auto"/>
          <w:sz w:val="24"/>
          <w:highlight w:val="none"/>
          <w:u w:val="single"/>
          <w:lang w:val="en-US" w:eastAsia="zh-CN"/>
        </w:rPr>
        <w:t xml:space="preserve">    </w:t>
      </w:r>
      <w:r>
        <w:rPr>
          <w:rFonts w:hint="eastAsia" w:asciiTheme="minorEastAsia" w:hAnsiTheme="minorEastAsia" w:eastAsiaTheme="minorEastAsia" w:cstheme="minorEastAsia"/>
          <w:b/>
          <w:color w:val="auto"/>
          <w:sz w:val="24"/>
          <w:highlight w:val="none"/>
          <w:u w:val="single"/>
        </w:rPr>
        <w:t xml:space="preserve">                 </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bookmarkStart w:id="29" w:name="_Toc25701"/>
      <w:r>
        <w:rPr>
          <w:rFonts w:hint="eastAsia" w:asciiTheme="minorEastAsia" w:hAnsiTheme="minorEastAsia" w:eastAsiaTheme="minorEastAsia" w:cstheme="minorEastAsia"/>
          <w:color w:val="auto"/>
          <w:kern w:val="0"/>
          <w:sz w:val="24"/>
          <w:szCs w:val="24"/>
          <w:highlight w:val="none"/>
          <w:lang w:val="en-US" w:eastAsia="zh-CN" w:bidi="ar-SA"/>
        </w:rPr>
        <w:t>西安市临潼区临潼区斜口中心卫生院数字化摄影X射线机（DR）采购项目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HDFX-2024Z615</w:t>
      </w:r>
      <w:r>
        <w:rPr>
          <w:rFonts w:hint="eastAsia" w:asciiTheme="minorEastAsia" w:hAnsiTheme="minorEastAsia" w:eastAsiaTheme="minorEastAsia" w:cstheme="minorEastAsia"/>
          <w:color w:val="auto"/>
          <w:sz w:val="24"/>
          <w:highlight w:val="none"/>
        </w:rPr>
        <w:t>)，由</w:t>
      </w:r>
      <w:r>
        <w:rPr>
          <w:rFonts w:hint="eastAsia" w:asciiTheme="minorEastAsia" w:hAnsiTheme="minorEastAsia" w:eastAsiaTheme="minorEastAsia" w:cstheme="minorEastAsia"/>
          <w:color w:val="auto"/>
          <w:sz w:val="24"/>
          <w:highlight w:val="none"/>
          <w:lang w:eastAsia="zh-CN"/>
        </w:rPr>
        <w:t>陕西华达峰信项目管理有限公司</w:t>
      </w:r>
      <w:r>
        <w:rPr>
          <w:rFonts w:hint="eastAsia" w:asciiTheme="minorEastAsia" w:hAnsiTheme="minorEastAsia" w:eastAsiaTheme="minorEastAsia" w:cstheme="minorEastAsia"/>
          <w:color w:val="auto"/>
          <w:sz w:val="24"/>
          <w:highlight w:val="none"/>
        </w:rPr>
        <w:t>组织</w:t>
      </w:r>
      <w:r>
        <w:rPr>
          <w:rFonts w:hint="eastAsia" w:asciiTheme="minorEastAsia" w:hAnsiTheme="minorEastAsia" w:eastAsiaTheme="minorEastAsia" w:cstheme="minorEastAsia"/>
          <w:color w:val="auto"/>
          <w:sz w:val="24"/>
          <w:highlight w:val="none"/>
          <w:lang w:eastAsia="zh-CN"/>
        </w:rPr>
        <w:t>竞争性磋商，</w:t>
      </w:r>
      <w:r>
        <w:rPr>
          <w:rFonts w:hint="eastAsia" w:asciiTheme="minorEastAsia" w:hAnsiTheme="minorEastAsia" w:eastAsiaTheme="minorEastAsia" w:cstheme="minorEastAsia"/>
          <w:color w:val="auto"/>
          <w:sz w:val="24"/>
          <w:highlight w:val="none"/>
        </w:rPr>
        <w:t>(以下简称“甲方”)确定（以下简称“乙方”）为该项目的中标</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w:t>
      </w:r>
      <w:bookmarkEnd w:id="29"/>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依据《中华人民共和国民法典》和《中华人民共和国政府采购法》之规定，经双方在平等、自愿、互利的基础上，签订</w:t>
      </w:r>
      <w:r>
        <w:rPr>
          <w:rFonts w:hint="eastAsia" w:asciiTheme="minorEastAsia" w:hAnsiTheme="minorEastAsia" w:eastAsiaTheme="minorEastAsia" w:cstheme="minorEastAsia"/>
          <w:color w:val="auto"/>
          <w:sz w:val="24"/>
          <w:highlight w:val="none"/>
          <w:u w:val="none"/>
        </w:rPr>
        <w:t>本</w:t>
      </w:r>
      <w:r>
        <w:rPr>
          <w:rFonts w:hint="eastAsia" w:asciiTheme="minorEastAsia" w:hAnsiTheme="minorEastAsia" w:eastAsiaTheme="minorEastAsia" w:cstheme="minorEastAsia"/>
          <w:color w:val="auto"/>
          <w:sz w:val="24"/>
          <w:highlight w:val="none"/>
        </w:rPr>
        <w:t>合同，共同信守。</w:t>
      </w:r>
    </w:p>
    <w:p>
      <w:pPr>
        <w:pageBreakBefore w:val="0"/>
        <w:kinsoku/>
        <w:wordWrap/>
        <w:overflowPunct/>
        <w:topLinePunct w:val="0"/>
        <w:bidi w:val="0"/>
        <w:spacing w:before="120" w:line="360" w:lineRule="auto"/>
        <w:outlineLvl w:val="9"/>
        <w:rPr>
          <w:rFonts w:hint="eastAsia" w:asciiTheme="minorEastAsia" w:hAnsiTheme="minorEastAsia" w:eastAsiaTheme="minorEastAsia" w:cstheme="minorEastAsia"/>
          <w:color w:val="auto"/>
          <w:sz w:val="24"/>
          <w:highlight w:val="none"/>
        </w:rPr>
      </w:pPr>
      <w:bookmarkStart w:id="30" w:name="_Toc14416"/>
      <w:r>
        <w:rPr>
          <w:rFonts w:hint="eastAsia" w:asciiTheme="minorEastAsia" w:hAnsiTheme="minorEastAsia" w:eastAsiaTheme="minorEastAsia" w:cstheme="minorEastAsia"/>
          <w:color w:val="auto"/>
          <w:sz w:val="24"/>
          <w:highlight w:val="none"/>
        </w:rPr>
        <w:t>一、合同内容（标的、数量、质量等）:</w:t>
      </w:r>
      <w:bookmarkEnd w:id="28"/>
      <w:bookmarkEnd w:id="30"/>
    </w:p>
    <w:tbl>
      <w:tblPr>
        <w:tblStyle w:val="27"/>
        <w:tblW w:w="89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33"/>
        <w:gridCol w:w="1481"/>
        <w:gridCol w:w="717"/>
        <w:gridCol w:w="730"/>
        <w:gridCol w:w="1060"/>
        <w:gridCol w:w="1461"/>
        <w:gridCol w:w="14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序号</w:t>
            </w:r>
          </w:p>
        </w:tc>
        <w:tc>
          <w:tcPr>
            <w:tcW w:w="1333"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 xml:space="preserve">服务项目 </w:t>
            </w:r>
          </w:p>
        </w:tc>
        <w:tc>
          <w:tcPr>
            <w:tcW w:w="1481"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技术要求</w:t>
            </w:r>
          </w:p>
        </w:tc>
        <w:tc>
          <w:tcPr>
            <w:tcW w:w="717"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规范标准</w:t>
            </w:r>
          </w:p>
        </w:tc>
        <w:tc>
          <w:tcPr>
            <w:tcW w:w="730"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数量</w:t>
            </w:r>
          </w:p>
        </w:tc>
        <w:tc>
          <w:tcPr>
            <w:tcW w:w="1060"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单价（元）</w:t>
            </w:r>
          </w:p>
        </w:tc>
        <w:tc>
          <w:tcPr>
            <w:tcW w:w="1461"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金额 (元)</w:t>
            </w:r>
          </w:p>
        </w:tc>
        <w:tc>
          <w:tcPr>
            <w:tcW w:w="1461"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333"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48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717"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730"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060"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46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46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333"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48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717"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730"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060"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46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46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tcPr>
          <w:p>
            <w:pPr>
              <w:pageBreakBefore w:val="0"/>
              <w:kinsoku/>
              <w:wordWrap/>
              <w:overflowPunct/>
              <w:topLinePunct w:val="0"/>
              <w:autoSpaceDE w:val="0"/>
              <w:autoSpaceDN w:val="0"/>
              <w:bidi w:val="0"/>
              <w:adjustRightInd w:val="0"/>
              <w:snapToGrid w:val="0"/>
              <w:spacing w:line="360" w:lineRule="auto"/>
              <w:ind w:firstLine="480" w:firstLineChars="200"/>
              <w:outlineLvl w:val="9"/>
              <w:rPr>
                <w:rFonts w:hint="eastAsia" w:asciiTheme="minorEastAsia" w:hAnsiTheme="minorEastAsia" w:eastAsiaTheme="minorEastAsia" w:cstheme="minorEastAsia"/>
                <w:bCs/>
                <w:color w:val="auto"/>
                <w:sz w:val="24"/>
                <w:szCs w:val="24"/>
                <w:highlight w:val="none"/>
              </w:rPr>
            </w:pPr>
          </w:p>
        </w:tc>
        <w:tc>
          <w:tcPr>
            <w:tcW w:w="1333" w:type="dxa"/>
            <w:vAlign w:val="center"/>
          </w:tcPr>
          <w:p>
            <w:pPr>
              <w:pageBreakBefore w:val="0"/>
              <w:kinsoku/>
              <w:wordWrap/>
              <w:overflowPunct/>
              <w:topLinePunct w:val="0"/>
              <w:autoSpaceDE w:val="0"/>
              <w:autoSpaceDN w:val="0"/>
              <w:bidi w:val="0"/>
              <w:adjustRightInd w:val="0"/>
              <w:snapToGrid w:val="0"/>
              <w:spacing w:line="360" w:lineRule="auto"/>
              <w:jc w:val="center"/>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合计</w:t>
            </w:r>
          </w:p>
        </w:tc>
        <w:tc>
          <w:tcPr>
            <w:tcW w:w="6910" w:type="dxa"/>
            <w:gridSpan w:val="6"/>
            <w:vAlign w:val="center"/>
          </w:tcPr>
          <w:p>
            <w:pPr>
              <w:pageBreakBefore w:val="0"/>
              <w:kinsoku/>
              <w:wordWrap/>
              <w:overflowPunct/>
              <w:topLinePunct w:val="0"/>
              <w:autoSpaceDE w:val="0"/>
              <w:autoSpaceDN w:val="0"/>
              <w:bidi w:val="0"/>
              <w:adjustRightInd w:val="0"/>
              <w:snapToGrid w:val="0"/>
              <w:spacing w:line="360" w:lineRule="auto"/>
              <w:ind w:firstLine="480" w:firstLineChars="200"/>
              <w:jc w:val="left"/>
              <w:outlineLvl w:val="9"/>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大写</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eastAsia="zh-CN"/>
              </w:rPr>
              <w:t>：</w:t>
            </w:r>
          </w:p>
        </w:tc>
      </w:tr>
    </w:tbl>
    <w:p>
      <w:pPr>
        <w:pageBreakBefore w:val="0"/>
        <w:kinsoku/>
        <w:wordWrap/>
        <w:overflowPunct/>
        <w:topLinePunct w:val="0"/>
        <w:bidi w:val="0"/>
        <w:adjustRightInd w:val="0"/>
        <w:snapToGrid w:val="0"/>
        <w:spacing w:line="360" w:lineRule="auto"/>
        <w:outlineLvl w:val="9"/>
        <w:rPr>
          <w:rFonts w:hint="eastAsia" w:asciiTheme="minorEastAsia" w:hAnsiTheme="minorEastAsia" w:eastAsiaTheme="minorEastAsia" w:cstheme="minorEastAsia"/>
          <w:color w:val="auto"/>
          <w:sz w:val="24"/>
          <w:highlight w:val="none"/>
          <w:lang w:eastAsia="zh-CN"/>
        </w:rPr>
      </w:pPr>
      <w:bookmarkStart w:id="31" w:name="_Toc19515385"/>
      <w:bookmarkStart w:id="32" w:name="_Toc15005"/>
      <w:r>
        <w:rPr>
          <w:rFonts w:hint="eastAsia" w:asciiTheme="minorEastAsia" w:hAnsiTheme="minorEastAsia" w:eastAsiaTheme="minorEastAsia" w:cstheme="minorEastAsia"/>
          <w:color w:val="auto"/>
          <w:sz w:val="24"/>
          <w:highlight w:val="none"/>
        </w:rPr>
        <w:t>二、合同价款</w:t>
      </w:r>
      <w:bookmarkEnd w:id="31"/>
      <w:r>
        <w:rPr>
          <w:rFonts w:hint="eastAsia" w:asciiTheme="minorEastAsia" w:hAnsiTheme="minorEastAsia" w:eastAsiaTheme="minorEastAsia" w:cstheme="minorEastAsia"/>
          <w:color w:val="auto"/>
          <w:sz w:val="24"/>
          <w:highlight w:val="none"/>
          <w:lang w:eastAsia="zh-CN"/>
        </w:rPr>
        <w:t>：</w:t>
      </w:r>
      <w:bookmarkEnd w:id="32"/>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bookmarkStart w:id="33" w:name="_Toc19515387"/>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合同价款为</w:t>
      </w:r>
      <w:r>
        <w:rPr>
          <w:rFonts w:hint="eastAsia" w:asciiTheme="minorEastAsia" w:hAnsiTheme="minorEastAsia" w:eastAsiaTheme="minorEastAsia" w:cstheme="minorEastAsia"/>
          <w:color w:val="auto"/>
          <w:sz w:val="24"/>
          <w:highlight w:val="none"/>
          <w:u w:val="single"/>
        </w:rPr>
        <w:t>人民币（大写）        （￥      ）</w:t>
      </w:r>
      <w:r>
        <w:rPr>
          <w:rFonts w:hint="eastAsia" w:asciiTheme="minorEastAsia" w:hAnsiTheme="minorEastAsia" w:eastAsiaTheme="minorEastAsia" w:cstheme="minorEastAsia"/>
          <w:color w:val="auto"/>
          <w:sz w:val="24"/>
          <w:highlight w:val="none"/>
        </w:rPr>
        <w:t>。</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合同价款包括但不限于</w:t>
      </w:r>
      <w:r>
        <w:rPr>
          <w:rFonts w:hint="eastAsia" w:asciiTheme="minorEastAsia" w:hAnsiTheme="minorEastAsia" w:eastAsiaTheme="minorEastAsia" w:cstheme="minorEastAsia"/>
          <w:color w:val="auto"/>
          <w:sz w:val="24"/>
          <w:highlight w:val="none"/>
          <w:lang w:val="zh-CN"/>
        </w:rPr>
        <w:t>产品供应费、运输费（含保险费）、检测验收费、安装调试费、培训费、维保费、管理费、</w:t>
      </w:r>
      <w:r>
        <w:rPr>
          <w:rFonts w:hint="eastAsia" w:asciiTheme="minorEastAsia" w:hAnsiTheme="minorEastAsia" w:eastAsiaTheme="minorEastAsia" w:cstheme="minorEastAsia"/>
          <w:color w:val="auto"/>
          <w:sz w:val="24"/>
          <w:highlight w:val="none"/>
        </w:rPr>
        <w:t>材料费</w:t>
      </w:r>
      <w:r>
        <w:rPr>
          <w:rFonts w:hint="eastAsia" w:asciiTheme="minorEastAsia" w:hAnsiTheme="minorEastAsia" w:eastAsiaTheme="minorEastAsia" w:cstheme="minorEastAsia"/>
          <w:color w:val="auto"/>
          <w:sz w:val="24"/>
          <w:highlight w:val="none"/>
          <w:lang w:val="zh-CN"/>
        </w:rPr>
        <w:t>、税金及其它所有相关的费用</w:t>
      </w:r>
      <w:r>
        <w:rPr>
          <w:rFonts w:hint="eastAsia" w:asciiTheme="minorEastAsia" w:hAnsiTheme="minorEastAsia" w:eastAsiaTheme="minorEastAsia" w:cstheme="minorEastAsia"/>
          <w:color w:val="auto"/>
          <w:sz w:val="24"/>
          <w:highlight w:val="none"/>
        </w:rPr>
        <w:t>。</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合同价款一次性包死，不受市场价格变化因素的影响。</w:t>
      </w:r>
      <w:bookmarkEnd w:id="33"/>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三、商务条款</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1.原厂质保要求：要求投标产品原厂质保</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lang w:val="en-US" w:eastAsia="zh-CN"/>
        </w:rPr>
        <w:t>年。合同签订时，中标商向采购人提供和原厂签订的</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lang w:val="en-US" w:eastAsia="zh-CN"/>
        </w:rPr>
        <w:t>年的质保合同，内容需明确已响应的质保内容和拟签订采购合同的履约约定内容，并明确质保期内出现质量问题，全权由原厂（进口产品为总代理）负责处理。</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2.交付完成期限：</w:t>
      </w:r>
      <w:r>
        <w:rPr>
          <w:rFonts w:hint="eastAsia" w:asciiTheme="minorEastAsia" w:hAnsiTheme="minorEastAsia" w:eastAsiaTheme="minorEastAsia" w:cstheme="minorEastAsia"/>
          <w:color w:val="auto"/>
          <w:sz w:val="24"/>
          <w:highlight w:val="none"/>
        </w:rPr>
        <w:t>合同签订后</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lang w:val="en-US" w:eastAsia="zh-CN"/>
        </w:rPr>
        <w:t>日历天</w:t>
      </w:r>
      <w:r>
        <w:rPr>
          <w:rFonts w:hint="eastAsia" w:asciiTheme="minorEastAsia" w:hAnsiTheme="minorEastAsia" w:eastAsiaTheme="minorEastAsia" w:cstheme="minorEastAsia"/>
          <w:color w:val="auto"/>
          <w:sz w:val="24"/>
          <w:highlight w:val="none"/>
          <w:lang w:eastAsia="zh-CN"/>
        </w:rPr>
        <w:t>内。</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交货地点：</w:t>
      </w:r>
      <w:r>
        <w:rPr>
          <w:rFonts w:hint="eastAsia" w:asciiTheme="minorEastAsia" w:hAnsiTheme="minorEastAsia" w:eastAsiaTheme="minorEastAsia" w:cstheme="minorEastAsia"/>
          <w:color w:val="auto"/>
          <w:sz w:val="24"/>
          <w:highlight w:val="none"/>
          <w:lang w:eastAsia="zh-CN"/>
        </w:rPr>
        <w:t>采购人</w:t>
      </w:r>
      <w:r>
        <w:rPr>
          <w:rFonts w:hint="eastAsia" w:asciiTheme="minorEastAsia" w:hAnsiTheme="minorEastAsia" w:eastAsiaTheme="minorEastAsia" w:cstheme="minorEastAsia"/>
          <w:color w:val="auto"/>
          <w:sz w:val="24"/>
          <w:highlight w:val="none"/>
        </w:rPr>
        <w:t>指定地点。</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验收标准：</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4.1产品</w:t>
      </w:r>
      <w:r>
        <w:rPr>
          <w:rFonts w:hint="eastAsia" w:asciiTheme="minorEastAsia" w:hAnsiTheme="minorEastAsia" w:eastAsiaTheme="minorEastAsia" w:cstheme="minorEastAsia"/>
          <w:color w:val="auto"/>
          <w:sz w:val="24"/>
          <w:highlight w:val="none"/>
        </w:rPr>
        <w:t>到达采购</w:t>
      </w:r>
      <w:r>
        <w:rPr>
          <w:rFonts w:hint="eastAsia" w:asciiTheme="minorEastAsia" w:hAnsiTheme="minorEastAsia" w:eastAsiaTheme="minorEastAsia" w:cstheme="minorEastAsia"/>
          <w:color w:val="auto"/>
          <w:sz w:val="24"/>
          <w:highlight w:val="none"/>
          <w:lang w:eastAsia="zh-CN"/>
        </w:rPr>
        <w:t>人</w:t>
      </w:r>
      <w:r>
        <w:rPr>
          <w:rFonts w:hint="eastAsia" w:asciiTheme="minorEastAsia" w:hAnsiTheme="minorEastAsia" w:eastAsiaTheme="minorEastAsia" w:cstheme="minorEastAsia"/>
          <w:color w:val="auto"/>
          <w:sz w:val="24"/>
          <w:highlight w:val="none"/>
        </w:rPr>
        <w:t>指定地点后，</w:t>
      </w:r>
      <w:r>
        <w:rPr>
          <w:rFonts w:hint="eastAsia" w:asciiTheme="minorEastAsia" w:hAnsiTheme="minorEastAsia" w:eastAsiaTheme="minorEastAsia" w:cstheme="minorEastAsia"/>
          <w:color w:val="auto"/>
          <w:sz w:val="24"/>
          <w:highlight w:val="none"/>
          <w:lang w:eastAsia="zh-CN"/>
        </w:rPr>
        <w:t>由供应商和</w:t>
      </w:r>
      <w:r>
        <w:rPr>
          <w:rFonts w:hint="eastAsia" w:asciiTheme="minorEastAsia" w:hAnsiTheme="minorEastAsia" w:eastAsiaTheme="minorEastAsia" w:cstheme="minorEastAsia"/>
          <w:color w:val="auto"/>
          <w:sz w:val="24"/>
          <w:highlight w:val="none"/>
        </w:rPr>
        <w:t>采购</w:t>
      </w:r>
      <w:r>
        <w:rPr>
          <w:rFonts w:hint="eastAsia" w:asciiTheme="minorEastAsia" w:hAnsiTheme="minorEastAsia" w:eastAsiaTheme="minorEastAsia" w:cstheme="minorEastAsia"/>
          <w:color w:val="auto"/>
          <w:sz w:val="24"/>
          <w:highlight w:val="none"/>
          <w:lang w:eastAsia="zh-CN"/>
        </w:rPr>
        <w:t>人约定时间</w:t>
      </w:r>
      <w:r>
        <w:rPr>
          <w:rFonts w:hint="eastAsia" w:asciiTheme="minorEastAsia" w:hAnsiTheme="minorEastAsia" w:eastAsiaTheme="minorEastAsia" w:cstheme="minorEastAsia"/>
          <w:color w:val="auto"/>
          <w:sz w:val="24"/>
          <w:highlight w:val="none"/>
        </w:rPr>
        <w:t>根据合同要求</w:t>
      </w:r>
      <w:r>
        <w:rPr>
          <w:rFonts w:hint="eastAsia" w:asciiTheme="minorEastAsia" w:hAnsiTheme="minorEastAsia" w:eastAsiaTheme="minorEastAsia" w:cstheme="minorEastAsia"/>
          <w:color w:val="auto"/>
          <w:sz w:val="24"/>
          <w:highlight w:val="none"/>
          <w:lang w:eastAsia="zh-CN"/>
        </w:rPr>
        <w:t>进行清点验收</w:t>
      </w:r>
      <w:r>
        <w:rPr>
          <w:rFonts w:hint="eastAsia" w:asciiTheme="minorEastAsia" w:hAnsiTheme="minorEastAsia" w:eastAsiaTheme="minorEastAsia" w:cstheme="minorEastAsia"/>
          <w:color w:val="auto"/>
          <w:sz w:val="24"/>
          <w:highlight w:val="none"/>
        </w:rPr>
        <w:t>，确认产地、规格、型号和数量。</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4.2产品</w:t>
      </w:r>
      <w:r>
        <w:rPr>
          <w:rFonts w:hint="eastAsia" w:asciiTheme="minorEastAsia" w:hAnsiTheme="minorEastAsia" w:eastAsiaTheme="minorEastAsia" w:cstheme="minorEastAsia"/>
          <w:color w:val="auto"/>
          <w:sz w:val="24"/>
          <w:highlight w:val="none"/>
        </w:rPr>
        <w:t>安装、调试、自检正常，且可正常使用后，由供货商书</w:t>
      </w:r>
      <w:r>
        <w:rPr>
          <w:rFonts w:hint="eastAsia" w:asciiTheme="minorEastAsia" w:hAnsiTheme="minorEastAsia" w:eastAsiaTheme="minorEastAsia" w:cstheme="minorEastAsia"/>
          <w:color w:val="auto"/>
          <w:sz w:val="24"/>
          <w:highlight w:val="none"/>
          <w:lang w:eastAsia="zh-CN"/>
        </w:rPr>
        <w:t>面向采购人申请正式验收</w:t>
      </w:r>
      <w:r>
        <w:rPr>
          <w:rFonts w:hint="eastAsia" w:asciiTheme="minorEastAsia" w:hAnsiTheme="minorEastAsia" w:eastAsiaTheme="minorEastAsia" w:cstheme="minorEastAsia"/>
          <w:color w:val="auto"/>
          <w:sz w:val="24"/>
          <w:highlight w:val="none"/>
        </w:rPr>
        <w:t>。</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4.3供应商按照采购人的验收管理制度和流程准备好验收资料后，按约定时间进行产品</w:t>
      </w:r>
      <w:r>
        <w:rPr>
          <w:rFonts w:hint="eastAsia" w:asciiTheme="minorEastAsia" w:hAnsiTheme="minorEastAsia" w:eastAsiaTheme="minorEastAsia" w:cstheme="minorEastAsia"/>
          <w:color w:val="auto"/>
          <w:sz w:val="24"/>
          <w:szCs w:val="24"/>
          <w:highlight w:val="none"/>
          <w:lang w:val="zh-CN"/>
        </w:rPr>
        <w:t>使用</w:t>
      </w:r>
      <w:r>
        <w:rPr>
          <w:rFonts w:hint="eastAsia" w:asciiTheme="minorEastAsia" w:hAnsiTheme="minorEastAsia" w:eastAsiaTheme="minorEastAsia" w:cstheme="minorEastAsia"/>
          <w:color w:val="auto"/>
          <w:sz w:val="24"/>
          <w:highlight w:val="none"/>
          <w:lang w:val="en-US" w:eastAsia="zh-CN"/>
        </w:rPr>
        <w:t>（正式）验收。产品验收合格后，验收人员在产品验收单上签字作为对产品的最终认可。</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4.4</w:t>
      </w:r>
      <w:r>
        <w:rPr>
          <w:rFonts w:hint="eastAsia" w:asciiTheme="minorEastAsia" w:hAnsiTheme="minorEastAsia" w:eastAsiaTheme="minorEastAsia" w:cstheme="minorEastAsia"/>
          <w:color w:val="auto"/>
          <w:sz w:val="24"/>
          <w:highlight w:val="none"/>
        </w:rPr>
        <w:t>供货商须向采购</w:t>
      </w:r>
      <w:r>
        <w:rPr>
          <w:rFonts w:hint="eastAsia" w:asciiTheme="minorEastAsia" w:hAnsiTheme="minorEastAsia" w:eastAsiaTheme="minorEastAsia" w:cstheme="minorEastAsia"/>
          <w:color w:val="auto"/>
          <w:sz w:val="24"/>
          <w:highlight w:val="none"/>
          <w:lang w:eastAsia="zh-CN"/>
        </w:rPr>
        <w:t>人</w:t>
      </w:r>
      <w:r>
        <w:rPr>
          <w:rFonts w:hint="eastAsia" w:asciiTheme="minorEastAsia" w:hAnsiTheme="minorEastAsia" w:eastAsiaTheme="minorEastAsia" w:cstheme="minorEastAsia"/>
          <w:color w:val="auto"/>
          <w:sz w:val="24"/>
          <w:highlight w:val="none"/>
        </w:rPr>
        <w:t>提交</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highlight w:val="none"/>
        </w:rPr>
        <w:t>实施过程中的所有资料，以便日后管理和维护。</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4.5</w:t>
      </w:r>
      <w:r>
        <w:rPr>
          <w:rFonts w:hint="eastAsia" w:asciiTheme="minorEastAsia" w:hAnsiTheme="minorEastAsia" w:eastAsiaTheme="minorEastAsia" w:cstheme="minorEastAsia"/>
          <w:color w:val="auto"/>
          <w:sz w:val="24"/>
          <w:highlight w:val="none"/>
          <w:lang w:val="zh-CN" w:eastAsia="zh-CN"/>
        </w:rPr>
        <w:t>关于产品质量，供应商所供货物要保证技术指标先进、质量性能可靠、进货渠道正常，配置合理，全面满足要求；符合国家有关规范要求，确保达到最佳</w:t>
      </w:r>
      <w:r>
        <w:rPr>
          <w:rFonts w:hint="eastAsia" w:asciiTheme="minorEastAsia" w:hAnsiTheme="minorEastAsia" w:eastAsiaTheme="minorEastAsia" w:cstheme="minorEastAsia"/>
          <w:color w:val="auto"/>
          <w:sz w:val="24"/>
          <w:szCs w:val="24"/>
          <w:highlight w:val="none"/>
          <w:lang w:val="zh-CN"/>
        </w:rPr>
        <w:t>使用</w:t>
      </w:r>
      <w:r>
        <w:rPr>
          <w:rFonts w:hint="eastAsia" w:asciiTheme="minorEastAsia" w:hAnsiTheme="minorEastAsia" w:eastAsiaTheme="minorEastAsia" w:cstheme="minorEastAsia"/>
          <w:color w:val="auto"/>
          <w:sz w:val="24"/>
          <w:highlight w:val="none"/>
          <w:lang w:val="zh-CN" w:eastAsia="zh-CN"/>
        </w:rPr>
        <w:t>状态；具有良好的外观，适合安装场所的使用。</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4.6</w:t>
      </w:r>
      <w:r>
        <w:rPr>
          <w:rFonts w:hint="eastAsia" w:asciiTheme="minorEastAsia" w:hAnsiTheme="minorEastAsia" w:eastAsiaTheme="minorEastAsia" w:cstheme="minorEastAsia"/>
          <w:color w:val="auto"/>
          <w:sz w:val="24"/>
          <w:highlight w:val="none"/>
          <w:lang w:val="zh-CN" w:eastAsia="zh-CN"/>
        </w:rPr>
        <w:t>若交付产品质量不合格，院方可当场拒收，要求供应商限时整改或重做。</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验收依据：</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5.1</w:t>
      </w:r>
      <w:r>
        <w:rPr>
          <w:rFonts w:hint="eastAsia" w:asciiTheme="minorEastAsia" w:hAnsiTheme="minorEastAsia" w:eastAsiaTheme="minorEastAsia" w:cstheme="minorEastAsia"/>
          <w:color w:val="auto"/>
          <w:sz w:val="24"/>
          <w:highlight w:val="none"/>
        </w:rPr>
        <w:t>本合同及附件文本；</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5.2</w:t>
      </w:r>
      <w:r>
        <w:rPr>
          <w:rFonts w:hint="eastAsia" w:asciiTheme="minorEastAsia" w:hAnsiTheme="minorEastAsia" w:eastAsiaTheme="minorEastAsia" w:cstheme="minorEastAsia"/>
          <w:color w:val="auto"/>
          <w:sz w:val="24"/>
          <w:highlight w:val="none"/>
        </w:rPr>
        <w:t>国家相应的标准、规范；</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5.3</w:t>
      </w:r>
      <w:r>
        <w:rPr>
          <w:rFonts w:hint="eastAsia" w:asciiTheme="minorEastAsia" w:hAnsiTheme="minorEastAsia" w:eastAsiaTheme="minorEastAsia" w:cstheme="minorEastAsia"/>
          <w:color w:val="auto"/>
          <w:sz w:val="24"/>
          <w:highlight w:val="none"/>
          <w:lang w:eastAsia="zh-CN"/>
        </w:rPr>
        <w:t>磋商</w:t>
      </w:r>
      <w:r>
        <w:rPr>
          <w:rFonts w:hint="eastAsia" w:asciiTheme="minorEastAsia" w:hAnsiTheme="minorEastAsia" w:eastAsiaTheme="minorEastAsia" w:cstheme="minorEastAsia"/>
          <w:color w:val="auto"/>
          <w:sz w:val="24"/>
          <w:highlight w:val="none"/>
        </w:rPr>
        <w:t>文件、投标文件、澄清表（函）。</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5.4</w:t>
      </w:r>
      <w:r>
        <w:rPr>
          <w:rFonts w:hint="eastAsia" w:asciiTheme="minorEastAsia" w:hAnsiTheme="minorEastAsia" w:eastAsiaTheme="minorEastAsia" w:cstheme="minorEastAsia"/>
          <w:color w:val="auto"/>
          <w:sz w:val="24"/>
          <w:highlight w:val="none"/>
        </w:rPr>
        <w:t>易损配件、备件报价单。</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5.5</w:t>
      </w:r>
      <w:r>
        <w:rPr>
          <w:rFonts w:hint="eastAsia" w:asciiTheme="minorEastAsia" w:hAnsiTheme="minorEastAsia" w:eastAsiaTheme="minorEastAsia" w:cstheme="minorEastAsia"/>
          <w:color w:val="auto"/>
          <w:sz w:val="24"/>
          <w:highlight w:val="none"/>
        </w:rPr>
        <w:t>提供原厂质保文件。</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5.6其它。</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履约能力要求：</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6.1</w:t>
      </w:r>
      <w:r>
        <w:rPr>
          <w:rFonts w:hint="eastAsia" w:asciiTheme="minorEastAsia" w:hAnsiTheme="minorEastAsia" w:eastAsiaTheme="minorEastAsia" w:cstheme="minorEastAsia"/>
          <w:color w:val="auto"/>
          <w:sz w:val="24"/>
          <w:highlight w:val="none"/>
        </w:rPr>
        <w:t>质保期内：</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6.1.1所有服务项目</w:t>
      </w:r>
      <w:r>
        <w:rPr>
          <w:rFonts w:hint="eastAsia" w:asciiTheme="minorEastAsia" w:hAnsiTheme="minorEastAsia" w:eastAsiaTheme="minorEastAsia" w:cstheme="minorEastAsia"/>
          <w:color w:val="auto"/>
          <w:sz w:val="24"/>
          <w:szCs w:val="24"/>
          <w:highlight w:val="none"/>
          <w:lang w:val="zh-CN"/>
        </w:rPr>
        <w:t>免费保修一年，质保期内，对于非人为因素引起的质量瑕疵或损坏，供应商服务响应时间不超过2小时，解决问题时间不超过24小时，对问题较大短期内暂不能解决的，为不影响</w:t>
      </w:r>
      <w:r>
        <w:rPr>
          <w:rFonts w:hint="eastAsia" w:asciiTheme="minorEastAsia" w:hAnsiTheme="minorEastAsia" w:eastAsiaTheme="minorEastAsia" w:cstheme="minorEastAsia"/>
          <w:color w:val="auto"/>
          <w:sz w:val="24"/>
          <w:szCs w:val="24"/>
          <w:highlight w:val="none"/>
          <w:lang w:val="zh-CN" w:eastAsia="zh-CN"/>
        </w:rPr>
        <w:t>采购方</w:t>
      </w:r>
      <w:r>
        <w:rPr>
          <w:rFonts w:hint="eastAsia" w:asciiTheme="minorEastAsia" w:hAnsiTheme="minorEastAsia" w:eastAsiaTheme="minorEastAsia" w:cstheme="minorEastAsia"/>
          <w:color w:val="auto"/>
          <w:sz w:val="24"/>
          <w:szCs w:val="24"/>
          <w:highlight w:val="none"/>
          <w:lang w:val="zh-CN"/>
        </w:rPr>
        <w:t>正常工作，供应商在2日内免费提供替代产品，确保正常使用，若需运送回生产厂，供应商承担全部往返费用，否则医院有权委托第三方进行维修或更换，产生的费用由供应商承担。</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6.1.2</w:t>
      </w:r>
      <w:r>
        <w:rPr>
          <w:rFonts w:hint="eastAsia" w:asciiTheme="minorEastAsia" w:hAnsiTheme="minorEastAsia" w:eastAsiaTheme="minorEastAsia" w:cstheme="minorEastAsia"/>
          <w:color w:val="auto"/>
          <w:sz w:val="24"/>
          <w:highlight w:val="none"/>
        </w:rPr>
        <w:t>供应商销售及原厂维修人员须定期寻访医院，及时解决相关</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highlight w:val="none"/>
        </w:rPr>
        <w:t>的各种问题。</w:t>
      </w:r>
      <w:r>
        <w:rPr>
          <w:rFonts w:hint="eastAsia" w:asciiTheme="minorEastAsia" w:hAnsiTheme="minorEastAsia" w:eastAsiaTheme="minorEastAsia" w:cstheme="minorEastAsia"/>
          <w:color w:val="auto"/>
          <w:sz w:val="24"/>
          <w:highlight w:val="none"/>
          <w:lang w:val="en-US" w:eastAsia="zh-CN"/>
        </w:rPr>
        <w:t xml:space="preserve">    6.2</w:t>
      </w:r>
      <w:r>
        <w:rPr>
          <w:rFonts w:hint="eastAsia" w:asciiTheme="minorEastAsia" w:hAnsiTheme="minorEastAsia" w:eastAsiaTheme="minorEastAsia" w:cstheme="minorEastAsia"/>
          <w:color w:val="auto"/>
          <w:sz w:val="24"/>
          <w:highlight w:val="none"/>
        </w:rPr>
        <w:t>供应商在质保期结束前，对</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highlight w:val="none"/>
        </w:rPr>
        <w:t>进行系统测试，全面保养维护，确保</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highlight w:val="none"/>
        </w:rPr>
        <w:t>正常</w:t>
      </w:r>
      <w:r>
        <w:rPr>
          <w:rFonts w:hint="eastAsia" w:asciiTheme="minorEastAsia" w:hAnsiTheme="minorEastAsia" w:eastAsiaTheme="minorEastAsia" w:cstheme="minorEastAsia"/>
          <w:color w:val="auto"/>
          <w:sz w:val="24"/>
          <w:highlight w:val="none"/>
          <w:lang w:val="en-US" w:eastAsia="zh-CN"/>
        </w:rPr>
        <w:t>使用</w:t>
      </w:r>
      <w:r>
        <w:rPr>
          <w:rFonts w:hint="eastAsia" w:asciiTheme="minorEastAsia" w:hAnsiTheme="minorEastAsia" w:eastAsiaTheme="minorEastAsia" w:cstheme="minorEastAsia"/>
          <w:color w:val="auto"/>
          <w:sz w:val="24"/>
          <w:highlight w:val="none"/>
        </w:rPr>
        <w:t>。</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6.3</w:t>
      </w:r>
      <w:r>
        <w:rPr>
          <w:rFonts w:hint="eastAsia" w:asciiTheme="minorEastAsia" w:hAnsiTheme="minorEastAsia" w:eastAsiaTheme="minorEastAsia" w:cstheme="minorEastAsia"/>
          <w:color w:val="auto"/>
          <w:sz w:val="24"/>
          <w:highlight w:val="none"/>
        </w:rPr>
        <w:t>质保期满后：</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提供每年不低于四次的巡访，以保证</w:t>
      </w:r>
      <w:r>
        <w:rPr>
          <w:rFonts w:hint="eastAsia" w:asciiTheme="minorEastAsia" w:hAnsiTheme="minorEastAsia" w:eastAsiaTheme="minorEastAsia" w:cstheme="minorEastAsia"/>
          <w:color w:val="auto"/>
          <w:sz w:val="24"/>
          <w:highlight w:val="none"/>
          <w:lang w:eastAsia="zh-CN"/>
        </w:rPr>
        <w:t>产品</w:t>
      </w:r>
      <w:r>
        <w:rPr>
          <w:rFonts w:hint="eastAsia" w:asciiTheme="minorEastAsia" w:hAnsiTheme="minorEastAsia" w:eastAsiaTheme="minorEastAsia" w:cstheme="minorEastAsia"/>
          <w:color w:val="auto"/>
          <w:sz w:val="24"/>
          <w:highlight w:val="none"/>
        </w:rPr>
        <w:t>正常</w:t>
      </w:r>
      <w:r>
        <w:rPr>
          <w:rFonts w:hint="eastAsia" w:asciiTheme="minorEastAsia" w:hAnsiTheme="minorEastAsia" w:eastAsiaTheme="minorEastAsia" w:cstheme="minorEastAsia"/>
          <w:color w:val="auto"/>
          <w:sz w:val="24"/>
          <w:highlight w:val="none"/>
          <w:lang w:eastAsia="zh-CN"/>
        </w:rPr>
        <w:t>使用</w:t>
      </w:r>
      <w:r>
        <w:rPr>
          <w:rFonts w:hint="eastAsia" w:asciiTheme="minorEastAsia" w:hAnsiTheme="minorEastAsia" w:eastAsiaTheme="minorEastAsia" w:cstheme="minorEastAsia"/>
          <w:color w:val="auto"/>
          <w:sz w:val="24"/>
          <w:highlight w:val="none"/>
        </w:rPr>
        <w:t>。如采购</w:t>
      </w:r>
      <w:r>
        <w:rPr>
          <w:rFonts w:hint="eastAsia" w:asciiTheme="minorEastAsia" w:hAnsiTheme="minorEastAsia" w:eastAsiaTheme="minorEastAsia" w:cstheme="minorEastAsia"/>
          <w:color w:val="auto"/>
          <w:sz w:val="24"/>
          <w:highlight w:val="none"/>
          <w:lang w:eastAsia="zh-CN"/>
        </w:rPr>
        <w:t>人</w:t>
      </w:r>
      <w:r>
        <w:rPr>
          <w:rFonts w:hint="eastAsia" w:asciiTheme="minorEastAsia" w:hAnsiTheme="minorEastAsia" w:eastAsiaTheme="minorEastAsia" w:cstheme="minorEastAsia"/>
          <w:color w:val="auto"/>
          <w:sz w:val="24"/>
          <w:highlight w:val="none"/>
        </w:rPr>
        <w:t>要求，供应商须提供长期的优惠有偿维修服务，并负责长期成本价供应</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highlight w:val="none"/>
        </w:rPr>
        <w:t>所需的原厂备品、备件，提供主要易损备件报价单。</w:t>
      </w:r>
      <w:r>
        <w:rPr>
          <w:rFonts w:hint="eastAsia" w:asciiTheme="minorEastAsia" w:hAnsiTheme="minorEastAsia" w:eastAsiaTheme="minorEastAsia" w:cstheme="minorEastAsia"/>
          <w:color w:val="auto"/>
          <w:sz w:val="24"/>
          <w:highlight w:val="none"/>
          <w:lang w:val="en-US" w:eastAsia="zh-CN"/>
        </w:rPr>
        <w:t>产品</w:t>
      </w:r>
      <w:r>
        <w:rPr>
          <w:rFonts w:hint="eastAsia" w:asciiTheme="minorEastAsia" w:hAnsiTheme="minorEastAsia" w:eastAsiaTheme="minorEastAsia" w:cstheme="minorEastAsia"/>
          <w:color w:val="auto"/>
          <w:sz w:val="24"/>
          <w:highlight w:val="none"/>
        </w:rPr>
        <w:t>出现的故障，供应商应提供及时、有效的技术支持和售后服务，维修更换的</w:t>
      </w:r>
      <w:r>
        <w:rPr>
          <w:rFonts w:hint="eastAsia" w:asciiTheme="minorEastAsia" w:hAnsiTheme="minorEastAsia" w:eastAsiaTheme="minorEastAsia" w:cstheme="minorEastAsia"/>
          <w:color w:val="auto"/>
          <w:sz w:val="24"/>
          <w:highlight w:val="none"/>
          <w:lang w:eastAsia="zh-CN"/>
        </w:rPr>
        <w:t>产品</w:t>
      </w:r>
      <w:r>
        <w:rPr>
          <w:rFonts w:hint="eastAsia" w:asciiTheme="minorEastAsia" w:hAnsiTheme="minorEastAsia" w:eastAsiaTheme="minorEastAsia" w:cstheme="minorEastAsia"/>
          <w:color w:val="auto"/>
          <w:sz w:val="24"/>
          <w:highlight w:val="none"/>
        </w:rPr>
        <w:t>、备件质保时间为≥12个月，</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保证所提供的零备件按成本价收取费用，免工时费。</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6.6</w:t>
      </w:r>
      <w:r>
        <w:rPr>
          <w:rFonts w:hint="eastAsia" w:asciiTheme="minorEastAsia" w:hAnsiTheme="minorEastAsia" w:eastAsiaTheme="minorEastAsia" w:cstheme="minorEastAsia"/>
          <w:color w:val="auto"/>
          <w:sz w:val="24"/>
          <w:highlight w:val="none"/>
        </w:rPr>
        <w:t>服务承诺：</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6.6.1</w:t>
      </w:r>
      <w:r>
        <w:rPr>
          <w:rFonts w:hint="eastAsia" w:asciiTheme="minorEastAsia" w:hAnsiTheme="minorEastAsia" w:eastAsiaTheme="minorEastAsia" w:cstheme="minorEastAsia"/>
          <w:color w:val="auto"/>
          <w:sz w:val="24"/>
          <w:highlight w:val="none"/>
        </w:rPr>
        <w:t>保修期内提供完全免费服务，不收取任何费用。</w:t>
      </w:r>
    </w:p>
    <w:p>
      <w:pPr>
        <w:pageBreakBefore w:val="0"/>
        <w:numPr>
          <w:ilvl w:val="0"/>
          <w:numId w:val="5"/>
        </w:numPr>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付款方式如下：</w:t>
      </w:r>
      <w:bookmarkStart w:id="34" w:name="_Toc19515392"/>
      <w:bookmarkStart w:id="35" w:name="_Toc16662"/>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甲乙双方自行协商</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四、售后服务：</w:t>
      </w:r>
    </w:p>
    <w:p>
      <w:pPr>
        <w:pageBreakBefore w:val="0"/>
        <w:numPr>
          <w:ilvl w:val="0"/>
          <w:numId w:val="0"/>
        </w:numPr>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b w:val="0"/>
          <w:bCs w:val="0"/>
          <w:color w:val="auto"/>
          <w:sz w:val="24"/>
          <w:szCs w:val="24"/>
          <w:highlight w:val="none"/>
          <w:lang w:val="zh-CN"/>
        </w:rPr>
      </w:pPr>
      <w:r>
        <w:rPr>
          <w:rFonts w:hint="eastAsia" w:asciiTheme="minorEastAsia" w:hAnsiTheme="minorEastAsia" w:eastAsiaTheme="minorEastAsia" w:cstheme="minorEastAsia"/>
          <w:b w:val="0"/>
          <w:bCs w:val="0"/>
          <w:color w:val="auto"/>
          <w:sz w:val="24"/>
          <w:szCs w:val="24"/>
          <w:highlight w:val="none"/>
          <w:lang w:val="en-US" w:eastAsia="zh-CN"/>
        </w:rPr>
        <w:t>所有服务项目</w:t>
      </w:r>
      <w:r>
        <w:rPr>
          <w:rFonts w:hint="eastAsia" w:asciiTheme="minorEastAsia" w:hAnsiTheme="minorEastAsia" w:eastAsiaTheme="minorEastAsia" w:cstheme="minorEastAsia"/>
          <w:b w:val="0"/>
          <w:bCs w:val="0"/>
          <w:color w:val="auto"/>
          <w:sz w:val="24"/>
          <w:szCs w:val="24"/>
          <w:highlight w:val="none"/>
          <w:lang w:val="zh-CN"/>
        </w:rPr>
        <w:t>免费保修</w:t>
      </w:r>
      <w:r>
        <w:rPr>
          <w:rFonts w:hint="eastAsia" w:asciiTheme="minorEastAsia" w:hAnsiTheme="minorEastAsia" w:eastAsiaTheme="minorEastAsia" w:cstheme="minorEastAsia"/>
          <w:b w:val="0"/>
          <w:bCs w:val="0"/>
          <w:color w:val="auto"/>
          <w:sz w:val="24"/>
          <w:szCs w:val="24"/>
          <w:highlight w:val="none"/>
          <w:lang w:val="en-US" w:eastAsia="zh-CN"/>
        </w:rPr>
        <w:t>一</w:t>
      </w:r>
      <w:r>
        <w:rPr>
          <w:rFonts w:hint="eastAsia" w:asciiTheme="minorEastAsia" w:hAnsiTheme="minorEastAsia" w:eastAsiaTheme="minorEastAsia" w:cstheme="minorEastAsia"/>
          <w:b w:val="0"/>
          <w:bCs w:val="0"/>
          <w:color w:val="auto"/>
          <w:sz w:val="24"/>
          <w:szCs w:val="24"/>
          <w:highlight w:val="none"/>
          <w:lang w:val="zh-CN"/>
        </w:rPr>
        <w:t>年，质保期内，对于非人为因素引起的质量瑕疵或损坏，供应商服务响应时间不超过2小时，解决问题时间不超过24小时，对问题较大短期内暂不能解决的，为不影响采购方正常工作，供应商在2日内免费提供替代产品，确保正常使用，若需运送回生产厂，供应商承担全部往返费用，否则医院有权委托第三方进行维修或更换，产生的费用由供应商承担。</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、违约责任</w:t>
      </w:r>
      <w:bookmarkEnd w:id="34"/>
      <w:r>
        <w:rPr>
          <w:rFonts w:hint="eastAsia" w:asciiTheme="minorEastAsia" w:hAnsiTheme="minorEastAsia" w:eastAsiaTheme="minorEastAsia" w:cstheme="minorEastAsia"/>
          <w:color w:val="auto"/>
          <w:sz w:val="24"/>
          <w:highlight w:val="none"/>
          <w:lang w:eastAsia="zh-CN"/>
        </w:rPr>
        <w:t>：</w:t>
      </w:r>
      <w:bookmarkEnd w:id="35"/>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1、按《民法典》中的相关条款执行。</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2、乙方履约延误</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2-1、如乙方事先未征得甲方同意并得到甲方的谅解而单方面延迟</w:t>
      </w:r>
      <w:r>
        <w:rPr>
          <w:rFonts w:hint="eastAsia" w:asciiTheme="minorEastAsia" w:hAnsiTheme="minorEastAsia" w:eastAsiaTheme="minorEastAsia" w:cstheme="minorEastAsia"/>
          <w:color w:val="auto"/>
          <w:sz w:val="24"/>
          <w:highlight w:val="none"/>
          <w:lang w:val="en-US" w:eastAsia="zh-CN"/>
        </w:rPr>
        <w:t>服务项目</w:t>
      </w:r>
      <w:r>
        <w:rPr>
          <w:rFonts w:hint="eastAsia" w:asciiTheme="minorEastAsia" w:hAnsiTheme="minorEastAsia" w:eastAsiaTheme="minorEastAsia" w:cstheme="minorEastAsia"/>
          <w:color w:val="auto"/>
          <w:sz w:val="24"/>
          <w:highlight w:val="none"/>
        </w:rPr>
        <w:t>，将按违约终止合同。</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w:t>
      </w:r>
      <w:r>
        <w:rPr>
          <w:rFonts w:hint="eastAsia" w:asciiTheme="minorEastAsia" w:hAnsiTheme="minorEastAsia" w:eastAsiaTheme="minorEastAsia" w:cstheme="minorEastAsia"/>
          <w:color w:val="auto"/>
          <w:sz w:val="24"/>
          <w:highlight w:val="none"/>
          <w:lang w:val="en-US" w:eastAsia="zh-CN"/>
        </w:rPr>
        <w:t>服务</w:t>
      </w:r>
      <w:r>
        <w:rPr>
          <w:rFonts w:hint="eastAsia" w:asciiTheme="minorEastAsia" w:hAnsiTheme="minorEastAsia" w:eastAsiaTheme="minorEastAsia" w:cstheme="minorEastAsia"/>
          <w:color w:val="auto"/>
          <w:sz w:val="24"/>
          <w:highlight w:val="none"/>
        </w:rPr>
        <w:t>时间或对乙方加收误期赔偿金。每延</w:t>
      </w:r>
      <w:r>
        <w:rPr>
          <w:rFonts w:hint="eastAsia" w:asciiTheme="minorEastAsia" w:hAnsiTheme="minorEastAsia" w:eastAsiaTheme="minorEastAsia" w:cstheme="minorEastAsia"/>
          <w:color w:val="auto"/>
          <w:sz w:val="24"/>
          <w:highlight w:val="none"/>
          <w:lang w:eastAsia="zh-CN"/>
        </w:rPr>
        <w:t>迟</w:t>
      </w:r>
      <w:r>
        <w:rPr>
          <w:rFonts w:hint="eastAsia" w:asciiTheme="minorEastAsia" w:hAnsiTheme="minorEastAsia" w:eastAsiaTheme="minorEastAsia" w:cstheme="minorEastAsia"/>
          <w:color w:val="auto"/>
          <w:sz w:val="24"/>
          <w:highlight w:val="none"/>
          <w:lang w:val="en-US" w:eastAsia="zh-CN"/>
        </w:rPr>
        <w:t>5天</w:t>
      </w:r>
      <w:r>
        <w:rPr>
          <w:rFonts w:hint="eastAsia" w:asciiTheme="minorEastAsia" w:hAnsiTheme="minorEastAsia" w:eastAsiaTheme="minorEastAsia" w:cstheme="minorEastAsia"/>
          <w:color w:val="auto"/>
          <w:sz w:val="24"/>
          <w:highlight w:val="none"/>
        </w:rPr>
        <w:t>的赔偿费按</w:t>
      </w:r>
      <w:r>
        <w:rPr>
          <w:rFonts w:hint="eastAsia" w:asciiTheme="minorEastAsia" w:hAnsiTheme="minorEastAsia" w:eastAsiaTheme="minorEastAsia" w:cstheme="minorEastAsia"/>
          <w:color w:val="auto"/>
          <w:sz w:val="24"/>
          <w:highlight w:val="none"/>
          <w:lang w:eastAsia="zh-CN"/>
        </w:rPr>
        <w:t>延</w:t>
      </w:r>
      <w:r>
        <w:rPr>
          <w:rFonts w:hint="eastAsia" w:asciiTheme="minorEastAsia" w:hAnsiTheme="minorEastAsia" w:eastAsiaTheme="minorEastAsia" w:cstheme="minorEastAsia"/>
          <w:color w:val="auto"/>
          <w:sz w:val="24"/>
          <w:highlight w:val="none"/>
        </w:rPr>
        <w:t>迟未提供服务的服务费用的百分之零点五（0.5%）计收，直至交货或提供服务为止。误期赔偿费的最高限额为合同价格的百分之五（5%）。一旦达到误期赔偿费的最高限额，甲方可终止合同。</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3、违约终止合同：未按合同</w:t>
      </w:r>
      <w:r>
        <w:rPr>
          <w:rFonts w:hint="eastAsia" w:asciiTheme="minorEastAsia" w:hAnsiTheme="minorEastAsia" w:eastAsiaTheme="minorEastAsia" w:cstheme="minorEastAsia"/>
          <w:color w:val="auto"/>
          <w:sz w:val="24"/>
          <w:highlight w:val="none"/>
          <w:lang w:val="en-US" w:eastAsia="zh-CN"/>
        </w:rPr>
        <w:t>要求提供服务或验收后不能满足</w:t>
      </w:r>
      <w:r>
        <w:rPr>
          <w:rFonts w:hint="eastAsia" w:asciiTheme="minorEastAsia" w:hAnsiTheme="minorEastAsia" w:eastAsiaTheme="minorEastAsia" w:cstheme="minorEastAsia"/>
          <w:color w:val="auto"/>
          <w:sz w:val="24"/>
          <w:highlight w:val="none"/>
        </w:rPr>
        <w:t>技术要求，甲方会同监督机构有权终止合同，对乙方违约行为进行追究，同时按政府采购法的有关规定进行相应的处罚</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并重新选择供应商继续为甲方提供服务</w:t>
      </w:r>
      <w:r>
        <w:rPr>
          <w:rFonts w:hint="eastAsia" w:asciiTheme="minorEastAsia" w:hAnsiTheme="minorEastAsia" w:eastAsiaTheme="minorEastAsia" w:cstheme="minorEastAsia"/>
          <w:color w:val="auto"/>
          <w:sz w:val="24"/>
          <w:highlight w:val="none"/>
        </w:rPr>
        <w:t>。</w:t>
      </w:r>
    </w:p>
    <w:p>
      <w:pPr>
        <w:pageBreakBefore w:val="0"/>
        <w:kinsoku/>
        <w:wordWrap/>
        <w:overflowPunct/>
        <w:topLinePunct w:val="0"/>
        <w:bidi w:val="0"/>
        <w:adjustRightInd w:val="0"/>
        <w:snapToGrid w:val="0"/>
        <w:spacing w:line="360" w:lineRule="auto"/>
        <w:outlineLvl w:val="9"/>
        <w:rPr>
          <w:rFonts w:hint="eastAsia" w:asciiTheme="minorEastAsia" w:hAnsiTheme="minorEastAsia" w:eastAsiaTheme="minorEastAsia" w:cstheme="minorEastAsia"/>
          <w:color w:val="auto"/>
          <w:sz w:val="24"/>
          <w:highlight w:val="none"/>
        </w:rPr>
      </w:pPr>
      <w:bookmarkStart w:id="36" w:name="_Toc3749"/>
      <w:bookmarkStart w:id="37" w:name="_Toc19515393"/>
      <w:r>
        <w:rPr>
          <w:rFonts w:hint="eastAsia" w:asciiTheme="minorEastAsia" w:hAnsiTheme="minorEastAsia" w:eastAsiaTheme="minorEastAsia" w:cstheme="minorEastAsia"/>
          <w:color w:val="auto"/>
          <w:sz w:val="24"/>
          <w:highlight w:val="none"/>
          <w:lang w:val="en-US" w:eastAsia="zh-CN"/>
        </w:rPr>
        <w:t>六</w:t>
      </w:r>
      <w:r>
        <w:rPr>
          <w:rFonts w:hint="eastAsia" w:asciiTheme="minorEastAsia" w:hAnsiTheme="minorEastAsia" w:eastAsiaTheme="minorEastAsia" w:cstheme="minorEastAsia"/>
          <w:color w:val="auto"/>
          <w:sz w:val="24"/>
          <w:highlight w:val="none"/>
        </w:rPr>
        <w:t>、合同组成</w:t>
      </w:r>
      <w:bookmarkEnd w:id="36"/>
      <w:bookmarkEnd w:id="37"/>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1、中标通知书</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2、合同文件</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3、国家相关规范及标准</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4、供货产品技术规格及参数表</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eastAsiaTheme="minorEastAsia" w:cstheme="minorEastAsia"/>
          <w:color w:val="auto"/>
          <w:sz w:val="24"/>
          <w:highlight w:val="none"/>
          <w:lang w:eastAsia="zh-CN"/>
        </w:rPr>
        <w:t>磋商</w:t>
      </w:r>
      <w:r>
        <w:rPr>
          <w:rFonts w:hint="eastAsia" w:asciiTheme="minorEastAsia" w:hAnsiTheme="minorEastAsia" w:eastAsiaTheme="minorEastAsia" w:cstheme="minorEastAsia"/>
          <w:color w:val="auto"/>
          <w:sz w:val="24"/>
          <w:highlight w:val="none"/>
        </w:rPr>
        <w:t>文件</w:t>
      </w:r>
    </w:p>
    <w:p>
      <w:pPr>
        <w:pageBreakBefore w:val="0"/>
        <w:kinsoku/>
        <w:wordWrap/>
        <w:overflowPunct/>
        <w:topLinePunct w:val="0"/>
        <w:bidi w:val="0"/>
        <w:adjustRightInd w:val="0"/>
        <w:snapToGrid w:val="0"/>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6、投标文件</w:t>
      </w:r>
    </w:p>
    <w:p>
      <w:pPr>
        <w:pageBreakBefore w:val="0"/>
        <w:kinsoku/>
        <w:wordWrap/>
        <w:overflowPunct/>
        <w:topLinePunct w:val="0"/>
        <w:bidi w:val="0"/>
        <w:adjustRightInd w:val="0"/>
        <w:snapToGrid w:val="0"/>
        <w:spacing w:line="360" w:lineRule="auto"/>
        <w:outlineLvl w:val="9"/>
        <w:rPr>
          <w:rFonts w:hint="eastAsia" w:asciiTheme="minorEastAsia" w:hAnsiTheme="minorEastAsia" w:eastAsiaTheme="minorEastAsia" w:cstheme="minorEastAsia"/>
          <w:color w:val="auto"/>
          <w:sz w:val="24"/>
          <w:highlight w:val="none"/>
        </w:rPr>
      </w:pPr>
      <w:bookmarkStart w:id="38" w:name="_Toc29462"/>
      <w:bookmarkStart w:id="39" w:name="_Toc19515394"/>
      <w:r>
        <w:rPr>
          <w:rFonts w:hint="eastAsia" w:asciiTheme="minorEastAsia" w:hAnsiTheme="minorEastAsia" w:eastAsiaTheme="minorEastAsia" w:cstheme="minorEastAsia"/>
          <w:color w:val="auto"/>
          <w:sz w:val="24"/>
          <w:highlight w:val="none"/>
          <w:lang w:val="en-US" w:eastAsia="zh-CN"/>
        </w:rPr>
        <w:t>七</w:t>
      </w:r>
      <w:r>
        <w:rPr>
          <w:rFonts w:hint="eastAsia" w:asciiTheme="minorEastAsia" w:hAnsiTheme="minorEastAsia" w:eastAsiaTheme="minorEastAsia" w:cstheme="minorEastAsia"/>
          <w:color w:val="auto"/>
          <w:sz w:val="24"/>
          <w:highlight w:val="none"/>
        </w:rPr>
        <w:t>、解决争议的方法</w:t>
      </w:r>
      <w:bookmarkEnd w:id="38"/>
      <w:bookmarkEnd w:id="39"/>
    </w:p>
    <w:p>
      <w:pPr>
        <w:pageBreakBefore w:val="0"/>
        <w:widowControl/>
        <w:kinsoku/>
        <w:wordWrap/>
        <w:overflowPunct/>
        <w:topLinePunct w:val="0"/>
        <w:autoSpaceDE w:val="0"/>
        <w:autoSpaceDN w:val="0"/>
        <w:bidi w:val="0"/>
        <w:snapToGrid w:val="0"/>
        <w:spacing w:line="360" w:lineRule="auto"/>
        <w:ind w:right="-110" w:firstLine="480" w:firstLineChars="200"/>
        <w:textAlignment w:val="bottom"/>
        <w:outlineLvl w:val="9"/>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凡因本合同引起的或与本合同有关的争议，双方应友好协商解决。协商不成时，双方均同意采用以下解决方式：</w:t>
      </w:r>
    </w:p>
    <w:p>
      <w:pPr>
        <w:pageBreakBefore w:val="0"/>
        <w:widowControl/>
        <w:kinsoku/>
        <w:wordWrap/>
        <w:overflowPunct/>
        <w:topLinePunct w:val="0"/>
        <w:autoSpaceDE w:val="0"/>
        <w:autoSpaceDN w:val="0"/>
        <w:bidi w:val="0"/>
        <w:snapToGrid w:val="0"/>
        <w:spacing w:line="360" w:lineRule="auto"/>
        <w:ind w:right="-110" w:firstLine="480" w:firstLineChars="200"/>
        <w:textAlignment w:val="bottom"/>
        <w:outlineLvl w:val="9"/>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（1）甲、乙双方均同意向</w:t>
      </w:r>
      <w:r>
        <w:rPr>
          <w:rFonts w:hint="eastAsia" w:asciiTheme="minorEastAsia" w:hAnsiTheme="minorEastAsia" w:eastAsiaTheme="minorEastAsia" w:cstheme="minorEastAsia"/>
          <w:color w:val="auto"/>
          <w:kern w:val="0"/>
          <w:sz w:val="24"/>
          <w:highlight w:val="none"/>
          <w:u w:val="single"/>
          <w:lang w:eastAsia="zh-CN"/>
        </w:rPr>
        <w:t>采购人所在地法院</w:t>
      </w:r>
      <w:r>
        <w:rPr>
          <w:rFonts w:hint="eastAsia" w:asciiTheme="minorEastAsia" w:hAnsiTheme="minorEastAsia" w:eastAsiaTheme="minorEastAsia" w:cstheme="minorEastAsia"/>
          <w:color w:val="auto"/>
          <w:kern w:val="0"/>
          <w:sz w:val="24"/>
          <w:highlight w:val="none"/>
        </w:rPr>
        <w:t>提起诉讼。</w:t>
      </w:r>
    </w:p>
    <w:p>
      <w:pPr>
        <w:pageBreakBefore w:val="0"/>
        <w:kinsoku/>
        <w:wordWrap/>
        <w:overflowPunct/>
        <w:topLinePunct w:val="0"/>
        <w:bidi w:val="0"/>
        <w:adjustRightInd w:val="0"/>
        <w:snapToGrid w:val="0"/>
        <w:spacing w:line="360" w:lineRule="auto"/>
        <w:outlineLvl w:val="9"/>
        <w:rPr>
          <w:rFonts w:hint="eastAsia" w:asciiTheme="minorEastAsia" w:hAnsiTheme="minorEastAsia" w:eastAsiaTheme="minorEastAsia" w:cstheme="minorEastAsia"/>
          <w:color w:val="auto"/>
          <w:sz w:val="24"/>
          <w:highlight w:val="none"/>
        </w:rPr>
      </w:pPr>
      <w:bookmarkStart w:id="40" w:name="_Toc19515395"/>
      <w:bookmarkStart w:id="41" w:name="_Toc12761"/>
      <w:r>
        <w:rPr>
          <w:rFonts w:hint="eastAsia" w:asciiTheme="minorEastAsia" w:hAnsiTheme="minorEastAsia" w:eastAsiaTheme="minorEastAsia" w:cstheme="minorEastAsia"/>
          <w:color w:val="auto"/>
          <w:sz w:val="24"/>
          <w:highlight w:val="none"/>
          <w:lang w:val="en-US" w:eastAsia="zh-CN"/>
        </w:rPr>
        <w:t>八</w:t>
      </w:r>
      <w:r>
        <w:rPr>
          <w:rFonts w:hint="eastAsia" w:asciiTheme="minorEastAsia" w:hAnsiTheme="minorEastAsia" w:eastAsiaTheme="minorEastAsia" w:cstheme="minorEastAsia"/>
          <w:color w:val="auto"/>
          <w:sz w:val="24"/>
          <w:highlight w:val="none"/>
        </w:rPr>
        <w:t>、合同生效及其它</w:t>
      </w:r>
      <w:bookmarkEnd w:id="40"/>
      <w:bookmarkEnd w:id="41"/>
    </w:p>
    <w:p>
      <w:pPr>
        <w:pageBreakBefore w:val="0"/>
        <w:widowControl/>
        <w:kinsoku/>
        <w:wordWrap/>
        <w:overflowPunct/>
        <w:topLinePunct w:val="0"/>
        <w:autoSpaceDE w:val="0"/>
        <w:autoSpaceDN w:val="0"/>
        <w:bidi w:val="0"/>
        <w:snapToGrid w:val="0"/>
        <w:spacing w:line="360" w:lineRule="auto"/>
        <w:ind w:right="-110" w:firstLine="480" w:firstLineChars="200"/>
        <w:textAlignment w:val="bottom"/>
        <w:outlineLvl w:val="9"/>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1、合同未尽事宜、由甲、乙双方协商，作为合同补充，与原合同具有同等法律效力。</w:t>
      </w:r>
    </w:p>
    <w:p>
      <w:pPr>
        <w:pageBreakBefore w:val="0"/>
        <w:widowControl/>
        <w:tabs>
          <w:tab w:val="left" w:pos="8391"/>
        </w:tabs>
        <w:kinsoku/>
        <w:wordWrap/>
        <w:overflowPunct/>
        <w:topLinePunct w:val="0"/>
        <w:autoSpaceDE w:val="0"/>
        <w:autoSpaceDN w:val="0"/>
        <w:bidi w:val="0"/>
        <w:snapToGrid w:val="0"/>
        <w:spacing w:line="360" w:lineRule="auto"/>
        <w:ind w:right="-69" w:firstLine="480" w:firstLineChars="200"/>
        <w:textAlignment w:val="bottom"/>
        <w:outlineLvl w:val="9"/>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2、本合同一式___份，具有同等法律效力，甲乙双方各执____份，___份报送政府采购监督管理部门备案，一份</w:t>
      </w:r>
      <w:r>
        <w:rPr>
          <w:rFonts w:hint="eastAsia" w:asciiTheme="minorEastAsia" w:hAnsiTheme="minorEastAsia" w:eastAsiaTheme="minorEastAsia" w:cstheme="minorEastAsia"/>
          <w:color w:val="auto"/>
          <w:kern w:val="0"/>
          <w:sz w:val="24"/>
          <w:highlight w:val="none"/>
          <w:lang w:eastAsia="zh-CN"/>
        </w:rPr>
        <w:t>采购代理机构</w:t>
      </w:r>
      <w:r>
        <w:rPr>
          <w:rFonts w:hint="eastAsia" w:asciiTheme="minorEastAsia" w:hAnsiTheme="minorEastAsia" w:eastAsiaTheme="minorEastAsia" w:cstheme="minorEastAsia"/>
          <w:color w:val="auto"/>
          <w:kern w:val="0"/>
          <w:sz w:val="24"/>
          <w:highlight w:val="none"/>
        </w:rPr>
        <w:t>存档。</w:t>
      </w:r>
    </w:p>
    <w:p>
      <w:pPr>
        <w:pageBreakBefore w:val="0"/>
        <w:widowControl/>
        <w:tabs>
          <w:tab w:val="left" w:pos="8391"/>
        </w:tabs>
        <w:kinsoku/>
        <w:wordWrap/>
        <w:overflowPunct/>
        <w:topLinePunct w:val="0"/>
        <w:autoSpaceDE w:val="0"/>
        <w:autoSpaceDN w:val="0"/>
        <w:bidi w:val="0"/>
        <w:snapToGrid w:val="0"/>
        <w:spacing w:line="360" w:lineRule="auto"/>
        <w:ind w:right="-69" w:firstLine="480" w:firstLineChars="200"/>
        <w:textAlignment w:val="bottom"/>
        <w:outlineLvl w:val="9"/>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3、合同经甲乙双方盖章、签字后生效。</w:t>
      </w:r>
    </w:p>
    <w:p>
      <w:pPr>
        <w:pageBreakBefore w:val="0"/>
        <w:widowControl/>
        <w:kinsoku/>
        <w:wordWrap/>
        <w:overflowPunct/>
        <w:topLinePunct w:val="0"/>
        <w:autoSpaceDE w:val="0"/>
        <w:autoSpaceDN w:val="0"/>
        <w:bidi w:val="0"/>
        <w:snapToGrid w:val="0"/>
        <w:spacing w:line="360" w:lineRule="auto"/>
        <w:ind w:right="-110" w:firstLine="480" w:firstLineChars="200"/>
        <w:textAlignment w:val="bottom"/>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rPr>
        <w:t>4、本合同如有未尽事宜，甲、乙双方协商解决</w:t>
      </w:r>
      <w:r>
        <w:rPr>
          <w:rFonts w:hint="eastAsia" w:asciiTheme="minorEastAsia" w:hAnsiTheme="minorEastAsia" w:eastAsiaTheme="minorEastAsia" w:cstheme="minorEastAsia"/>
          <w:color w:val="auto"/>
          <w:kern w:val="0"/>
          <w:sz w:val="24"/>
          <w:highlight w:val="none"/>
          <w:lang w:eastAsia="zh-CN"/>
        </w:rPr>
        <w:t>。</w:t>
      </w:r>
    </w:p>
    <w:p>
      <w:pPr>
        <w:ind w:firstLine="480" w:firstLineChars="200"/>
        <w:outlineLvl w:val="9"/>
        <w:rPr>
          <w:rFonts w:hint="eastAsia" w:asciiTheme="minorEastAsia" w:hAnsiTheme="minorEastAsia" w:eastAsiaTheme="minorEastAsia" w:cstheme="minorEastAsia"/>
          <w:color w:val="auto"/>
          <w:sz w:val="24"/>
          <w:highlight w:val="none"/>
        </w:rPr>
      </w:pPr>
    </w:p>
    <w:p>
      <w:pPr>
        <w:spacing w:line="360" w:lineRule="auto"/>
        <w:ind w:firstLine="480" w:firstLineChars="2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 xml:space="preserve">方：   （盖章）   </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 xml:space="preserve">   乙</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方：   （盖章）</w:t>
      </w:r>
    </w:p>
    <w:p>
      <w:pPr>
        <w:pageBreakBefore w:val="0"/>
        <w:kinsoku/>
        <w:wordWrap/>
        <w:overflowPunct/>
        <w:topLinePunct w:val="0"/>
        <w:bidi w:val="0"/>
        <w:spacing w:line="360" w:lineRule="auto"/>
        <w:ind w:firstLine="422" w:firstLineChars="176"/>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法定代表人/授权代表：              法定代表人/授权代表：</w:t>
      </w:r>
    </w:p>
    <w:p>
      <w:pPr>
        <w:pageBreakBefore w:val="0"/>
        <w:kinsoku/>
        <w:wordWrap/>
        <w:overflowPunct/>
        <w:topLinePunct w:val="0"/>
        <w:bidi w:val="0"/>
        <w:spacing w:line="360" w:lineRule="auto"/>
        <w:ind w:firstLine="422" w:firstLineChars="176"/>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                         地    址：</w:t>
      </w:r>
    </w:p>
    <w:p>
      <w:pPr>
        <w:pageBreakBefore w:val="0"/>
        <w:kinsoku/>
        <w:wordWrap/>
        <w:overflowPunct/>
        <w:topLinePunct w:val="0"/>
        <w:bidi w:val="0"/>
        <w:spacing w:line="360" w:lineRule="auto"/>
        <w:ind w:firstLine="422" w:firstLineChars="176"/>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开户银行：                         开户银行：</w:t>
      </w:r>
    </w:p>
    <w:p>
      <w:pPr>
        <w:pageBreakBefore w:val="0"/>
        <w:kinsoku/>
        <w:wordWrap/>
        <w:overflowPunct/>
        <w:topLinePunct w:val="0"/>
        <w:bidi w:val="0"/>
        <w:spacing w:line="360" w:lineRule="auto"/>
        <w:ind w:firstLine="422" w:firstLineChars="176"/>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账    号：                         账    号：</w:t>
      </w:r>
    </w:p>
    <w:p>
      <w:pPr>
        <w:pageBreakBefore w:val="0"/>
        <w:kinsoku/>
        <w:wordWrap/>
        <w:overflowPunct/>
        <w:topLinePunct w:val="0"/>
        <w:bidi w:val="0"/>
        <w:spacing w:line="360" w:lineRule="auto"/>
        <w:ind w:firstLine="422" w:firstLineChars="176"/>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                         电    话：</w:t>
      </w:r>
    </w:p>
    <w:p>
      <w:pPr>
        <w:pageBreakBefore w:val="0"/>
        <w:kinsoku/>
        <w:wordWrap/>
        <w:overflowPunct/>
        <w:topLinePunct w:val="0"/>
        <w:bidi w:val="0"/>
        <w:spacing w:line="360" w:lineRule="auto"/>
        <w:ind w:firstLine="422" w:firstLineChars="176"/>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                         传    真：</w:t>
      </w:r>
    </w:p>
    <w:p>
      <w:pPr>
        <w:pageBreakBefore w:val="0"/>
        <w:kinsoku/>
        <w:wordWrap/>
        <w:overflowPunct/>
        <w:topLinePunct w:val="0"/>
        <w:bidi w:val="0"/>
        <w:spacing w:line="360" w:lineRule="auto"/>
        <w:ind w:firstLine="422" w:firstLineChars="176"/>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期：    年  月  日           日</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期：    年  月  日</w:t>
      </w:r>
      <w:bookmarkStart w:id="42" w:name="_Toc30462"/>
    </w:p>
    <w:p>
      <w:pPr>
        <w:pageBreakBefore w:val="0"/>
        <w:kinsoku/>
        <w:wordWrap/>
        <w:overflowPunct/>
        <w:topLinePunct w:val="0"/>
        <w:bidi w:val="0"/>
        <w:spacing w:line="360" w:lineRule="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p>
    <w:p>
      <w:pPr>
        <w:pageBreakBefore w:val="0"/>
        <w:kinsoku/>
        <w:wordWrap/>
        <w:overflowPunct/>
        <w:topLinePunct w:val="0"/>
        <w:bidi w:val="0"/>
        <w:spacing w:line="360" w:lineRule="auto"/>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p>
    <w:p>
      <w:pPr>
        <w:pageBreakBefore w:val="0"/>
        <w:kinsoku/>
        <w:wordWrap/>
        <w:overflowPunct/>
        <w:topLinePunct w:val="0"/>
        <w:bidi w:val="0"/>
        <w:spacing w:line="360" w:lineRule="auto"/>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鉴证方：    （盖章）</w:t>
      </w:r>
      <w:bookmarkEnd w:id="42"/>
    </w:p>
    <w:p>
      <w:pPr>
        <w:autoSpaceDN w:val="0"/>
        <w:adjustRightInd w:val="0"/>
        <w:spacing w:line="360" w:lineRule="auto"/>
        <w:ind w:firstLine="480" w:firstLineChars="200"/>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法定代表人/授权代表：</w:t>
      </w:r>
    </w:p>
    <w:p>
      <w:pPr>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br w:type="page"/>
      </w:r>
    </w:p>
    <w:p>
      <w:pPr>
        <w:pStyle w:val="11"/>
        <w:rPr>
          <w:rFonts w:hint="eastAsia" w:asciiTheme="minorEastAsia" w:hAnsiTheme="minorEastAsia" w:eastAsiaTheme="minorEastAsia" w:cstheme="minorEastAsia"/>
          <w:color w:val="auto"/>
          <w:highlight w:val="none"/>
        </w:rPr>
      </w:pPr>
    </w:p>
    <w:p>
      <w:pPr>
        <w:pStyle w:val="2"/>
        <w:bidi w:val="0"/>
        <w:jc w:val="center"/>
        <w:outlineLvl w:val="0"/>
        <w:rPr>
          <w:rFonts w:hint="eastAsia"/>
          <w:sz w:val="36"/>
          <w:szCs w:val="36"/>
          <w:lang w:val="zh-CN" w:eastAsia="zh-CN"/>
        </w:rPr>
      </w:pPr>
      <w:bookmarkStart w:id="43" w:name="_Toc21145"/>
      <w:r>
        <w:rPr>
          <w:rFonts w:hint="eastAsia"/>
          <w:sz w:val="36"/>
          <w:szCs w:val="36"/>
          <w:lang w:val="zh-CN" w:eastAsia="zh-CN"/>
        </w:rPr>
        <w:t>第</w:t>
      </w:r>
      <w:r>
        <w:rPr>
          <w:rFonts w:hint="eastAsia"/>
          <w:sz w:val="36"/>
          <w:szCs w:val="36"/>
          <w:lang w:val="en-US" w:eastAsia="zh-CN"/>
        </w:rPr>
        <w:t>七</w:t>
      </w:r>
      <w:r>
        <w:rPr>
          <w:rFonts w:hint="eastAsia"/>
          <w:sz w:val="36"/>
          <w:szCs w:val="36"/>
          <w:lang w:val="zh-CN" w:eastAsia="zh-CN"/>
        </w:rPr>
        <w:t>部分  竞争性磋商响应文件格式</w:t>
      </w:r>
      <w:bookmarkEnd w:id="24"/>
      <w:bookmarkEnd w:id="25"/>
      <w:bookmarkEnd w:id="43"/>
    </w:p>
    <w:p>
      <w:pPr>
        <w:autoSpaceDE w:val="0"/>
        <w:autoSpaceDN w:val="0"/>
        <w:adjustRightInd w:val="0"/>
        <w:snapToGrid w:val="0"/>
        <w:spacing w:line="360" w:lineRule="auto"/>
        <w:jc w:val="right"/>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60" w:lineRule="auto"/>
        <w:jc w:val="right"/>
        <w:rPr>
          <w:rFonts w:hint="eastAsia" w:asciiTheme="minorEastAsia" w:hAnsiTheme="minorEastAsia" w:eastAsiaTheme="minorEastAsia" w:cstheme="minorEastAsia"/>
          <w:b/>
          <w:bCs/>
          <w:color w:val="auto"/>
          <w:sz w:val="32"/>
          <w:szCs w:val="32"/>
          <w:highlight w:val="none"/>
          <w:lang w:val="zh-CN"/>
        </w:rPr>
      </w:pPr>
      <w:r>
        <w:rPr>
          <w:rFonts w:hint="eastAsia" w:asciiTheme="minorEastAsia" w:hAnsiTheme="minorEastAsia" w:eastAsiaTheme="minorEastAsia" w:cstheme="minorEastAsia"/>
          <w:b/>
          <w:bCs/>
          <w:color w:val="auto"/>
          <w:sz w:val="32"/>
          <w:szCs w:val="32"/>
          <w:highlight w:val="none"/>
          <w:lang w:val="zh-CN"/>
        </w:rPr>
        <w:t>【正本/副本】</w:t>
      </w:r>
    </w:p>
    <w:p>
      <w:pPr>
        <w:autoSpaceDE w:val="0"/>
        <w:autoSpaceDN w:val="0"/>
        <w:adjustRightInd w:val="0"/>
        <w:snapToGrid w:val="0"/>
        <w:spacing w:line="360" w:lineRule="auto"/>
        <w:ind w:firstLine="321" w:firstLineChars="100"/>
        <w:jc w:val="left"/>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zh-CN"/>
        </w:rPr>
        <w:t>项目编号：</w:t>
      </w:r>
    </w:p>
    <w:p>
      <w:pPr>
        <w:tabs>
          <w:tab w:val="left" w:pos="5670"/>
        </w:tabs>
        <w:autoSpaceDE w:val="0"/>
        <w:autoSpaceDN w:val="0"/>
        <w:adjustRightInd w:val="0"/>
        <w:snapToGrid w:val="0"/>
        <w:spacing w:line="360" w:lineRule="auto"/>
        <w:jc w:val="both"/>
        <w:rPr>
          <w:rFonts w:hint="eastAsia" w:asciiTheme="minorEastAsia" w:hAnsiTheme="minorEastAsia" w:eastAsiaTheme="minorEastAsia" w:cstheme="minorEastAsia"/>
          <w:color w:val="auto"/>
          <w:sz w:val="19"/>
          <w:szCs w:val="19"/>
          <w:highlight w:val="none"/>
        </w:rPr>
      </w:pPr>
    </w:p>
    <w:p>
      <w:pPr>
        <w:tabs>
          <w:tab w:val="left" w:pos="5670"/>
        </w:tabs>
        <w:autoSpaceDE w:val="0"/>
        <w:autoSpaceDN w:val="0"/>
        <w:adjustRightInd w:val="0"/>
        <w:snapToGrid w:val="0"/>
        <w:spacing w:line="360" w:lineRule="auto"/>
        <w:jc w:val="center"/>
        <w:rPr>
          <w:rFonts w:hint="eastAsia" w:asciiTheme="minorEastAsia" w:hAnsiTheme="minorEastAsia" w:eastAsiaTheme="minorEastAsia" w:cstheme="minorEastAsia"/>
          <w:color w:val="auto"/>
          <w:sz w:val="19"/>
          <w:szCs w:val="19"/>
          <w:highlight w:val="none"/>
        </w:rPr>
      </w:pPr>
    </w:p>
    <w:p>
      <w:pPr>
        <w:tabs>
          <w:tab w:val="left" w:pos="5670"/>
        </w:tabs>
        <w:autoSpaceDE w:val="0"/>
        <w:autoSpaceDN w:val="0"/>
        <w:adjustRightInd w:val="0"/>
        <w:snapToGrid w:val="0"/>
        <w:spacing w:line="240" w:lineRule="auto"/>
        <w:jc w:val="center"/>
        <w:rPr>
          <w:rFonts w:hint="eastAsia" w:asciiTheme="minorEastAsia" w:hAnsiTheme="minorEastAsia" w:eastAsiaTheme="minorEastAsia" w:cstheme="minorEastAsia"/>
          <w:b/>
          <w:bCs/>
          <w:color w:val="auto"/>
          <w:sz w:val="56"/>
          <w:szCs w:val="56"/>
          <w:highlight w:val="none"/>
          <w:lang w:val="zh-CN"/>
        </w:rPr>
      </w:pPr>
      <w:r>
        <w:rPr>
          <w:rFonts w:hint="eastAsia" w:asciiTheme="minorEastAsia" w:hAnsiTheme="minorEastAsia" w:eastAsiaTheme="minorEastAsia" w:cstheme="minorEastAsia"/>
          <w:b/>
          <w:bCs/>
          <w:color w:val="auto"/>
          <w:sz w:val="56"/>
          <w:szCs w:val="56"/>
          <w:highlight w:val="none"/>
          <w:lang w:val="en-US" w:eastAsia="zh-CN"/>
        </w:rPr>
        <w:t>临潼区斜口中心卫生院数字化摄影X射线机（DR）采购项目</w:t>
      </w:r>
    </w:p>
    <w:p>
      <w:pPr>
        <w:pStyle w:val="11"/>
        <w:rPr>
          <w:rFonts w:hint="eastAsia" w:asciiTheme="minorEastAsia" w:hAnsiTheme="minorEastAsia" w:eastAsiaTheme="minorEastAsia" w:cstheme="minorEastAsia"/>
          <w:b/>
          <w:bCs/>
          <w:color w:val="auto"/>
          <w:sz w:val="52"/>
          <w:szCs w:val="52"/>
          <w:highlight w:val="none"/>
          <w:lang w:val="zh-CN"/>
        </w:rPr>
      </w:pPr>
    </w:p>
    <w:p>
      <w:pPr>
        <w:rPr>
          <w:rFonts w:hint="eastAsia" w:asciiTheme="minorEastAsia" w:hAnsiTheme="minorEastAsia" w:eastAsiaTheme="minorEastAsia" w:cstheme="minorEastAsia"/>
          <w:b/>
          <w:bCs/>
          <w:color w:val="auto"/>
          <w:sz w:val="52"/>
          <w:szCs w:val="52"/>
          <w:highlight w:val="none"/>
          <w:lang w:val="zh-CN"/>
        </w:rPr>
      </w:pPr>
    </w:p>
    <w:p>
      <w:pPr>
        <w:pStyle w:val="11"/>
        <w:rPr>
          <w:rFonts w:hint="eastAsia" w:asciiTheme="minorEastAsia" w:hAnsiTheme="minorEastAsia" w:eastAsiaTheme="minorEastAsia" w:cstheme="minorEastAsia"/>
          <w:color w:val="auto"/>
          <w:highlight w:val="none"/>
          <w:lang w:val="zh-CN"/>
        </w:rPr>
      </w:pPr>
    </w:p>
    <w:p>
      <w:pPr>
        <w:rPr>
          <w:rFonts w:hint="eastAsia" w:asciiTheme="minorEastAsia" w:hAnsiTheme="minorEastAsia" w:eastAsiaTheme="minorEastAsia" w:cstheme="minorEastAsia"/>
          <w:color w:val="auto"/>
          <w:highlight w:val="none"/>
          <w:lang w:val="zh-CN"/>
        </w:rPr>
      </w:pPr>
    </w:p>
    <w:p>
      <w:pPr>
        <w:tabs>
          <w:tab w:val="left" w:pos="5670"/>
        </w:tabs>
        <w:autoSpaceDE w:val="0"/>
        <w:autoSpaceDN w:val="0"/>
        <w:adjustRightInd w:val="0"/>
        <w:snapToGrid w:val="0"/>
        <w:spacing w:line="360" w:lineRule="auto"/>
        <w:jc w:val="center"/>
        <w:rPr>
          <w:rFonts w:hint="eastAsia" w:asciiTheme="minorEastAsia" w:hAnsiTheme="minorEastAsia" w:eastAsiaTheme="minorEastAsia" w:cstheme="minorEastAsia"/>
          <w:b/>
          <w:bCs/>
          <w:color w:val="auto"/>
          <w:sz w:val="72"/>
          <w:szCs w:val="72"/>
          <w:highlight w:val="none"/>
          <w:lang w:val="zh-CN"/>
        </w:rPr>
      </w:pPr>
      <w:r>
        <w:rPr>
          <w:rFonts w:hint="eastAsia" w:asciiTheme="minorEastAsia" w:hAnsiTheme="minorEastAsia" w:eastAsiaTheme="minorEastAsia" w:cstheme="minorEastAsia"/>
          <w:b/>
          <w:bCs/>
          <w:color w:val="auto"/>
          <w:sz w:val="72"/>
          <w:szCs w:val="72"/>
          <w:highlight w:val="none"/>
          <w:lang w:val="zh-CN"/>
        </w:rPr>
        <w:t>竞争性磋商响应文件</w:t>
      </w:r>
    </w:p>
    <w:p>
      <w:pPr>
        <w:autoSpaceDE w:val="0"/>
        <w:autoSpaceDN w:val="0"/>
        <w:adjustRightInd w:val="0"/>
        <w:snapToGrid w:val="0"/>
        <w:spacing w:line="360" w:lineRule="auto"/>
        <w:jc w:val="center"/>
        <w:rPr>
          <w:rFonts w:hint="eastAsia" w:asciiTheme="minorEastAsia" w:hAnsiTheme="minorEastAsia" w:eastAsiaTheme="minorEastAsia" w:cstheme="minorEastAsia"/>
          <w:b/>
          <w:bCs/>
          <w:color w:val="auto"/>
          <w:sz w:val="32"/>
          <w:szCs w:val="32"/>
          <w:highlight w:val="none"/>
        </w:rPr>
      </w:pPr>
    </w:p>
    <w:p>
      <w:pPr>
        <w:autoSpaceDE w:val="0"/>
        <w:autoSpaceDN w:val="0"/>
        <w:adjustRightInd w:val="0"/>
        <w:snapToGrid w:val="0"/>
        <w:spacing w:line="360" w:lineRule="auto"/>
        <w:rPr>
          <w:rFonts w:hint="eastAsia" w:asciiTheme="minorEastAsia" w:hAnsiTheme="minorEastAsia" w:eastAsiaTheme="minorEastAsia" w:cstheme="minorEastAsia"/>
          <w:color w:val="auto"/>
          <w:sz w:val="30"/>
          <w:szCs w:val="30"/>
          <w:highlight w:val="none"/>
        </w:rPr>
      </w:pPr>
    </w:p>
    <w:p>
      <w:pPr>
        <w:autoSpaceDE w:val="0"/>
        <w:autoSpaceDN w:val="0"/>
        <w:adjustRightInd w:val="0"/>
        <w:snapToGrid w:val="0"/>
        <w:spacing w:line="360" w:lineRule="auto"/>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highlight w:val="none"/>
        </w:rPr>
      </w:pPr>
    </w:p>
    <w:p>
      <w:pPr>
        <w:autoSpaceDE w:val="0"/>
        <w:autoSpaceDN w:val="0"/>
        <w:adjustRightInd w:val="0"/>
        <w:snapToGrid w:val="0"/>
        <w:spacing w:line="480" w:lineRule="auto"/>
        <w:ind w:firstLine="723" w:firstLineChars="200"/>
        <w:rPr>
          <w:rFonts w:hint="eastAsia" w:asciiTheme="minorEastAsia" w:hAnsiTheme="minorEastAsia" w:eastAsiaTheme="minorEastAsia" w:cstheme="minorEastAsia"/>
          <w:color w:val="auto"/>
          <w:sz w:val="30"/>
          <w:szCs w:val="30"/>
          <w:highlight w:val="none"/>
          <w:u w:val="single"/>
        </w:rPr>
      </w:pPr>
      <w:r>
        <w:rPr>
          <w:rFonts w:hint="eastAsia" w:asciiTheme="minorEastAsia" w:hAnsiTheme="minorEastAsia" w:eastAsiaTheme="minorEastAsia" w:cstheme="minorEastAsia"/>
          <w:b/>
          <w:bCs/>
          <w:color w:val="auto"/>
          <w:sz w:val="36"/>
          <w:szCs w:val="36"/>
          <w:highlight w:val="none"/>
          <w:lang w:val="en-US" w:eastAsia="zh-CN"/>
        </w:rPr>
        <w:t>采购人名称：</w:t>
      </w:r>
    </w:p>
    <w:p>
      <w:pPr>
        <w:autoSpaceDE w:val="0"/>
        <w:autoSpaceDN w:val="0"/>
        <w:adjustRightInd w:val="0"/>
        <w:snapToGrid w:val="0"/>
        <w:spacing w:line="480" w:lineRule="auto"/>
        <w:ind w:firstLine="723" w:firstLineChars="200"/>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lang w:val="zh-CN"/>
        </w:rPr>
        <w:t>供应商</w:t>
      </w:r>
      <w:r>
        <w:rPr>
          <w:rFonts w:hint="eastAsia" w:asciiTheme="minorEastAsia" w:hAnsiTheme="minorEastAsia" w:eastAsiaTheme="minorEastAsia" w:cstheme="minorEastAsia"/>
          <w:b/>
          <w:bCs/>
          <w:color w:val="auto"/>
          <w:sz w:val="36"/>
          <w:szCs w:val="36"/>
          <w:highlight w:val="none"/>
          <w:lang w:val="en-US" w:eastAsia="zh-CN"/>
        </w:rPr>
        <w:t>名称</w:t>
      </w:r>
      <w:r>
        <w:rPr>
          <w:rFonts w:hint="eastAsia" w:asciiTheme="minorEastAsia" w:hAnsiTheme="minorEastAsia" w:eastAsiaTheme="minorEastAsia" w:cstheme="minorEastAsia"/>
          <w:b/>
          <w:bCs/>
          <w:color w:val="auto"/>
          <w:sz w:val="36"/>
          <w:szCs w:val="36"/>
          <w:highlight w:val="none"/>
          <w:lang w:val="zh-CN"/>
        </w:rPr>
        <w:t>：</w:t>
      </w:r>
    </w:p>
    <w:p>
      <w:pPr>
        <w:autoSpaceDE w:val="0"/>
        <w:autoSpaceDN w:val="0"/>
        <w:adjustRightInd w:val="0"/>
        <w:snapToGrid w:val="0"/>
        <w:spacing w:line="480" w:lineRule="auto"/>
        <w:ind w:firstLine="723" w:firstLineChars="200"/>
        <w:rPr>
          <w:rFonts w:hint="eastAsia" w:asciiTheme="minorEastAsia" w:hAnsiTheme="minorEastAsia" w:eastAsiaTheme="minorEastAsia" w:cstheme="minorEastAsia"/>
          <w:b/>
          <w:bCs/>
          <w:color w:val="auto"/>
          <w:sz w:val="36"/>
          <w:szCs w:val="36"/>
          <w:highlight w:val="none"/>
          <w:u w:val="single"/>
          <w:lang w:val="en-US" w:eastAsia="zh-CN"/>
        </w:rPr>
      </w:pPr>
      <w:r>
        <w:rPr>
          <w:rFonts w:hint="eastAsia" w:asciiTheme="minorEastAsia" w:hAnsiTheme="minorEastAsia" w:eastAsiaTheme="minorEastAsia" w:cstheme="minorEastAsia"/>
          <w:b/>
          <w:bCs/>
          <w:color w:val="auto"/>
          <w:sz w:val="36"/>
          <w:szCs w:val="36"/>
          <w:highlight w:val="none"/>
          <w:lang w:val="en-US" w:eastAsia="zh-CN"/>
        </w:rPr>
        <w:t>日      期</w:t>
      </w:r>
      <w:r>
        <w:rPr>
          <w:rFonts w:hint="eastAsia" w:asciiTheme="minorEastAsia" w:hAnsiTheme="minorEastAsia" w:eastAsiaTheme="minorEastAsia" w:cstheme="minorEastAsia"/>
          <w:b/>
          <w:bCs/>
          <w:color w:val="auto"/>
          <w:sz w:val="36"/>
          <w:szCs w:val="36"/>
          <w:highlight w:val="none"/>
          <w:lang w:val="zh-CN"/>
        </w:rPr>
        <w:t>：</w:t>
      </w:r>
      <w:r>
        <w:rPr>
          <w:rFonts w:hint="eastAsia" w:asciiTheme="minorEastAsia" w:hAnsiTheme="minorEastAsia" w:eastAsiaTheme="minorEastAsia" w:cstheme="minorEastAsia"/>
          <w:b/>
          <w:bCs/>
          <w:color w:val="auto"/>
          <w:sz w:val="36"/>
          <w:szCs w:val="36"/>
          <w:highlight w:val="none"/>
          <w:lang w:val="en-US" w:eastAsia="zh-CN"/>
        </w:rPr>
        <w:t xml:space="preserve">   年   月  日</w:t>
      </w:r>
    </w:p>
    <w:p>
      <w:pPr>
        <w:autoSpaceDE w:val="0"/>
        <w:autoSpaceDN w:val="0"/>
        <w:adjustRightInd w:val="0"/>
        <w:snapToGrid w:val="0"/>
        <w:spacing w:line="360" w:lineRule="auto"/>
        <w:ind w:firstLine="2570" w:firstLineChars="800"/>
        <w:rPr>
          <w:rFonts w:hint="eastAsia" w:asciiTheme="minorEastAsia" w:hAnsiTheme="minorEastAsia" w:eastAsiaTheme="minorEastAsia" w:cstheme="minorEastAsia"/>
          <w:b/>
          <w:bCs/>
          <w:color w:val="auto"/>
          <w:sz w:val="32"/>
          <w:szCs w:val="32"/>
          <w:highlight w:val="none"/>
          <w:u w:val="single"/>
        </w:rPr>
      </w:pPr>
    </w:p>
    <w:p>
      <w:pPr>
        <w:autoSpaceDE w:val="0"/>
        <w:autoSpaceDN w:val="0"/>
        <w:adjustRightInd w:val="0"/>
        <w:snapToGrid w:val="0"/>
        <w:spacing w:line="360" w:lineRule="auto"/>
        <w:ind w:firstLine="2570" w:firstLineChars="800"/>
        <w:rPr>
          <w:rFonts w:hint="eastAsia" w:asciiTheme="minorEastAsia" w:hAnsiTheme="minorEastAsia" w:eastAsiaTheme="minorEastAsia" w:cstheme="minorEastAsia"/>
          <w:b/>
          <w:bCs/>
          <w:color w:val="auto"/>
          <w:sz w:val="32"/>
          <w:szCs w:val="32"/>
          <w:highlight w:val="none"/>
          <w:u w:val="single"/>
        </w:rPr>
      </w:pPr>
    </w:p>
    <w:p>
      <w:pPr>
        <w:pStyle w:val="11"/>
        <w:rPr>
          <w:rFonts w:hint="eastAsia" w:asciiTheme="minorEastAsia" w:hAnsiTheme="minorEastAsia" w:eastAsiaTheme="minorEastAsia" w:cstheme="minorEastAsia"/>
          <w:color w:val="auto"/>
          <w:highlight w:val="none"/>
        </w:rPr>
      </w:pPr>
    </w:p>
    <w:p>
      <w:pPr>
        <w:autoSpaceDE w:val="0"/>
        <w:autoSpaceDN w:val="0"/>
        <w:adjustRightInd w:val="0"/>
        <w:snapToGrid w:val="0"/>
        <w:spacing w:line="360" w:lineRule="auto"/>
        <w:jc w:val="center"/>
        <w:rPr>
          <w:rFonts w:hint="eastAsia" w:asciiTheme="minorEastAsia" w:hAnsiTheme="minorEastAsia" w:eastAsiaTheme="minorEastAsia" w:cstheme="minorEastAsia"/>
          <w:b/>
          <w:bCs/>
          <w:color w:val="auto"/>
          <w:sz w:val="42"/>
          <w:szCs w:val="42"/>
          <w:highlight w:val="none"/>
          <w:lang w:val="zh-CN"/>
        </w:rPr>
      </w:pPr>
      <w:r>
        <w:rPr>
          <w:rFonts w:hint="eastAsia" w:asciiTheme="minorEastAsia" w:hAnsiTheme="minorEastAsia" w:eastAsiaTheme="minorEastAsia" w:cstheme="minorEastAsia"/>
          <w:b/>
          <w:bCs/>
          <w:color w:val="auto"/>
          <w:sz w:val="42"/>
          <w:szCs w:val="42"/>
          <w:highlight w:val="none"/>
          <w:lang w:val="zh-CN"/>
        </w:rPr>
        <w:t>目</w:t>
      </w:r>
      <w:r>
        <w:rPr>
          <w:rFonts w:hint="eastAsia" w:asciiTheme="minorEastAsia" w:hAnsiTheme="minorEastAsia" w:eastAsiaTheme="minorEastAsia" w:cstheme="minorEastAsia"/>
          <w:b/>
          <w:bCs/>
          <w:color w:val="auto"/>
          <w:sz w:val="42"/>
          <w:szCs w:val="42"/>
          <w:highlight w:val="none"/>
          <w:lang w:val="en-US" w:eastAsia="zh-CN"/>
        </w:rPr>
        <w:t xml:space="preserve">   </w:t>
      </w:r>
      <w:r>
        <w:rPr>
          <w:rFonts w:hint="eastAsia" w:asciiTheme="minorEastAsia" w:hAnsiTheme="minorEastAsia" w:eastAsiaTheme="minorEastAsia" w:cstheme="minorEastAsia"/>
          <w:b/>
          <w:bCs/>
          <w:color w:val="auto"/>
          <w:sz w:val="42"/>
          <w:szCs w:val="42"/>
          <w:highlight w:val="none"/>
          <w:lang w:val="zh-CN"/>
        </w:rPr>
        <w:t>录</w:t>
      </w:r>
    </w:p>
    <w:p>
      <w:pPr>
        <w:autoSpaceDE w:val="0"/>
        <w:autoSpaceDN w:val="0"/>
        <w:adjustRightInd w:val="0"/>
        <w:snapToGrid w:val="0"/>
        <w:spacing w:line="360" w:lineRule="auto"/>
        <w:ind w:firstLine="904" w:firstLineChars="300"/>
        <w:rPr>
          <w:rFonts w:hint="eastAsia" w:asciiTheme="minorEastAsia" w:hAnsiTheme="minorEastAsia" w:eastAsiaTheme="minorEastAsia" w:cstheme="minorEastAsia"/>
          <w:b/>
          <w:bCs/>
          <w:color w:val="auto"/>
          <w:sz w:val="30"/>
          <w:szCs w:val="30"/>
          <w:highlight w:val="none"/>
          <w:lang w:val="zh-CN"/>
        </w:rPr>
      </w:pPr>
    </w:p>
    <w:p>
      <w:pPr>
        <w:autoSpaceDE w:val="0"/>
        <w:autoSpaceDN w:val="0"/>
        <w:adjustRightInd w:val="0"/>
        <w:snapToGrid w:val="0"/>
        <w:spacing w:line="360" w:lineRule="auto"/>
        <w:ind w:firstLine="904" w:firstLineChars="3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第一部分：磋商响应函</w:t>
      </w:r>
    </w:p>
    <w:p>
      <w:pPr>
        <w:autoSpaceDE w:val="0"/>
        <w:autoSpaceDN w:val="0"/>
        <w:adjustRightInd w:val="0"/>
        <w:snapToGrid w:val="0"/>
        <w:spacing w:line="360" w:lineRule="auto"/>
        <w:ind w:firstLine="904" w:firstLineChars="30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lang w:val="zh-CN"/>
        </w:rPr>
        <w:t>第二部分：首次磋商报价表</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首次报价明细表</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lang w:val="en-US" w:eastAsia="zh-CN"/>
        </w:rPr>
        <w:t>商务要求及合同条款响应表</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节能环保、环境标志产品明细表</w:t>
      </w:r>
    </w:p>
    <w:p>
      <w:pPr>
        <w:autoSpaceDE w:val="0"/>
        <w:autoSpaceDN w:val="0"/>
        <w:adjustRightInd w:val="0"/>
        <w:snapToGrid w:val="0"/>
        <w:spacing w:line="360" w:lineRule="auto"/>
        <w:ind w:firstLine="904" w:firstLineChars="300"/>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0"/>
          <w:szCs w:val="30"/>
          <w:highlight w:val="none"/>
          <w:lang w:val="zh-CN"/>
        </w:rPr>
        <w:t>第三部分：</w:t>
      </w:r>
      <w:r>
        <w:rPr>
          <w:rFonts w:hint="eastAsia" w:asciiTheme="minorEastAsia" w:hAnsiTheme="minorEastAsia" w:eastAsiaTheme="minorEastAsia" w:cstheme="minorEastAsia"/>
          <w:b/>
          <w:bCs/>
          <w:color w:val="auto"/>
          <w:sz w:val="32"/>
          <w:szCs w:val="32"/>
          <w:highlight w:val="none"/>
        </w:rPr>
        <w:t>磋商方案说明</w:t>
      </w:r>
    </w:p>
    <w:p>
      <w:pPr>
        <w:autoSpaceDE w:val="0"/>
        <w:autoSpaceDN w:val="0"/>
        <w:adjustRightInd w:val="0"/>
        <w:snapToGrid w:val="0"/>
        <w:spacing w:line="360" w:lineRule="auto"/>
        <w:ind w:firstLine="904" w:firstLineChars="3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第四部分：供应商承诺书</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供应商企业关系关联承诺书</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供应商单位类型声明函</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供应商监狱企业声明函</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供应商残疾人福利性单位声明函</w:t>
      </w:r>
    </w:p>
    <w:p>
      <w:pPr>
        <w:autoSpaceDE w:val="0"/>
        <w:autoSpaceDN w:val="0"/>
        <w:adjustRightInd w:val="0"/>
        <w:snapToGrid w:val="0"/>
        <w:spacing w:line="360" w:lineRule="auto"/>
        <w:ind w:firstLine="904" w:firstLineChars="300"/>
        <w:outlineLvl w:val="0"/>
        <w:rPr>
          <w:rFonts w:hint="eastAsia" w:asciiTheme="minorEastAsia" w:hAnsiTheme="minorEastAsia" w:eastAsiaTheme="minorEastAsia" w:cstheme="minorEastAsia"/>
          <w:b/>
          <w:bCs/>
          <w:color w:val="auto"/>
          <w:sz w:val="30"/>
          <w:szCs w:val="30"/>
          <w:highlight w:val="none"/>
        </w:rPr>
      </w:pPr>
      <w:bookmarkStart w:id="44" w:name="_Toc27981"/>
      <w:r>
        <w:rPr>
          <w:rFonts w:hint="eastAsia" w:asciiTheme="minorEastAsia" w:hAnsiTheme="minorEastAsia" w:eastAsiaTheme="minorEastAsia" w:cstheme="minorEastAsia"/>
          <w:b/>
          <w:bCs/>
          <w:color w:val="auto"/>
          <w:sz w:val="30"/>
          <w:szCs w:val="30"/>
          <w:highlight w:val="none"/>
          <w:lang w:val="zh-CN"/>
        </w:rPr>
        <w:t>第五部分：资格证明文件</w:t>
      </w:r>
      <w:bookmarkEnd w:id="44"/>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法定代表人授权书</w:t>
      </w:r>
    </w:p>
    <w:p>
      <w:pPr>
        <w:autoSpaceDE w:val="0"/>
        <w:autoSpaceDN w:val="0"/>
        <w:adjustRightInd w:val="0"/>
        <w:snapToGrid w:val="0"/>
        <w:spacing w:line="360" w:lineRule="auto"/>
        <w:ind w:firstLine="2409" w:firstLineChars="800"/>
        <w:rPr>
          <w:rFonts w:hint="eastAsia" w:asciiTheme="minorEastAsia" w:hAnsiTheme="minorEastAsia" w:eastAsiaTheme="minorEastAsia" w:cstheme="minorEastAsia"/>
          <w:b/>
          <w:bCs/>
          <w:color w:val="auto"/>
          <w:sz w:val="30"/>
          <w:szCs w:val="30"/>
          <w:highlight w:val="none"/>
          <w:lang w:val="zh-CN"/>
        </w:rPr>
      </w:pPr>
      <w:r>
        <w:rPr>
          <w:rFonts w:hint="eastAsia" w:asciiTheme="minorEastAsia" w:hAnsiTheme="minorEastAsia" w:eastAsiaTheme="minorEastAsia" w:cstheme="minorEastAsia"/>
          <w:b/>
          <w:bCs/>
          <w:color w:val="auto"/>
          <w:sz w:val="30"/>
          <w:szCs w:val="30"/>
          <w:highlight w:val="none"/>
          <w:lang w:val="zh-CN"/>
        </w:rPr>
        <w:t>拒绝政府采购领域商业贿赂承诺书</w:t>
      </w:r>
    </w:p>
    <w:p>
      <w:pPr>
        <w:autoSpaceDE w:val="0"/>
        <w:autoSpaceDN w:val="0"/>
        <w:adjustRightInd w:val="0"/>
        <w:snapToGrid w:val="0"/>
        <w:spacing w:line="360" w:lineRule="auto"/>
        <w:ind w:firstLine="904" w:firstLineChars="300"/>
        <w:rPr>
          <w:rFonts w:hint="default" w:asciiTheme="minorEastAsia" w:hAnsiTheme="minorEastAsia" w:eastAsiaTheme="minorEastAsia" w:cstheme="minorEastAsia"/>
          <w:b/>
          <w:bCs/>
          <w:color w:val="auto"/>
          <w:sz w:val="30"/>
          <w:szCs w:val="30"/>
          <w:highlight w:val="none"/>
          <w:lang w:val="en-US" w:eastAsia="zh-CN"/>
        </w:rPr>
      </w:pPr>
      <w:r>
        <w:rPr>
          <w:rFonts w:hint="eastAsia" w:asciiTheme="minorEastAsia" w:hAnsiTheme="minorEastAsia" w:eastAsiaTheme="minorEastAsia" w:cstheme="minorEastAsia"/>
          <w:b/>
          <w:bCs/>
          <w:color w:val="auto"/>
          <w:sz w:val="30"/>
          <w:szCs w:val="30"/>
          <w:highlight w:val="none"/>
          <w:lang w:val="zh-CN"/>
        </w:rPr>
        <w:t>第</w:t>
      </w:r>
      <w:r>
        <w:rPr>
          <w:rFonts w:hint="eastAsia" w:asciiTheme="minorEastAsia" w:hAnsiTheme="minorEastAsia" w:eastAsiaTheme="minorEastAsia" w:cstheme="minorEastAsia"/>
          <w:b/>
          <w:bCs/>
          <w:color w:val="auto"/>
          <w:sz w:val="30"/>
          <w:szCs w:val="30"/>
          <w:highlight w:val="none"/>
          <w:lang w:val="en-US" w:eastAsia="zh-CN"/>
        </w:rPr>
        <w:t>六</w:t>
      </w:r>
      <w:r>
        <w:rPr>
          <w:rFonts w:hint="eastAsia" w:asciiTheme="minorEastAsia" w:hAnsiTheme="minorEastAsia" w:eastAsiaTheme="minorEastAsia" w:cstheme="minorEastAsia"/>
          <w:b/>
          <w:bCs/>
          <w:color w:val="auto"/>
          <w:sz w:val="30"/>
          <w:szCs w:val="30"/>
          <w:highlight w:val="none"/>
          <w:lang w:val="zh-CN"/>
        </w:rPr>
        <w:t>部分：</w:t>
      </w:r>
      <w:r>
        <w:rPr>
          <w:rFonts w:hint="eastAsia" w:asciiTheme="minorEastAsia" w:hAnsiTheme="minorEastAsia" w:eastAsiaTheme="minorEastAsia" w:cstheme="minorEastAsia"/>
          <w:b/>
          <w:bCs/>
          <w:color w:val="auto"/>
          <w:sz w:val="30"/>
          <w:szCs w:val="30"/>
          <w:highlight w:val="none"/>
          <w:lang w:val="en-US" w:eastAsia="zh-CN"/>
        </w:rPr>
        <w:t>供应商认为需提供的其他资料</w:t>
      </w:r>
    </w:p>
    <w:p>
      <w:pPr>
        <w:outlineLvl w:val="9"/>
        <w:rPr>
          <w:rFonts w:hint="eastAsia" w:asciiTheme="minorEastAsia" w:hAnsiTheme="minorEastAsia" w:eastAsiaTheme="minorEastAsia" w:cstheme="minorEastAsia"/>
          <w:color w:val="auto"/>
          <w:highlight w:val="none"/>
        </w:rPr>
      </w:pPr>
    </w:p>
    <w:p>
      <w:pPr>
        <w:autoSpaceDE w:val="0"/>
        <w:autoSpaceDN w:val="0"/>
        <w:adjustRightInd w:val="0"/>
        <w:snapToGrid w:val="0"/>
        <w:spacing w:line="360" w:lineRule="auto"/>
        <w:outlineLvl w:val="9"/>
        <w:rPr>
          <w:rFonts w:hint="eastAsia" w:asciiTheme="minorEastAsia" w:hAnsiTheme="minorEastAsia" w:eastAsiaTheme="minorEastAsia" w:cstheme="minorEastAsia"/>
          <w:b/>
          <w:bCs/>
          <w:color w:val="auto"/>
          <w:sz w:val="32"/>
          <w:szCs w:val="32"/>
          <w:highlight w:val="none"/>
        </w:rPr>
      </w:pPr>
    </w:p>
    <w:p>
      <w:pPr>
        <w:autoSpaceDE w:val="0"/>
        <w:autoSpaceDN w:val="0"/>
        <w:adjustRightInd w:val="0"/>
        <w:snapToGrid w:val="0"/>
        <w:spacing w:line="360" w:lineRule="auto"/>
        <w:outlineLvl w:val="9"/>
        <w:rPr>
          <w:rFonts w:hint="eastAsia" w:asciiTheme="minorEastAsia" w:hAnsiTheme="minorEastAsia" w:eastAsiaTheme="minorEastAsia" w:cstheme="minorEastAsia"/>
          <w:b/>
          <w:bCs/>
          <w:color w:val="auto"/>
          <w:sz w:val="32"/>
          <w:szCs w:val="32"/>
          <w:highlight w:val="none"/>
        </w:rPr>
      </w:pPr>
    </w:p>
    <w:p>
      <w:pPr>
        <w:autoSpaceDE w:val="0"/>
        <w:autoSpaceDN w:val="0"/>
        <w:adjustRightInd w:val="0"/>
        <w:spacing w:line="360" w:lineRule="auto"/>
        <w:outlineLvl w:val="9"/>
        <w:rPr>
          <w:rFonts w:hint="eastAsia" w:asciiTheme="minorEastAsia" w:hAnsiTheme="minorEastAsia" w:eastAsiaTheme="minorEastAsia" w:cstheme="minorEastAsia"/>
          <w:color w:val="auto"/>
          <w:sz w:val="30"/>
          <w:szCs w:val="30"/>
          <w:highlight w:val="none"/>
        </w:rPr>
      </w:pPr>
    </w:p>
    <w:p>
      <w:pPr>
        <w:autoSpaceDE w:val="0"/>
        <w:autoSpaceDN w:val="0"/>
        <w:adjustRightInd w:val="0"/>
        <w:spacing w:line="360" w:lineRule="auto"/>
        <w:outlineLvl w:val="9"/>
        <w:rPr>
          <w:rFonts w:hint="eastAsia" w:asciiTheme="minorEastAsia" w:hAnsiTheme="minorEastAsia" w:eastAsiaTheme="minorEastAsia" w:cstheme="minorEastAsia"/>
          <w:color w:val="auto"/>
          <w:sz w:val="30"/>
          <w:szCs w:val="30"/>
          <w:highlight w:val="none"/>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zh-CN"/>
        </w:rPr>
        <w:br w:type="page"/>
      </w:r>
      <w:r>
        <w:rPr>
          <w:rStyle w:val="114"/>
          <w:rFonts w:hint="eastAsia"/>
          <w:sz w:val="32"/>
          <w:szCs w:val="32"/>
          <w:lang w:val="zh-CN"/>
        </w:rPr>
        <w:t>第一部分</w:t>
      </w:r>
      <w:r>
        <w:rPr>
          <w:rStyle w:val="114"/>
          <w:rFonts w:hint="eastAsia"/>
          <w:sz w:val="32"/>
          <w:szCs w:val="32"/>
        </w:rPr>
        <w:t xml:space="preserve">  磋商</w:t>
      </w:r>
      <w:r>
        <w:rPr>
          <w:rStyle w:val="114"/>
          <w:rFonts w:hint="eastAsia"/>
          <w:sz w:val="32"/>
          <w:szCs w:val="32"/>
          <w:lang w:val="zh-CN"/>
        </w:rPr>
        <w:t>响应函</w:t>
      </w:r>
    </w:p>
    <w:p>
      <w:pPr>
        <w:autoSpaceDE w:val="0"/>
        <w:autoSpaceDN w:val="0"/>
        <w:adjustRightInd w:val="0"/>
        <w:snapToGrid w:val="0"/>
        <w:spacing w:line="312"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u w:val="single"/>
          <w:lang w:val="zh-CN"/>
        </w:rPr>
        <w:t>陕西</w:t>
      </w:r>
      <w:r>
        <w:rPr>
          <w:rFonts w:hint="eastAsia" w:asciiTheme="minorEastAsia" w:hAnsiTheme="minorEastAsia" w:eastAsiaTheme="minorEastAsia" w:cstheme="minorEastAsia"/>
          <w:b/>
          <w:bCs/>
          <w:color w:val="auto"/>
          <w:sz w:val="28"/>
          <w:szCs w:val="28"/>
          <w:highlight w:val="none"/>
          <w:u w:val="single"/>
        </w:rPr>
        <w:t>华达峰信项目管理</w:t>
      </w:r>
      <w:r>
        <w:rPr>
          <w:rFonts w:hint="eastAsia" w:asciiTheme="minorEastAsia" w:hAnsiTheme="minorEastAsia" w:eastAsiaTheme="minorEastAsia" w:cstheme="minorEastAsia"/>
          <w:b/>
          <w:bCs/>
          <w:color w:val="auto"/>
          <w:sz w:val="28"/>
          <w:szCs w:val="28"/>
          <w:highlight w:val="none"/>
          <w:u w:val="single"/>
          <w:lang w:val="zh-CN"/>
        </w:rPr>
        <w:t>有限公司</w:t>
      </w:r>
      <w:r>
        <w:rPr>
          <w:rFonts w:hint="eastAsia" w:asciiTheme="minorEastAsia" w:hAnsiTheme="minorEastAsia" w:eastAsiaTheme="minorEastAsia" w:cstheme="minorEastAsia"/>
          <w:b/>
          <w:bCs/>
          <w:color w:val="auto"/>
          <w:sz w:val="28"/>
          <w:szCs w:val="28"/>
          <w:highlight w:val="none"/>
          <w:lang w:val="zh-CN"/>
        </w:rPr>
        <w:t>：</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我单位收到贵公司（</w:t>
      </w:r>
      <w:r>
        <w:rPr>
          <w:rFonts w:hint="eastAsia" w:asciiTheme="minorEastAsia" w:hAnsiTheme="minorEastAsia" w:eastAsiaTheme="minorEastAsia" w:cstheme="minorEastAsia"/>
          <w:color w:val="auto"/>
          <w:sz w:val="28"/>
          <w:szCs w:val="28"/>
          <w:highlight w:val="none"/>
        </w:rPr>
        <w:t>项目名称：</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编号：</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lang w:val="zh-CN"/>
        </w:rPr>
        <w:t>）磋商文件，经详细研究，我们决定参加本次磋商活动。为此，我方郑重声明以下诸点，并负法律责任。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lang w:val="zh-CN"/>
        </w:rPr>
        <w:t>、愿意按照磋商文件中的要求，提供产品及技术服务，完成合同的责任和义务。</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lang w:val="zh-CN"/>
        </w:rPr>
        <w:t>、按磋商文件的规定，我公司的第一次磋商总报价为：人民币（大写）：</w:t>
      </w:r>
      <w:r>
        <w:rPr>
          <w:rFonts w:hint="eastAsia" w:asciiTheme="minorEastAsia" w:hAnsiTheme="minorEastAsia" w:eastAsiaTheme="minorEastAsia" w:cstheme="minorEastAsia"/>
          <w:color w:val="auto"/>
          <w:sz w:val="28"/>
          <w:szCs w:val="28"/>
          <w:highlight w:val="none"/>
          <w:lang w:val="en-US" w:eastAsia="zh-Hans"/>
        </w:rPr>
        <w:t>元整</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lang w:val="zh-CN"/>
        </w:rPr>
        <w:t>（￥：</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lang w:val="zh-CN"/>
        </w:rPr>
        <w:t>元），并对其后的磋商报价负法律责任。</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lang w:val="zh-CN"/>
        </w:rPr>
        <w:t>3、我方提交的响应文件正本一份、副本两份、</w:t>
      </w:r>
      <w:r>
        <w:rPr>
          <w:rFonts w:hint="eastAsia" w:asciiTheme="minorEastAsia" w:hAnsiTheme="minorEastAsia" w:eastAsiaTheme="minorEastAsia" w:cstheme="minorEastAsia"/>
          <w:color w:val="auto"/>
          <w:sz w:val="28"/>
          <w:szCs w:val="28"/>
          <w:highlight w:val="none"/>
          <w:lang w:val="en-US" w:eastAsia="zh-CN"/>
        </w:rPr>
        <w:t>电子版文件一份</w:t>
      </w:r>
      <w:r>
        <w:rPr>
          <w:rFonts w:hint="eastAsia" w:asciiTheme="minorEastAsia" w:hAnsiTheme="minorEastAsia" w:eastAsiaTheme="minorEastAsia" w:cstheme="minorEastAsia"/>
          <w:color w:val="auto"/>
          <w:sz w:val="28"/>
          <w:szCs w:val="28"/>
          <w:highlight w:val="none"/>
          <w:lang w:val="zh-CN"/>
        </w:rPr>
        <w:t>。</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w:t>
      </w:r>
      <w:r>
        <w:rPr>
          <w:rFonts w:hint="eastAsia" w:asciiTheme="minorEastAsia" w:hAnsiTheme="minorEastAsia" w:eastAsiaTheme="minorEastAsia" w:cstheme="minorEastAsia"/>
          <w:color w:val="auto"/>
          <w:sz w:val="28"/>
          <w:szCs w:val="28"/>
          <w:highlight w:val="none"/>
          <w:lang w:val="zh-CN"/>
        </w:rPr>
        <w:t>、我方已详细阅读了磋商文件，完全理解并放弃提出含糊不清或易形成歧义的表述和资料。</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w:t>
      </w:r>
      <w:r>
        <w:rPr>
          <w:rFonts w:hint="eastAsia" w:asciiTheme="minorEastAsia" w:hAnsiTheme="minorEastAsia" w:eastAsiaTheme="minorEastAsia" w:cstheme="minorEastAsia"/>
          <w:color w:val="auto"/>
          <w:sz w:val="28"/>
          <w:szCs w:val="28"/>
          <w:highlight w:val="none"/>
          <w:lang w:val="zh-CN"/>
        </w:rPr>
        <w:t>、磋商后在规定的有效期内撤回磋商，我方愿接受政府采购的有关处罚决定。</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w:t>
      </w:r>
      <w:r>
        <w:rPr>
          <w:rFonts w:hint="eastAsia" w:asciiTheme="minorEastAsia" w:hAnsiTheme="minorEastAsia" w:eastAsiaTheme="minorEastAsia" w:cstheme="minorEastAsia"/>
          <w:color w:val="auto"/>
          <w:sz w:val="28"/>
          <w:szCs w:val="28"/>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7</w:t>
      </w:r>
      <w:r>
        <w:rPr>
          <w:rFonts w:hint="eastAsia" w:asciiTheme="minorEastAsia" w:hAnsiTheme="minorEastAsia" w:eastAsiaTheme="minorEastAsia" w:cstheme="minorEastAsia"/>
          <w:color w:val="auto"/>
          <w:sz w:val="28"/>
          <w:szCs w:val="28"/>
          <w:highlight w:val="none"/>
          <w:lang w:val="zh-CN"/>
        </w:rPr>
        <w:t>、我方的响应文件有效期自磋商之日起为</w:t>
      </w:r>
      <w:r>
        <w:rPr>
          <w:rFonts w:hint="eastAsia" w:asciiTheme="minorEastAsia" w:hAnsiTheme="minorEastAsia" w:eastAsiaTheme="minorEastAsia" w:cstheme="minorEastAsia"/>
          <w:color w:val="auto"/>
          <w:sz w:val="28"/>
          <w:szCs w:val="28"/>
          <w:highlight w:val="none"/>
          <w:lang w:val="en-US" w:eastAsia="zh-CN"/>
        </w:rPr>
        <w:t>9</w:t>
      </w:r>
      <w:r>
        <w:rPr>
          <w:rFonts w:hint="eastAsia" w:asciiTheme="minorEastAsia" w:hAnsiTheme="minorEastAsia" w:eastAsiaTheme="minorEastAsia" w:cstheme="minorEastAsia"/>
          <w:color w:val="auto"/>
          <w:sz w:val="28"/>
          <w:szCs w:val="28"/>
          <w:highlight w:val="none"/>
        </w:rPr>
        <w:t>0</w:t>
      </w:r>
      <w:r>
        <w:rPr>
          <w:rFonts w:hint="eastAsia" w:asciiTheme="minorEastAsia" w:hAnsiTheme="minorEastAsia" w:eastAsiaTheme="minorEastAsia" w:cstheme="minorEastAsia"/>
          <w:color w:val="auto"/>
          <w:sz w:val="28"/>
          <w:szCs w:val="28"/>
          <w:highlight w:val="none"/>
          <w:lang w:val="zh-CN"/>
        </w:rPr>
        <w:t>个日历天，若我方成交，响应文件有效期延长至合同执行完毕。</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rPr>
        <w:t>8</w:t>
      </w:r>
      <w:r>
        <w:rPr>
          <w:rFonts w:hint="eastAsia" w:asciiTheme="minorEastAsia" w:hAnsiTheme="minorEastAsia" w:eastAsiaTheme="minorEastAsia" w:cstheme="minorEastAsia"/>
          <w:color w:val="auto"/>
          <w:sz w:val="28"/>
          <w:szCs w:val="28"/>
          <w:highlight w:val="none"/>
          <w:lang w:val="zh-CN"/>
        </w:rPr>
        <w:t>、有关于本磋商文件的函电，请按下列地址联系。</w:t>
      </w:r>
    </w:p>
    <w:p>
      <w:pPr>
        <w:autoSpaceDE w:val="0"/>
        <w:autoSpaceDN w:val="0"/>
        <w:adjustRightInd w:val="0"/>
        <w:snapToGrid w:val="0"/>
        <w:spacing w:line="312" w:lineRule="auto"/>
        <w:ind w:firstLine="630"/>
        <w:rPr>
          <w:rFonts w:hint="eastAsia" w:asciiTheme="minorEastAsia" w:hAnsiTheme="minorEastAsia" w:eastAsiaTheme="minorEastAsia" w:cstheme="minorEastAsia"/>
          <w:color w:val="auto"/>
          <w:sz w:val="28"/>
          <w:szCs w:val="28"/>
          <w:highlight w:val="none"/>
          <w:lang w:val="zh-CN"/>
        </w:rPr>
      </w:pP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供应商全称（印章）：</w:t>
      </w: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地址：</w:t>
      </w:r>
      <w:r>
        <w:rPr>
          <w:rFonts w:hint="eastAsia" w:asciiTheme="minorEastAsia" w:hAnsiTheme="minorEastAsia" w:eastAsiaTheme="minorEastAsia" w:cstheme="minorEastAsia"/>
          <w:color w:val="auto"/>
          <w:sz w:val="28"/>
          <w:szCs w:val="28"/>
          <w:highlight w:val="none"/>
        </w:rPr>
        <w:t>__________________________________________</w:t>
      </w: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开户银行：</w:t>
      </w:r>
      <w:r>
        <w:rPr>
          <w:rFonts w:hint="eastAsia" w:asciiTheme="minorEastAsia" w:hAnsiTheme="minorEastAsia" w:eastAsiaTheme="minorEastAsia" w:cstheme="minorEastAsia"/>
          <w:color w:val="auto"/>
          <w:sz w:val="28"/>
          <w:szCs w:val="28"/>
          <w:highlight w:val="none"/>
        </w:rPr>
        <w:t>__________________________________________</w:t>
      </w: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帐号：</w:t>
      </w:r>
      <w:r>
        <w:rPr>
          <w:rFonts w:hint="eastAsia" w:asciiTheme="minorEastAsia" w:hAnsiTheme="minorEastAsia" w:eastAsiaTheme="minorEastAsia" w:cstheme="minorEastAsia"/>
          <w:color w:val="auto"/>
          <w:sz w:val="28"/>
          <w:szCs w:val="28"/>
          <w:highlight w:val="none"/>
        </w:rPr>
        <w:t>__________________________________________</w:t>
      </w: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电话：</w:t>
      </w:r>
      <w:r>
        <w:rPr>
          <w:rFonts w:hint="eastAsia" w:asciiTheme="minorEastAsia" w:hAnsiTheme="minorEastAsia" w:eastAsiaTheme="minorEastAsia" w:cstheme="minorEastAsia"/>
          <w:color w:val="auto"/>
          <w:sz w:val="28"/>
          <w:szCs w:val="28"/>
          <w:highlight w:val="none"/>
        </w:rPr>
        <w:t>__________________________________________</w:t>
      </w: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传真：</w:t>
      </w:r>
      <w:r>
        <w:rPr>
          <w:rFonts w:hint="eastAsia" w:asciiTheme="minorEastAsia" w:hAnsiTheme="minorEastAsia" w:eastAsiaTheme="minorEastAsia" w:cstheme="minorEastAsia"/>
          <w:color w:val="auto"/>
          <w:sz w:val="28"/>
          <w:szCs w:val="28"/>
          <w:highlight w:val="none"/>
        </w:rPr>
        <w:t>__________________________________________</w:t>
      </w: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法定代表人或授权代表（签字或盖章）：</w:t>
      </w:r>
      <w:r>
        <w:rPr>
          <w:rFonts w:hint="eastAsia" w:asciiTheme="minorEastAsia" w:hAnsiTheme="minorEastAsia" w:eastAsiaTheme="minorEastAsia" w:cstheme="minorEastAsia"/>
          <w:color w:val="auto"/>
          <w:sz w:val="28"/>
          <w:szCs w:val="28"/>
          <w:highlight w:val="none"/>
        </w:rPr>
        <w:t>_________________</w:t>
      </w:r>
    </w:p>
    <w:p>
      <w:pPr>
        <w:autoSpaceDE w:val="0"/>
        <w:autoSpaceDN w:val="0"/>
        <w:adjustRightInd w:val="0"/>
        <w:snapToGrid w:val="0"/>
        <w:spacing w:line="312" w:lineRule="auto"/>
        <w:rPr>
          <w:rFonts w:hint="eastAsia" w:asciiTheme="minorEastAsia" w:hAnsiTheme="minorEastAsia" w:eastAsiaTheme="minorEastAsia" w:cstheme="minorEastAsia"/>
          <w:color w:val="auto"/>
          <w:sz w:val="28"/>
          <w:szCs w:val="28"/>
          <w:highlight w:val="none"/>
        </w:rPr>
      </w:pPr>
    </w:p>
    <w:p>
      <w:pPr>
        <w:autoSpaceDE w:val="0"/>
        <w:autoSpaceDN w:val="0"/>
        <w:adjustRightInd w:val="0"/>
        <w:snapToGrid w:val="0"/>
        <w:spacing w:line="312" w:lineRule="auto"/>
        <w:jc w:val="center"/>
        <w:rPr>
          <w:rFonts w:hint="eastAsia" w:asciiTheme="minorEastAsia" w:hAnsiTheme="minorEastAsia" w:eastAsiaTheme="minorEastAsia" w:cstheme="minorEastAsia"/>
          <w:color w:val="auto"/>
          <w:sz w:val="28"/>
          <w:szCs w:val="28"/>
          <w:highlight w:val="none"/>
        </w:rPr>
        <w:sectPr>
          <w:pgSz w:w="11906" w:h="16838"/>
          <w:pgMar w:top="1418" w:right="1418" w:bottom="1418" w:left="1418" w:header="850" w:footer="907" w:gutter="0"/>
          <w:pgBorders>
            <w:top w:val="none" w:sz="0" w:space="0"/>
            <w:left w:val="none" w:sz="0" w:space="0"/>
            <w:bottom w:val="none" w:sz="0" w:space="0"/>
            <w:right w:val="none" w:sz="0" w:space="0"/>
          </w:pgBorders>
          <w:pgNumType w:fmt="decimal"/>
          <w:cols w:space="720" w:num="1"/>
          <w:docGrid w:linePitch="312" w:charSpace="0"/>
        </w:sectPr>
      </w:pPr>
      <w:r>
        <w:rPr>
          <w:rFonts w:hint="eastAsia" w:asciiTheme="minorEastAsia" w:hAnsiTheme="minorEastAsia" w:eastAsiaTheme="minorEastAsia" w:cstheme="minorEastAsia"/>
          <w:color w:val="auto"/>
          <w:sz w:val="28"/>
          <w:szCs w:val="28"/>
          <w:highlight w:val="none"/>
        </w:rPr>
        <w:t xml:space="preserve">                 _____</w:t>
      </w:r>
      <w:r>
        <w:rPr>
          <w:rFonts w:hint="eastAsia" w:asciiTheme="minorEastAsia" w:hAnsiTheme="minorEastAsia" w:eastAsiaTheme="minorEastAsia" w:cstheme="minorEastAsia"/>
          <w:color w:val="auto"/>
          <w:sz w:val="28"/>
          <w:szCs w:val="28"/>
          <w:highlight w:val="none"/>
          <w:lang w:val="zh-CN"/>
        </w:rPr>
        <w:t>年</w:t>
      </w:r>
      <w:r>
        <w:rPr>
          <w:rFonts w:hint="eastAsia" w:asciiTheme="minorEastAsia" w:hAnsiTheme="minorEastAsia" w:eastAsiaTheme="minorEastAsia" w:cstheme="minorEastAsia"/>
          <w:color w:val="auto"/>
          <w:sz w:val="28"/>
          <w:szCs w:val="28"/>
          <w:highlight w:val="none"/>
        </w:rPr>
        <w:t>_____</w:t>
      </w:r>
      <w:r>
        <w:rPr>
          <w:rFonts w:hint="eastAsia" w:asciiTheme="minorEastAsia" w:hAnsiTheme="minorEastAsia" w:eastAsiaTheme="minorEastAsia" w:cstheme="minorEastAsia"/>
          <w:color w:val="auto"/>
          <w:sz w:val="28"/>
          <w:szCs w:val="28"/>
          <w:highlight w:val="none"/>
          <w:lang w:val="zh-CN"/>
        </w:rPr>
        <w:t>月</w:t>
      </w:r>
      <w:r>
        <w:rPr>
          <w:rFonts w:hint="eastAsia" w:asciiTheme="minorEastAsia" w:hAnsiTheme="minorEastAsia" w:eastAsiaTheme="minorEastAsia" w:cstheme="minorEastAsia"/>
          <w:color w:val="auto"/>
          <w:sz w:val="28"/>
          <w:szCs w:val="28"/>
          <w:highlight w:val="none"/>
        </w:rPr>
        <w:t>_____</w:t>
      </w:r>
      <w:r>
        <w:rPr>
          <w:rFonts w:hint="eastAsia" w:asciiTheme="minorEastAsia" w:hAnsiTheme="minorEastAsia" w:eastAsiaTheme="minorEastAsia" w:cstheme="minorEastAsia"/>
          <w:color w:val="auto"/>
          <w:sz w:val="28"/>
          <w:szCs w:val="28"/>
          <w:highlight w:val="none"/>
          <w:lang w:val="zh-CN"/>
        </w:rPr>
        <w:t>日</w:t>
      </w:r>
    </w:p>
    <w:p>
      <w:pPr>
        <w:pStyle w:val="2"/>
        <w:bidi w:val="0"/>
        <w:jc w:val="both"/>
        <w:rPr>
          <w:rFonts w:hint="eastAsia"/>
          <w:sz w:val="32"/>
          <w:szCs w:val="32"/>
          <w:lang w:val="zh-CN"/>
        </w:rPr>
      </w:pPr>
      <w:bookmarkStart w:id="45" w:name="_Toc7257"/>
      <w:r>
        <w:rPr>
          <w:rFonts w:hint="eastAsia"/>
          <w:sz w:val="32"/>
          <w:szCs w:val="32"/>
          <w:lang w:val="zh-CN"/>
        </w:rPr>
        <w:t>第二部分  首次磋商报价表</w:t>
      </w:r>
      <w:bookmarkEnd w:id="45"/>
      <w:r>
        <w:rPr>
          <w:rFonts w:hint="eastAsia"/>
          <w:sz w:val="32"/>
          <w:szCs w:val="32"/>
          <w:lang w:val="zh-CN"/>
        </w:rPr>
        <w:t>（</w:t>
      </w:r>
      <w:r>
        <w:rPr>
          <w:rFonts w:hint="eastAsia"/>
          <w:sz w:val="32"/>
          <w:szCs w:val="32"/>
          <w:lang w:val="en-US" w:eastAsia="zh-CN"/>
        </w:rPr>
        <w:t>格式</w:t>
      </w:r>
      <w:r>
        <w:rPr>
          <w:rFonts w:hint="eastAsia"/>
          <w:sz w:val="32"/>
          <w:szCs w:val="32"/>
          <w:lang w:val="zh-CN"/>
        </w:rPr>
        <w:t>）</w:t>
      </w:r>
    </w:p>
    <w:p>
      <w:pPr>
        <w:autoSpaceDE w:val="0"/>
        <w:autoSpaceDN w:val="0"/>
        <w:adjustRightInd w:val="0"/>
        <w:snapToGrid w:val="0"/>
        <w:spacing w:line="360" w:lineRule="auto"/>
        <w:jc w:val="right"/>
        <w:rPr>
          <w:rFonts w:hint="eastAsia" w:asciiTheme="minorEastAsia" w:hAnsiTheme="minorEastAsia" w:eastAsiaTheme="minorEastAsia" w:cstheme="minorEastAsia"/>
          <w:b/>
          <w:color w:val="auto"/>
          <w:sz w:val="28"/>
          <w:szCs w:val="28"/>
          <w:highlight w:val="none"/>
          <w:lang w:val="zh-CN"/>
        </w:rPr>
      </w:pPr>
    </w:p>
    <w:p>
      <w:pPr>
        <w:autoSpaceDE w:val="0"/>
        <w:autoSpaceDN w:val="0"/>
        <w:adjustRightInd w:val="0"/>
        <w:snapToGrid w:val="0"/>
        <w:spacing w:line="360" w:lineRule="auto"/>
        <w:jc w:val="center"/>
        <w:rPr>
          <w:rFonts w:hint="default"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b/>
          <w:color w:val="auto"/>
          <w:sz w:val="36"/>
          <w:szCs w:val="36"/>
          <w:highlight w:val="none"/>
          <w:lang w:val="en-US" w:eastAsia="zh-CN"/>
        </w:rPr>
        <w:t>磋商报价一览表</w:t>
      </w:r>
    </w:p>
    <w:tbl>
      <w:tblPr>
        <w:tblStyle w:val="27"/>
        <w:tblW w:w="134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3931"/>
        <w:gridCol w:w="3021"/>
        <w:gridCol w:w="2488"/>
        <w:gridCol w:w="1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2424" w:type="dxa"/>
            <w:tcBorders>
              <w:tl2br w:val="nil"/>
              <w:tr2bl w:val="nil"/>
            </w:tcBorders>
            <w:vAlign w:val="center"/>
          </w:tcPr>
          <w:p>
            <w:pPr>
              <w:ind w:firstLine="840" w:firstLineChars="300"/>
              <w:jc w:val="both"/>
              <w:rPr>
                <w:rFonts w:hint="eastAsia"/>
                <w:sz w:val="28"/>
                <w:szCs w:val="28"/>
                <w:lang w:val="zh-CN"/>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635</wp:posOffset>
                      </wp:positionV>
                      <wp:extent cx="1533525" cy="873760"/>
                      <wp:effectExtent l="2540" t="4445" r="7620" b="6985"/>
                      <wp:wrapNone/>
                      <wp:docPr id="3" name="直接连接符 3"/>
                      <wp:cNvGraphicFramePr/>
                      <a:graphic xmlns:a="http://schemas.openxmlformats.org/drawingml/2006/main">
                        <a:graphicData uri="http://schemas.microsoft.com/office/word/2010/wordprocessingShape">
                          <wps:wsp>
                            <wps:cNvCnPr/>
                            <wps:spPr>
                              <a:xfrm>
                                <a:off x="975995" y="1599565"/>
                                <a:ext cx="1533525" cy="873760"/>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5.3pt;margin-top:0.05pt;height:68.8pt;width:120.75pt;z-index:251660288;mso-width-relative:page;mso-height-relative:page;" filled="f" stroked="t" coordsize="21600,21600" o:gfxdata="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e63bY&#10;AAAACAEAAA8AAAAAAAAAAQAgAAAAIgAAAGRycy9kb3ducmV2LnhtbFBLAQIUABQAAAAIAIdO4kDl&#10;gLuB5wEAAKoDAAAOAAAAAAAAAAEAIAAAACcBAABkcnMvZTJvRG9jLnhtbFBLBQYAAAAABgAGAFkB&#10;AACABQAAAAA=&#10;">
                      <v:fill on="f" focussize="0,0"/>
                      <v:stroke weight="0.25pt" color="#000000 [3213]" joinstyle="round"/>
                      <v:imagedata o:title=""/>
                      <o:lock v:ext="edit" aspectratio="f"/>
                    </v:line>
                  </w:pict>
                </mc:Fallback>
              </mc:AlternateContent>
            </w:r>
            <w:r>
              <w:rPr>
                <w:rFonts w:hint="eastAsia"/>
                <w:sz w:val="28"/>
                <w:szCs w:val="28"/>
                <w:lang w:val="zh-CN"/>
              </w:rPr>
              <w:t>报价内容</w:t>
            </w:r>
          </w:p>
          <w:p>
            <w:pPr>
              <w:jc w:val="both"/>
              <w:rPr>
                <w:rFonts w:hint="eastAsia"/>
                <w:sz w:val="28"/>
                <w:szCs w:val="28"/>
                <w:lang w:val="zh-CN"/>
              </w:rPr>
            </w:pPr>
          </w:p>
          <w:p>
            <w:pPr>
              <w:jc w:val="both"/>
              <w:rPr>
                <w:rFonts w:hint="eastAsia" w:asciiTheme="minorEastAsia" w:hAnsiTheme="minorEastAsia" w:eastAsiaTheme="minorEastAsia" w:cstheme="minorEastAsia"/>
                <w:color w:val="auto"/>
                <w:sz w:val="28"/>
                <w:szCs w:val="28"/>
                <w:highlight w:val="none"/>
                <w:lang w:val="en-US" w:eastAsia="zh-CN"/>
              </w:rPr>
            </w:pPr>
            <w:r>
              <w:rPr>
                <w:rFonts w:hint="eastAsia"/>
                <w:sz w:val="28"/>
                <w:szCs w:val="28"/>
                <w:lang w:val="en-US" w:eastAsia="zh-CN"/>
              </w:rPr>
              <w:t>项目编号</w:t>
            </w:r>
          </w:p>
        </w:tc>
        <w:tc>
          <w:tcPr>
            <w:tcW w:w="3931"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磋商</w:t>
            </w:r>
            <w:r>
              <w:rPr>
                <w:rFonts w:hint="eastAsia" w:asciiTheme="minorEastAsia" w:hAnsiTheme="minorEastAsia" w:eastAsiaTheme="minorEastAsia" w:cstheme="minorEastAsia"/>
                <w:color w:val="auto"/>
                <w:sz w:val="28"/>
                <w:szCs w:val="28"/>
                <w:highlight w:val="none"/>
                <w:lang w:val="en-US" w:eastAsia="zh-Hans"/>
              </w:rPr>
              <w:t>总</w:t>
            </w:r>
            <w:r>
              <w:rPr>
                <w:rFonts w:hint="eastAsia" w:asciiTheme="minorEastAsia" w:hAnsiTheme="minorEastAsia" w:eastAsiaTheme="minorEastAsia" w:cstheme="minorEastAsia"/>
                <w:color w:val="auto"/>
                <w:sz w:val="28"/>
                <w:szCs w:val="28"/>
                <w:highlight w:val="none"/>
              </w:rPr>
              <w:t>报价</w:t>
            </w:r>
          </w:p>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人民币：</w:t>
            </w:r>
            <w:r>
              <w:rPr>
                <w:rFonts w:hint="eastAsia" w:asciiTheme="minorEastAsia" w:hAnsiTheme="minorEastAsia" w:eastAsiaTheme="minorEastAsia" w:cstheme="minorEastAsia"/>
                <w:color w:val="auto"/>
                <w:sz w:val="28"/>
                <w:szCs w:val="28"/>
                <w:highlight w:val="none"/>
              </w:rPr>
              <w:t>元）</w:t>
            </w:r>
          </w:p>
        </w:tc>
        <w:tc>
          <w:tcPr>
            <w:tcW w:w="3021"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交付期限</w:t>
            </w:r>
          </w:p>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日历日</w:t>
            </w:r>
            <w:r>
              <w:rPr>
                <w:rFonts w:hint="eastAsia" w:asciiTheme="minorEastAsia" w:hAnsiTheme="minorEastAsia" w:eastAsiaTheme="minorEastAsia" w:cstheme="minorEastAsia"/>
                <w:color w:val="auto"/>
                <w:sz w:val="28"/>
                <w:szCs w:val="28"/>
                <w:highlight w:val="none"/>
                <w:lang w:eastAsia="zh-CN"/>
              </w:rPr>
              <w:t>）</w:t>
            </w:r>
          </w:p>
        </w:tc>
        <w:tc>
          <w:tcPr>
            <w:tcW w:w="2488"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质保期</w:t>
            </w:r>
          </w:p>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（月）</w:t>
            </w:r>
          </w:p>
        </w:tc>
        <w:tc>
          <w:tcPr>
            <w:tcW w:w="1546"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424"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zh-CN"/>
              </w:rPr>
            </w:pPr>
          </w:p>
        </w:tc>
        <w:tc>
          <w:tcPr>
            <w:tcW w:w="3931" w:type="dxa"/>
            <w:tcBorders>
              <w:tl2br w:val="nil"/>
              <w:tr2bl w:val="nil"/>
            </w:tcBorders>
            <w:vAlign w:val="center"/>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3021" w:type="dxa"/>
            <w:tcBorders>
              <w:tl2br w:val="nil"/>
              <w:tr2bl w:val="nil"/>
            </w:tcBorders>
            <w:vAlign w:val="center"/>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488"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p>
        </w:tc>
        <w:tc>
          <w:tcPr>
            <w:tcW w:w="1546"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3410" w:type="dxa"/>
            <w:gridSpan w:val="5"/>
            <w:tcBorders>
              <w:tl2br w:val="nil"/>
              <w:tr2bl w:val="nil"/>
            </w:tcBorders>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磋商总价</w:t>
            </w:r>
            <w:r>
              <w:rPr>
                <w:rFonts w:hint="eastAsia" w:asciiTheme="minorEastAsia" w:hAnsiTheme="minorEastAsia" w:eastAsiaTheme="minorEastAsia" w:cstheme="minorEastAsia"/>
                <w:color w:val="auto"/>
                <w:sz w:val="28"/>
                <w:szCs w:val="28"/>
                <w:highlight w:val="none"/>
              </w:rPr>
              <w:t xml:space="preserve">：人民币大写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元</w:t>
            </w:r>
          </w:p>
        </w:tc>
      </w:tr>
    </w:tbl>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lang w:val="en-US" w:eastAsia="zh-CN"/>
        </w:rPr>
      </w:pPr>
    </w:p>
    <w:p>
      <w:pPr>
        <w:autoSpaceDE w:val="0"/>
        <w:autoSpaceDN w:val="0"/>
        <w:adjustRightInd w:val="0"/>
        <w:snapToGrid w:val="0"/>
        <w:spacing w:line="360" w:lineRule="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zh-CN" w:eastAsia="zh-CN"/>
        </w:rPr>
        <w:t>备注：（</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zh-CN" w:eastAsia="zh-CN"/>
        </w:rPr>
        <w:t>）1、本表价格应按投标总价填写，同时应保证投标文件的正、副本中仍有此表且一致。</w:t>
      </w:r>
    </w:p>
    <w:p>
      <w:pPr>
        <w:numPr>
          <w:ilvl w:val="0"/>
          <w:numId w:val="6"/>
        </w:numPr>
        <w:autoSpaceDE w:val="0"/>
        <w:autoSpaceDN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大小写不一致时，以大写为准。</w:t>
      </w:r>
    </w:p>
    <w:p>
      <w:pPr>
        <w:numPr>
          <w:ilvl w:val="0"/>
          <w:numId w:val="0"/>
        </w:num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lang w:val="en-US" w:eastAsia="zh-CN"/>
        </w:rPr>
      </w:pPr>
    </w:p>
    <w:p>
      <w:pPr>
        <w:autoSpaceDE w:val="0"/>
        <w:autoSpaceDN w:val="0"/>
        <w:adjustRightInd w:val="0"/>
        <w:snapToGrid w:val="0"/>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供应商</w:t>
      </w:r>
      <w:r>
        <w:rPr>
          <w:rFonts w:hint="eastAsia" w:asciiTheme="minorEastAsia" w:hAnsiTheme="minorEastAsia" w:eastAsiaTheme="minorEastAsia" w:cstheme="minorEastAsia"/>
          <w:color w:val="auto"/>
          <w:sz w:val="24"/>
          <w:szCs w:val="24"/>
          <w:highlight w:val="none"/>
          <w:lang w:val="en-US" w:eastAsia="zh-CN"/>
        </w:rPr>
        <w:t>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zh-CN"/>
        </w:rPr>
        <w:t>（公章）</w:t>
      </w:r>
      <w:r>
        <w:rPr>
          <w:rFonts w:hint="eastAsia" w:asciiTheme="minorEastAsia" w:hAnsiTheme="minorEastAsia" w:eastAsiaTheme="minorEastAsia" w:cstheme="minorEastAsia"/>
          <w:color w:val="auto"/>
          <w:sz w:val="24"/>
          <w:szCs w:val="24"/>
          <w:highlight w:val="none"/>
        </w:rPr>
        <w:t xml:space="preserve">                      </w:t>
      </w:r>
    </w:p>
    <w:p>
      <w:pPr>
        <w:autoSpaceDE w:val="0"/>
        <w:autoSpaceDN w:val="0"/>
        <w:adjustRightInd w:val="0"/>
        <w:snapToGrid w:val="0"/>
        <w:spacing w:line="48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法定代表人</w:t>
      </w:r>
      <w:r>
        <w:rPr>
          <w:rFonts w:hint="eastAsia" w:asciiTheme="minorEastAsia" w:hAnsiTheme="minorEastAsia" w:eastAsiaTheme="minorEastAsia" w:cstheme="minorEastAsia"/>
          <w:color w:val="auto"/>
          <w:sz w:val="24"/>
          <w:szCs w:val="24"/>
          <w:highlight w:val="none"/>
        </w:rPr>
        <w:t>或</w:t>
      </w:r>
      <w:r>
        <w:rPr>
          <w:rFonts w:hint="eastAsia" w:asciiTheme="minorEastAsia" w:hAnsiTheme="minorEastAsia" w:eastAsiaTheme="minorEastAsia" w:cstheme="minorEastAsia"/>
          <w:color w:val="auto"/>
          <w:sz w:val="24"/>
          <w:szCs w:val="24"/>
          <w:highlight w:val="none"/>
          <w:lang w:val="zh-CN"/>
        </w:rPr>
        <w:t>授权代表：</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（签字或盖章）</w:t>
      </w:r>
      <w:r>
        <w:rPr>
          <w:rFonts w:hint="eastAsia" w:asciiTheme="minorEastAsia" w:hAnsiTheme="minorEastAsia" w:eastAsiaTheme="minorEastAsia" w:cstheme="minorEastAsia"/>
          <w:color w:val="auto"/>
          <w:sz w:val="24"/>
          <w:szCs w:val="24"/>
          <w:highlight w:val="none"/>
          <w:lang w:val="en-US" w:eastAsia="zh-CN"/>
        </w:rPr>
        <w:t xml:space="preserve">    日期：      </w:t>
      </w:r>
      <w:r>
        <w:rPr>
          <w:rFonts w:hint="eastAsia" w:asciiTheme="minorEastAsia" w:hAnsiTheme="minorEastAsia" w:eastAsiaTheme="minorEastAsia" w:cstheme="minorEastAsia"/>
          <w:color w:val="auto"/>
          <w:sz w:val="24"/>
          <w:szCs w:val="24"/>
          <w:highlight w:val="none"/>
          <w:lang w:val="zh-CN"/>
        </w:rPr>
        <w:t>年</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zh-CN"/>
        </w:rPr>
        <w:t xml:space="preserve"> 月</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zh-CN"/>
        </w:rPr>
        <w:t>日</w:t>
      </w:r>
    </w:p>
    <w:p>
      <w:pPr>
        <w:autoSpaceDE w:val="0"/>
        <w:autoSpaceDN w:val="0"/>
        <w:adjustRightInd w:val="0"/>
        <w:snapToGrid w:val="0"/>
        <w:spacing w:line="480" w:lineRule="auto"/>
        <w:rPr>
          <w:rFonts w:hint="eastAsia" w:asciiTheme="minorEastAsia" w:hAnsiTheme="minorEastAsia" w:eastAsiaTheme="minorEastAsia" w:cstheme="minorEastAsia"/>
          <w:color w:val="auto"/>
          <w:sz w:val="28"/>
          <w:szCs w:val="28"/>
          <w:highlight w:val="none"/>
          <w:lang w:val="zh-CN"/>
        </w:rPr>
        <w:sectPr>
          <w:pgSz w:w="16838" w:h="11905" w:orient="landscape"/>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12" w:charSpace="0"/>
        </w:sectPr>
      </w:pPr>
    </w:p>
    <w:p>
      <w:pPr>
        <w:pStyle w:val="26"/>
        <w:ind w:left="0" w:leftChars="0" w:firstLine="0" w:firstLineChars="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投标分项报价表（格式）</w:t>
      </w:r>
    </w:p>
    <w:p>
      <w:pPr>
        <w:pStyle w:val="26"/>
        <w:ind w:left="0" w:leftChars="0" w:firstLine="0" w:firstLineChars="0"/>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color w:val="auto"/>
          <w:sz w:val="28"/>
          <w:szCs w:val="28"/>
          <w:highlight w:val="none"/>
        </w:rPr>
        <w:t>首次磋商报价明细表</w:t>
      </w:r>
    </w:p>
    <w:p>
      <w:pPr>
        <w:autoSpaceDE w:val="0"/>
        <w:autoSpaceDN w:val="0"/>
        <w:adjustRightInd w:val="0"/>
        <w:snapToGrid w:val="0"/>
        <w:spacing w:line="360" w:lineRule="auto"/>
        <w:jc w:val="righ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第  </w:t>
      </w:r>
      <w:r>
        <w:rPr>
          <w:rFonts w:hint="eastAsia" w:asciiTheme="minorEastAsia" w:hAnsiTheme="minorEastAsia" w:eastAsiaTheme="minorEastAsia" w:cstheme="minorEastAsia"/>
          <w:color w:val="auto"/>
          <w:sz w:val="28"/>
          <w:szCs w:val="28"/>
          <w:highlight w:val="none"/>
          <w:lang w:val="zh-CN"/>
        </w:rPr>
        <w:t>页</w:t>
      </w:r>
      <w:r>
        <w:rPr>
          <w:rFonts w:hint="eastAsia" w:asciiTheme="minorEastAsia" w:hAnsiTheme="minorEastAsia" w:eastAsiaTheme="minorEastAsia" w:cstheme="minorEastAsia"/>
          <w:color w:val="auto"/>
          <w:sz w:val="28"/>
          <w:szCs w:val="28"/>
          <w:highlight w:val="none"/>
        </w:rPr>
        <w:t>，共  页</w:t>
      </w:r>
    </w:p>
    <w:tbl>
      <w:tblPr>
        <w:tblStyle w:val="27"/>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995"/>
        <w:gridCol w:w="1001"/>
        <w:gridCol w:w="1840"/>
        <w:gridCol w:w="1361"/>
        <w:gridCol w:w="958"/>
        <w:gridCol w:w="11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79"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序号</w:t>
            </w:r>
          </w:p>
        </w:tc>
        <w:tc>
          <w:tcPr>
            <w:tcW w:w="995"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Hans"/>
              </w:rPr>
            </w:pPr>
            <w:r>
              <w:rPr>
                <w:rFonts w:hint="eastAsia" w:asciiTheme="minorEastAsia" w:hAnsiTheme="minorEastAsia" w:eastAsiaTheme="minorEastAsia" w:cstheme="minorEastAsia"/>
                <w:color w:val="auto"/>
                <w:sz w:val="28"/>
                <w:szCs w:val="28"/>
                <w:highlight w:val="none"/>
                <w:lang w:val="en-US" w:eastAsia="zh-Hans"/>
              </w:rPr>
              <w:t>项目名称</w:t>
            </w:r>
          </w:p>
        </w:tc>
        <w:tc>
          <w:tcPr>
            <w:tcW w:w="1001"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品牌</w:t>
            </w:r>
          </w:p>
        </w:tc>
        <w:tc>
          <w:tcPr>
            <w:tcW w:w="1840"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规格</w:t>
            </w:r>
            <w:r>
              <w:rPr>
                <w:rFonts w:hint="eastAsia" w:asciiTheme="minorEastAsia" w:hAnsiTheme="minorEastAsia" w:eastAsiaTheme="minorEastAsia" w:cstheme="minorEastAsia"/>
                <w:color w:val="auto"/>
                <w:sz w:val="28"/>
                <w:szCs w:val="28"/>
                <w:highlight w:val="none"/>
                <w:lang w:val="en-US" w:eastAsia="zh-Hans"/>
              </w:rPr>
              <w:t>型号</w:t>
            </w:r>
          </w:p>
        </w:tc>
        <w:tc>
          <w:tcPr>
            <w:tcW w:w="1361"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Hans"/>
              </w:rPr>
            </w:pPr>
            <w:r>
              <w:rPr>
                <w:rFonts w:hint="eastAsia" w:asciiTheme="minorEastAsia" w:hAnsiTheme="minorEastAsia" w:eastAsiaTheme="minorEastAsia" w:cstheme="minorEastAsia"/>
                <w:color w:val="auto"/>
                <w:sz w:val="28"/>
                <w:szCs w:val="28"/>
                <w:highlight w:val="none"/>
                <w:lang w:val="en-US" w:eastAsia="zh-Hans"/>
              </w:rPr>
              <w:t>材质特征</w:t>
            </w:r>
          </w:p>
        </w:tc>
        <w:tc>
          <w:tcPr>
            <w:tcW w:w="958"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单</w:t>
            </w:r>
            <w:r>
              <w:rPr>
                <w:rFonts w:hint="eastAsia" w:asciiTheme="minorEastAsia" w:hAnsiTheme="minorEastAsia" w:eastAsiaTheme="minorEastAsia" w:cstheme="minorEastAsia"/>
                <w:color w:val="auto"/>
                <w:sz w:val="28"/>
                <w:szCs w:val="28"/>
                <w:highlight w:val="none"/>
                <w:lang w:val="en-US" w:eastAsia="zh-CN"/>
              </w:rPr>
              <w:t>位</w:t>
            </w:r>
          </w:p>
        </w:tc>
        <w:tc>
          <w:tcPr>
            <w:tcW w:w="1134"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报价(元)</w:t>
            </w:r>
          </w:p>
        </w:tc>
        <w:tc>
          <w:tcPr>
            <w:tcW w:w="1094" w:type="dxa"/>
            <w:vAlign w:val="center"/>
          </w:tcPr>
          <w:p>
            <w:pPr>
              <w:adjustRightInd w:val="0"/>
              <w:snapToGrid w:val="0"/>
              <w:spacing w:line="360" w:lineRule="auto"/>
              <w:jc w:val="both"/>
              <w:rPr>
                <w:rFonts w:hint="eastAsia" w:asciiTheme="minorEastAsia" w:hAnsiTheme="minorEastAsia" w:eastAsiaTheme="minorEastAsia" w:cstheme="minorEastAsia"/>
                <w:color w:val="auto"/>
                <w:sz w:val="28"/>
                <w:szCs w:val="28"/>
                <w:highlight w:val="none"/>
                <w:lang w:val="en-US" w:eastAsia="zh-Hans"/>
              </w:rPr>
            </w:pPr>
            <w:r>
              <w:rPr>
                <w:rFonts w:hint="eastAsia" w:asciiTheme="minorEastAsia" w:hAnsiTheme="minorEastAsia" w:eastAsiaTheme="minorEastAsia" w:cstheme="minorEastAsia"/>
                <w:color w:val="auto"/>
                <w:sz w:val="28"/>
                <w:szCs w:val="28"/>
                <w:highlight w:val="no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95"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01"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840"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61"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58"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13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9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95"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01"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840"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61"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58"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13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9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95"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01"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840"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61"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58"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13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9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95"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01"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840"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61"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58"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13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9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95"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01"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840"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61"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58"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13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9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95"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01"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840"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61"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58"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13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9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w:t>
            </w:r>
          </w:p>
        </w:tc>
        <w:tc>
          <w:tcPr>
            <w:tcW w:w="995"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01"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840"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61"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958"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13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94" w:type="dxa"/>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74" w:type="dxa"/>
            <w:gridSpan w:val="2"/>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lang w:val="en-US" w:eastAsia="zh-Hans"/>
              </w:rPr>
            </w:pPr>
            <w:r>
              <w:rPr>
                <w:rFonts w:hint="eastAsia" w:asciiTheme="minorEastAsia" w:hAnsiTheme="minorEastAsia" w:eastAsiaTheme="minorEastAsia" w:cstheme="minorEastAsia"/>
                <w:color w:val="auto"/>
                <w:sz w:val="28"/>
                <w:szCs w:val="28"/>
                <w:highlight w:val="none"/>
                <w:lang w:val="en-US" w:eastAsia="zh-Hans"/>
              </w:rPr>
              <w:t>合计</w:t>
            </w:r>
          </w:p>
        </w:tc>
        <w:tc>
          <w:tcPr>
            <w:tcW w:w="7388" w:type="dxa"/>
            <w:gridSpan w:val="6"/>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bl>
    <w:p>
      <w:pPr>
        <w:pStyle w:val="20"/>
        <w:adjustRightInd w:val="0"/>
        <w:snapToGrid w:val="0"/>
        <w:spacing w:line="360" w:lineRule="auto"/>
        <w:ind w:left="-206" w:leftChars="-98" w:firstLine="0"/>
        <w:rPr>
          <w:rFonts w:hint="eastAsia" w:asciiTheme="minorEastAsia" w:hAnsiTheme="minorEastAsia" w:eastAsiaTheme="minorEastAsia" w:cstheme="minorEastAsia"/>
          <w:color w:val="auto"/>
          <w:szCs w:val="28"/>
          <w:highlight w:val="none"/>
        </w:rPr>
      </w:pPr>
    </w:p>
    <w:p>
      <w:p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注：1、报价应按磋商</w:t>
      </w:r>
      <w:r>
        <w:rPr>
          <w:rFonts w:hint="eastAsia" w:asciiTheme="minorEastAsia" w:hAnsiTheme="minorEastAsia" w:eastAsiaTheme="minorEastAsia" w:cstheme="minorEastAsia"/>
          <w:color w:val="auto"/>
          <w:sz w:val="24"/>
          <w:szCs w:val="24"/>
          <w:highlight w:val="none"/>
          <w:lang w:val="en-US" w:eastAsia="zh-Hans"/>
        </w:rPr>
        <w:t>每项</w:t>
      </w:r>
      <w:r>
        <w:rPr>
          <w:rFonts w:hint="eastAsia" w:asciiTheme="minorEastAsia" w:hAnsiTheme="minorEastAsia" w:eastAsiaTheme="minorEastAsia" w:cstheme="minorEastAsia"/>
          <w:color w:val="auto"/>
          <w:sz w:val="24"/>
          <w:szCs w:val="24"/>
          <w:highlight w:val="none"/>
        </w:rPr>
        <w:t>填写，最多保留小数点后两位，大小写不一致时，以大写为准。</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2、各供应商必须严格按照上表要求填写。</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3、此表可根据实际情况进行拓展。</w:t>
      </w:r>
    </w:p>
    <w:p>
      <w:p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供应商名称（单位公章）：</w:t>
      </w:r>
    </w:p>
    <w:p>
      <w:p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法定代表人或被授权人：</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（签字或盖章）</w:t>
      </w:r>
    </w:p>
    <w:p>
      <w:pPr>
        <w:pStyle w:val="26"/>
        <w:ind w:firstLine="480"/>
        <w:rPr>
          <w:rFonts w:hint="eastAsia" w:asciiTheme="minorEastAsia" w:hAnsiTheme="minorEastAsia" w:eastAsiaTheme="minorEastAsia" w:cstheme="minorEastAsia"/>
          <w:color w:val="auto"/>
          <w:sz w:val="24"/>
          <w:szCs w:val="24"/>
          <w:highlight w:val="none"/>
        </w:rPr>
        <w:sectPr>
          <w:pgSz w:w="11905" w:h="16838"/>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Theme="minorEastAsia" w:hAnsiTheme="minorEastAsia" w:eastAsiaTheme="minorEastAsia" w:cstheme="minorEastAsia"/>
          <w:color w:val="auto"/>
          <w:sz w:val="24"/>
          <w:szCs w:val="24"/>
          <w:highlight w:val="none"/>
        </w:rPr>
        <w:t xml:space="preserve">                                    日期：     年     月     日</w:t>
      </w:r>
    </w:p>
    <w:p>
      <w:pPr>
        <w:autoSpaceDE w:val="0"/>
        <w:autoSpaceDN w:val="0"/>
        <w:adjustRightInd w:val="0"/>
        <w:snapToGrid w:val="0"/>
        <w:spacing w:line="360" w:lineRule="auto"/>
        <w:jc w:val="center"/>
        <w:rPr>
          <w:rFonts w:hint="eastAsia"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b/>
          <w:color w:val="auto"/>
          <w:sz w:val="36"/>
          <w:szCs w:val="36"/>
          <w:highlight w:val="none"/>
          <w:lang w:val="en-US" w:eastAsia="zh-CN"/>
        </w:rPr>
        <w:t>最终磋商报价一览表</w:t>
      </w:r>
    </w:p>
    <w:p>
      <w:pPr>
        <w:autoSpaceDE w:val="0"/>
        <w:autoSpaceDN w:val="0"/>
        <w:adjustRightInd w:val="0"/>
        <w:snapToGrid w:val="0"/>
        <w:spacing w:line="360" w:lineRule="auto"/>
        <w:jc w:val="center"/>
        <w:rPr>
          <w:rFonts w:hint="default"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color w:val="auto"/>
          <w:sz w:val="28"/>
          <w:szCs w:val="28"/>
          <w:highlight w:val="none"/>
          <w:lang w:val="zh-CN"/>
        </w:rPr>
        <w:t>（无需装订在磋商响应文件中，须在第二次报价时按要求提供）</w:t>
      </w:r>
    </w:p>
    <w:tbl>
      <w:tblPr>
        <w:tblStyle w:val="27"/>
        <w:tblW w:w="134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3931"/>
        <w:gridCol w:w="3021"/>
        <w:gridCol w:w="2488"/>
        <w:gridCol w:w="1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2424" w:type="dxa"/>
            <w:tcBorders>
              <w:tl2br w:val="nil"/>
              <w:tr2bl w:val="nil"/>
            </w:tcBorders>
            <w:vAlign w:val="center"/>
          </w:tcPr>
          <w:p>
            <w:pPr>
              <w:ind w:firstLine="840" w:firstLineChars="300"/>
              <w:jc w:val="both"/>
              <w:rPr>
                <w:rFonts w:hint="eastAsia"/>
                <w:sz w:val="28"/>
                <w:szCs w:val="28"/>
                <w:lang w:val="zh-CN"/>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635</wp:posOffset>
                      </wp:positionV>
                      <wp:extent cx="1533525" cy="873760"/>
                      <wp:effectExtent l="2540" t="4445" r="6985" b="7620"/>
                      <wp:wrapNone/>
                      <wp:docPr id="2" name="直接连接符 2"/>
                      <wp:cNvGraphicFramePr/>
                      <a:graphic xmlns:a="http://schemas.openxmlformats.org/drawingml/2006/main">
                        <a:graphicData uri="http://schemas.microsoft.com/office/word/2010/wordprocessingShape">
                          <wps:wsp>
                            <wps:cNvCnPr/>
                            <wps:spPr>
                              <a:xfrm>
                                <a:off x="975995" y="1599565"/>
                                <a:ext cx="1533525" cy="873760"/>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5.3pt;margin-top:0.05pt;height:68.8pt;width:120.75pt;z-index:251664384;mso-width-relative:page;mso-height-relative:page;" filled="f" stroked="t" coordsize="21600,21600" o:gfxdata="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Hut2&#10;2AAAAAgBAAAPAAAAAAAAAAEAIAAAACIAAABkcnMvZG93bnJldi54bWxQSwECFAAUAAAACACHTuJA&#10;lvuVVOgBAACqAwAADgAAAAAAAAABACAAAAAnAQAAZHJzL2Uyb0RvYy54bWxQSwUGAAAAAAYABgBZ&#10;AQAAgQUAAAAA&#10;">
                      <v:fill on="f" focussize="0,0"/>
                      <v:stroke weight="0.25pt" color="#000000 [3213]" joinstyle="round"/>
                      <v:imagedata o:title=""/>
                      <o:lock v:ext="edit" aspectratio="f"/>
                    </v:line>
                  </w:pict>
                </mc:Fallback>
              </mc:AlternateContent>
            </w:r>
            <w:r>
              <w:rPr>
                <w:rFonts w:hint="eastAsia"/>
                <w:sz w:val="28"/>
                <w:szCs w:val="28"/>
                <w:lang w:val="zh-CN"/>
              </w:rPr>
              <w:t>报价内容</w:t>
            </w:r>
          </w:p>
          <w:p>
            <w:pPr>
              <w:jc w:val="both"/>
              <w:rPr>
                <w:rFonts w:hint="eastAsia"/>
                <w:sz w:val="28"/>
                <w:szCs w:val="28"/>
                <w:lang w:val="zh-CN"/>
              </w:rPr>
            </w:pPr>
          </w:p>
          <w:p>
            <w:pPr>
              <w:jc w:val="both"/>
              <w:rPr>
                <w:rFonts w:hint="eastAsia" w:asciiTheme="minorEastAsia" w:hAnsiTheme="minorEastAsia" w:eastAsiaTheme="minorEastAsia" w:cstheme="minorEastAsia"/>
                <w:color w:val="auto"/>
                <w:sz w:val="28"/>
                <w:szCs w:val="28"/>
                <w:highlight w:val="none"/>
                <w:lang w:val="en-US" w:eastAsia="zh-CN"/>
              </w:rPr>
            </w:pPr>
            <w:r>
              <w:rPr>
                <w:rFonts w:hint="eastAsia"/>
                <w:sz w:val="28"/>
                <w:szCs w:val="28"/>
                <w:lang w:val="en-US" w:eastAsia="zh-CN"/>
              </w:rPr>
              <w:t>项目编号</w:t>
            </w:r>
          </w:p>
        </w:tc>
        <w:tc>
          <w:tcPr>
            <w:tcW w:w="3931"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磋商</w:t>
            </w:r>
            <w:r>
              <w:rPr>
                <w:rFonts w:hint="eastAsia" w:asciiTheme="minorEastAsia" w:hAnsiTheme="minorEastAsia" w:eastAsiaTheme="minorEastAsia" w:cstheme="minorEastAsia"/>
                <w:color w:val="auto"/>
                <w:sz w:val="28"/>
                <w:szCs w:val="28"/>
                <w:highlight w:val="none"/>
                <w:lang w:val="en-US" w:eastAsia="zh-Hans"/>
              </w:rPr>
              <w:t>总</w:t>
            </w:r>
            <w:r>
              <w:rPr>
                <w:rFonts w:hint="eastAsia" w:asciiTheme="minorEastAsia" w:hAnsiTheme="minorEastAsia" w:eastAsiaTheme="minorEastAsia" w:cstheme="minorEastAsia"/>
                <w:color w:val="auto"/>
                <w:sz w:val="28"/>
                <w:szCs w:val="28"/>
                <w:highlight w:val="none"/>
              </w:rPr>
              <w:t>报价</w:t>
            </w:r>
          </w:p>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人民币：</w:t>
            </w:r>
            <w:r>
              <w:rPr>
                <w:rFonts w:hint="eastAsia" w:asciiTheme="minorEastAsia" w:hAnsiTheme="minorEastAsia" w:eastAsiaTheme="minorEastAsia" w:cstheme="minorEastAsia"/>
                <w:color w:val="auto"/>
                <w:sz w:val="28"/>
                <w:szCs w:val="28"/>
                <w:highlight w:val="none"/>
              </w:rPr>
              <w:t>元）</w:t>
            </w:r>
          </w:p>
        </w:tc>
        <w:tc>
          <w:tcPr>
            <w:tcW w:w="3021"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交付期限</w:t>
            </w:r>
          </w:p>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日历日</w:t>
            </w:r>
            <w:r>
              <w:rPr>
                <w:rFonts w:hint="eastAsia" w:asciiTheme="minorEastAsia" w:hAnsiTheme="minorEastAsia" w:eastAsiaTheme="minorEastAsia" w:cstheme="minorEastAsia"/>
                <w:color w:val="auto"/>
                <w:sz w:val="28"/>
                <w:szCs w:val="28"/>
                <w:highlight w:val="none"/>
                <w:lang w:eastAsia="zh-CN"/>
              </w:rPr>
              <w:t>）</w:t>
            </w:r>
          </w:p>
        </w:tc>
        <w:tc>
          <w:tcPr>
            <w:tcW w:w="2488"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质保期</w:t>
            </w:r>
          </w:p>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（月）</w:t>
            </w:r>
          </w:p>
        </w:tc>
        <w:tc>
          <w:tcPr>
            <w:tcW w:w="1546"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424"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zh-CN"/>
              </w:rPr>
            </w:pPr>
          </w:p>
        </w:tc>
        <w:tc>
          <w:tcPr>
            <w:tcW w:w="3931" w:type="dxa"/>
            <w:tcBorders>
              <w:tl2br w:val="nil"/>
              <w:tr2bl w:val="nil"/>
            </w:tcBorders>
            <w:vAlign w:val="center"/>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3021" w:type="dxa"/>
            <w:tcBorders>
              <w:tl2br w:val="nil"/>
              <w:tr2bl w:val="nil"/>
            </w:tcBorders>
            <w:vAlign w:val="center"/>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488"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p>
        </w:tc>
        <w:tc>
          <w:tcPr>
            <w:tcW w:w="1546" w:type="dxa"/>
            <w:tcBorders>
              <w:tl2br w:val="nil"/>
              <w:tr2bl w:val="nil"/>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3410" w:type="dxa"/>
            <w:gridSpan w:val="5"/>
            <w:tcBorders>
              <w:tl2br w:val="nil"/>
              <w:tr2bl w:val="nil"/>
            </w:tcBorders>
            <w:vAlign w:val="center"/>
          </w:tcPr>
          <w:p>
            <w:pPr>
              <w:adjustRightInd w:val="0"/>
              <w:snapToGrid w:val="0"/>
              <w:spacing w:line="360" w:lineRule="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磋商总价</w:t>
            </w:r>
            <w:r>
              <w:rPr>
                <w:rFonts w:hint="eastAsia" w:asciiTheme="minorEastAsia" w:hAnsiTheme="minorEastAsia" w:eastAsiaTheme="minorEastAsia" w:cstheme="minorEastAsia"/>
                <w:color w:val="auto"/>
                <w:sz w:val="28"/>
                <w:szCs w:val="28"/>
                <w:highlight w:val="none"/>
              </w:rPr>
              <w:t xml:space="preserve">：人民币大写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元</w:t>
            </w:r>
          </w:p>
        </w:tc>
      </w:tr>
    </w:tbl>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lang w:val="en-US" w:eastAsia="zh-CN"/>
        </w:rPr>
      </w:pPr>
    </w:p>
    <w:p>
      <w:pPr>
        <w:autoSpaceDE w:val="0"/>
        <w:autoSpaceDN w:val="0"/>
        <w:adjustRightInd w:val="0"/>
        <w:snapToGrid w:val="0"/>
        <w:spacing w:line="360" w:lineRule="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zh-CN" w:eastAsia="zh-CN"/>
        </w:rPr>
        <w:t>备注：（</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zh-CN" w:eastAsia="zh-CN"/>
        </w:rPr>
        <w:t>）1、本表价格应按投标总价填写，同时应保证投标文件的正、副本中仍有此表且一致。</w:t>
      </w:r>
    </w:p>
    <w:p>
      <w:pPr>
        <w:numPr>
          <w:ilvl w:val="0"/>
          <w:numId w:val="6"/>
        </w:numPr>
        <w:autoSpaceDE w:val="0"/>
        <w:autoSpaceDN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大小写不一致时，以大写为准。</w:t>
      </w:r>
    </w:p>
    <w:p>
      <w:pPr>
        <w:numPr>
          <w:ilvl w:val="0"/>
          <w:numId w:val="0"/>
        </w:num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lang w:val="en-US" w:eastAsia="zh-CN"/>
        </w:rPr>
      </w:pPr>
    </w:p>
    <w:p>
      <w:pPr>
        <w:autoSpaceDE w:val="0"/>
        <w:autoSpaceDN w:val="0"/>
        <w:adjustRightInd w:val="0"/>
        <w:snapToGrid w:val="0"/>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供应商</w:t>
      </w:r>
      <w:r>
        <w:rPr>
          <w:rFonts w:hint="eastAsia" w:asciiTheme="minorEastAsia" w:hAnsiTheme="minorEastAsia" w:eastAsiaTheme="minorEastAsia" w:cstheme="minorEastAsia"/>
          <w:color w:val="auto"/>
          <w:sz w:val="24"/>
          <w:szCs w:val="24"/>
          <w:highlight w:val="none"/>
          <w:lang w:val="en-US" w:eastAsia="zh-CN"/>
        </w:rPr>
        <w:t>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zh-CN"/>
        </w:rPr>
        <w:t>（公章）</w:t>
      </w:r>
      <w:r>
        <w:rPr>
          <w:rFonts w:hint="eastAsia" w:asciiTheme="minorEastAsia" w:hAnsiTheme="minorEastAsia" w:eastAsiaTheme="minorEastAsia" w:cstheme="minorEastAsia"/>
          <w:color w:val="auto"/>
          <w:sz w:val="24"/>
          <w:szCs w:val="24"/>
          <w:highlight w:val="none"/>
        </w:rPr>
        <w:t xml:space="preserve">                      </w:t>
      </w:r>
    </w:p>
    <w:p>
      <w:pPr>
        <w:autoSpaceDE w:val="0"/>
        <w:autoSpaceDN w:val="0"/>
        <w:adjustRightInd w:val="0"/>
        <w:snapToGrid w:val="0"/>
        <w:spacing w:line="48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法定代表人</w:t>
      </w:r>
      <w:r>
        <w:rPr>
          <w:rFonts w:hint="eastAsia" w:asciiTheme="minorEastAsia" w:hAnsiTheme="minorEastAsia" w:eastAsiaTheme="minorEastAsia" w:cstheme="minorEastAsia"/>
          <w:color w:val="auto"/>
          <w:sz w:val="24"/>
          <w:szCs w:val="24"/>
          <w:highlight w:val="none"/>
        </w:rPr>
        <w:t>或</w:t>
      </w:r>
      <w:r>
        <w:rPr>
          <w:rFonts w:hint="eastAsia" w:asciiTheme="minorEastAsia" w:hAnsiTheme="minorEastAsia" w:eastAsiaTheme="minorEastAsia" w:cstheme="minorEastAsia"/>
          <w:color w:val="auto"/>
          <w:sz w:val="24"/>
          <w:szCs w:val="24"/>
          <w:highlight w:val="none"/>
          <w:lang w:val="zh-CN"/>
        </w:rPr>
        <w:t>授权代表：</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（签字或盖章）</w:t>
      </w:r>
      <w:r>
        <w:rPr>
          <w:rFonts w:hint="eastAsia" w:asciiTheme="minorEastAsia" w:hAnsiTheme="minorEastAsia" w:eastAsiaTheme="minorEastAsia" w:cstheme="minorEastAsia"/>
          <w:color w:val="auto"/>
          <w:sz w:val="24"/>
          <w:szCs w:val="24"/>
          <w:highlight w:val="none"/>
          <w:lang w:val="en-US" w:eastAsia="zh-CN"/>
        </w:rPr>
        <w:t xml:space="preserve">    日期：      </w:t>
      </w:r>
      <w:r>
        <w:rPr>
          <w:rFonts w:hint="eastAsia" w:asciiTheme="minorEastAsia" w:hAnsiTheme="minorEastAsia" w:eastAsiaTheme="minorEastAsia" w:cstheme="minorEastAsia"/>
          <w:color w:val="auto"/>
          <w:sz w:val="24"/>
          <w:szCs w:val="24"/>
          <w:highlight w:val="none"/>
          <w:lang w:val="zh-CN"/>
        </w:rPr>
        <w:t>年</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zh-CN"/>
        </w:rPr>
        <w:t xml:space="preserve"> 月</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zh-CN"/>
        </w:rPr>
        <w:t>日</w:t>
      </w:r>
    </w:p>
    <w:p>
      <w:pPr>
        <w:pStyle w:val="26"/>
        <w:ind w:firstLine="480"/>
        <w:rPr>
          <w:rFonts w:hint="eastAsia" w:asciiTheme="minorEastAsia" w:hAnsiTheme="minorEastAsia" w:eastAsiaTheme="minorEastAsia" w:cstheme="minorEastAsia"/>
          <w:color w:val="auto"/>
          <w:sz w:val="24"/>
          <w:szCs w:val="24"/>
          <w:highlight w:val="none"/>
        </w:rPr>
        <w:sectPr>
          <w:pgSz w:w="16838" w:h="11905" w:orient="landscape"/>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12" w:charSpace="0"/>
        </w:sectPr>
      </w:pPr>
    </w:p>
    <w:p>
      <w:pP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最后磋商报价明细表</w:t>
      </w:r>
    </w:p>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（无需装订在磋商响应文件中，须在第二次报价时按要求提供）</w:t>
      </w:r>
    </w:p>
    <w:p>
      <w:pPr>
        <w:autoSpaceDE w:val="0"/>
        <w:autoSpaceDN w:val="0"/>
        <w:adjustRightInd w:val="0"/>
        <w:snapToGrid w:val="0"/>
        <w:spacing w:line="360" w:lineRule="auto"/>
        <w:jc w:val="righ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第  </w:t>
      </w:r>
      <w:r>
        <w:rPr>
          <w:rFonts w:hint="eastAsia" w:asciiTheme="minorEastAsia" w:hAnsiTheme="minorEastAsia" w:eastAsiaTheme="minorEastAsia" w:cstheme="minorEastAsia"/>
          <w:color w:val="auto"/>
          <w:sz w:val="28"/>
          <w:szCs w:val="28"/>
          <w:highlight w:val="none"/>
          <w:lang w:val="zh-CN"/>
        </w:rPr>
        <w:t>页</w:t>
      </w:r>
      <w:r>
        <w:rPr>
          <w:rFonts w:hint="eastAsia" w:asciiTheme="minorEastAsia" w:hAnsiTheme="minorEastAsia" w:eastAsiaTheme="minorEastAsia" w:cstheme="minorEastAsia"/>
          <w:color w:val="auto"/>
          <w:sz w:val="28"/>
          <w:szCs w:val="28"/>
          <w:highlight w:val="none"/>
        </w:rPr>
        <w:t>，共  页</w:t>
      </w:r>
    </w:p>
    <w:tbl>
      <w:tblPr>
        <w:tblStyle w:val="27"/>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145"/>
        <w:gridCol w:w="1111"/>
        <w:gridCol w:w="993"/>
        <w:gridCol w:w="1662"/>
        <w:gridCol w:w="941"/>
        <w:gridCol w:w="888"/>
        <w:gridCol w:w="116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09"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145" w:type="dxa"/>
            <w:vAlign w:val="center"/>
          </w:tcPr>
          <w:p>
            <w:pPr>
              <w:adjustRightInd w:val="0"/>
              <w:snapToGrid w:val="0"/>
              <w:spacing w:line="24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货物名称</w:t>
            </w:r>
          </w:p>
        </w:tc>
        <w:tc>
          <w:tcPr>
            <w:tcW w:w="1111"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生产厂家</w:t>
            </w:r>
          </w:p>
        </w:tc>
        <w:tc>
          <w:tcPr>
            <w:tcW w:w="993"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品牌</w:t>
            </w:r>
          </w:p>
        </w:tc>
        <w:tc>
          <w:tcPr>
            <w:tcW w:w="1662"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规格</w:t>
            </w:r>
            <w:r>
              <w:rPr>
                <w:rFonts w:hint="eastAsia" w:asciiTheme="minorEastAsia" w:hAnsiTheme="minorEastAsia" w:eastAsiaTheme="minorEastAsia" w:cstheme="minorEastAsia"/>
                <w:color w:val="auto"/>
                <w:sz w:val="21"/>
                <w:szCs w:val="21"/>
                <w:highlight w:val="none"/>
                <w:lang w:val="en-US" w:eastAsia="zh-Hans"/>
              </w:rPr>
              <w:t>型号</w:t>
            </w:r>
          </w:p>
        </w:tc>
        <w:tc>
          <w:tcPr>
            <w:tcW w:w="941"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数量</w:t>
            </w:r>
          </w:p>
        </w:tc>
        <w:tc>
          <w:tcPr>
            <w:tcW w:w="888"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单</w:t>
            </w:r>
            <w:r>
              <w:rPr>
                <w:rFonts w:hint="eastAsia" w:asciiTheme="minorEastAsia" w:hAnsiTheme="minorEastAsia" w:eastAsiaTheme="minorEastAsia" w:cstheme="minorEastAsia"/>
                <w:color w:val="auto"/>
                <w:sz w:val="21"/>
                <w:szCs w:val="21"/>
                <w:highlight w:val="none"/>
                <w:lang w:val="en-US" w:eastAsia="zh-CN"/>
              </w:rPr>
              <w:t>位</w:t>
            </w:r>
          </w:p>
        </w:tc>
        <w:tc>
          <w:tcPr>
            <w:tcW w:w="1160"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金额</w:t>
            </w:r>
            <w:r>
              <w:rPr>
                <w:rFonts w:hint="eastAsia" w:asciiTheme="minorEastAsia" w:hAnsiTheme="minorEastAsia" w:eastAsiaTheme="minorEastAsia" w:cstheme="minorEastAsia"/>
                <w:color w:val="auto"/>
                <w:sz w:val="21"/>
                <w:szCs w:val="21"/>
                <w:highlight w:val="none"/>
              </w:rPr>
              <w:t>(元)</w:t>
            </w:r>
          </w:p>
        </w:tc>
        <w:tc>
          <w:tcPr>
            <w:tcW w:w="719"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lang w:val="en-US" w:eastAsia="zh-Hans"/>
              </w:rPr>
            </w:pPr>
            <w:r>
              <w:rPr>
                <w:rFonts w:hint="eastAsia" w:asciiTheme="minorEastAsia" w:hAnsiTheme="minorEastAsia" w:eastAsiaTheme="minorEastAsia" w:cstheme="minorEastAsia"/>
                <w:color w:val="auto"/>
                <w:sz w:val="21"/>
                <w:szCs w:val="21"/>
                <w:highlight w:val="no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0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45"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11" w:type="dxa"/>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93"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662"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941"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888"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1160"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c>
          <w:tcPr>
            <w:tcW w:w="719" w:type="dxa"/>
            <w:vAlign w:val="center"/>
          </w:tcPr>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54" w:type="dxa"/>
            <w:gridSpan w:val="2"/>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en-US" w:eastAsia="zh-Hans"/>
              </w:rPr>
            </w:pPr>
            <w:r>
              <w:rPr>
                <w:rFonts w:hint="eastAsia" w:asciiTheme="minorEastAsia" w:hAnsiTheme="minorEastAsia" w:eastAsiaTheme="minorEastAsia" w:cstheme="minorEastAsia"/>
                <w:color w:val="auto"/>
                <w:sz w:val="28"/>
                <w:szCs w:val="28"/>
                <w:highlight w:val="none"/>
                <w:lang w:val="en-US" w:eastAsia="zh-Hans"/>
              </w:rPr>
              <w:t>合计</w:t>
            </w:r>
          </w:p>
        </w:tc>
        <w:tc>
          <w:tcPr>
            <w:tcW w:w="7474" w:type="dxa"/>
            <w:gridSpan w:val="7"/>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bl>
    <w:p>
      <w:pPr>
        <w:pStyle w:val="20"/>
        <w:adjustRightInd w:val="0"/>
        <w:snapToGrid w:val="0"/>
        <w:spacing w:line="360" w:lineRule="auto"/>
        <w:ind w:left="-206" w:leftChars="-98" w:firstLine="0"/>
        <w:rPr>
          <w:rFonts w:hint="eastAsia" w:asciiTheme="minorEastAsia" w:hAnsiTheme="minorEastAsia" w:eastAsiaTheme="minorEastAsia" w:cstheme="minorEastAsia"/>
          <w:color w:val="auto"/>
          <w:szCs w:val="28"/>
          <w:highlight w:val="none"/>
        </w:rPr>
      </w:pPr>
    </w:p>
    <w:p>
      <w:p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注：1、最多保留小数点后两位，大小写不一致时，以大写为准。</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2、各供应商必须严格按照上表要求填写。</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3、此表可根据实际情况进行拓展。</w:t>
      </w:r>
    </w:p>
    <w:p>
      <w:p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加盖</w:t>
      </w:r>
      <w:r>
        <w:rPr>
          <w:rFonts w:hint="eastAsia" w:asciiTheme="minorEastAsia" w:hAnsiTheme="minorEastAsia" w:eastAsiaTheme="minorEastAsia" w:cstheme="minorEastAsia"/>
          <w:color w:val="auto"/>
          <w:sz w:val="24"/>
          <w:szCs w:val="24"/>
          <w:highlight w:val="none"/>
        </w:rPr>
        <w:t>公章）</w:t>
      </w:r>
    </w:p>
    <w:p>
      <w:pPr>
        <w:autoSpaceDE w:val="0"/>
        <w:autoSpaceDN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法定代表人或被授权人：</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（签字或盖章）</w:t>
      </w:r>
    </w:p>
    <w:p>
      <w:pPr>
        <w:adjustRightInd w:val="0"/>
        <w:snapToGrid w:val="0"/>
        <w:spacing w:line="360" w:lineRule="auto"/>
        <w:ind w:left="-525" w:leftChars="-250"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adjustRightInd w:val="0"/>
        <w:snapToGrid w:val="0"/>
        <w:spacing w:line="360" w:lineRule="auto"/>
        <w:ind w:left="-525" w:leftChars="-250" w:firstLine="360" w:firstLineChars="15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4"/>
          <w:szCs w:val="24"/>
          <w:highlight w:val="none"/>
        </w:rPr>
        <w:t xml:space="preserve">  日</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期：     年     月     日</w:t>
      </w:r>
    </w:p>
    <w:p>
      <w:pPr>
        <w:pStyle w:val="11"/>
        <w:rPr>
          <w:rFonts w:hint="eastAsia" w:asciiTheme="minorEastAsia" w:hAnsiTheme="minorEastAsia" w:eastAsiaTheme="minorEastAsia" w:cstheme="minorEastAsia"/>
          <w:color w:val="auto"/>
          <w:szCs w:val="28"/>
          <w:highlight w:val="none"/>
        </w:rPr>
      </w:pPr>
    </w:p>
    <w:p>
      <w:pPr>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技术参数</w:t>
      </w:r>
      <w:r>
        <w:rPr>
          <w:rFonts w:hint="eastAsia" w:asciiTheme="minorEastAsia" w:hAnsiTheme="minorEastAsia" w:eastAsiaTheme="minorEastAsia" w:cstheme="minorEastAsia"/>
          <w:b/>
          <w:color w:val="auto"/>
          <w:sz w:val="32"/>
          <w:szCs w:val="32"/>
          <w:highlight w:val="none"/>
        </w:rPr>
        <w:t>偏差表</w:t>
      </w:r>
    </w:p>
    <w:p>
      <w:pPr>
        <w:autoSpaceDE w:val="0"/>
        <w:autoSpaceDN w:val="0"/>
        <w:adjustRightInd w:val="0"/>
        <w:snapToGrid w:val="0"/>
        <w:spacing w:line="360" w:lineRule="auto"/>
        <w:jc w:val="righ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第  </w:t>
      </w:r>
      <w:r>
        <w:rPr>
          <w:rFonts w:hint="eastAsia" w:asciiTheme="minorEastAsia" w:hAnsiTheme="minorEastAsia" w:eastAsiaTheme="minorEastAsia" w:cstheme="minorEastAsia"/>
          <w:color w:val="auto"/>
          <w:sz w:val="28"/>
          <w:szCs w:val="28"/>
          <w:highlight w:val="none"/>
          <w:lang w:val="zh-CN"/>
        </w:rPr>
        <w:t>页</w:t>
      </w:r>
      <w:r>
        <w:rPr>
          <w:rFonts w:hint="eastAsia" w:asciiTheme="minorEastAsia" w:hAnsiTheme="minorEastAsia" w:eastAsiaTheme="minorEastAsia" w:cstheme="minorEastAsia"/>
          <w:color w:val="auto"/>
          <w:sz w:val="28"/>
          <w:szCs w:val="28"/>
          <w:highlight w:val="none"/>
        </w:rPr>
        <w:t>，共  页</w:t>
      </w:r>
    </w:p>
    <w:tbl>
      <w:tblPr>
        <w:tblStyle w:val="27"/>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944"/>
        <w:gridCol w:w="2120"/>
        <w:gridCol w:w="2007"/>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序号</w:t>
            </w:r>
          </w:p>
        </w:tc>
        <w:tc>
          <w:tcPr>
            <w:tcW w:w="1944"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采购</w:t>
            </w:r>
          </w:p>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内容</w:t>
            </w:r>
          </w:p>
        </w:tc>
        <w:tc>
          <w:tcPr>
            <w:tcW w:w="2120"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磋商文件</w:t>
            </w:r>
          </w:p>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要求数据</w:t>
            </w:r>
          </w:p>
        </w:tc>
        <w:tc>
          <w:tcPr>
            <w:tcW w:w="2007"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响应文件</w:t>
            </w:r>
          </w:p>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实际数据</w:t>
            </w:r>
          </w:p>
        </w:tc>
        <w:tc>
          <w:tcPr>
            <w:tcW w:w="1729" w:type="dxa"/>
            <w:vAlign w:val="center"/>
          </w:tcPr>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响应</w:t>
            </w:r>
          </w:p>
          <w:p>
            <w:pPr>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44"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120"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2007"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729" w:type="dxa"/>
          </w:tcPr>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bl>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说明：响应说明填写：优于、相同、低于</w:t>
      </w:r>
    </w:p>
    <w:p>
      <w:pPr>
        <w:pStyle w:val="26"/>
        <w:ind w:firstLine="560"/>
        <w:rPr>
          <w:rFonts w:hint="eastAsia" w:asciiTheme="minorEastAsia" w:hAnsiTheme="minorEastAsia" w:eastAsiaTheme="minorEastAsia" w:cstheme="minorEastAsia"/>
          <w:color w:val="auto"/>
          <w:sz w:val="28"/>
          <w:szCs w:val="28"/>
          <w:highlight w:val="none"/>
        </w:rPr>
      </w:pPr>
    </w:p>
    <w:p>
      <w:pPr>
        <w:pStyle w:val="26"/>
        <w:ind w:firstLine="560"/>
        <w:rPr>
          <w:rFonts w:hint="eastAsia" w:asciiTheme="minorEastAsia" w:hAnsiTheme="minorEastAsia" w:eastAsiaTheme="minorEastAsia" w:cstheme="minorEastAsia"/>
          <w:color w:val="auto"/>
          <w:sz w:val="28"/>
          <w:szCs w:val="28"/>
          <w:highlight w:val="none"/>
        </w:rPr>
      </w:pPr>
    </w:p>
    <w:p>
      <w:pPr>
        <w:adjustRightInd w:val="0"/>
        <w:snapToGrid w:val="0"/>
        <w:spacing w:line="480" w:lineRule="auto"/>
        <w:ind w:firstLine="280" w:firstLineChars="1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供应商名称：</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加盖</w:t>
      </w:r>
      <w:r>
        <w:rPr>
          <w:rFonts w:hint="eastAsia" w:asciiTheme="minorEastAsia" w:hAnsiTheme="minorEastAsia" w:eastAsiaTheme="minorEastAsia" w:cstheme="minorEastAsia"/>
          <w:color w:val="auto"/>
          <w:sz w:val="28"/>
          <w:szCs w:val="28"/>
          <w:highlight w:val="none"/>
        </w:rPr>
        <w:t xml:space="preserve">公章）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w:t>
      </w:r>
    </w:p>
    <w:p>
      <w:pPr>
        <w:adjustRightInd w:val="0"/>
        <w:snapToGrid w:val="0"/>
        <w:spacing w:line="480" w:lineRule="auto"/>
        <w:ind w:firstLine="280" w:firstLineChars="1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法定代表人或授权代表（签字或盖章）：</w:t>
      </w:r>
    </w:p>
    <w:p>
      <w:pPr>
        <w:adjustRightInd w:val="0"/>
        <w:snapToGrid w:val="0"/>
        <w:spacing w:line="480" w:lineRule="auto"/>
        <w:ind w:firstLine="280" w:firstLineChars="100"/>
        <w:rPr>
          <w:rFonts w:hint="default"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日      期：   年   月   日</w:t>
      </w:r>
    </w:p>
    <w:p>
      <w:pPr>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商务要求及合同</w:t>
      </w:r>
      <w:r>
        <w:rPr>
          <w:rFonts w:hint="eastAsia" w:asciiTheme="minorEastAsia" w:hAnsiTheme="minorEastAsia" w:eastAsiaTheme="minorEastAsia" w:cstheme="minorEastAsia"/>
          <w:b/>
          <w:bCs/>
          <w:color w:val="auto"/>
          <w:sz w:val="32"/>
          <w:szCs w:val="32"/>
          <w:highlight w:val="none"/>
        </w:rPr>
        <w:t>条款响应表</w:t>
      </w: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供应商</w:t>
      </w:r>
      <w:r>
        <w:rPr>
          <w:rFonts w:hint="eastAsia" w:asciiTheme="minorEastAsia" w:hAnsiTheme="minorEastAsia" w:eastAsiaTheme="minorEastAsia" w:cstheme="minorEastAsia"/>
          <w:color w:val="auto"/>
          <w:sz w:val="28"/>
          <w:szCs w:val="28"/>
          <w:highlight w:val="none"/>
        </w:rPr>
        <w:t xml:space="preserve">名称：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 xml:space="preserve">       项目编号：              </w:t>
      </w:r>
    </w:p>
    <w:tbl>
      <w:tblPr>
        <w:tblStyle w:val="111"/>
        <w:tblW w:w="9266" w:type="dxa"/>
        <w:tblInd w:w="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0"/>
        <w:gridCol w:w="2740"/>
        <w:gridCol w:w="2530"/>
        <w:gridCol w:w="2011"/>
        <w:gridCol w:w="11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40"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序号</w:t>
            </w:r>
          </w:p>
        </w:tc>
        <w:tc>
          <w:tcPr>
            <w:tcW w:w="2740"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磋商</w:t>
            </w:r>
            <w:r>
              <w:rPr>
                <w:rFonts w:hint="eastAsia" w:asciiTheme="minorEastAsia" w:hAnsiTheme="minorEastAsia" w:eastAsiaTheme="minorEastAsia" w:cstheme="minorEastAsia"/>
                <w:color w:val="auto"/>
                <w:sz w:val="28"/>
                <w:szCs w:val="28"/>
                <w:highlight w:val="none"/>
              </w:rPr>
              <w:t>文件</w:t>
            </w:r>
            <w:r>
              <w:rPr>
                <w:rFonts w:hint="eastAsia" w:asciiTheme="minorEastAsia" w:hAnsiTheme="minorEastAsia" w:eastAsiaTheme="minorEastAsia" w:cstheme="minorEastAsia"/>
                <w:color w:val="auto"/>
                <w:sz w:val="28"/>
                <w:szCs w:val="28"/>
                <w:highlight w:val="none"/>
                <w:lang w:val="en-US" w:eastAsia="zh-CN"/>
              </w:rPr>
              <w:t>商务要求及合同</w:t>
            </w:r>
            <w:r>
              <w:rPr>
                <w:rFonts w:hint="eastAsia" w:asciiTheme="minorEastAsia" w:hAnsiTheme="minorEastAsia" w:eastAsiaTheme="minorEastAsia" w:cstheme="minorEastAsia"/>
                <w:color w:val="auto"/>
                <w:sz w:val="28"/>
                <w:szCs w:val="28"/>
                <w:highlight w:val="none"/>
              </w:rPr>
              <w:t>条款要求</w:t>
            </w:r>
          </w:p>
        </w:tc>
        <w:tc>
          <w:tcPr>
            <w:tcW w:w="2530"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响应</w:t>
            </w:r>
            <w:r>
              <w:rPr>
                <w:rFonts w:hint="eastAsia" w:asciiTheme="minorEastAsia" w:hAnsiTheme="minorEastAsia" w:eastAsiaTheme="minorEastAsia" w:cstheme="minorEastAsia"/>
                <w:color w:val="auto"/>
                <w:sz w:val="28"/>
                <w:szCs w:val="28"/>
                <w:highlight w:val="none"/>
              </w:rPr>
              <w:t>文件</w:t>
            </w:r>
            <w:r>
              <w:rPr>
                <w:rFonts w:hint="eastAsia" w:asciiTheme="minorEastAsia" w:hAnsiTheme="minorEastAsia" w:eastAsiaTheme="minorEastAsia" w:cstheme="minorEastAsia"/>
                <w:color w:val="auto"/>
                <w:sz w:val="28"/>
                <w:szCs w:val="28"/>
                <w:highlight w:val="none"/>
                <w:lang w:val="en-US" w:eastAsia="zh-CN"/>
              </w:rPr>
              <w:t>商务要求及合同</w:t>
            </w:r>
            <w:r>
              <w:rPr>
                <w:rFonts w:hint="eastAsia" w:asciiTheme="minorEastAsia" w:hAnsiTheme="minorEastAsia" w:eastAsiaTheme="minorEastAsia" w:cstheme="minorEastAsia"/>
                <w:color w:val="auto"/>
                <w:sz w:val="28"/>
                <w:szCs w:val="28"/>
                <w:highlight w:val="none"/>
              </w:rPr>
              <w:t>条款响应</w:t>
            </w:r>
          </w:p>
        </w:tc>
        <w:tc>
          <w:tcPr>
            <w:tcW w:w="2011"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响应及</w:t>
            </w:r>
            <w:r>
              <w:rPr>
                <w:rFonts w:hint="eastAsia" w:asciiTheme="minorEastAsia" w:hAnsiTheme="minorEastAsia" w:eastAsiaTheme="minorEastAsia" w:cstheme="minorEastAsia"/>
                <w:color w:val="auto"/>
                <w:sz w:val="28"/>
                <w:szCs w:val="28"/>
                <w:highlight w:val="none"/>
              </w:rPr>
              <w:t>偏离情况</w:t>
            </w:r>
          </w:p>
        </w:tc>
        <w:tc>
          <w:tcPr>
            <w:tcW w:w="1145" w:type="dxa"/>
            <w:vAlign w:val="center"/>
          </w:tcPr>
          <w:p>
            <w:pPr>
              <w:adjustRightInd w:val="0"/>
              <w:snapToGrid w:val="0"/>
              <w:spacing w:line="24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840" w:type="dxa"/>
            <w:vAlign w:val="top"/>
          </w:tcPr>
          <w:p>
            <w:pPr>
              <w:pStyle w:val="112"/>
              <w:rPr>
                <w:rFonts w:hint="eastAsia" w:asciiTheme="minorEastAsia" w:hAnsiTheme="minorEastAsia" w:eastAsiaTheme="minorEastAsia" w:cstheme="minorEastAsia"/>
                <w:b w:val="0"/>
                <w:bCs w:val="0"/>
              </w:rPr>
            </w:pPr>
          </w:p>
        </w:tc>
        <w:tc>
          <w:tcPr>
            <w:tcW w:w="2740" w:type="dxa"/>
            <w:vAlign w:val="top"/>
          </w:tcPr>
          <w:p>
            <w:pPr>
              <w:pStyle w:val="112"/>
              <w:rPr>
                <w:rFonts w:hint="eastAsia" w:asciiTheme="minorEastAsia" w:hAnsiTheme="minorEastAsia" w:eastAsiaTheme="minorEastAsia" w:cstheme="minorEastAsia"/>
                <w:b w:val="0"/>
                <w:bCs w:val="0"/>
              </w:rPr>
            </w:pPr>
          </w:p>
        </w:tc>
        <w:tc>
          <w:tcPr>
            <w:tcW w:w="2530" w:type="dxa"/>
            <w:vAlign w:val="top"/>
          </w:tcPr>
          <w:p>
            <w:pPr>
              <w:pStyle w:val="112"/>
              <w:rPr>
                <w:rFonts w:hint="eastAsia" w:asciiTheme="minorEastAsia" w:hAnsiTheme="minorEastAsia" w:eastAsiaTheme="minorEastAsia" w:cstheme="minorEastAsia"/>
                <w:b w:val="0"/>
                <w:bCs w:val="0"/>
              </w:rPr>
            </w:pPr>
          </w:p>
        </w:tc>
        <w:tc>
          <w:tcPr>
            <w:tcW w:w="2011" w:type="dxa"/>
            <w:vAlign w:val="top"/>
          </w:tcPr>
          <w:p>
            <w:pPr>
              <w:pStyle w:val="112"/>
              <w:rPr>
                <w:rFonts w:hint="eastAsia" w:asciiTheme="minorEastAsia" w:hAnsiTheme="minorEastAsia" w:eastAsiaTheme="minorEastAsia" w:cstheme="minorEastAsia"/>
                <w:b w:val="0"/>
                <w:bCs w:val="0"/>
              </w:rPr>
            </w:pPr>
          </w:p>
        </w:tc>
        <w:tc>
          <w:tcPr>
            <w:tcW w:w="1145" w:type="dxa"/>
            <w:vAlign w:val="top"/>
          </w:tcPr>
          <w:p>
            <w:pPr>
              <w:pStyle w:val="112"/>
              <w:rPr>
                <w:rFonts w:hint="eastAsia" w:asciiTheme="minorEastAsia" w:hAnsiTheme="minorEastAsia" w:eastAsiaTheme="minorEastAsia" w:cstheme="minorEastAsia"/>
                <w:b w:val="0"/>
                <w:bCs w:val="0"/>
              </w:rPr>
            </w:pPr>
          </w:p>
        </w:tc>
      </w:tr>
    </w:tbl>
    <w:p>
      <w:pPr>
        <w:rPr>
          <w:rFonts w:hint="eastAsia"/>
        </w:rPr>
      </w:pPr>
    </w:p>
    <w:p>
      <w:pPr>
        <w:rPr>
          <w:rFonts w:hint="eastAsia"/>
        </w:rPr>
      </w:pPr>
      <w:r>
        <w:rPr>
          <w:rFonts w:hint="eastAsia"/>
        </w:rPr>
        <w:t>声明：除本</w:t>
      </w:r>
      <w:r>
        <w:rPr>
          <w:rFonts w:hint="eastAsia"/>
          <w:lang w:val="en-US" w:eastAsia="zh-CN"/>
        </w:rPr>
        <w:t>商务</w:t>
      </w:r>
      <w:r>
        <w:rPr>
          <w:rFonts w:hint="eastAsia"/>
        </w:rPr>
        <w:t>条款响应表中所列的偏离项目外，其他所有商务均完全响应“</w:t>
      </w:r>
      <w:r>
        <w:rPr>
          <w:rFonts w:hint="eastAsia"/>
          <w:lang w:val="en-US" w:eastAsia="zh-CN"/>
        </w:rPr>
        <w:t>磋商</w:t>
      </w:r>
      <w:r>
        <w:rPr>
          <w:rFonts w:hint="eastAsia"/>
        </w:rPr>
        <w:t>文件 ”中的要求。</w:t>
      </w:r>
    </w:p>
    <w:p>
      <w:pPr>
        <w:pStyle w:val="11"/>
        <w:spacing w:line="274" w:lineRule="auto"/>
        <w:rPr>
          <w:rFonts w:hint="eastAsia" w:asciiTheme="minorEastAsia" w:hAnsiTheme="minorEastAsia" w:eastAsiaTheme="minorEastAsia" w:cstheme="minorEastAsia"/>
          <w:b w:val="0"/>
          <w:bCs w:val="0"/>
        </w:rPr>
      </w:pPr>
    </w:p>
    <w:p>
      <w:pPr>
        <w:pStyle w:val="11"/>
        <w:spacing w:line="274" w:lineRule="auto"/>
        <w:rPr>
          <w:rFonts w:hint="eastAsia" w:asciiTheme="minorEastAsia" w:hAnsiTheme="minorEastAsia" w:eastAsiaTheme="minorEastAsia" w:cstheme="minorEastAsia"/>
          <w:b w:val="0"/>
          <w:bCs w:val="0"/>
        </w:rPr>
      </w:pPr>
    </w:p>
    <w:p>
      <w:pPr>
        <w:spacing w:before="79" w:line="360" w:lineRule="auto"/>
        <w:ind w:left="14"/>
        <w:rPr>
          <w:rFonts w:hint="eastAsia" w:asciiTheme="minorEastAsia" w:hAnsiTheme="minorEastAsia" w:eastAsiaTheme="minorEastAsia" w:cstheme="minorEastAsia"/>
          <w:b w:val="0"/>
          <w:bCs w:val="0"/>
          <w:spacing w:val="13"/>
          <w:sz w:val="24"/>
          <w:szCs w:val="24"/>
        </w:rPr>
      </w:pPr>
      <w:r>
        <w:rPr>
          <w:rFonts w:hint="eastAsia" w:asciiTheme="minorEastAsia" w:hAnsiTheme="minorEastAsia" w:eastAsiaTheme="minorEastAsia" w:cstheme="minorEastAsia"/>
          <w:b w:val="0"/>
          <w:bCs w:val="0"/>
          <w:spacing w:val="-6"/>
          <w:sz w:val="24"/>
          <w:szCs w:val="24"/>
        </w:rPr>
        <w:t>法定代表人或被授权人（签字</w:t>
      </w:r>
      <w:r>
        <w:rPr>
          <w:rFonts w:hint="eastAsia" w:asciiTheme="minorEastAsia" w:hAnsiTheme="minorEastAsia" w:eastAsiaTheme="minorEastAsia" w:cstheme="minorEastAsia"/>
          <w:b w:val="0"/>
          <w:bCs w:val="0"/>
          <w:spacing w:val="3"/>
          <w:sz w:val="24"/>
          <w:szCs w:val="24"/>
        </w:rPr>
        <w:t>）：</w:t>
      </w:r>
      <w:r>
        <w:rPr>
          <w:rFonts w:hint="eastAsia" w:asciiTheme="minorEastAsia" w:hAnsiTheme="minorEastAsia" w:eastAsiaTheme="minorEastAsia" w:cstheme="minorEastAsia"/>
          <w:b w:val="0"/>
          <w:bCs w:val="0"/>
          <w:sz w:val="24"/>
          <w:szCs w:val="24"/>
          <w:u w:val="single" w:color="auto"/>
        </w:rPr>
        <w:t xml:space="preserve">           </w:t>
      </w:r>
      <w:r>
        <w:rPr>
          <w:rFonts w:hint="eastAsia" w:asciiTheme="minorEastAsia" w:hAnsiTheme="minorEastAsia" w:eastAsiaTheme="minorEastAsia" w:cstheme="minorEastAsia"/>
          <w:b w:val="0"/>
          <w:bCs w:val="0"/>
          <w:spacing w:val="-69"/>
          <w:sz w:val="24"/>
          <w:szCs w:val="24"/>
        </w:rPr>
        <w:t xml:space="preserve"> </w:t>
      </w:r>
      <w:r>
        <w:rPr>
          <w:rFonts w:hint="eastAsia" w:asciiTheme="minorEastAsia" w:hAnsiTheme="minorEastAsia" w:eastAsiaTheme="minorEastAsia" w:cstheme="minorEastAsia"/>
          <w:b w:val="0"/>
          <w:bCs w:val="0"/>
          <w:spacing w:val="-6"/>
          <w:sz w:val="24"/>
          <w:szCs w:val="24"/>
        </w:rPr>
        <w:t>(单位公章)</w:t>
      </w:r>
      <w:r>
        <w:rPr>
          <w:rFonts w:hint="eastAsia" w:asciiTheme="minorEastAsia" w:hAnsiTheme="minorEastAsia" w:eastAsiaTheme="minorEastAsia" w:cstheme="minorEastAsia"/>
          <w:b w:val="0"/>
          <w:bCs w:val="0"/>
          <w:spacing w:val="13"/>
          <w:sz w:val="24"/>
          <w:szCs w:val="24"/>
        </w:rPr>
        <w:t xml:space="preserve">     </w:t>
      </w:r>
    </w:p>
    <w:p>
      <w:pPr>
        <w:spacing w:before="79" w:line="360" w:lineRule="auto"/>
        <w:ind w:left="14"/>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sz w:val="24"/>
          <w:szCs w:val="24"/>
        </w:rPr>
        <w:t>日 期：</w:t>
      </w:r>
      <w:r>
        <w:rPr>
          <w:rFonts w:hint="eastAsia" w:asciiTheme="minorEastAsia" w:hAnsiTheme="minorEastAsia" w:eastAsiaTheme="minorEastAsia" w:cstheme="minorEastAsia"/>
          <w:b w:val="0"/>
          <w:bCs w:val="0"/>
          <w:spacing w:val="-6"/>
          <w:sz w:val="24"/>
          <w:szCs w:val="24"/>
          <w:u w:val="single" w:color="auto"/>
        </w:rPr>
        <w:t xml:space="preserve">        </w:t>
      </w:r>
      <w:r>
        <w:rPr>
          <w:rFonts w:hint="eastAsia" w:asciiTheme="minorEastAsia" w:hAnsiTheme="minorEastAsia" w:eastAsiaTheme="minorEastAsia" w:cstheme="minorEastAsia"/>
          <w:b w:val="0"/>
          <w:bCs w:val="0"/>
          <w:spacing w:val="-6"/>
          <w:sz w:val="24"/>
          <w:szCs w:val="24"/>
          <w:u w:val="none" w:color="auto"/>
          <w:lang w:val="en-US" w:eastAsia="zh-CN"/>
        </w:rPr>
        <w:t>年</w:t>
      </w:r>
      <w:r>
        <w:rPr>
          <w:rFonts w:hint="eastAsia" w:asciiTheme="minorEastAsia" w:hAnsiTheme="minorEastAsia" w:eastAsiaTheme="minorEastAsia" w:cstheme="minorEastAsia"/>
          <w:b w:val="0"/>
          <w:bCs w:val="0"/>
          <w:spacing w:val="-6"/>
          <w:sz w:val="24"/>
          <w:szCs w:val="24"/>
          <w:u w:val="single" w:color="auto"/>
          <w:lang w:val="en-US" w:eastAsia="zh-CN"/>
        </w:rPr>
        <w:t xml:space="preserve">     </w:t>
      </w:r>
      <w:r>
        <w:rPr>
          <w:rFonts w:hint="eastAsia" w:asciiTheme="minorEastAsia" w:hAnsiTheme="minorEastAsia" w:eastAsiaTheme="minorEastAsia" w:cstheme="minorEastAsia"/>
          <w:b w:val="0"/>
          <w:bCs w:val="0"/>
          <w:spacing w:val="-6"/>
          <w:sz w:val="24"/>
          <w:szCs w:val="24"/>
          <w:u w:val="none" w:color="auto"/>
          <w:lang w:val="en-US" w:eastAsia="zh-CN"/>
        </w:rPr>
        <w:t>月</w:t>
      </w:r>
      <w:r>
        <w:rPr>
          <w:rFonts w:hint="eastAsia" w:asciiTheme="minorEastAsia" w:hAnsiTheme="minorEastAsia" w:eastAsiaTheme="minorEastAsia" w:cstheme="minorEastAsia"/>
          <w:b w:val="0"/>
          <w:bCs w:val="0"/>
          <w:spacing w:val="-6"/>
          <w:sz w:val="24"/>
          <w:szCs w:val="24"/>
          <w:u w:val="single" w:color="auto"/>
          <w:lang w:val="en-US" w:eastAsia="zh-CN"/>
        </w:rPr>
        <w:t xml:space="preserve">     </w:t>
      </w:r>
      <w:r>
        <w:rPr>
          <w:rFonts w:hint="eastAsia" w:asciiTheme="minorEastAsia" w:hAnsiTheme="minorEastAsia" w:eastAsiaTheme="minorEastAsia" w:cstheme="minorEastAsia"/>
          <w:b w:val="0"/>
          <w:bCs w:val="0"/>
          <w:spacing w:val="-6"/>
          <w:sz w:val="24"/>
          <w:szCs w:val="24"/>
          <w:u w:val="none" w:color="auto"/>
          <w:lang w:val="en-US" w:eastAsia="zh-CN"/>
        </w:rPr>
        <w:t>日</w:t>
      </w:r>
      <w:r>
        <w:rPr>
          <w:rFonts w:hint="eastAsia" w:asciiTheme="minorEastAsia" w:hAnsiTheme="minorEastAsia" w:eastAsiaTheme="minorEastAsia" w:cstheme="minorEastAsia"/>
          <w:b w:val="0"/>
          <w:bCs w:val="0"/>
          <w:spacing w:val="-6"/>
          <w:sz w:val="24"/>
          <w:szCs w:val="24"/>
          <w:u w:val="single" w:color="auto"/>
        </w:rPr>
        <w:t xml:space="preserve">  </w:t>
      </w:r>
    </w:p>
    <w:p>
      <w:pPr>
        <w:rPr>
          <w:rFonts w:hint="eastAsia" w:asciiTheme="minorEastAsia" w:hAnsiTheme="minorEastAsia" w:eastAsiaTheme="minorEastAsia" w:cstheme="minorEastAsia"/>
          <w:b w:val="0"/>
          <w:bCs w:val="0"/>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节能环保、环境标志产品明细表</w:t>
      </w:r>
    </w:p>
    <w:p>
      <w:pPr>
        <w:autoSpaceDE w:val="0"/>
        <w:autoSpaceDN w:val="0"/>
        <w:adjustRightInd w:val="0"/>
        <w:snapToGrid w:val="0"/>
        <w:spacing w:line="360" w:lineRule="auto"/>
        <w:jc w:val="righ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第  </w:t>
      </w:r>
      <w:r>
        <w:rPr>
          <w:rFonts w:hint="eastAsia" w:asciiTheme="minorEastAsia" w:hAnsiTheme="minorEastAsia" w:eastAsiaTheme="minorEastAsia" w:cstheme="minorEastAsia"/>
          <w:color w:val="auto"/>
          <w:sz w:val="28"/>
          <w:szCs w:val="28"/>
          <w:highlight w:val="none"/>
          <w:lang w:val="zh-CN"/>
        </w:rPr>
        <w:t>页</w:t>
      </w:r>
      <w:r>
        <w:rPr>
          <w:rFonts w:hint="eastAsia" w:asciiTheme="minorEastAsia" w:hAnsiTheme="minorEastAsia" w:eastAsiaTheme="minorEastAsia" w:cstheme="minorEastAsia"/>
          <w:color w:val="auto"/>
          <w:sz w:val="28"/>
          <w:szCs w:val="28"/>
          <w:highlight w:val="none"/>
        </w:rPr>
        <w:t>，共  页</w:t>
      </w:r>
    </w:p>
    <w:tbl>
      <w:tblPr>
        <w:tblStyle w:val="27"/>
        <w:tblW w:w="8980" w:type="dxa"/>
        <w:jc w:val="center"/>
        <w:tblLayout w:type="fixed"/>
        <w:tblCellMar>
          <w:top w:w="0" w:type="dxa"/>
          <w:left w:w="108" w:type="dxa"/>
          <w:bottom w:w="0" w:type="dxa"/>
          <w:right w:w="108" w:type="dxa"/>
        </w:tblCellMar>
      </w:tblPr>
      <w:tblGrid>
        <w:gridCol w:w="857"/>
        <w:gridCol w:w="1328"/>
        <w:gridCol w:w="1379"/>
        <w:gridCol w:w="1416"/>
        <w:gridCol w:w="1022"/>
        <w:gridCol w:w="1965"/>
        <w:gridCol w:w="1013"/>
      </w:tblGrid>
      <w:tr>
        <w:tblPrEx>
          <w:tblCellMar>
            <w:top w:w="0" w:type="dxa"/>
            <w:left w:w="108" w:type="dxa"/>
            <w:bottom w:w="0" w:type="dxa"/>
            <w:right w:w="108" w:type="dxa"/>
          </w:tblCellMar>
        </w:tblPrEx>
        <w:trPr>
          <w:jc w:val="center"/>
        </w:trPr>
        <w:tc>
          <w:tcPr>
            <w:tcW w:w="8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序号</w:t>
            </w:r>
          </w:p>
        </w:tc>
        <w:tc>
          <w:tcPr>
            <w:tcW w:w="13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产品名称</w:t>
            </w:r>
          </w:p>
        </w:tc>
        <w:tc>
          <w:tcPr>
            <w:tcW w:w="137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制造厂家</w:t>
            </w:r>
          </w:p>
        </w:tc>
        <w:tc>
          <w:tcPr>
            <w:tcW w:w="14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规格型号</w:t>
            </w:r>
          </w:p>
        </w:tc>
        <w:tc>
          <w:tcPr>
            <w:tcW w:w="10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lang w:val="zh-CN"/>
              </w:rPr>
              <w:t>类别</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zh-CN"/>
              </w:rPr>
              <w:t>认证证书编号</w:t>
            </w:r>
          </w:p>
        </w:tc>
        <w:tc>
          <w:tcPr>
            <w:tcW w:w="10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val="en-US" w:eastAsia="zh-CN"/>
              </w:rPr>
              <w:t>价格</w:t>
            </w:r>
          </w:p>
        </w:tc>
      </w:tr>
      <w:tr>
        <w:tblPrEx>
          <w:tblCellMar>
            <w:top w:w="0" w:type="dxa"/>
            <w:left w:w="108" w:type="dxa"/>
            <w:bottom w:w="0" w:type="dxa"/>
            <w:right w:w="108" w:type="dxa"/>
          </w:tblCellMar>
        </w:tblPrEx>
        <w:trPr>
          <w:trHeight w:val="379" w:hRule="atLeast"/>
          <w:jc w:val="center"/>
        </w:trPr>
        <w:tc>
          <w:tcPr>
            <w:tcW w:w="85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2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79"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41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CellMar>
            <w:top w:w="0" w:type="dxa"/>
            <w:left w:w="108" w:type="dxa"/>
            <w:bottom w:w="0" w:type="dxa"/>
            <w:right w:w="108" w:type="dxa"/>
          </w:tblCellMar>
        </w:tblPrEx>
        <w:trPr>
          <w:trHeight w:val="379" w:hRule="atLeast"/>
          <w:jc w:val="center"/>
        </w:trPr>
        <w:tc>
          <w:tcPr>
            <w:tcW w:w="85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2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79"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41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CellMar>
            <w:top w:w="0" w:type="dxa"/>
            <w:left w:w="108" w:type="dxa"/>
            <w:bottom w:w="0" w:type="dxa"/>
            <w:right w:w="108" w:type="dxa"/>
          </w:tblCellMar>
        </w:tblPrEx>
        <w:trPr>
          <w:trHeight w:val="379" w:hRule="atLeast"/>
          <w:jc w:val="center"/>
        </w:trPr>
        <w:tc>
          <w:tcPr>
            <w:tcW w:w="85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2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79"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41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CellMar>
            <w:top w:w="0" w:type="dxa"/>
            <w:left w:w="108" w:type="dxa"/>
            <w:bottom w:w="0" w:type="dxa"/>
            <w:right w:w="108" w:type="dxa"/>
          </w:tblCellMar>
        </w:tblPrEx>
        <w:trPr>
          <w:trHeight w:val="379" w:hRule="atLeast"/>
          <w:jc w:val="center"/>
        </w:trPr>
        <w:tc>
          <w:tcPr>
            <w:tcW w:w="85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2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79"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41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CellMar>
            <w:top w:w="0" w:type="dxa"/>
            <w:left w:w="108" w:type="dxa"/>
            <w:bottom w:w="0" w:type="dxa"/>
            <w:right w:w="108" w:type="dxa"/>
          </w:tblCellMar>
        </w:tblPrEx>
        <w:trPr>
          <w:trHeight w:val="379" w:hRule="atLeast"/>
          <w:jc w:val="center"/>
        </w:trPr>
        <w:tc>
          <w:tcPr>
            <w:tcW w:w="85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2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79"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41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CellMar>
            <w:top w:w="0" w:type="dxa"/>
            <w:left w:w="108" w:type="dxa"/>
            <w:bottom w:w="0" w:type="dxa"/>
            <w:right w:w="108" w:type="dxa"/>
          </w:tblCellMar>
        </w:tblPrEx>
        <w:trPr>
          <w:trHeight w:val="379" w:hRule="atLeast"/>
          <w:jc w:val="center"/>
        </w:trPr>
        <w:tc>
          <w:tcPr>
            <w:tcW w:w="85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2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379"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41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2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96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c>
          <w:tcPr>
            <w:tcW w:w="10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CellMar>
            <w:top w:w="0" w:type="dxa"/>
            <w:left w:w="108" w:type="dxa"/>
            <w:bottom w:w="0" w:type="dxa"/>
            <w:right w:w="108" w:type="dxa"/>
          </w:tblCellMar>
        </w:tblPrEx>
        <w:trPr>
          <w:trHeight w:val="379" w:hRule="atLeast"/>
          <w:jc w:val="center"/>
        </w:trPr>
        <w:tc>
          <w:tcPr>
            <w:tcW w:w="6002"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合计（元人民币）</w:t>
            </w:r>
          </w:p>
        </w:tc>
        <w:tc>
          <w:tcPr>
            <w:tcW w:w="297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r>
        <w:tblPrEx>
          <w:tblCellMar>
            <w:top w:w="0" w:type="dxa"/>
            <w:left w:w="108" w:type="dxa"/>
            <w:bottom w:w="0" w:type="dxa"/>
            <w:right w:w="108" w:type="dxa"/>
          </w:tblCellMar>
        </w:tblPrEx>
        <w:trPr>
          <w:trHeight w:val="379" w:hRule="atLeast"/>
          <w:jc w:val="center"/>
        </w:trPr>
        <w:tc>
          <w:tcPr>
            <w:tcW w:w="6002"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占投标总价的百分比（%）</w:t>
            </w:r>
          </w:p>
        </w:tc>
        <w:tc>
          <w:tcPr>
            <w:tcW w:w="297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tc>
      </w:tr>
    </w:tbl>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lang w:val="zh-CN"/>
        </w:rPr>
      </w:pPr>
    </w:p>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lang w:val="zh-CN"/>
        </w:rPr>
        <w:t>注：1、如投标产品为节能环保、环境标志产品，须按格式逐项填写，并附相关证明，否则评审时不予计分。</w:t>
      </w:r>
    </w:p>
    <w:p>
      <w:pPr>
        <w:numPr>
          <w:ilvl w:val="0"/>
          <w:numId w:val="0"/>
        </w:numPr>
        <w:autoSpaceDE w:val="0"/>
        <w:autoSpaceDN w:val="0"/>
        <w:adjustRightInd w:val="0"/>
        <w:snapToGrid w:val="0"/>
        <w:spacing w:line="360" w:lineRule="auto"/>
        <w:ind w:left="645" w:leftChars="0"/>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lang w:val="zh-CN"/>
        </w:rPr>
        <w:t>类别填写：节能环保产品或环境标志产品。</w:t>
      </w:r>
    </w:p>
    <w:p>
      <w:pPr>
        <w:autoSpaceDE w:val="0"/>
        <w:autoSpaceDN w:val="0"/>
        <w:adjustRightInd w:val="0"/>
        <w:snapToGrid w:val="0"/>
        <w:spacing w:line="360" w:lineRule="auto"/>
        <w:ind w:left="645"/>
        <w:rPr>
          <w:rFonts w:hint="eastAsia" w:asciiTheme="minorEastAsia" w:hAnsiTheme="minorEastAsia" w:eastAsiaTheme="minorEastAsia" w:cstheme="minorEastAsia"/>
          <w:color w:val="auto"/>
          <w:sz w:val="28"/>
          <w:szCs w:val="28"/>
          <w:highlight w:val="none"/>
        </w:rPr>
      </w:pPr>
    </w:p>
    <w:p>
      <w:pPr>
        <w:pStyle w:val="26"/>
        <w:ind w:firstLine="640"/>
        <w:rPr>
          <w:rFonts w:hint="eastAsia" w:asciiTheme="minorEastAsia" w:hAnsiTheme="minorEastAsia" w:eastAsiaTheme="minorEastAsia" w:cstheme="minorEastAsia"/>
          <w:color w:val="auto"/>
          <w:highlight w:val="none"/>
        </w:rPr>
      </w:pP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                          法定代表人或授权代表</w:t>
      </w:r>
    </w:p>
    <w:p>
      <w:pPr>
        <w:adjustRightInd w:val="0"/>
        <w:snapToGrid w:val="0"/>
        <w:spacing w:line="36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8"/>
          <w:szCs w:val="28"/>
          <w:highlight w:val="none"/>
        </w:rPr>
        <w:t>（公章）：                           （签字或盖章）：</w:t>
      </w:r>
    </w:p>
    <w:p>
      <w:pPr>
        <w:autoSpaceDE w:val="0"/>
        <w:autoSpaceDN w:val="0"/>
        <w:adjustRightInd w:val="0"/>
        <w:spacing w:line="360" w:lineRule="auto"/>
        <w:rPr>
          <w:rFonts w:hint="eastAsia" w:asciiTheme="minorEastAsia" w:hAnsiTheme="minorEastAsia" w:eastAsiaTheme="minorEastAsia" w:cstheme="minorEastAsia"/>
          <w:b/>
          <w:bCs/>
          <w:color w:val="auto"/>
          <w:sz w:val="32"/>
          <w:szCs w:val="32"/>
          <w:highlight w:val="none"/>
          <w:lang w:val="zh-CN"/>
        </w:rPr>
      </w:pPr>
    </w:p>
    <w:p>
      <w:pPr>
        <w:pStyle w:val="26"/>
        <w:ind w:firstLine="643"/>
        <w:rPr>
          <w:rFonts w:hint="eastAsia" w:asciiTheme="minorEastAsia" w:hAnsiTheme="minorEastAsia" w:eastAsiaTheme="minorEastAsia" w:cstheme="minorEastAsia"/>
          <w:b/>
          <w:bCs/>
          <w:color w:val="auto"/>
          <w:szCs w:val="32"/>
          <w:highlight w:val="none"/>
          <w:lang w:val="zh-CN"/>
        </w:rPr>
      </w:pPr>
    </w:p>
    <w:p>
      <w:pPr>
        <w:pStyle w:val="26"/>
        <w:ind w:left="0" w:leftChars="0" w:firstLine="0" w:firstLineChars="0"/>
        <w:rPr>
          <w:rFonts w:hint="eastAsia" w:asciiTheme="minorEastAsia" w:hAnsiTheme="minorEastAsia" w:eastAsiaTheme="minorEastAsia" w:cstheme="minorEastAsia"/>
          <w:b/>
          <w:bCs/>
          <w:color w:val="auto"/>
          <w:szCs w:val="32"/>
          <w:highlight w:val="none"/>
          <w:lang w:val="zh-CN"/>
        </w:rPr>
      </w:pPr>
    </w:p>
    <w:p>
      <w:pPr>
        <w:pStyle w:val="26"/>
        <w:ind w:left="0" w:leftChars="0" w:firstLine="0" w:firstLineChars="0"/>
        <w:rPr>
          <w:rFonts w:hint="eastAsia" w:asciiTheme="minorEastAsia" w:hAnsiTheme="minorEastAsia" w:eastAsiaTheme="minorEastAsia" w:cstheme="minorEastAsia"/>
          <w:b/>
          <w:bCs/>
          <w:color w:val="auto"/>
          <w:szCs w:val="32"/>
          <w:highlight w:val="none"/>
          <w:lang w:val="zh-CN"/>
        </w:rPr>
      </w:pPr>
    </w:p>
    <w:p>
      <w:pPr>
        <w:pStyle w:val="2"/>
        <w:bidi w:val="0"/>
        <w:rPr>
          <w:rFonts w:hint="eastAsia"/>
          <w:sz w:val="32"/>
          <w:szCs w:val="32"/>
        </w:rPr>
      </w:pPr>
      <w:bookmarkStart w:id="46" w:name="_Toc10733"/>
      <w:r>
        <w:rPr>
          <w:rFonts w:hint="eastAsia"/>
          <w:sz w:val="32"/>
          <w:szCs w:val="32"/>
          <w:lang w:val="zh-CN"/>
        </w:rPr>
        <w:t>第三部分</w:t>
      </w:r>
      <w:r>
        <w:rPr>
          <w:rFonts w:hint="eastAsia"/>
          <w:sz w:val="32"/>
          <w:szCs w:val="32"/>
        </w:rPr>
        <w:t xml:space="preserve">  磋商方案说明</w:t>
      </w:r>
      <w:bookmarkEnd w:id="46"/>
    </w:p>
    <w:p>
      <w:pPr>
        <w:pStyle w:val="41"/>
        <w:jc w:val="center"/>
        <w:rPr>
          <w:rFonts w:hint="eastAsia" w:asciiTheme="minorEastAsia" w:hAnsiTheme="minorEastAsia" w:eastAsiaTheme="minorEastAsia" w:cstheme="minorEastAsia"/>
          <w:color w:val="auto"/>
          <w:highlight w:val="none"/>
        </w:rPr>
      </w:pPr>
    </w:p>
    <w:p>
      <w:pPr>
        <w:autoSpaceDE w:val="0"/>
        <w:autoSpaceDN w:val="0"/>
        <w:adjustRightInd w:val="0"/>
        <w:spacing w:line="348" w:lineRule="auto"/>
        <w:ind w:firstLine="630"/>
        <w:jc w:val="center"/>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lang w:val="en-US" w:eastAsia="zh-CN"/>
        </w:rPr>
        <w:t>根据评分标准要求</w:t>
      </w:r>
      <w:r>
        <w:rPr>
          <w:rFonts w:hint="eastAsia" w:asciiTheme="minorEastAsia" w:hAnsiTheme="minorEastAsia" w:eastAsiaTheme="minorEastAsia" w:cstheme="minorEastAsia"/>
          <w:b/>
          <w:bCs/>
          <w:color w:val="auto"/>
          <w:sz w:val="28"/>
          <w:szCs w:val="28"/>
          <w:highlight w:val="none"/>
          <w:lang w:eastAsia="zh-CN"/>
        </w:rPr>
        <w:t>格式自拟）</w:t>
      </w: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pStyle w:val="41"/>
        <w:rPr>
          <w:rFonts w:hint="eastAsia" w:asciiTheme="minorEastAsia" w:hAnsiTheme="minorEastAsia" w:eastAsiaTheme="minorEastAsia" w:cstheme="minorEastAsia"/>
          <w:color w:val="auto"/>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spacing w:line="600" w:lineRule="exact"/>
        <w:rPr>
          <w:rFonts w:hint="eastAsia" w:asciiTheme="minorEastAsia" w:hAnsiTheme="minorEastAsia" w:eastAsiaTheme="minorEastAsia" w:cstheme="minorEastAsia"/>
          <w:b/>
          <w:bCs/>
          <w:color w:val="auto"/>
          <w:sz w:val="32"/>
          <w:szCs w:val="32"/>
          <w:highlight w:val="none"/>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autoSpaceDE w:val="0"/>
        <w:autoSpaceDN w:val="0"/>
        <w:adjustRightInd w:val="0"/>
        <w:snapToGrid w:val="0"/>
        <w:spacing w:line="312" w:lineRule="auto"/>
        <w:jc w:val="center"/>
        <w:rPr>
          <w:rFonts w:hint="eastAsia" w:asciiTheme="minorEastAsia" w:hAnsiTheme="minorEastAsia" w:eastAsiaTheme="minorEastAsia" w:cstheme="minorEastAsia"/>
          <w:b/>
          <w:bCs/>
          <w:color w:val="auto"/>
          <w:sz w:val="32"/>
          <w:szCs w:val="32"/>
          <w:highlight w:val="none"/>
          <w:lang w:val="zh-CN"/>
        </w:rPr>
      </w:pPr>
    </w:p>
    <w:p>
      <w:pPr>
        <w:pStyle w:val="2"/>
        <w:bidi w:val="0"/>
        <w:rPr>
          <w:rFonts w:hint="eastAsia"/>
          <w:sz w:val="32"/>
          <w:szCs w:val="32"/>
          <w:lang w:val="zh-CN"/>
        </w:rPr>
      </w:pPr>
      <w:bookmarkStart w:id="47" w:name="_Toc10363"/>
      <w:r>
        <w:rPr>
          <w:rFonts w:hint="eastAsia"/>
          <w:sz w:val="32"/>
          <w:szCs w:val="32"/>
          <w:lang w:val="zh-CN"/>
        </w:rPr>
        <w:t>第四部分  供应商承诺书</w:t>
      </w:r>
      <w:bookmarkEnd w:id="47"/>
    </w:p>
    <w:p>
      <w:pPr>
        <w:autoSpaceDE w:val="0"/>
        <w:autoSpaceDN w:val="0"/>
        <w:adjustRightInd w:val="0"/>
        <w:spacing w:line="360" w:lineRule="auto"/>
        <w:rPr>
          <w:rFonts w:hint="eastAsia" w:asciiTheme="minorEastAsia" w:hAnsiTheme="minorEastAsia" w:eastAsiaTheme="minorEastAsia" w:cstheme="minorEastAsia"/>
          <w:color w:val="auto"/>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 w:val="28"/>
          <w:szCs w:val="28"/>
          <w:highlight w:val="none"/>
          <w:u w:val="single"/>
        </w:rPr>
        <w:t>陕西华达峰信项目管理有限公司</w:t>
      </w:r>
      <w:r>
        <w:rPr>
          <w:rFonts w:hint="eastAsia" w:asciiTheme="minorEastAsia" w:hAnsiTheme="minorEastAsia" w:eastAsiaTheme="minorEastAsia" w:cstheme="minorEastAsia"/>
          <w:color w:val="auto"/>
          <w:sz w:val="28"/>
          <w:szCs w:val="28"/>
          <w:highlight w:val="none"/>
        </w:rPr>
        <w:t>：</w:t>
      </w:r>
    </w:p>
    <w:p>
      <w:pPr>
        <w:autoSpaceDE w:val="0"/>
        <w:autoSpaceDN w:val="0"/>
        <w:adjustRightInd w:val="0"/>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做为参加贵单位组织的的供应商，本公司郑重承诺：</w:t>
      </w:r>
    </w:p>
    <w:p>
      <w:pPr>
        <w:autoSpaceDE w:val="0"/>
        <w:autoSpaceDN w:val="0"/>
        <w:adjustRightInd w:val="0"/>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1、在参加本项目磋商之前不存在被依法禁止经营行为、财产被接管或冻结的情况，如有隐瞒实情，愿承担一切责任及后果。</w:t>
      </w:r>
    </w:p>
    <w:p>
      <w:pPr>
        <w:autoSpaceDE w:val="0"/>
        <w:autoSpaceDN w:val="0"/>
        <w:adjustRightInd w:val="0"/>
        <w:spacing w:line="360" w:lineRule="auto"/>
        <w:ind w:firstLine="562"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8"/>
          <w:szCs w:val="28"/>
          <w:highlight w:val="none"/>
        </w:rPr>
        <w:t>2、</w:t>
      </w:r>
      <w:r>
        <w:rPr>
          <w:rFonts w:hint="eastAsia" w:asciiTheme="minorEastAsia" w:hAnsiTheme="minorEastAsia" w:eastAsiaTheme="minorEastAsia" w:cstheme="minorEastAsia"/>
          <w:color w:val="auto"/>
          <w:sz w:val="28"/>
          <w:szCs w:val="28"/>
          <w:highlight w:val="none"/>
        </w:rPr>
        <w:t>近三年受到有关行政主管部门的行政处理、不良行为记录为次（没有填零），如有隐瞒实情，愿承担一切责任及后果。</w:t>
      </w:r>
    </w:p>
    <w:p>
      <w:pPr>
        <w:autoSpaceDE w:val="0"/>
        <w:autoSpaceDN w:val="0"/>
        <w:adjustRightInd w:val="0"/>
        <w:spacing w:line="360" w:lineRule="auto"/>
        <w:ind w:firstLine="560" w:firstLineChars="20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 w:val="28"/>
          <w:szCs w:val="28"/>
          <w:highlight w:val="none"/>
        </w:rPr>
        <w:t>3、参加本次磋商提交的所有资质证明文件和资信证明文件及业绩证明文件是真实的、有效的，如有隐瞒实情，愿承担一切责任及后果。</w:t>
      </w:r>
    </w:p>
    <w:p>
      <w:pPr>
        <w:autoSpaceDE w:val="0"/>
        <w:autoSpaceDN w:val="0"/>
        <w:adjustRightInd w:val="0"/>
        <w:spacing w:line="360" w:lineRule="auto"/>
        <w:jc w:val="center"/>
        <w:rPr>
          <w:rFonts w:hint="eastAsia" w:asciiTheme="minorEastAsia" w:hAnsiTheme="minorEastAsia" w:eastAsiaTheme="minorEastAsia" w:cstheme="minorEastAsia"/>
          <w:b/>
          <w:color w:val="auto"/>
          <w:sz w:val="28"/>
          <w:szCs w:val="28"/>
          <w:highlight w:val="none"/>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供应商                            法定代表人或授权代表</w:t>
      </w:r>
    </w:p>
    <w:p>
      <w:pPr>
        <w:adjustRightInd w:val="0"/>
        <w:snapToGrid w:val="0"/>
        <w:spacing w:line="36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8"/>
          <w:szCs w:val="28"/>
          <w:highlight w:val="none"/>
        </w:rPr>
        <w:t>（公章）：                           （签字或盖章）：</w:t>
      </w:r>
    </w:p>
    <w:p>
      <w:pPr>
        <w:autoSpaceDE w:val="0"/>
        <w:autoSpaceDN w:val="0"/>
        <w:adjustRightInd w:val="0"/>
        <w:jc w:val="center"/>
        <w:rPr>
          <w:rFonts w:hint="eastAsia" w:asciiTheme="minorEastAsia" w:hAnsiTheme="minorEastAsia" w:eastAsiaTheme="minorEastAsia" w:cstheme="minorEastAsia"/>
          <w:b/>
          <w:bCs/>
          <w:color w:val="auto"/>
          <w:sz w:val="44"/>
          <w:szCs w:val="44"/>
          <w:highlight w:val="none"/>
          <w:lang w:val="zh-CN"/>
        </w:rPr>
      </w:pPr>
    </w:p>
    <w:p>
      <w:pPr>
        <w:autoSpaceDE w:val="0"/>
        <w:autoSpaceDN w:val="0"/>
        <w:adjustRightInd w:val="0"/>
        <w:jc w:val="center"/>
        <w:rPr>
          <w:rFonts w:hint="eastAsia" w:asciiTheme="minorEastAsia" w:hAnsiTheme="minorEastAsia" w:eastAsiaTheme="minorEastAsia" w:cstheme="minorEastAsia"/>
          <w:b/>
          <w:bCs/>
          <w:color w:val="auto"/>
          <w:sz w:val="44"/>
          <w:szCs w:val="44"/>
          <w:highlight w:val="none"/>
          <w:lang w:val="zh-CN"/>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sz w:val="44"/>
          <w:szCs w:val="44"/>
          <w:highlight w:val="none"/>
          <w:lang w:val="zh-CN"/>
        </w:rPr>
      </w:pPr>
      <w:r>
        <w:rPr>
          <w:rFonts w:hint="eastAsia" w:asciiTheme="minorEastAsia" w:hAnsiTheme="minorEastAsia" w:eastAsiaTheme="minorEastAsia" w:cstheme="minorEastAsia"/>
          <w:b/>
          <w:bCs/>
          <w:color w:val="auto"/>
          <w:sz w:val="44"/>
          <w:szCs w:val="44"/>
          <w:highlight w:val="none"/>
          <w:lang w:val="zh-CN"/>
        </w:rPr>
        <w:br w:type="page"/>
      </w:r>
      <w:r>
        <w:rPr>
          <w:rFonts w:hint="eastAsia" w:asciiTheme="minorEastAsia" w:hAnsiTheme="minorEastAsia" w:eastAsiaTheme="minorEastAsia" w:cstheme="minorEastAsia"/>
          <w:b/>
          <w:bCs/>
          <w:color w:val="auto"/>
          <w:sz w:val="32"/>
          <w:szCs w:val="32"/>
          <w:highlight w:val="none"/>
          <w:lang w:val="zh-CN"/>
        </w:rPr>
        <w:t>供应商企业关系关联承诺书</w:t>
      </w:r>
    </w:p>
    <w:p>
      <w:pPr>
        <w:autoSpaceDE w:val="0"/>
        <w:autoSpaceDN w:val="0"/>
        <w:adjustRightInd w:val="0"/>
        <w:spacing w:line="360" w:lineRule="auto"/>
        <w:rPr>
          <w:rFonts w:hint="eastAsia" w:asciiTheme="minorEastAsia" w:hAnsiTheme="minorEastAsia" w:eastAsiaTheme="minorEastAsia" w:cstheme="minorEastAsia"/>
          <w:color w:val="auto"/>
          <w:sz w:val="32"/>
          <w:szCs w:val="32"/>
          <w:highlight w:val="none"/>
        </w:rPr>
      </w:pPr>
    </w:p>
    <w:p>
      <w:pPr>
        <w:numPr>
          <w:ilvl w:val="0"/>
          <w:numId w:val="7"/>
        </w:num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供应商股东及股权证明。</w:t>
      </w:r>
    </w:p>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2、供应商在本磋商项目中，不存在与其它供应商负责人为同一人，有控股、管理等关联关系承诺。</w:t>
      </w:r>
    </w:p>
    <w:p>
      <w:pPr>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2-1、管理关系说明：</w:t>
      </w:r>
    </w:p>
    <w:p>
      <w:pPr>
        <w:snapToGrid w:val="0"/>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我单位管理的具有独立法人的下属单位有：</w:t>
      </w:r>
    </w:p>
    <w:p>
      <w:pPr>
        <w:snapToGrid w:val="0"/>
        <w:spacing w:line="360" w:lineRule="auto"/>
        <w:ind w:firstLine="560" w:firstLineChars="200"/>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我单位的上级管理单位有</w:t>
      </w:r>
      <w:r>
        <w:rPr>
          <w:rFonts w:hint="eastAsia" w:asciiTheme="minorEastAsia" w:hAnsiTheme="minorEastAsia" w:eastAsiaTheme="minorEastAsia" w:cstheme="minorEastAsia"/>
          <w:color w:val="auto"/>
          <w:sz w:val="28"/>
          <w:szCs w:val="28"/>
          <w:highlight w:val="none"/>
          <w:lang w:val="en-US" w:eastAsia="zh-CN"/>
        </w:rPr>
        <w:t>:</w:t>
      </w:r>
    </w:p>
    <w:p>
      <w:pPr>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2-2、股权关系说明：</w:t>
      </w:r>
    </w:p>
    <w:p>
      <w:pPr>
        <w:snapToGrid w:val="0"/>
        <w:spacing w:line="360" w:lineRule="auto"/>
        <w:ind w:firstLine="560" w:firstLineChars="200"/>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我单位控股的单位有</w:t>
      </w:r>
      <w:r>
        <w:rPr>
          <w:rFonts w:hint="eastAsia" w:asciiTheme="minorEastAsia" w:hAnsiTheme="minorEastAsia" w:eastAsiaTheme="minorEastAsia" w:cstheme="minorEastAsia"/>
          <w:color w:val="auto"/>
          <w:sz w:val="28"/>
          <w:szCs w:val="28"/>
          <w:highlight w:val="none"/>
          <w:lang w:val="en-US" w:eastAsia="zh-CN"/>
        </w:rPr>
        <w:t>:</w:t>
      </w:r>
    </w:p>
    <w:p>
      <w:pPr>
        <w:snapToGrid w:val="0"/>
        <w:spacing w:line="360" w:lineRule="auto"/>
        <w:ind w:firstLine="560" w:firstLineChars="200"/>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我单位被单位控股</w:t>
      </w:r>
      <w:r>
        <w:rPr>
          <w:rFonts w:hint="eastAsia" w:asciiTheme="minorEastAsia" w:hAnsiTheme="minorEastAsia" w:eastAsiaTheme="minorEastAsia" w:cstheme="minorEastAsia"/>
          <w:color w:val="auto"/>
          <w:sz w:val="28"/>
          <w:szCs w:val="28"/>
          <w:highlight w:val="none"/>
          <w:lang w:val="en-US" w:eastAsia="zh-CN"/>
        </w:rPr>
        <w:t>:</w:t>
      </w:r>
    </w:p>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2-3、单位负责人：</w:t>
      </w:r>
    </w:p>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3、其他与本项目有关的利害关系说明：</w:t>
      </w:r>
    </w:p>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p>
      <w:pPr>
        <w:autoSpaceDE w:val="0"/>
        <w:autoSpaceDN w:val="0"/>
        <w:adjustRightInd w:val="0"/>
        <w:snapToGrid w:val="0"/>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我单位承诺以上说明真实有效，无虚假内容或隐瞒。</w:t>
      </w:r>
    </w:p>
    <w:p>
      <w:pPr>
        <w:autoSpaceDE w:val="0"/>
        <w:autoSpaceDN w:val="0"/>
        <w:adjustRightInd w:val="0"/>
        <w:snapToGrid w:val="0"/>
        <w:spacing w:line="360" w:lineRule="auto"/>
        <w:rPr>
          <w:rFonts w:hint="eastAsia" w:asciiTheme="minorEastAsia" w:hAnsiTheme="minorEastAsia" w:eastAsiaTheme="minorEastAsia" w:cstheme="minorEastAsia"/>
          <w:color w:val="auto"/>
          <w:sz w:val="28"/>
          <w:szCs w:val="28"/>
          <w:highlight w:val="none"/>
        </w:rPr>
      </w:pPr>
    </w:p>
    <w:p>
      <w:pPr>
        <w:autoSpaceDE w:val="0"/>
        <w:autoSpaceDN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供应商                    法定代表人或授权代表</w:t>
      </w: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（公章）：                     （签字或盖章）：</w:t>
      </w:r>
    </w:p>
    <w:p>
      <w:pPr>
        <w:autoSpaceDE w:val="0"/>
        <w:autoSpaceDN w:val="0"/>
        <w:adjustRightInd w:val="0"/>
        <w:snapToGrid w:val="0"/>
        <w:spacing w:line="360" w:lineRule="auto"/>
        <w:ind w:firstLine="280" w:firstLineChars="100"/>
        <w:rPr>
          <w:rFonts w:hint="eastAsia" w:asciiTheme="minorEastAsia" w:hAnsiTheme="minorEastAsia" w:eastAsiaTheme="minorEastAsia" w:cstheme="minorEastAsia"/>
          <w:b/>
          <w:bCs/>
          <w:color w:val="auto"/>
          <w:sz w:val="28"/>
          <w:szCs w:val="28"/>
          <w:highlight w:val="none"/>
          <w:lang w:val="zh-CN"/>
        </w:rPr>
      </w:pPr>
      <w:r>
        <w:rPr>
          <w:rFonts w:hint="eastAsia" w:asciiTheme="minorEastAsia" w:hAnsiTheme="minorEastAsia" w:eastAsiaTheme="minorEastAsia" w:cstheme="minorEastAsia"/>
          <w:color w:val="auto"/>
          <w:sz w:val="28"/>
          <w:szCs w:val="28"/>
          <w:highlight w:val="none"/>
        </w:rPr>
        <w:t xml:space="preserve">                                年    月    日</w:t>
      </w:r>
    </w:p>
    <w:p>
      <w:pPr>
        <w:autoSpaceDE w:val="0"/>
        <w:autoSpaceDN w:val="0"/>
        <w:adjustRightInd w:val="0"/>
        <w:snapToGrid w:val="0"/>
        <w:spacing w:line="360" w:lineRule="auto"/>
        <w:jc w:val="center"/>
        <w:rPr>
          <w:rFonts w:hint="eastAsia" w:asciiTheme="minorEastAsia" w:hAnsiTheme="minorEastAsia" w:eastAsiaTheme="minorEastAsia" w:cstheme="minorEastAsia"/>
          <w:bCs/>
          <w:color w:val="auto"/>
          <w:sz w:val="44"/>
          <w:szCs w:val="44"/>
          <w:highlight w:val="none"/>
          <w:lang w:val="zh-CN"/>
        </w:rPr>
        <w:sectPr>
          <w:pgSz w:w="11905" w:h="16838"/>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12" w:charSpace="0"/>
        </w:sectPr>
      </w:pPr>
    </w:p>
    <w:p>
      <w:pPr>
        <w:autoSpaceDE w:val="0"/>
        <w:autoSpaceDN w:val="0"/>
        <w:adjustRightInd w:val="0"/>
        <w:spacing w:line="360" w:lineRule="auto"/>
        <w:jc w:val="center"/>
        <w:outlineLvl w:val="0"/>
        <w:rPr>
          <w:rFonts w:hint="eastAsia" w:asciiTheme="minorEastAsia" w:hAnsiTheme="minorEastAsia" w:eastAsiaTheme="minorEastAsia" w:cstheme="minorEastAsia"/>
          <w:b/>
          <w:bCs/>
          <w:color w:val="auto"/>
          <w:sz w:val="32"/>
          <w:szCs w:val="32"/>
          <w:highlight w:val="none"/>
          <w:lang w:val="zh-CN"/>
        </w:rPr>
      </w:pPr>
      <w:bookmarkStart w:id="48" w:name="_Toc4256"/>
      <w:r>
        <w:rPr>
          <w:rFonts w:hint="eastAsia" w:asciiTheme="minorEastAsia" w:hAnsiTheme="minorEastAsia" w:eastAsiaTheme="minorEastAsia" w:cstheme="minorEastAsia"/>
          <w:b/>
          <w:bCs/>
          <w:color w:val="auto"/>
          <w:sz w:val="32"/>
          <w:szCs w:val="32"/>
          <w:highlight w:val="none"/>
          <w:lang w:val="zh-CN"/>
        </w:rPr>
        <w:t>供应商单位类型声明函</w:t>
      </w:r>
      <w:bookmarkEnd w:id="48"/>
    </w:p>
    <w:p>
      <w:pPr>
        <w:pStyle w:val="13"/>
        <w:spacing w:line="360" w:lineRule="auto"/>
        <w:ind w:firstLine="560" w:firstLineChars="200"/>
        <w:rPr>
          <w:rFonts w:hint="eastAsia" w:asciiTheme="minorEastAsia" w:hAnsiTheme="minorEastAsia" w:eastAsiaTheme="minorEastAsia" w:cstheme="minorEastAsia"/>
          <w:color w:val="auto"/>
          <w:sz w:val="28"/>
          <w:szCs w:val="28"/>
          <w:highlight w:val="none"/>
        </w:rPr>
      </w:pPr>
      <w:bookmarkStart w:id="49" w:name="_Toc20660417"/>
      <w:bookmarkStart w:id="50" w:name="_Toc532473512"/>
      <w:bookmarkStart w:id="51" w:name="_Toc11803"/>
      <w:bookmarkStart w:id="52" w:name="_Toc515647824"/>
      <w:bookmarkStart w:id="53" w:name="_Toc10977"/>
      <w:r>
        <w:rPr>
          <w:rFonts w:hint="eastAsia" w:asciiTheme="minorEastAsia" w:hAnsiTheme="minorEastAsia" w:eastAsiaTheme="minorEastAsia" w:cstheme="minorEastAsia"/>
          <w:color w:val="auto"/>
          <w:sz w:val="28"/>
          <w:szCs w:val="28"/>
          <w:highlight w:val="none"/>
        </w:rPr>
        <w:t>本公司（联合体）郑重声明，根据《政府采购促进中小企业发展管理办法》（财库﹝2020﹞46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p>
      <w:pPr>
        <w:pStyle w:val="13"/>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u w:val="single"/>
        </w:rPr>
        <w:t xml:space="preserve">（标的名称） </w:t>
      </w:r>
      <w:r>
        <w:rPr>
          <w:rFonts w:hint="eastAsia" w:asciiTheme="minorEastAsia" w:hAnsiTheme="minorEastAsia" w:eastAsiaTheme="minorEastAsia" w:cstheme="minorEastAsia"/>
          <w:color w:val="auto"/>
          <w:sz w:val="28"/>
          <w:szCs w:val="28"/>
          <w:highlight w:val="none"/>
        </w:rPr>
        <w:t>，属于</w:t>
      </w:r>
      <w:r>
        <w:rPr>
          <w:rFonts w:hint="eastAsia" w:asciiTheme="minorEastAsia" w:hAnsiTheme="minorEastAsia" w:eastAsiaTheme="minorEastAsia" w:cstheme="minorEastAsia"/>
          <w:color w:val="auto"/>
          <w:sz w:val="28"/>
          <w:szCs w:val="28"/>
          <w:highlight w:val="none"/>
          <w:u w:val="single"/>
        </w:rPr>
        <w:t>（采购文件中明确的所属行业）</w:t>
      </w:r>
      <w:r>
        <w:rPr>
          <w:rFonts w:hint="eastAsia" w:asciiTheme="minorEastAsia" w:hAnsiTheme="minorEastAsia" w:eastAsiaTheme="minorEastAsia" w:cstheme="minorEastAsia"/>
          <w:color w:val="auto"/>
          <w:sz w:val="28"/>
          <w:szCs w:val="28"/>
          <w:highlight w:val="none"/>
        </w:rPr>
        <w:t>； 承建（承接）企业为</w:t>
      </w:r>
      <w:r>
        <w:rPr>
          <w:rFonts w:hint="eastAsia" w:asciiTheme="minorEastAsia" w:hAnsiTheme="minorEastAsia" w:eastAsiaTheme="minorEastAsia" w:cstheme="minorEastAsia"/>
          <w:color w:val="auto"/>
          <w:sz w:val="28"/>
          <w:szCs w:val="28"/>
          <w:highlight w:val="none"/>
          <w:u w:val="single"/>
        </w:rPr>
        <w:t>（企业名称）</w:t>
      </w:r>
      <w:r>
        <w:rPr>
          <w:rFonts w:hint="eastAsia" w:asciiTheme="minorEastAsia" w:hAnsiTheme="minorEastAsia" w:eastAsiaTheme="minorEastAsia" w:cstheme="minorEastAsia"/>
          <w:color w:val="auto"/>
          <w:sz w:val="28"/>
          <w:szCs w:val="28"/>
          <w:highlight w:val="none"/>
        </w:rPr>
        <w:t>，从业人员</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人，营业 收入为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万元</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8"/>
          <w:szCs w:val="28"/>
          <w:highlight w:val="none"/>
          <w:vertAlign w:val="superscript"/>
        </w:rPr>
        <w:t>1</w:t>
      </w:r>
      <w:r>
        <w:rPr>
          <w:rFonts w:hint="eastAsia" w:asciiTheme="minorEastAsia" w:hAnsiTheme="minorEastAsia" w:eastAsiaTheme="minorEastAsia" w:cstheme="minorEastAsia"/>
          <w:color w:val="auto"/>
          <w:sz w:val="28"/>
          <w:szCs w:val="28"/>
          <w:highlight w:val="none"/>
          <w:vertAlign w:val="superscript"/>
        </w:rPr>
        <w:fldChar w:fldCharType="end"/>
      </w:r>
      <w:r>
        <w:rPr>
          <w:rFonts w:hint="eastAsia" w:asciiTheme="minorEastAsia" w:hAnsiTheme="minorEastAsia" w:eastAsiaTheme="minorEastAsia" w:cstheme="minorEastAsia"/>
          <w:color w:val="auto"/>
          <w:sz w:val="28"/>
          <w:szCs w:val="28"/>
          <w:highlight w:val="none"/>
        </w:rPr>
        <w:t>，资产总额为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万元，属于</w:t>
      </w:r>
      <w:r>
        <w:rPr>
          <w:rFonts w:hint="eastAsia" w:asciiTheme="minorEastAsia" w:hAnsiTheme="minorEastAsia" w:eastAsiaTheme="minorEastAsia" w:cstheme="minorEastAsia"/>
          <w:color w:val="auto"/>
          <w:sz w:val="28"/>
          <w:szCs w:val="28"/>
          <w:highlight w:val="none"/>
          <w:u w:val="single"/>
        </w:rPr>
        <w:t>（中型企业、 小型企业、微型企业）</w:t>
      </w:r>
      <w:r>
        <w:rPr>
          <w:rFonts w:hint="eastAsia" w:asciiTheme="minorEastAsia" w:hAnsiTheme="minorEastAsia" w:eastAsiaTheme="minorEastAsia" w:cstheme="minorEastAsia"/>
          <w:color w:val="auto"/>
          <w:sz w:val="28"/>
          <w:szCs w:val="28"/>
          <w:highlight w:val="none"/>
        </w:rPr>
        <w:t>；</w:t>
      </w:r>
    </w:p>
    <w:p>
      <w:pPr>
        <w:pStyle w:val="13"/>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u w:val="single"/>
        </w:rPr>
        <w:t>（标的名称）</w:t>
      </w:r>
      <w:r>
        <w:rPr>
          <w:rFonts w:hint="eastAsia" w:asciiTheme="minorEastAsia" w:hAnsiTheme="minorEastAsia" w:eastAsiaTheme="minorEastAsia" w:cstheme="minorEastAsia"/>
          <w:color w:val="auto"/>
          <w:sz w:val="28"/>
          <w:szCs w:val="28"/>
          <w:highlight w:val="none"/>
        </w:rPr>
        <w:t xml:space="preserve"> ，属于</w:t>
      </w:r>
      <w:r>
        <w:rPr>
          <w:rFonts w:hint="eastAsia" w:asciiTheme="minorEastAsia" w:hAnsiTheme="minorEastAsia" w:eastAsiaTheme="minorEastAsia" w:cstheme="minorEastAsia"/>
          <w:color w:val="auto"/>
          <w:sz w:val="28"/>
          <w:szCs w:val="28"/>
          <w:highlight w:val="none"/>
          <w:u w:val="single"/>
        </w:rPr>
        <w:t>（采购文件中明确的所属行业）</w:t>
      </w:r>
      <w:r>
        <w:rPr>
          <w:rFonts w:hint="eastAsia" w:asciiTheme="minorEastAsia" w:hAnsiTheme="minorEastAsia" w:eastAsiaTheme="minorEastAsia" w:cstheme="minorEastAsia"/>
          <w:color w:val="auto"/>
          <w:sz w:val="28"/>
          <w:szCs w:val="28"/>
          <w:highlight w:val="none"/>
        </w:rPr>
        <w:t>； 承建（承接）企业为</w:t>
      </w:r>
      <w:r>
        <w:rPr>
          <w:rFonts w:hint="eastAsia" w:asciiTheme="minorEastAsia" w:hAnsiTheme="minorEastAsia" w:eastAsiaTheme="minorEastAsia" w:cstheme="minorEastAsia"/>
          <w:color w:val="auto"/>
          <w:sz w:val="28"/>
          <w:szCs w:val="28"/>
          <w:highlight w:val="none"/>
          <w:u w:val="single"/>
        </w:rPr>
        <w:t>（企业名称）</w:t>
      </w:r>
      <w:r>
        <w:rPr>
          <w:rFonts w:hint="eastAsia" w:asciiTheme="minorEastAsia" w:hAnsiTheme="minorEastAsia" w:eastAsiaTheme="minorEastAsia" w:cstheme="minorEastAsia"/>
          <w:color w:val="auto"/>
          <w:sz w:val="28"/>
          <w:szCs w:val="28"/>
          <w:highlight w:val="none"/>
        </w:rPr>
        <w:t>，从业人员</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人，营业 收入为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万元</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8"/>
          <w:szCs w:val="28"/>
          <w:highlight w:val="none"/>
          <w:vertAlign w:val="superscript"/>
        </w:rPr>
        <w:t>1</w:t>
      </w:r>
      <w:r>
        <w:rPr>
          <w:rFonts w:hint="eastAsia" w:asciiTheme="minorEastAsia" w:hAnsiTheme="minorEastAsia" w:eastAsiaTheme="minorEastAsia" w:cstheme="minorEastAsia"/>
          <w:color w:val="auto"/>
          <w:sz w:val="28"/>
          <w:szCs w:val="28"/>
          <w:highlight w:val="none"/>
          <w:vertAlign w:val="superscript"/>
        </w:rPr>
        <w:fldChar w:fldCharType="end"/>
      </w:r>
      <w:r>
        <w:rPr>
          <w:rFonts w:hint="eastAsia" w:asciiTheme="minorEastAsia" w:hAnsiTheme="minorEastAsia" w:eastAsiaTheme="minorEastAsia" w:cstheme="minorEastAsia"/>
          <w:color w:val="auto"/>
          <w:sz w:val="28"/>
          <w:szCs w:val="28"/>
          <w:highlight w:val="none"/>
        </w:rPr>
        <w:t>，资产总额为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万元，属于</w:t>
      </w:r>
      <w:r>
        <w:rPr>
          <w:rFonts w:hint="eastAsia" w:asciiTheme="minorEastAsia" w:hAnsiTheme="minorEastAsia" w:eastAsiaTheme="minorEastAsia" w:cstheme="minorEastAsia"/>
          <w:color w:val="auto"/>
          <w:sz w:val="28"/>
          <w:szCs w:val="28"/>
          <w:highlight w:val="none"/>
          <w:u w:val="single"/>
        </w:rPr>
        <w:t>（中型企业、 小型企业、微型企业）</w:t>
      </w:r>
      <w:r>
        <w:rPr>
          <w:rFonts w:hint="eastAsia" w:asciiTheme="minorEastAsia" w:hAnsiTheme="minorEastAsia" w:eastAsiaTheme="minorEastAsia" w:cstheme="minorEastAsia"/>
          <w:color w:val="auto"/>
          <w:sz w:val="28"/>
          <w:szCs w:val="28"/>
          <w:highlight w:val="none"/>
        </w:rPr>
        <w:t>；</w:t>
      </w:r>
    </w:p>
    <w:p>
      <w:pPr>
        <w:pStyle w:val="13"/>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p>
    <w:p>
      <w:pPr>
        <w:pStyle w:val="13"/>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以上企业，不属于大企业的分支机构，不存在控股股东 为大企业的情形，也不存在与大企业的负责人为同一人的情形。</w:t>
      </w:r>
    </w:p>
    <w:p>
      <w:pPr>
        <w:pStyle w:val="13"/>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本企业对上述声明内容的真实性负责。如有虚假，将依 法承担相应责任。 </w:t>
      </w:r>
    </w:p>
    <w:p>
      <w:pPr>
        <w:pStyle w:val="13"/>
        <w:spacing w:line="360" w:lineRule="auto"/>
        <w:ind w:firstLine="5678" w:firstLineChars="2028"/>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企业名称（盖章）： </w:t>
      </w:r>
    </w:p>
    <w:p>
      <w:pPr>
        <w:pStyle w:val="13"/>
        <w:spacing w:line="360" w:lineRule="auto"/>
        <w:ind w:firstLine="5678" w:firstLineChars="2028"/>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日 期：        </w:t>
      </w:r>
    </w:p>
    <w:p>
      <w:pPr>
        <w:pStyle w:val="13"/>
        <w:spacing w:line="360" w:lineRule="auto"/>
        <w:ind w:firstLine="5678" w:firstLineChars="2028"/>
        <w:rPr>
          <w:rFonts w:hint="eastAsia" w:asciiTheme="minorEastAsia" w:hAnsiTheme="minorEastAsia" w:eastAsiaTheme="minorEastAsia" w:cstheme="minorEastAsia"/>
          <w:color w:val="auto"/>
          <w:sz w:val="28"/>
          <w:szCs w:val="28"/>
          <w:highlight w:val="none"/>
        </w:rPr>
      </w:pPr>
    </w:p>
    <w:p>
      <w:pPr>
        <w:snapToGrid w:val="0"/>
        <w:spacing w:line="360" w:lineRule="auto"/>
        <w:rPr>
          <w:rFonts w:hint="eastAsia" w:asciiTheme="minorEastAsia" w:hAnsiTheme="minorEastAsia" w:eastAsiaTheme="minorEastAsia" w:cstheme="minorEastAsia"/>
          <w:color w:val="auto"/>
          <w:w w:val="104"/>
          <w:position w:val="6"/>
          <w:szCs w:val="21"/>
          <w:highlight w:val="none"/>
        </w:rPr>
      </w:pPr>
    </w:p>
    <w:p>
      <w:pPr>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w w:val="104"/>
          <w:position w:val="6"/>
          <w:szCs w:val="21"/>
          <w:highlight w:val="none"/>
        </w:rPr>
        <w:t>1.</w:t>
      </w:r>
      <w:r>
        <w:rPr>
          <w:rFonts w:hint="eastAsia" w:asciiTheme="minorEastAsia" w:hAnsiTheme="minorEastAsia" w:eastAsiaTheme="minorEastAsia" w:cstheme="minorEastAsia"/>
          <w:color w:val="auto"/>
          <w:szCs w:val="21"/>
          <w:highlight w:val="none"/>
        </w:rPr>
        <w:t>从业人员、营业收入、资产总额填报上一年度数据，无上一年度数据的新成立企业可不填报。</w:t>
      </w:r>
    </w:p>
    <w:p>
      <w:pPr>
        <w:pStyle w:val="11"/>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bCs/>
          <w:color w:val="auto"/>
          <w:sz w:val="32"/>
          <w:szCs w:val="32"/>
          <w:highlight w:val="none"/>
          <w:lang w:val="zh-CN"/>
        </w:rPr>
      </w:pPr>
      <w:r>
        <w:rPr>
          <w:rFonts w:hint="eastAsia" w:asciiTheme="minorEastAsia" w:hAnsiTheme="minorEastAsia" w:eastAsiaTheme="minorEastAsia" w:cstheme="minorEastAsia"/>
          <w:b/>
          <w:bCs/>
          <w:color w:val="auto"/>
          <w:sz w:val="32"/>
          <w:szCs w:val="32"/>
          <w:highlight w:val="none"/>
          <w:lang w:val="zh-CN"/>
        </w:rPr>
        <w:br w:type="page"/>
      </w:r>
    </w:p>
    <w:p>
      <w:pPr>
        <w:autoSpaceDE w:val="0"/>
        <w:autoSpaceDN w:val="0"/>
        <w:adjustRightInd w:val="0"/>
        <w:spacing w:line="360" w:lineRule="auto"/>
        <w:jc w:val="center"/>
        <w:rPr>
          <w:rFonts w:hint="eastAsia" w:asciiTheme="minorEastAsia" w:hAnsiTheme="minorEastAsia" w:eastAsiaTheme="minorEastAsia" w:cstheme="minorEastAsia"/>
          <w:b/>
          <w:bCs/>
          <w:color w:val="auto"/>
          <w:sz w:val="32"/>
          <w:szCs w:val="32"/>
          <w:highlight w:val="none"/>
          <w:lang w:val="zh-CN"/>
        </w:rPr>
      </w:pPr>
      <w:r>
        <w:rPr>
          <w:rFonts w:hint="eastAsia" w:asciiTheme="minorEastAsia" w:hAnsiTheme="minorEastAsia" w:eastAsiaTheme="minorEastAsia" w:cstheme="minorEastAsia"/>
          <w:b/>
          <w:bCs/>
          <w:color w:val="auto"/>
          <w:sz w:val="32"/>
          <w:szCs w:val="32"/>
          <w:highlight w:val="none"/>
          <w:lang w:val="zh-CN"/>
        </w:rPr>
        <w:t>供应商监狱企业声明函</w:t>
      </w:r>
      <w:bookmarkEnd w:id="49"/>
      <w:bookmarkEnd w:id="50"/>
    </w:p>
    <w:p>
      <w:pPr>
        <w:spacing w:line="360" w:lineRule="auto"/>
        <w:ind w:left="1080" w:leftChars="257" w:hanging="540"/>
        <w:jc w:val="center"/>
        <w:rPr>
          <w:rFonts w:hint="eastAsia" w:asciiTheme="minorEastAsia" w:hAnsiTheme="minorEastAsia" w:eastAsiaTheme="minorEastAsia" w:cstheme="minorEastAsia"/>
          <w:b/>
          <w:color w:val="auto"/>
          <w:kern w:val="0"/>
          <w:sz w:val="24"/>
          <w:highlight w:val="none"/>
        </w:rPr>
      </w:pP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firstLine="560" w:firstLineChars="200"/>
        <w:jc w:val="left"/>
        <w:textAlignment w:val="auto"/>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本单位郑重声明，根据《财政部司法部关于政府采购支持监狱企业发展有关问题的通知》（财库〔2014〕68 号）的规定，本单位为符合条件的监狱企业，且本单位参加的</w:t>
      </w:r>
      <w:r>
        <w:rPr>
          <w:rFonts w:hint="eastAsia" w:asciiTheme="minorEastAsia" w:hAnsiTheme="minorEastAsia" w:eastAsiaTheme="minorEastAsia" w:cstheme="minorEastAsia"/>
          <w:color w:val="auto"/>
          <w:kern w:val="0"/>
          <w:sz w:val="28"/>
          <w:szCs w:val="28"/>
          <w:highlight w:val="none"/>
          <w:u w:val="single"/>
        </w:rPr>
        <w:t xml:space="preserve"> （项目名称） </w:t>
      </w:r>
      <w:r>
        <w:rPr>
          <w:rFonts w:hint="eastAsia" w:asciiTheme="minorEastAsia" w:hAnsiTheme="minorEastAsia" w:eastAsiaTheme="minorEastAsia" w:cstheme="minorEastAsia"/>
          <w:color w:val="auto"/>
          <w:kern w:val="0"/>
          <w:sz w:val="28"/>
          <w:szCs w:val="28"/>
          <w:highlight w:val="none"/>
        </w:rPr>
        <w:t>项目采购活动提供本单位制造的货物（由本单位承担工程/提供服务），或者提供其他监狱企业制造的货物（不包括使用非监狱企业注册商标的货物）。</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firstLine="560" w:firstLineChars="200"/>
        <w:jc w:val="left"/>
        <w:textAlignment w:val="auto"/>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本单位对上述声明的真实性负责。如有虚假，将依法承担相应责任。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firstLine="560" w:firstLineChars="200"/>
        <w:jc w:val="left"/>
        <w:textAlignment w:val="auto"/>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供应商为非企业单位的，可不提供此声明。</w:t>
      </w:r>
    </w:p>
    <w:p>
      <w:pPr>
        <w:widowControl/>
        <w:snapToGrid w:val="0"/>
        <w:spacing w:before="100" w:beforeAutospacing="1" w:after="100" w:afterAutospacing="1" w:line="360" w:lineRule="auto"/>
        <w:jc w:val="left"/>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w:t>
      </w:r>
      <w:r>
        <w:rPr>
          <w:rFonts w:hint="eastAsia" w:asciiTheme="minorEastAsia" w:hAnsiTheme="minorEastAsia" w:eastAsiaTheme="minorEastAsia" w:cstheme="minorEastAsia"/>
          <w:b/>
          <w:color w:val="auto"/>
          <w:kern w:val="0"/>
          <w:sz w:val="28"/>
          <w:szCs w:val="28"/>
          <w:highlight w:val="none"/>
        </w:rPr>
        <w:t>　</w:t>
      </w:r>
    </w:p>
    <w:p>
      <w:pPr>
        <w:snapToGrid w:val="0"/>
        <w:spacing w:line="360" w:lineRule="auto"/>
        <w:rPr>
          <w:rFonts w:hint="eastAsia" w:asciiTheme="minorEastAsia" w:hAnsiTheme="minorEastAsia" w:eastAsiaTheme="minorEastAsia" w:cstheme="minorEastAsia"/>
          <w:b/>
          <w:color w:val="auto"/>
          <w:sz w:val="28"/>
          <w:szCs w:val="28"/>
          <w:highlight w:val="none"/>
        </w:rPr>
      </w:pPr>
    </w:p>
    <w:p>
      <w:pPr>
        <w:widowControl/>
        <w:snapToGrid w:val="0"/>
        <w:spacing w:before="100" w:beforeAutospacing="1" w:after="100" w:afterAutospacing="1" w:line="360" w:lineRule="auto"/>
        <w:ind w:firstLine="4620" w:firstLineChars="1650"/>
        <w:jc w:val="left"/>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供应商（盖章）：</w:t>
      </w:r>
      <w:r>
        <w:rPr>
          <w:rFonts w:hint="eastAsia" w:asciiTheme="minorEastAsia" w:hAnsiTheme="minorEastAsia" w:eastAsiaTheme="minorEastAsia" w:cstheme="minorEastAsia"/>
          <w:color w:val="auto"/>
          <w:kern w:val="0"/>
          <w:sz w:val="28"/>
          <w:szCs w:val="28"/>
          <w:highlight w:val="none"/>
          <w:u w:val="single"/>
        </w:rPr>
        <w:t xml:space="preserve">             </w:t>
      </w:r>
    </w:p>
    <w:p>
      <w:pPr>
        <w:widowControl/>
        <w:snapToGrid w:val="0"/>
        <w:spacing w:before="100" w:beforeAutospacing="1" w:after="100" w:afterAutospacing="1" w:line="360" w:lineRule="auto"/>
        <w:ind w:firstLine="4340" w:firstLineChars="1550"/>
        <w:jc w:val="left"/>
        <w:rPr>
          <w:rFonts w:hint="eastAsia" w:asciiTheme="minorEastAsia" w:hAnsiTheme="minorEastAsia" w:eastAsiaTheme="minorEastAsia" w:cstheme="minorEastAsia"/>
          <w:color w:val="auto"/>
          <w:kern w:val="0"/>
          <w:sz w:val="28"/>
          <w:szCs w:val="28"/>
          <w:highlight w:val="none"/>
          <w:u w:val="single"/>
        </w:rPr>
      </w:pPr>
      <w:r>
        <w:rPr>
          <w:rFonts w:hint="eastAsia" w:asciiTheme="minorEastAsia" w:hAnsiTheme="minorEastAsia" w:eastAsiaTheme="minorEastAsia" w:cstheme="minorEastAsia"/>
          <w:color w:val="auto"/>
          <w:kern w:val="0"/>
          <w:sz w:val="28"/>
          <w:szCs w:val="28"/>
          <w:highlight w:val="none"/>
        </w:rPr>
        <w:t>　日　期：</w:t>
      </w:r>
      <w:r>
        <w:rPr>
          <w:rFonts w:hint="eastAsia" w:asciiTheme="minorEastAsia" w:hAnsiTheme="minorEastAsia" w:eastAsiaTheme="minorEastAsia" w:cstheme="minorEastAsia"/>
          <w:color w:val="auto"/>
          <w:kern w:val="0"/>
          <w:sz w:val="28"/>
          <w:szCs w:val="28"/>
          <w:highlight w:val="none"/>
          <w:u w:val="single"/>
        </w:rPr>
        <w:t xml:space="preserve">             </w:t>
      </w:r>
    </w:p>
    <w:p>
      <w:pPr>
        <w:pStyle w:val="13"/>
        <w:spacing w:line="360" w:lineRule="auto"/>
        <w:rPr>
          <w:rFonts w:hint="eastAsia" w:asciiTheme="minorEastAsia" w:hAnsiTheme="minorEastAsia" w:eastAsiaTheme="minorEastAsia" w:cstheme="minorEastAsia"/>
          <w:color w:val="auto"/>
          <w:sz w:val="24"/>
          <w:highlight w:val="none"/>
        </w:rPr>
      </w:pPr>
    </w:p>
    <w:p>
      <w:pPr>
        <w:autoSpaceDE w:val="0"/>
        <w:autoSpaceDN w:val="0"/>
        <w:adjustRightInd w:val="0"/>
        <w:spacing w:line="360" w:lineRule="auto"/>
        <w:jc w:val="both"/>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sz w:val="24"/>
          <w:highlight w:val="none"/>
        </w:rPr>
        <w:t>注：符合《关于政府采购支持监狱企业发展有关问题的通知》价格扣减条件的供应商须提交。</w:t>
      </w:r>
      <w:r>
        <w:rPr>
          <w:rFonts w:hint="eastAsia" w:asciiTheme="minorEastAsia" w:hAnsiTheme="minorEastAsia" w:eastAsiaTheme="minorEastAsia" w:cstheme="minorEastAsia"/>
          <w:color w:val="auto"/>
          <w:sz w:val="24"/>
          <w:highlight w:val="none"/>
        </w:rPr>
        <w:br w:type="page"/>
      </w:r>
      <w:bookmarkStart w:id="54" w:name="_Toc20660418"/>
      <w:bookmarkStart w:id="55" w:name="_Toc532473513"/>
      <w:bookmarkStart w:id="56" w:name="_Toc39737101"/>
      <w:r>
        <w:rPr>
          <w:rFonts w:hint="eastAsia" w:asciiTheme="minorEastAsia" w:hAnsiTheme="minorEastAsia" w:eastAsiaTheme="minorEastAsia" w:cstheme="minorEastAsia"/>
          <w:b/>
          <w:bCs/>
          <w:color w:val="auto"/>
          <w:sz w:val="32"/>
          <w:szCs w:val="32"/>
          <w:highlight w:val="none"/>
          <w:lang w:val="zh-CN"/>
        </w:rPr>
        <w:t>残疾人福利性单位声明函</w:t>
      </w:r>
      <w:bookmarkEnd w:id="54"/>
      <w:bookmarkEnd w:id="55"/>
      <w:bookmarkEnd w:id="56"/>
    </w:p>
    <w:p>
      <w:pPr>
        <w:spacing w:line="360" w:lineRule="auto"/>
        <w:ind w:left="1080" w:leftChars="257" w:hanging="540"/>
        <w:jc w:val="center"/>
        <w:rPr>
          <w:rFonts w:hint="eastAsia" w:asciiTheme="minorEastAsia" w:hAnsiTheme="minorEastAsia" w:eastAsiaTheme="minorEastAsia" w:cstheme="minorEastAsia"/>
          <w:color w:val="auto"/>
          <w:kern w:val="0"/>
          <w:sz w:val="24"/>
          <w:highlight w:val="none"/>
        </w:rPr>
      </w:pPr>
    </w:p>
    <w:p>
      <w:pPr>
        <w:spacing w:line="360" w:lineRule="auto"/>
        <w:ind w:firstLine="567"/>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left="1080" w:leftChars="257" w:hanging="540"/>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本单位对上述声明的真实性负责。如有虚假，将依法承担相应责任。</w:t>
      </w:r>
    </w:p>
    <w:p>
      <w:pPr>
        <w:spacing w:line="360" w:lineRule="auto"/>
        <w:ind w:left="1080" w:leftChars="257" w:hanging="540"/>
        <w:jc w:val="center"/>
        <w:rPr>
          <w:rFonts w:hint="eastAsia" w:asciiTheme="minorEastAsia" w:hAnsiTheme="minorEastAsia" w:eastAsiaTheme="minorEastAsia" w:cstheme="minorEastAsia"/>
          <w:color w:val="auto"/>
          <w:kern w:val="0"/>
          <w:sz w:val="28"/>
          <w:szCs w:val="28"/>
          <w:highlight w:val="none"/>
        </w:rPr>
      </w:pPr>
    </w:p>
    <w:p>
      <w:pPr>
        <w:spacing w:line="360" w:lineRule="auto"/>
        <w:ind w:left="1080" w:leftChars="257" w:hanging="540"/>
        <w:jc w:val="center"/>
        <w:rPr>
          <w:rFonts w:hint="eastAsia" w:asciiTheme="minorEastAsia" w:hAnsiTheme="minorEastAsia" w:eastAsiaTheme="minorEastAsia" w:cstheme="minorEastAsia"/>
          <w:color w:val="auto"/>
          <w:kern w:val="0"/>
          <w:sz w:val="28"/>
          <w:szCs w:val="28"/>
          <w:highlight w:val="none"/>
        </w:rPr>
      </w:pPr>
    </w:p>
    <w:p>
      <w:pPr>
        <w:spacing w:line="360" w:lineRule="auto"/>
        <w:ind w:left="1080" w:leftChars="257" w:hanging="540"/>
        <w:jc w:val="center"/>
        <w:rPr>
          <w:rFonts w:hint="eastAsia" w:asciiTheme="minorEastAsia" w:hAnsiTheme="minorEastAsia" w:eastAsiaTheme="minorEastAsia" w:cstheme="minorEastAsia"/>
          <w:color w:val="auto"/>
          <w:kern w:val="0"/>
          <w:sz w:val="28"/>
          <w:szCs w:val="28"/>
          <w:highlight w:val="none"/>
          <w:u w:val="single"/>
        </w:rPr>
      </w:pPr>
      <w:r>
        <w:rPr>
          <w:rFonts w:hint="eastAsia" w:asciiTheme="minorEastAsia" w:hAnsiTheme="minorEastAsia" w:eastAsiaTheme="minorEastAsia" w:cstheme="minorEastAsia"/>
          <w:color w:val="auto"/>
          <w:kern w:val="0"/>
          <w:sz w:val="28"/>
          <w:szCs w:val="28"/>
          <w:highlight w:val="none"/>
        </w:rPr>
        <w:t xml:space="preserve"> 残疾人福利性单位（盖章）：</w:t>
      </w:r>
      <w:r>
        <w:rPr>
          <w:rFonts w:hint="eastAsia" w:asciiTheme="minorEastAsia" w:hAnsiTheme="minorEastAsia" w:eastAsiaTheme="minorEastAsia" w:cstheme="minorEastAsia"/>
          <w:color w:val="auto"/>
          <w:kern w:val="0"/>
          <w:sz w:val="28"/>
          <w:szCs w:val="28"/>
          <w:highlight w:val="none"/>
          <w:u w:val="single"/>
        </w:rPr>
        <w:t xml:space="preserve">                  </w:t>
      </w:r>
    </w:p>
    <w:p>
      <w:pPr>
        <w:spacing w:line="360" w:lineRule="auto"/>
        <w:ind w:left="1080" w:leftChars="257" w:hanging="540"/>
        <w:jc w:val="center"/>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         </w:t>
      </w:r>
    </w:p>
    <w:p>
      <w:pPr>
        <w:spacing w:line="360" w:lineRule="auto"/>
        <w:ind w:left="645" w:leftChars="307" w:firstLine="3080" w:firstLineChars="1100"/>
        <w:rPr>
          <w:rFonts w:hint="eastAsia" w:asciiTheme="minorEastAsia" w:hAnsiTheme="minorEastAsia" w:eastAsiaTheme="minorEastAsia" w:cstheme="minorEastAsia"/>
          <w:color w:val="auto"/>
          <w:kern w:val="0"/>
          <w:sz w:val="28"/>
          <w:szCs w:val="28"/>
          <w:highlight w:val="none"/>
          <w:u w:val="single"/>
        </w:rPr>
      </w:pPr>
      <w:r>
        <w:rPr>
          <w:rFonts w:hint="eastAsia" w:asciiTheme="minorEastAsia" w:hAnsiTheme="minorEastAsia" w:eastAsiaTheme="minorEastAsia" w:cstheme="minorEastAsia"/>
          <w:color w:val="auto"/>
          <w:kern w:val="0"/>
          <w:sz w:val="28"/>
          <w:szCs w:val="28"/>
          <w:highlight w:val="none"/>
        </w:rPr>
        <w:t>日  期：</w:t>
      </w:r>
      <w:r>
        <w:rPr>
          <w:rFonts w:hint="eastAsia" w:asciiTheme="minorEastAsia" w:hAnsiTheme="minorEastAsia" w:eastAsiaTheme="minorEastAsia" w:cstheme="minorEastAsia"/>
          <w:color w:val="auto"/>
          <w:kern w:val="0"/>
          <w:sz w:val="28"/>
          <w:szCs w:val="28"/>
          <w:highlight w:val="none"/>
          <w:u w:val="single"/>
        </w:rPr>
        <w:t xml:space="preserve">                             </w:t>
      </w:r>
    </w:p>
    <w:p>
      <w:pPr>
        <w:spacing w:line="360" w:lineRule="auto"/>
        <w:ind w:left="645" w:leftChars="307" w:firstLine="3080" w:firstLineChars="1100"/>
        <w:rPr>
          <w:rFonts w:hint="eastAsia" w:asciiTheme="minorEastAsia" w:hAnsiTheme="minorEastAsia" w:eastAsiaTheme="minorEastAsia" w:cstheme="minorEastAsia"/>
          <w:color w:val="auto"/>
          <w:kern w:val="0"/>
          <w:sz w:val="28"/>
          <w:szCs w:val="28"/>
          <w:highlight w:val="none"/>
          <w:u w:val="single"/>
        </w:rPr>
      </w:pPr>
    </w:p>
    <w:p>
      <w:pPr>
        <w:pStyle w:val="13"/>
        <w:spacing w:line="360" w:lineRule="auto"/>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color w:val="auto"/>
          <w:sz w:val="24"/>
          <w:highlight w:val="none"/>
        </w:rPr>
        <w:t>注：符合《三部门联合发布关于促进残疾人就业政府采购政策的通知》价格扣减条件的供应商须提交。</w:t>
      </w:r>
    </w:p>
    <w:p>
      <w:pPr>
        <w:spacing w:line="360" w:lineRule="auto"/>
        <w:ind w:firstLine="2168" w:firstLineChars="900"/>
        <w:outlineLvl w:val="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br w:type="page"/>
      </w:r>
      <w:bookmarkEnd w:id="51"/>
      <w:bookmarkEnd w:id="52"/>
      <w:bookmarkEnd w:id="53"/>
    </w:p>
    <w:p>
      <w:pPr>
        <w:pStyle w:val="2"/>
        <w:bidi w:val="0"/>
        <w:rPr>
          <w:rFonts w:hint="eastAsia"/>
          <w:sz w:val="32"/>
          <w:szCs w:val="32"/>
          <w:lang w:val="zh-CN"/>
        </w:rPr>
      </w:pPr>
      <w:bookmarkStart w:id="57" w:name="_Toc24497"/>
      <w:r>
        <w:rPr>
          <w:rFonts w:hint="eastAsia"/>
          <w:sz w:val="32"/>
          <w:szCs w:val="32"/>
        </w:rPr>
        <w:t xml:space="preserve">第五部分 </w:t>
      </w:r>
      <w:r>
        <w:rPr>
          <w:rFonts w:hint="eastAsia"/>
          <w:sz w:val="32"/>
          <w:szCs w:val="32"/>
          <w:lang w:val="zh-CN"/>
        </w:rPr>
        <w:t xml:space="preserve"> 合格供应商证明文件</w:t>
      </w:r>
      <w:bookmarkEnd w:id="57"/>
    </w:p>
    <w:p>
      <w:pPr>
        <w:pStyle w:val="25"/>
        <w:numPr>
          <w:ilvl w:val="255"/>
          <w:numId w:val="0"/>
        </w:numPr>
        <w:rPr>
          <w:rFonts w:hint="eastAsia" w:asciiTheme="minorEastAsia" w:hAnsiTheme="minorEastAsia" w:eastAsiaTheme="minorEastAsia" w:cstheme="minorEastAsia"/>
          <w:color w:val="auto"/>
          <w:highlight w:val="none"/>
          <w:lang w:val="zh-CN"/>
        </w:rPr>
      </w:pPr>
    </w:p>
    <w:p>
      <w:pPr>
        <w:pStyle w:val="97"/>
        <w:spacing w:before="0" w:line="500" w:lineRule="exac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本项目的资格要求：</w:t>
      </w:r>
    </w:p>
    <w:p>
      <w:pPr>
        <w:pStyle w:val="23"/>
        <w:pageBreakBefore w:val="0"/>
        <w:widowControl w:val="0"/>
        <w:kinsoku/>
        <w:wordWrap/>
        <w:topLinePunct w:val="0"/>
        <w:autoSpaceDE/>
        <w:autoSpaceDN/>
        <w:bidi w:val="0"/>
        <w:spacing w:beforeAutospacing="0" w:afterAutospacing="0"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申请人的资格要求：</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合同包1</w:t>
      </w:r>
      <w:r>
        <w:rPr>
          <w:rFonts w:hint="eastAsia" w:asciiTheme="minorEastAsia" w:hAnsiTheme="minorEastAsia" w:eastAsiaTheme="minorEastAsia" w:cstheme="minorEastAsia"/>
          <w:color w:val="auto"/>
          <w:sz w:val="24"/>
          <w:szCs w:val="24"/>
          <w:highlight w:val="none"/>
          <w:lang w:eastAsia="zh-CN"/>
        </w:rPr>
        <w:t>（临潼区斜口中心卫生院数字化摄影X射线机（DR）采购项目）</w:t>
      </w:r>
      <w:r>
        <w:rPr>
          <w:rFonts w:hint="eastAsia" w:asciiTheme="minorEastAsia" w:hAnsiTheme="minorEastAsia" w:eastAsiaTheme="minorEastAsia" w:cstheme="minorEastAsia"/>
          <w:color w:val="auto"/>
          <w:sz w:val="24"/>
          <w:szCs w:val="24"/>
          <w:highlight w:val="none"/>
        </w:rPr>
        <w:t>特定资格要求如下:</w:t>
      </w:r>
    </w:p>
    <w:p>
      <w:pPr>
        <w:pStyle w:val="23"/>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基本资格条件: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（1）具有独立承担民事责任能力的法人，其他组织或自然人，并出具合法有效的统一社会信用代码的营业执照或事业单位法人证书等国家规定的相关证明，自然人参与的提供其身份证明；</w:t>
      </w:r>
      <w:r>
        <w:rPr>
          <w:rFonts w:hint="eastAsia" w:asciiTheme="minorEastAsia" w:hAnsiTheme="minorEastAsia" w:eastAsiaTheme="minorEastAsia" w:cstheme="minorEastAsia"/>
          <w:color w:val="auto"/>
          <w:sz w:val="24"/>
          <w:szCs w:val="24"/>
          <w:highlight w:val="none"/>
          <w:lang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2）财务状况:提供近三年任一年度的财务审计报告(至少包括资产负债表和利润表，成立时间至提交投标文件截止时间不足一年的可提供成立后任意时段的资产负债表)，或其基本存款账户开户银行出具的资信证明；</w:t>
      </w:r>
      <w:r>
        <w:rPr>
          <w:rFonts w:hint="eastAsia" w:asciiTheme="minorEastAsia" w:hAnsiTheme="minorEastAsia" w:eastAsiaTheme="minorEastAsia" w:cstheme="minorEastAsia"/>
          <w:color w:val="auto"/>
          <w:sz w:val="24"/>
          <w:szCs w:val="24"/>
          <w:highlight w:val="none"/>
          <w:lang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（3）完税证明:提供 2023年5月至今已缴纳的至少一个月的纳税证明或完税证明，依法免税的单位应提供相关证明材料；</w:t>
      </w:r>
      <w:r>
        <w:rPr>
          <w:rFonts w:hint="eastAsia" w:asciiTheme="minorEastAsia" w:hAnsiTheme="minorEastAsia" w:eastAsiaTheme="minorEastAsia" w:cstheme="minorEastAsia"/>
          <w:color w:val="auto"/>
          <w:sz w:val="24"/>
          <w:szCs w:val="24"/>
          <w:highlight w:val="none"/>
          <w:lang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（4）社保缴纳情况:提供 2023年5月至今已缴存的至少一个月的社会保障资金缴存单据或社保机构开具的社会保险参保缴费情况证明，依法不需要缴纳社会保障资金的单位应提供相关证明材料；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color w:val="auto"/>
          <w:sz w:val="24"/>
          <w:szCs w:val="24"/>
          <w:highlight w:val="none"/>
          <w:lang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（5）参加本次政府采购活动前三年内，在经营活动中没有重大违法记录声明；</w:t>
      </w:r>
      <w:r>
        <w:rPr>
          <w:rFonts w:hint="eastAsia" w:asciiTheme="minorEastAsia" w:hAnsiTheme="minorEastAsia" w:eastAsiaTheme="minorEastAsia" w:cstheme="minorEastAsia"/>
          <w:color w:val="auto"/>
          <w:sz w:val="24"/>
          <w:szCs w:val="24"/>
          <w:highlight w:val="none"/>
          <w:lang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（6）履行合同所必需的设备和专业技术能力的书面声明。</w:t>
      </w:r>
    </w:p>
    <w:p>
      <w:pPr>
        <w:pStyle w:val="23"/>
        <w:pageBreakBefore w:val="0"/>
        <w:widowControl w:val="0"/>
        <w:kinsoku/>
        <w:wordWrap/>
        <w:topLinePunct w:val="0"/>
        <w:autoSpaceDE/>
        <w:autoSpaceDN/>
        <w:bidi w:val="0"/>
        <w:spacing w:beforeAutospacing="0" w:afterAutospacing="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特定资格条件:</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240" w:firstLineChars="1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1）供应商应授权合法的人员参加投标全过程，其中法定代表人直接参加投标的，须出具法定代表人身份证明及法人身份证原件及复印件，法定代表人授权代表参加投标的，须出具法定代表人授权书及授权代表身份证原件及复印件；</w:t>
      </w:r>
      <w:r>
        <w:rPr>
          <w:rFonts w:hint="eastAsia" w:asciiTheme="minorEastAsia" w:hAnsiTheme="minorEastAsia" w:eastAsiaTheme="minorEastAsia" w:cstheme="minorEastAsia"/>
          <w:color w:val="auto"/>
          <w:sz w:val="24"/>
          <w:szCs w:val="24"/>
          <w:highlight w:val="none"/>
          <w:lang w:val="zh-CN"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zh-CN" w:eastAsia="zh-CN"/>
        </w:rPr>
        <w:t>（2）供应商不得为列入信用中国(www.creditchina.gov.cn)记录失信被执行人或重大税收违法案件当事人名单或中国政府采购网(www.ccgp.gov.cn)的政府采购严重违法失信行为记录名单(网站查询的截图，加盖供应商公章)；</w:t>
      </w:r>
      <w:r>
        <w:rPr>
          <w:rFonts w:hint="eastAsia" w:asciiTheme="minorEastAsia" w:hAnsiTheme="minorEastAsia" w:eastAsiaTheme="minorEastAsia" w:cstheme="minorEastAsia"/>
          <w:color w:val="auto"/>
          <w:sz w:val="24"/>
          <w:szCs w:val="24"/>
          <w:highlight w:val="none"/>
          <w:lang w:val="zh-CN"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zh-CN" w:eastAsia="zh-CN"/>
        </w:rPr>
        <w:t>（3）投标供应商为经销商的应具有医疗器械经营许可证或医疗器械经营备案凭证（投标产品须在其经营范围内）；投标供应商为制造厂家的应具有医疗器械经营许可证或医疗器械经营备案凭证（投标产品须在其经营范围内），并具有医疗器械生产许可证（投标产品须在其生产范围内）；</w:t>
      </w:r>
      <w:r>
        <w:rPr>
          <w:rFonts w:hint="eastAsia" w:asciiTheme="minorEastAsia" w:hAnsiTheme="minorEastAsia" w:eastAsiaTheme="minorEastAsia" w:cstheme="minorEastAsia"/>
          <w:color w:val="auto"/>
          <w:sz w:val="24"/>
          <w:szCs w:val="24"/>
          <w:highlight w:val="none"/>
          <w:lang w:val="zh-CN"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zh-CN" w:eastAsia="zh-CN"/>
        </w:rPr>
        <w:t>（4）投标产品属于医疗器械的须提供《医疗器械产品注册证》（包含所投产品内容）；</w:t>
      </w:r>
      <w:r>
        <w:rPr>
          <w:rFonts w:hint="eastAsia" w:asciiTheme="minorEastAsia" w:hAnsiTheme="minorEastAsia" w:eastAsiaTheme="minorEastAsia" w:cstheme="minorEastAsia"/>
          <w:color w:val="auto"/>
          <w:sz w:val="24"/>
          <w:szCs w:val="24"/>
          <w:highlight w:val="none"/>
          <w:lang w:val="zh-CN"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zh-CN" w:eastAsia="zh-CN"/>
        </w:rPr>
        <w:t>（5）与采购人存在利害关系可能影响招标公正性的单位，不得参加投标、单位负责人为同一人或存在控股、管理关系的不同单位，不得参加同一标段投标，否则，相关投标均无效；</w:t>
      </w:r>
      <w:r>
        <w:rPr>
          <w:rFonts w:hint="eastAsia" w:asciiTheme="minorEastAsia" w:hAnsiTheme="minorEastAsia" w:eastAsiaTheme="minorEastAsia" w:cstheme="minorEastAsia"/>
          <w:color w:val="auto"/>
          <w:sz w:val="24"/>
          <w:szCs w:val="24"/>
          <w:highlight w:val="none"/>
          <w:lang w:val="zh-CN"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zh-CN" w:eastAsia="zh-CN"/>
        </w:rPr>
        <w:t>（6）本次招标不接受联合体投标；</w:t>
      </w:r>
      <w:r>
        <w:rPr>
          <w:rFonts w:hint="eastAsia" w:asciiTheme="minorEastAsia" w:hAnsiTheme="minorEastAsia" w:eastAsiaTheme="minorEastAsia" w:cstheme="minorEastAsia"/>
          <w:color w:val="auto"/>
          <w:sz w:val="24"/>
          <w:szCs w:val="24"/>
          <w:highlight w:val="none"/>
          <w:lang w:val="zh-CN" w:eastAsia="zh-CN"/>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zh-CN" w:eastAsia="zh-CN"/>
        </w:rPr>
        <w:t>（7）本项目不专门面向中小企业。</w:t>
      </w:r>
    </w:p>
    <w:p>
      <w:pPr>
        <w:rPr>
          <w:rFonts w:hint="eastAsia" w:asciiTheme="minorEastAsia" w:hAnsiTheme="minorEastAsia" w:eastAsiaTheme="minorEastAsia" w:cstheme="minorEastAsia"/>
          <w:b/>
          <w:bCs/>
          <w:color w:val="auto"/>
          <w:sz w:val="32"/>
          <w:szCs w:val="32"/>
          <w:highlight w:val="none"/>
          <w:lang w:val="zh-CN"/>
        </w:rPr>
      </w:pPr>
      <w:r>
        <w:rPr>
          <w:rFonts w:hint="eastAsia" w:asciiTheme="minorEastAsia" w:hAnsiTheme="minorEastAsia" w:eastAsiaTheme="minorEastAsia" w:cstheme="minorEastAsia"/>
          <w:b/>
          <w:bCs/>
          <w:color w:val="auto"/>
          <w:sz w:val="32"/>
          <w:szCs w:val="32"/>
          <w:highlight w:val="none"/>
          <w:lang w:val="zh-CN"/>
        </w:rPr>
        <w:br w:type="page"/>
      </w:r>
    </w:p>
    <w:p>
      <w:pPr>
        <w:autoSpaceDE w:val="0"/>
        <w:autoSpaceDN w:val="0"/>
        <w:adjustRightInd w:val="0"/>
        <w:spacing w:line="540" w:lineRule="exact"/>
        <w:jc w:val="center"/>
        <w:rPr>
          <w:rFonts w:hint="eastAsia" w:asciiTheme="minorEastAsia" w:hAnsiTheme="minorEastAsia" w:eastAsiaTheme="minorEastAsia" w:cstheme="minorEastAsia"/>
          <w:b/>
          <w:bCs/>
          <w:color w:val="auto"/>
          <w:sz w:val="32"/>
          <w:szCs w:val="32"/>
          <w:highlight w:val="none"/>
          <w:lang w:val="zh-CN"/>
        </w:rPr>
        <w:sectPr>
          <w:headerReference r:id="rId9" w:type="default"/>
          <w:footerReference r:id="rId10" w:type="default"/>
          <w:pgSz w:w="11905" w:h="16838"/>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12" w:charSpace="0"/>
        </w:sectPr>
      </w:pPr>
    </w:p>
    <w:p>
      <w:pPr>
        <w:spacing w:line="480" w:lineRule="exact"/>
        <w:jc w:val="center"/>
        <w:outlineLvl w:val="9"/>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（1）法定代表人证明书</w:t>
      </w:r>
    </w:p>
    <w:tbl>
      <w:tblPr>
        <w:tblStyle w:val="27"/>
        <w:tblW w:w="92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60"/>
        <w:gridCol w:w="1485"/>
        <w:gridCol w:w="1539"/>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9" w:type="dxa"/>
            <w:gridSpan w:val="5"/>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lang w:eastAsia="zh-CN"/>
              </w:rPr>
            </w:pPr>
            <w:r>
              <w:rPr>
                <w:rFonts w:hint="eastAsia" w:asciiTheme="minorEastAsia" w:hAnsiTheme="minorEastAsia" w:eastAsiaTheme="minorEastAsia" w:cstheme="minorEastAsia"/>
                <w:bCs/>
                <w:caps/>
                <w:color w:val="auto"/>
                <w:sz w:val="28"/>
                <w:szCs w:val="28"/>
              </w:rPr>
              <w:t>致：</w:t>
            </w:r>
            <w:r>
              <w:rPr>
                <w:rFonts w:hint="eastAsia" w:asciiTheme="minorEastAsia" w:hAnsiTheme="minorEastAsia" w:eastAsiaTheme="minorEastAsia" w:cstheme="minorEastAsia"/>
                <w:bCs/>
                <w:caps/>
                <w:color w:val="auto"/>
                <w:sz w:val="28"/>
                <w:szCs w:val="28"/>
                <w:lang w:eastAsia="zh-CN"/>
              </w:rPr>
              <w:t>陕西华达峰信项目管理有限公司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tcPr>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企</w:t>
            </w:r>
          </w:p>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业</w:t>
            </w:r>
          </w:p>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w:t>
            </w:r>
          </w:p>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人</w:t>
            </w:r>
          </w:p>
        </w:tc>
        <w:tc>
          <w:tcPr>
            <w:tcW w:w="246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企 业 名 称 </w:t>
            </w: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 定 地 址</w:t>
            </w: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邮 政 编 码</w:t>
            </w: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网       址</w:t>
            </w: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工商登记机关</w:t>
            </w:r>
          </w:p>
        </w:tc>
        <w:tc>
          <w:tcPr>
            <w:tcW w:w="5749" w:type="dxa"/>
            <w:gridSpan w:val="3"/>
          </w:tcPr>
          <w:p>
            <w:pPr>
              <w:tabs>
                <w:tab w:val="right" w:leader="dot" w:pos="9022"/>
              </w:tabs>
              <w:autoSpaceDE w:val="0"/>
              <w:autoSpaceDN w:val="0"/>
              <w:adjustRightInd w:val="0"/>
              <w:spacing w:line="480" w:lineRule="exact"/>
              <w:ind w:firstLine="2800" w:firstLineChars="1000"/>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vMerge w:val="restart"/>
            <w:vAlign w:val="center"/>
          </w:tcPr>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税务登记机关</w:t>
            </w: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机构代码证号</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（或统一社会信用代码证号）</w:t>
            </w: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 定</w:t>
            </w:r>
          </w:p>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代 表</w:t>
            </w:r>
          </w:p>
          <w:p>
            <w:pPr>
              <w:tabs>
                <w:tab w:val="right" w:leader="dot" w:pos="9022"/>
              </w:tabs>
              <w:autoSpaceDE w:val="0"/>
              <w:autoSpaceDN w:val="0"/>
              <w:adjustRightInd w:val="0"/>
              <w:spacing w:line="480" w:lineRule="exact"/>
              <w:ind w:firstLine="280" w:firstLineChars="100"/>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人</w:t>
            </w:r>
          </w:p>
        </w:tc>
        <w:tc>
          <w:tcPr>
            <w:tcW w:w="2460" w:type="dxa"/>
          </w:tcPr>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姓    名</w:t>
            </w:r>
          </w:p>
        </w:tc>
        <w:tc>
          <w:tcPr>
            <w:tcW w:w="1485"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539"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性    别</w:t>
            </w:r>
          </w:p>
        </w:tc>
        <w:tc>
          <w:tcPr>
            <w:tcW w:w="2725"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职    务</w:t>
            </w:r>
          </w:p>
        </w:tc>
        <w:tc>
          <w:tcPr>
            <w:tcW w:w="1485"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539"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联系电话</w:t>
            </w:r>
          </w:p>
        </w:tc>
        <w:tc>
          <w:tcPr>
            <w:tcW w:w="2725"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2460" w:type="dxa"/>
          </w:tcPr>
          <w:p>
            <w:pPr>
              <w:tabs>
                <w:tab w:val="right" w:leader="dot" w:pos="9022"/>
              </w:tabs>
              <w:autoSpaceDE w:val="0"/>
              <w:autoSpaceDN w:val="0"/>
              <w:adjustRightInd w:val="0"/>
              <w:spacing w:line="480" w:lineRule="exact"/>
              <w:ind w:firstLine="280" w:firstLineChars="1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传    真</w:t>
            </w:r>
          </w:p>
        </w:tc>
        <w:tc>
          <w:tcPr>
            <w:tcW w:w="5749"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080" w:type="dxa"/>
            <w:vMerge w:val="restart"/>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法定代表人身份证复印件</w:t>
            </w:r>
          </w:p>
        </w:tc>
        <w:tc>
          <w:tcPr>
            <w:tcW w:w="3945" w:type="dxa"/>
            <w:gridSpan w:val="2"/>
            <w:vMerge w:val="restart"/>
            <w:vAlign w:val="center"/>
          </w:tcPr>
          <w:p>
            <w:pPr>
              <w:tabs>
                <w:tab w:val="right" w:leader="dot" w:pos="9022"/>
              </w:tabs>
              <w:autoSpaceDE w:val="0"/>
              <w:autoSpaceDN w:val="0"/>
              <w:adjustRightInd w:val="0"/>
              <w:spacing w:line="480" w:lineRule="exact"/>
              <w:jc w:val="center"/>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color w:val="auto"/>
                <w:spacing w:val="-4"/>
                <w:sz w:val="28"/>
                <w:szCs w:val="28"/>
              </w:rPr>
              <w:t>二代身份证</w:t>
            </w:r>
            <w:r>
              <w:rPr>
                <w:rFonts w:hint="eastAsia" w:asciiTheme="minorEastAsia" w:hAnsiTheme="minorEastAsia" w:eastAsiaTheme="minorEastAsia" w:cstheme="minorEastAsia"/>
                <w:color w:val="auto"/>
                <w:spacing w:val="-4"/>
                <w:sz w:val="28"/>
                <w:szCs w:val="28"/>
                <w:lang w:eastAsia="zh-CN"/>
              </w:rPr>
              <w:t>双</w:t>
            </w:r>
            <w:r>
              <w:rPr>
                <w:rFonts w:hint="eastAsia" w:asciiTheme="minorEastAsia" w:hAnsiTheme="minorEastAsia" w:eastAsiaTheme="minorEastAsia" w:cstheme="minorEastAsia"/>
                <w:color w:val="auto"/>
                <w:spacing w:val="-4"/>
                <w:sz w:val="28"/>
                <w:szCs w:val="28"/>
              </w:rPr>
              <w:t>面</w:t>
            </w:r>
          </w:p>
        </w:tc>
        <w:tc>
          <w:tcPr>
            <w:tcW w:w="4264" w:type="dxa"/>
            <w:gridSpan w:val="2"/>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1080"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3945" w:type="dxa"/>
            <w:gridSpan w:val="2"/>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4264" w:type="dxa"/>
            <w:gridSpan w:val="2"/>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firstLine="140" w:firstLineChars="5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（公章）</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w:t>
            </w:r>
          </w:p>
          <w:p>
            <w:pPr>
              <w:tabs>
                <w:tab w:val="right" w:leader="dot" w:pos="9022"/>
              </w:tabs>
              <w:autoSpaceDE w:val="0"/>
              <w:autoSpaceDN w:val="0"/>
              <w:adjustRightInd w:val="0"/>
              <w:spacing w:line="480" w:lineRule="exact"/>
              <w:ind w:firstLine="1680" w:firstLineChars="6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年  月  日</w:t>
            </w:r>
          </w:p>
        </w:tc>
      </w:tr>
    </w:tbl>
    <w:p>
      <w:pPr>
        <w:autoSpaceDE w:val="0"/>
        <w:autoSpaceDN w:val="0"/>
        <w:adjustRightInd w:val="0"/>
        <w:spacing w:line="540" w:lineRule="exact"/>
        <w:jc w:val="center"/>
        <w:rPr>
          <w:rFonts w:hint="eastAsia" w:asciiTheme="minorEastAsia" w:hAnsiTheme="minorEastAsia" w:eastAsiaTheme="minorEastAsia" w:cstheme="minorEastAsia"/>
          <w:b/>
          <w:bCs/>
          <w:color w:val="auto"/>
          <w:sz w:val="32"/>
          <w:szCs w:val="32"/>
          <w:highlight w:val="none"/>
          <w:lang w:val="zh-CN"/>
        </w:rPr>
        <w:sectPr>
          <w:pgSz w:w="11905" w:h="16838"/>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12" w:charSpace="0"/>
        </w:sectPr>
      </w:pPr>
    </w:p>
    <w:p>
      <w:pPr>
        <w:spacing w:line="480" w:lineRule="exact"/>
        <w:ind w:firstLine="3092" w:firstLineChars="1100"/>
        <w:outlineLvl w:val="9"/>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（2）法定代表人授权书</w:t>
      </w:r>
    </w:p>
    <w:tbl>
      <w:tblPr>
        <w:tblStyle w:val="27"/>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40"/>
        <w:gridCol w:w="2234"/>
        <w:gridCol w:w="1126"/>
        <w:gridCol w:w="144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8" w:type="dxa"/>
            <w:gridSpan w:val="6"/>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lang w:eastAsia="zh-CN"/>
              </w:rPr>
            </w:pPr>
            <w:r>
              <w:rPr>
                <w:rFonts w:hint="eastAsia" w:asciiTheme="minorEastAsia" w:hAnsiTheme="minorEastAsia" w:eastAsiaTheme="minorEastAsia" w:cstheme="minorEastAsia"/>
                <w:bCs/>
                <w:caps/>
                <w:color w:val="auto"/>
                <w:sz w:val="28"/>
                <w:szCs w:val="28"/>
              </w:rPr>
              <w:t>致：</w:t>
            </w:r>
            <w:r>
              <w:rPr>
                <w:rFonts w:hint="eastAsia" w:asciiTheme="minorEastAsia" w:hAnsiTheme="minorEastAsia" w:eastAsiaTheme="minorEastAsia" w:cstheme="minorEastAsia"/>
                <w:bCs/>
                <w:caps/>
                <w:color w:val="auto"/>
                <w:sz w:val="28"/>
                <w:szCs w:val="28"/>
                <w:lang w:eastAsia="zh-CN"/>
              </w:rPr>
              <w:t>陕西华达峰信项目管理有限公司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28" w:type="dxa"/>
            <w:vMerge w:val="restart"/>
            <w:vAlign w:val="center"/>
          </w:tcPr>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被</w:t>
            </w:r>
          </w:p>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w:t>
            </w:r>
          </w:p>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权</w:t>
            </w:r>
          </w:p>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人</w:t>
            </w: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姓    名</w:t>
            </w:r>
          </w:p>
        </w:tc>
        <w:tc>
          <w:tcPr>
            <w:tcW w:w="3360" w:type="dxa"/>
            <w:gridSpan w:val="2"/>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性    别</w:t>
            </w:r>
          </w:p>
        </w:tc>
        <w:tc>
          <w:tcPr>
            <w:tcW w:w="240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职    务</w:t>
            </w:r>
          </w:p>
        </w:tc>
        <w:tc>
          <w:tcPr>
            <w:tcW w:w="3360" w:type="dxa"/>
            <w:gridSpan w:val="2"/>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手机号码</w:t>
            </w:r>
          </w:p>
        </w:tc>
        <w:tc>
          <w:tcPr>
            <w:tcW w:w="240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联系电话</w:t>
            </w:r>
          </w:p>
        </w:tc>
        <w:tc>
          <w:tcPr>
            <w:tcW w:w="3360" w:type="dxa"/>
            <w:gridSpan w:val="2"/>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图文传真</w:t>
            </w:r>
          </w:p>
        </w:tc>
        <w:tc>
          <w:tcPr>
            <w:tcW w:w="240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通讯地址</w:t>
            </w:r>
          </w:p>
        </w:tc>
        <w:tc>
          <w:tcPr>
            <w:tcW w:w="7200" w:type="dxa"/>
            <w:gridSpan w:val="4"/>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网    址</w:t>
            </w:r>
          </w:p>
        </w:tc>
        <w:tc>
          <w:tcPr>
            <w:tcW w:w="7200" w:type="dxa"/>
            <w:gridSpan w:val="4"/>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restart"/>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被</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权</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项</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目</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与</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内</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容</w:t>
            </w: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项目名称</w:t>
            </w:r>
          </w:p>
        </w:tc>
        <w:tc>
          <w:tcPr>
            <w:tcW w:w="7200" w:type="dxa"/>
            <w:gridSpan w:val="4"/>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both"/>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文件编号</w:t>
            </w:r>
          </w:p>
        </w:tc>
        <w:tc>
          <w:tcPr>
            <w:tcW w:w="7200" w:type="dxa"/>
            <w:gridSpan w:val="4"/>
          </w:tcPr>
          <w:p>
            <w:pPr>
              <w:tabs>
                <w:tab w:val="right" w:leader="dot" w:pos="9022"/>
              </w:tabs>
              <w:autoSpaceDE w:val="0"/>
              <w:autoSpaceDN w:val="0"/>
              <w:adjustRightInd w:val="0"/>
              <w:spacing w:line="480" w:lineRule="exact"/>
              <w:ind w:firstLine="1680" w:firstLineChars="600"/>
              <w:jc w:val="both"/>
              <w:outlineLvl w:val="9"/>
              <w:rPr>
                <w:rFonts w:hint="eastAsia" w:asciiTheme="minorEastAsia" w:hAnsiTheme="minorEastAsia" w:eastAsiaTheme="minorEastAsia" w:cstheme="minor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vAlign w:val="center"/>
          </w:tcPr>
          <w:p>
            <w:pPr>
              <w:tabs>
                <w:tab w:val="right" w:leader="dot" w:pos="9022"/>
              </w:tabs>
              <w:autoSpaceDE w:val="0"/>
              <w:autoSpaceDN w:val="0"/>
              <w:adjustRightInd w:val="0"/>
              <w:spacing w:line="480" w:lineRule="exact"/>
              <w:jc w:val="center"/>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授权范围</w:t>
            </w:r>
          </w:p>
        </w:tc>
        <w:tc>
          <w:tcPr>
            <w:tcW w:w="7200" w:type="dxa"/>
            <w:gridSpan w:val="4"/>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全权办理本次采购项目的磋商、现场澄清、联系、洽谈、签约、执行等具体事务，签署全部有关文件、文书、协议及合同。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法律责任</w:t>
            </w:r>
          </w:p>
        </w:tc>
        <w:tc>
          <w:tcPr>
            <w:tcW w:w="7200" w:type="dxa"/>
            <w:gridSpan w:val="4"/>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1440" w:type="dxa"/>
            <w:vAlign w:val="center"/>
          </w:tcPr>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授权期限</w:t>
            </w:r>
          </w:p>
        </w:tc>
        <w:tc>
          <w:tcPr>
            <w:tcW w:w="7200" w:type="dxa"/>
            <w:gridSpan w:val="4"/>
            <w:vAlign w:val="center"/>
          </w:tcPr>
          <w:p>
            <w:pPr>
              <w:tabs>
                <w:tab w:val="right" w:leader="dot" w:pos="9022"/>
              </w:tabs>
              <w:autoSpaceDE w:val="0"/>
              <w:autoSpaceDN w:val="0"/>
              <w:adjustRightInd w:val="0"/>
              <w:spacing w:line="480" w:lineRule="exact"/>
              <w:outlineLvl w:val="9"/>
              <w:rPr>
                <w:rFonts w:hint="eastAsia" w:asciiTheme="minorEastAsia" w:hAnsiTheme="minorEastAsia" w:eastAsiaTheme="minorEastAsia" w:cstheme="minorEastAsia"/>
                <w:bCs/>
                <w:caps/>
                <w:color w:val="auto"/>
                <w:sz w:val="28"/>
                <w:szCs w:val="28"/>
                <w:lang w:eastAsia="zh-CN"/>
              </w:rPr>
            </w:pPr>
            <w:r>
              <w:rPr>
                <w:rFonts w:hint="eastAsia" w:asciiTheme="minorEastAsia" w:hAnsiTheme="minorEastAsia" w:eastAsiaTheme="minorEastAsia" w:cstheme="minorEastAsia"/>
                <w:bCs/>
                <w:caps/>
                <w:color w:val="auto"/>
                <w:sz w:val="28"/>
                <w:szCs w:val="28"/>
              </w:rPr>
              <w:t>本授权书自磋商大会之日计算有效期为</w:t>
            </w:r>
            <w:r>
              <w:rPr>
                <w:rFonts w:hint="eastAsia" w:asciiTheme="minorEastAsia" w:hAnsiTheme="minorEastAsia" w:eastAsiaTheme="minorEastAsia" w:cstheme="minorEastAsia"/>
                <w:bCs/>
                <w:caps/>
                <w:color w:val="auto"/>
                <w:sz w:val="28"/>
                <w:szCs w:val="28"/>
                <w:u w:val="single"/>
              </w:rPr>
              <w:t xml:space="preserve"> 90 </w:t>
            </w:r>
            <w:r>
              <w:rPr>
                <w:rFonts w:hint="eastAsia" w:asciiTheme="minorEastAsia" w:hAnsiTheme="minorEastAsia" w:eastAsiaTheme="minorEastAsia" w:cstheme="minorEastAsia"/>
                <w:bCs/>
                <w:caps/>
                <w:color w:val="auto"/>
                <w:sz w:val="28"/>
                <w:szCs w:val="28"/>
                <w:lang w:eastAsia="zh-CN"/>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202" w:type="dxa"/>
            <w:gridSpan w:val="3"/>
          </w:tcPr>
          <w:p>
            <w:pPr>
              <w:tabs>
                <w:tab w:val="right" w:leader="dot" w:pos="9022"/>
              </w:tabs>
              <w:autoSpaceDE w:val="0"/>
              <w:autoSpaceDN w:val="0"/>
              <w:adjustRightInd w:val="0"/>
              <w:spacing w:line="480" w:lineRule="exact"/>
              <w:ind w:firstLine="56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被授权人身份证复印件</w:t>
            </w:r>
          </w:p>
        </w:tc>
        <w:tc>
          <w:tcPr>
            <w:tcW w:w="4966" w:type="dxa"/>
            <w:gridSpan w:val="3"/>
          </w:tcPr>
          <w:p>
            <w:pPr>
              <w:tabs>
                <w:tab w:val="right" w:leader="dot" w:pos="9022"/>
              </w:tabs>
              <w:autoSpaceDE w:val="0"/>
              <w:autoSpaceDN w:val="0"/>
              <w:adjustRightInd w:val="0"/>
              <w:spacing w:line="480" w:lineRule="exact"/>
              <w:ind w:firstLine="560" w:firstLineChars="200"/>
              <w:jc w:val="center"/>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4202" w:type="dxa"/>
            <w:gridSpan w:val="3"/>
            <w:vMerge w:val="restart"/>
            <w:vAlign w:val="center"/>
          </w:tcPr>
          <w:p>
            <w:pPr>
              <w:tabs>
                <w:tab w:val="right" w:leader="dot" w:pos="9022"/>
              </w:tabs>
              <w:autoSpaceDE w:val="0"/>
              <w:autoSpaceDN w:val="0"/>
              <w:adjustRightInd w:val="0"/>
              <w:spacing w:line="480" w:lineRule="exact"/>
              <w:jc w:val="center"/>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center"/>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center"/>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color w:val="auto"/>
                <w:spacing w:val="-4"/>
                <w:sz w:val="28"/>
                <w:szCs w:val="28"/>
              </w:rPr>
              <w:t>二代身份证</w:t>
            </w:r>
            <w:r>
              <w:rPr>
                <w:rFonts w:hint="eastAsia" w:asciiTheme="minorEastAsia" w:hAnsiTheme="minorEastAsia" w:eastAsiaTheme="minorEastAsia" w:cstheme="minorEastAsia"/>
                <w:color w:val="auto"/>
                <w:spacing w:val="-4"/>
                <w:sz w:val="28"/>
                <w:szCs w:val="28"/>
                <w:lang w:eastAsia="zh-CN"/>
              </w:rPr>
              <w:t>双</w:t>
            </w:r>
            <w:r>
              <w:rPr>
                <w:rFonts w:hint="eastAsia" w:asciiTheme="minorEastAsia" w:hAnsiTheme="minorEastAsia" w:eastAsiaTheme="minorEastAsia" w:cstheme="minorEastAsia"/>
                <w:color w:val="auto"/>
                <w:spacing w:val="-4"/>
                <w:sz w:val="28"/>
                <w:szCs w:val="28"/>
              </w:rPr>
              <w:t>面</w:t>
            </w:r>
          </w:p>
          <w:p>
            <w:pPr>
              <w:tabs>
                <w:tab w:val="right" w:leader="dot" w:pos="9022"/>
              </w:tabs>
              <w:autoSpaceDE w:val="0"/>
              <w:autoSpaceDN w:val="0"/>
              <w:adjustRightInd w:val="0"/>
              <w:spacing w:line="480" w:lineRule="exact"/>
              <w:jc w:val="center"/>
              <w:outlineLvl w:val="9"/>
              <w:rPr>
                <w:rFonts w:hint="eastAsia" w:asciiTheme="minorEastAsia" w:hAnsiTheme="minorEastAsia" w:eastAsiaTheme="minorEastAsia" w:cstheme="minorEastAsia"/>
                <w:bCs/>
                <w:caps/>
                <w:color w:val="auto"/>
                <w:sz w:val="28"/>
                <w:szCs w:val="28"/>
              </w:rPr>
            </w:pPr>
          </w:p>
        </w:tc>
        <w:tc>
          <w:tcPr>
            <w:tcW w:w="4966" w:type="dxa"/>
            <w:gridSpan w:val="3"/>
          </w:tcPr>
          <w:p>
            <w:pPr>
              <w:tabs>
                <w:tab w:val="right" w:leader="dot" w:pos="9022"/>
              </w:tabs>
              <w:autoSpaceDE w:val="0"/>
              <w:autoSpaceDN w:val="0"/>
              <w:adjustRightInd w:val="0"/>
              <w:spacing w:line="480" w:lineRule="exact"/>
              <w:ind w:firstLine="560" w:firstLineChars="200"/>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both"/>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法定代表人签字或盖章：</w:t>
            </w:r>
          </w:p>
          <w:p>
            <w:pPr>
              <w:tabs>
                <w:tab w:val="right" w:leader="dot" w:pos="9022"/>
              </w:tabs>
              <w:autoSpaceDE w:val="0"/>
              <w:autoSpaceDN w:val="0"/>
              <w:adjustRightInd w:val="0"/>
              <w:spacing w:line="480" w:lineRule="exact"/>
              <w:jc w:val="both"/>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lang w:eastAsia="zh-CN"/>
              </w:rPr>
              <w:t>被授权人</w:t>
            </w:r>
            <w:r>
              <w:rPr>
                <w:rFonts w:hint="eastAsia" w:asciiTheme="minorEastAsia" w:hAnsiTheme="minorEastAsia" w:eastAsiaTheme="minorEastAsia" w:cstheme="minorEastAsia"/>
                <w:bCs/>
                <w:caps/>
                <w:color w:val="auto"/>
                <w:sz w:val="28"/>
                <w:szCs w:val="28"/>
              </w:rPr>
              <w:t>签字或盖章</w:t>
            </w:r>
            <w:r>
              <w:rPr>
                <w:rFonts w:hint="eastAsia" w:asciiTheme="minorEastAsia" w:hAnsiTheme="minorEastAsia" w:eastAsiaTheme="minorEastAsia" w:cstheme="minorEastAsia"/>
                <w:bCs/>
                <w:caps/>
                <w:color w:val="auto"/>
                <w:sz w:val="28"/>
                <w:szCs w:val="28"/>
                <w:lang w:eastAsia="zh-CN"/>
              </w:rPr>
              <w:t>：</w:t>
            </w:r>
            <w:r>
              <w:rPr>
                <w:rFonts w:hint="eastAsia" w:asciiTheme="minorEastAsia" w:hAnsiTheme="minorEastAsia" w:eastAsiaTheme="minorEastAsia" w:cstheme="minorEastAsia"/>
                <w:bCs/>
                <w:caps/>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4202" w:type="dxa"/>
            <w:gridSpan w:val="3"/>
            <w:vMerge w:val="continue"/>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tc>
        <w:tc>
          <w:tcPr>
            <w:tcW w:w="4966" w:type="dxa"/>
            <w:gridSpan w:val="3"/>
          </w:tcPr>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w:t>
            </w:r>
          </w:p>
          <w:p>
            <w:pPr>
              <w:tabs>
                <w:tab w:val="right" w:leader="dot" w:pos="9022"/>
              </w:tabs>
              <w:autoSpaceDE w:val="0"/>
              <w:autoSpaceDN w:val="0"/>
              <w:adjustRightInd w:val="0"/>
              <w:spacing w:line="480" w:lineRule="exact"/>
              <w:ind w:firstLine="560" w:firstLineChars="20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（公章）</w:t>
            </w:r>
          </w:p>
          <w:p>
            <w:pPr>
              <w:tabs>
                <w:tab w:val="right" w:leader="dot" w:pos="9022"/>
              </w:tabs>
              <w:autoSpaceDE w:val="0"/>
              <w:autoSpaceDN w:val="0"/>
              <w:adjustRightInd w:val="0"/>
              <w:spacing w:line="480" w:lineRule="exact"/>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w:t>
            </w:r>
          </w:p>
          <w:p>
            <w:pPr>
              <w:tabs>
                <w:tab w:val="right" w:leader="dot" w:pos="9022"/>
              </w:tabs>
              <w:autoSpaceDE w:val="0"/>
              <w:autoSpaceDN w:val="0"/>
              <w:adjustRightInd w:val="0"/>
              <w:spacing w:line="480" w:lineRule="exact"/>
              <w:ind w:firstLine="2380" w:firstLineChars="850"/>
              <w:jc w:val="left"/>
              <w:outlineLvl w:val="9"/>
              <w:rPr>
                <w:rFonts w:hint="eastAsia" w:asciiTheme="minorEastAsia" w:hAnsiTheme="minorEastAsia" w:eastAsiaTheme="minorEastAsia" w:cstheme="minorEastAsia"/>
                <w:bCs/>
                <w:caps/>
                <w:color w:val="auto"/>
                <w:sz w:val="28"/>
                <w:szCs w:val="28"/>
              </w:rPr>
            </w:pPr>
          </w:p>
          <w:p>
            <w:pPr>
              <w:tabs>
                <w:tab w:val="right" w:leader="dot" w:pos="9022"/>
              </w:tabs>
              <w:autoSpaceDE w:val="0"/>
              <w:autoSpaceDN w:val="0"/>
              <w:adjustRightInd w:val="0"/>
              <w:spacing w:line="480" w:lineRule="exact"/>
              <w:ind w:firstLine="2660" w:firstLineChars="950"/>
              <w:jc w:val="left"/>
              <w:outlineLvl w:val="9"/>
              <w:rPr>
                <w:rFonts w:hint="eastAsia" w:asciiTheme="minorEastAsia" w:hAnsiTheme="minorEastAsia" w:eastAsiaTheme="minorEastAsia" w:cstheme="minorEastAsia"/>
                <w:bCs/>
                <w:caps/>
                <w:color w:val="auto"/>
                <w:sz w:val="28"/>
                <w:szCs w:val="28"/>
              </w:rPr>
            </w:pPr>
            <w:r>
              <w:rPr>
                <w:rFonts w:hint="eastAsia" w:asciiTheme="minorEastAsia" w:hAnsiTheme="minorEastAsia" w:eastAsiaTheme="minorEastAsia" w:cstheme="minorEastAsia"/>
                <w:bCs/>
                <w:caps/>
                <w:color w:val="auto"/>
                <w:sz w:val="28"/>
                <w:szCs w:val="28"/>
              </w:rPr>
              <w:t xml:space="preserve"> 年  月  日</w:t>
            </w:r>
          </w:p>
        </w:tc>
      </w:tr>
    </w:tbl>
    <w:p>
      <w:pPr>
        <w:autoSpaceDE w:val="0"/>
        <w:autoSpaceDN w:val="0"/>
        <w:adjustRightInd w:val="0"/>
        <w:snapToGrid w:val="0"/>
        <w:spacing w:line="500" w:lineRule="exact"/>
        <w:outlineLvl w:val="9"/>
        <w:rPr>
          <w:rFonts w:hint="eastAsia" w:asciiTheme="minorEastAsia" w:hAnsiTheme="minorEastAsia" w:eastAsiaTheme="minorEastAsia" w:cstheme="minorEastAsia"/>
          <w:b/>
          <w:color w:val="auto"/>
          <w:sz w:val="28"/>
          <w:szCs w:val="28"/>
        </w:rPr>
      </w:pPr>
    </w:p>
    <w:p>
      <w:pPr>
        <w:autoSpaceDE w:val="0"/>
        <w:autoSpaceDN w:val="0"/>
        <w:adjustRightInd w:val="0"/>
        <w:snapToGrid w:val="0"/>
        <w:spacing w:line="500" w:lineRule="exact"/>
        <w:outlineLvl w:val="9"/>
        <w:rPr>
          <w:rFonts w:hint="eastAsia" w:asciiTheme="minorEastAsia" w:hAnsiTheme="minorEastAsia" w:eastAsiaTheme="minorEastAsia" w:cstheme="minorEastAsia"/>
          <w:b/>
          <w:color w:val="auto"/>
          <w:sz w:val="28"/>
          <w:szCs w:val="28"/>
        </w:rPr>
      </w:pPr>
    </w:p>
    <w:p>
      <w:pPr>
        <w:autoSpaceDE w:val="0"/>
        <w:autoSpaceDN w:val="0"/>
        <w:adjustRightInd w:val="0"/>
        <w:snapToGrid w:val="0"/>
        <w:spacing w:line="500" w:lineRule="exact"/>
        <w:outlineLvl w:val="9"/>
        <w:rPr>
          <w:rFonts w:hint="eastAsia" w:asciiTheme="minorEastAsia" w:hAnsiTheme="minorEastAsia" w:eastAsiaTheme="minorEastAsia" w:cstheme="minorEastAsia"/>
          <w:b/>
          <w:color w:val="auto"/>
          <w:sz w:val="28"/>
          <w:szCs w:val="28"/>
        </w:rPr>
      </w:pPr>
    </w:p>
    <w:p>
      <w:pPr>
        <w:autoSpaceDE w:val="0"/>
        <w:autoSpaceDN w:val="0"/>
        <w:adjustRightInd w:val="0"/>
        <w:snapToGrid w:val="0"/>
        <w:spacing w:line="500" w:lineRule="exact"/>
        <w:outlineLvl w:val="1"/>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近三年内经营活动中无重大违法记录声明</w:t>
      </w:r>
      <w:r>
        <w:rPr>
          <w:rFonts w:hint="eastAsia" w:asciiTheme="minorEastAsia" w:hAnsiTheme="minorEastAsia" w:eastAsiaTheme="minorEastAsia" w:cstheme="minorEastAsia"/>
          <w:b/>
          <w:color w:val="auto"/>
          <w:sz w:val="28"/>
          <w:szCs w:val="28"/>
          <w:lang w:eastAsia="zh-CN"/>
        </w:rPr>
        <w:t>（</w:t>
      </w:r>
      <w:r>
        <w:rPr>
          <w:rFonts w:hint="eastAsia" w:asciiTheme="minorEastAsia" w:hAnsiTheme="minorEastAsia" w:eastAsiaTheme="minorEastAsia" w:cstheme="minorEastAsia"/>
          <w:b/>
          <w:color w:val="auto"/>
          <w:sz w:val="28"/>
          <w:szCs w:val="28"/>
          <w:lang w:val="en-US" w:eastAsia="zh-CN"/>
        </w:rPr>
        <w:t>格式</w:t>
      </w:r>
      <w:r>
        <w:rPr>
          <w:rFonts w:hint="eastAsia" w:asciiTheme="minorEastAsia" w:hAnsiTheme="minorEastAsia" w:eastAsiaTheme="minorEastAsia" w:cstheme="minorEastAsia"/>
          <w:b/>
          <w:color w:val="auto"/>
          <w:sz w:val="28"/>
          <w:szCs w:val="28"/>
          <w:lang w:eastAsia="zh-CN"/>
        </w:rPr>
        <w:t>）</w:t>
      </w:r>
    </w:p>
    <w:p>
      <w:pPr>
        <w:spacing w:line="500" w:lineRule="exact"/>
        <w:outlineLvl w:val="9"/>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                   近三年内经营活动中无重大违法记录声明</w:t>
      </w:r>
    </w:p>
    <w:p>
      <w:pPr>
        <w:spacing w:line="500" w:lineRule="exact"/>
        <w:outlineLvl w:val="9"/>
        <w:rPr>
          <w:rFonts w:hint="eastAsia" w:asciiTheme="minorEastAsia" w:hAnsiTheme="minorEastAsia" w:eastAsiaTheme="minorEastAsia" w:cstheme="minorEastAsia"/>
          <w:b/>
          <w:color w:val="auto"/>
          <w:sz w:val="28"/>
          <w:szCs w:val="28"/>
        </w:rPr>
      </w:pPr>
    </w:p>
    <w:p>
      <w:pPr>
        <w:spacing w:line="500" w:lineRule="exact"/>
        <w:outlineLvl w:val="9"/>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color w:val="auto"/>
          <w:sz w:val="28"/>
          <w:szCs w:val="28"/>
        </w:rPr>
        <w:t>致：</w:t>
      </w:r>
      <w:r>
        <w:rPr>
          <w:rFonts w:hint="eastAsia" w:asciiTheme="minorEastAsia" w:hAnsiTheme="minorEastAsia" w:eastAsiaTheme="minorEastAsia" w:cstheme="minorEastAsia"/>
          <w:b/>
          <w:color w:val="auto"/>
          <w:sz w:val="28"/>
          <w:szCs w:val="28"/>
          <w:u w:val="single"/>
          <w:lang w:eastAsia="zh-CN"/>
        </w:rPr>
        <w:t>陕西华达峰信项目管理有限公司</w:t>
      </w:r>
    </w:p>
    <w:p>
      <w:pPr>
        <w:spacing w:line="500" w:lineRule="exact"/>
        <w:outlineLvl w:val="9"/>
        <w:rPr>
          <w:rFonts w:hint="eastAsia" w:asciiTheme="minorEastAsia" w:hAnsiTheme="minorEastAsia" w:eastAsiaTheme="minorEastAsia" w:cstheme="minorEastAsia"/>
          <w:bCs/>
          <w:color w:val="auto"/>
          <w:sz w:val="28"/>
          <w:szCs w:val="28"/>
        </w:rPr>
      </w:pPr>
    </w:p>
    <w:p>
      <w:pPr>
        <w:spacing w:line="50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我公司</w:t>
      </w:r>
      <w:r>
        <w:rPr>
          <w:rFonts w:hint="eastAsia" w:asciiTheme="minorEastAsia" w:hAnsiTheme="minorEastAsia" w:eastAsiaTheme="minorEastAsia" w:cstheme="minorEastAsia"/>
          <w:bCs/>
          <w:color w:val="auto"/>
          <w:sz w:val="28"/>
          <w:szCs w:val="28"/>
          <w:u w:val="single"/>
        </w:rPr>
        <w:t xml:space="preserve">              </w:t>
      </w:r>
      <w:r>
        <w:rPr>
          <w:rFonts w:hint="eastAsia" w:asciiTheme="minorEastAsia" w:hAnsiTheme="minorEastAsia" w:eastAsiaTheme="minorEastAsia" w:cstheme="minorEastAsia"/>
          <w:bCs/>
          <w:color w:val="auto"/>
          <w:sz w:val="28"/>
          <w:szCs w:val="28"/>
        </w:rPr>
        <w:t>（供应商名称），就参加</w:t>
      </w:r>
      <w:r>
        <w:rPr>
          <w:rFonts w:hint="eastAsia" w:asciiTheme="minorEastAsia" w:hAnsiTheme="minorEastAsia" w:eastAsiaTheme="minorEastAsia" w:cstheme="minorEastAsia"/>
          <w:bCs/>
          <w:color w:val="auto"/>
          <w:sz w:val="28"/>
          <w:szCs w:val="28"/>
          <w:u w:val="single"/>
        </w:rPr>
        <w:t xml:space="preserve">            </w:t>
      </w:r>
      <w:r>
        <w:rPr>
          <w:rFonts w:hint="eastAsia" w:asciiTheme="minorEastAsia" w:hAnsiTheme="minorEastAsia" w:eastAsiaTheme="minorEastAsia" w:cstheme="minorEastAsia"/>
          <w:bCs/>
          <w:color w:val="auto"/>
          <w:sz w:val="28"/>
          <w:szCs w:val="28"/>
        </w:rPr>
        <w:t>采购项目（采购项目编号：</w:t>
      </w:r>
      <w:r>
        <w:rPr>
          <w:rFonts w:hint="eastAsia" w:asciiTheme="minorEastAsia" w:hAnsiTheme="minorEastAsia" w:eastAsiaTheme="minorEastAsia" w:cstheme="minorEastAsia"/>
          <w:bCs/>
          <w:color w:val="auto"/>
          <w:sz w:val="28"/>
          <w:szCs w:val="28"/>
          <w:lang w:val="en-US" w:eastAsia="zh-CN"/>
        </w:rPr>
        <w:t>HDFX-</w:t>
      </w:r>
      <w:r>
        <w:rPr>
          <w:rFonts w:hint="eastAsia" w:asciiTheme="minorEastAsia" w:hAnsiTheme="minorEastAsia" w:eastAsiaTheme="minorEastAsia" w:cstheme="minorEastAsia"/>
          <w:bCs/>
          <w:color w:val="auto"/>
          <w:sz w:val="28"/>
          <w:szCs w:val="28"/>
          <w:lang w:eastAsia="zh-CN"/>
        </w:rPr>
        <w:t>xxxxxxxx</w:t>
      </w:r>
      <w:r>
        <w:rPr>
          <w:rFonts w:hint="eastAsia" w:asciiTheme="minorEastAsia" w:hAnsiTheme="minorEastAsia" w:eastAsiaTheme="minorEastAsia" w:cstheme="minorEastAsia"/>
          <w:bCs/>
          <w:color w:val="auto"/>
          <w:sz w:val="28"/>
          <w:szCs w:val="28"/>
        </w:rPr>
        <w:t>）磋商事宜，在此郑重声明：</w:t>
      </w:r>
    </w:p>
    <w:p>
      <w:pPr>
        <w:spacing w:line="50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1、我公司所提交的磋商响应文件全部真实有效；</w:t>
      </w:r>
    </w:p>
    <w:p>
      <w:pPr>
        <w:spacing w:line="50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2、我公司近3年来无因安全事故、质量事故、违规等不良记录被政府有关部门处罚或仍在处罚期限内的情形存在；</w:t>
      </w:r>
    </w:p>
    <w:p>
      <w:pPr>
        <w:spacing w:line="50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3、我公司近3年来无违规违法经营受到责令停产(或停止经营)、 吊销生产许可证（或经营许可证）、较大数额罚款等行政处罚的情形存在；</w:t>
      </w:r>
    </w:p>
    <w:p>
      <w:pPr>
        <w:spacing w:line="50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4、我公司无企业财产被查封、冻结或处于破产状态或严重亏损状态等情形存在；</w:t>
      </w:r>
    </w:p>
    <w:p>
      <w:pPr>
        <w:spacing w:line="50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5、我公司承诺在磋商过程中，保证不予其他单位围标、串标，不出让磋商资格，不采取不正当手段诋毁、排挤其他供应商，不向采购方、磋商小组行贿。</w:t>
      </w:r>
    </w:p>
    <w:p>
      <w:pPr>
        <w:spacing w:line="50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 xml:space="preserve">    以上声明若有违反，一经查实，本公司愿意接受政府有关部门的相应处罚，并愿意承担由此带来的法律后果。</w:t>
      </w:r>
    </w:p>
    <w:p>
      <w:pPr>
        <w:spacing w:line="48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特此声明！</w:t>
      </w:r>
    </w:p>
    <w:p>
      <w:pPr>
        <w:spacing w:line="480" w:lineRule="exact"/>
        <w:outlineLvl w:val="9"/>
        <w:rPr>
          <w:rFonts w:hint="eastAsia" w:asciiTheme="minorEastAsia" w:hAnsiTheme="minorEastAsia" w:eastAsiaTheme="minorEastAsia" w:cstheme="minorEastAsia"/>
          <w:bCs/>
          <w:color w:val="auto"/>
          <w:sz w:val="28"/>
          <w:szCs w:val="28"/>
        </w:rPr>
      </w:pPr>
    </w:p>
    <w:p>
      <w:pPr>
        <w:spacing w:line="48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声  明  人:</w:t>
      </w:r>
      <w:r>
        <w:rPr>
          <w:rFonts w:hint="eastAsia" w:asciiTheme="minorEastAsia" w:hAnsiTheme="minorEastAsia" w:eastAsiaTheme="minorEastAsia" w:cstheme="minorEastAsia"/>
          <w:bCs/>
          <w:color w:val="auto"/>
          <w:sz w:val="28"/>
          <w:szCs w:val="28"/>
          <w:u w:val="single"/>
        </w:rPr>
        <w:t xml:space="preserve">                      </w:t>
      </w:r>
      <w:r>
        <w:rPr>
          <w:rFonts w:hint="eastAsia" w:asciiTheme="minorEastAsia" w:hAnsiTheme="minorEastAsia" w:eastAsiaTheme="minorEastAsia" w:cstheme="minorEastAsia"/>
          <w:bCs/>
          <w:color w:val="auto"/>
          <w:sz w:val="28"/>
          <w:szCs w:val="28"/>
        </w:rPr>
        <w:t>(供应商名称、公章)</w:t>
      </w:r>
    </w:p>
    <w:p>
      <w:pPr>
        <w:spacing w:line="480" w:lineRule="exact"/>
        <w:outlineLvl w:val="9"/>
        <w:rPr>
          <w:rFonts w:hint="eastAsia" w:asciiTheme="minorEastAsia" w:hAnsiTheme="minorEastAsia" w:eastAsiaTheme="minorEastAsia" w:cstheme="minorEastAsia"/>
          <w:bCs/>
          <w:color w:val="auto"/>
          <w:sz w:val="28"/>
          <w:szCs w:val="28"/>
        </w:rPr>
      </w:pPr>
    </w:p>
    <w:p>
      <w:pPr>
        <w:spacing w:line="48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法定代表人：</w:t>
      </w:r>
      <w:r>
        <w:rPr>
          <w:rFonts w:hint="eastAsia" w:asciiTheme="minorEastAsia" w:hAnsiTheme="minorEastAsia" w:eastAsiaTheme="minorEastAsia" w:cstheme="minorEastAsia"/>
          <w:bCs/>
          <w:color w:val="auto"/>
          <w:sz w:val="28"/>
          <w:szCs w:val="28"/>
          <w:u w:val="single"/>
        </w:rPr>
        <w:t xml:space="preserve">                     </w:t>
      </w:r>
      <w:r>
        <w:rPr>
          <w:rFonts w:hint="eastAsia" w:asciiTheme="minorEastAsia" w:hAnsiTheme="minorEastAsia" w:eastAsiaTheme="minorEastAsia" w:cstheme="minorEastAsia"/>
          <w:bCs/>
          <w:color w:val="auto"/>
          <w:sz w:val="28"/>
          <w:szCs w:val="28"/>
        </w:rPr>
        <w:t>（签字）</w:t>
      </w:r>
    </w:p>
    <w:p>
      <w:pPr>
        <w:spacing w:line="480" w:lineRule="exact"/>
        <w:outlineLvl w:val="9"/>
        <w:rPr>
          <w:rFonts w:hint="eastAsia" w:asciiTheme="minorEastAsia" w:hAnsiTheme="minorEastAsia" w:eastAsiaTheme="minorEastAsia" w:cstheme="minorEastAsia"/>
          <w:bCs/>
          <w:color w:val="auto"/>
          <w:sz w:val="28"/>
          <w:szCs w:val="28"/>
        </w:rPr>
      </w:pPr>
    </w:p>
    <w:p>
      <w:pPr>
        <w:spacing w:line="480" w:lineRule="exact"/>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日      期：</w:t>
      </w:r>
    </w:p>
    <w:p>
      <w:pPr>
        <w:rPr>
          <w:rFonts w:hint="eastAsia" w:asciiTheme="minorEastAsia" w:hAnsiTheme="minorEastAsia" w:eastAsiaTheme="minorEastAsia" w:cstheme="minorEastAsia"/>
          <w:lang w:val="en-US" w:eastAsia="zh-CN"/>
        </w:rPr>
      </w:pPr>
    </w:p>
    <w:p>
      <w:pPr>
        <w:numPr>
          <w:ilvl w:val="0"/>
          <w:numId w:val="0"/>
        </w:numPr>
        <w:autoSpaceDE w:val="0"/>
        <w:autoSpaceDN w:val="0"/>
        <w:spacing w:line="480" w:lineRule="exact"/>
        <w:outlineLvl w:val="9"/>
        <w:rPr>
          <w:rFonts w:hint="eastAsia" w:asciiTheme="minorEastAsia" w:hAnsiTheme="minorEastAsia" w:eastAsiaTheme="minorEastAsia" w:cstheme="minorEastAsia"/>
          <w:b/>
          <w:color w:val="auto"/>
          <w:sz w:val="28"/>
          <w:szCs w:val="28"/>
          <w:lang w:val="en-US" w:eastAsia="zh-CN"/>
        </w:rPr>
      </w:pPr>
    </w:p>
    <w:p>
      <w:pPr>
        <w:numPr>
          <w:ilvl w:val="0"/>
          <w:numId w:val="0"/>
        </w:numPr>
        <w:autoSpaceDE w:val="0"/>
        <w:autoSpaceDN w:val="0"/>
        <w:spacing w:line="480" w:lineRule="exact"/>
        <w:jc w:val="center"/>
        <w:outlineLvl w:val="1"/>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具有履行合同所必需的设备和专业技术能力的说明及承诺（格式）</w:t>
      </w:r>
    </w:p>
    <w:p>
      <w:pPr>
        <w:pStyle w:val="11"/>
        <w:numPr>
          <w:ilvl w:val="0"/>
          <w:numId w:val="0"/>
        </w:numPr>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327" w:beforeLines="100" w:line="500" w:lineRule="exact"/>
        <w:jc w:val="center"/>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32"/>
          <w:szCs w:val="32"/>
          <w:lang w:val="en-US" w:eastAsia="zh-CN"/>
        </w:rPr>
        <w:t>具有</w:t>
      </w:r>
      <w:r>
        <w:rPr>
          <w:rFonts w:hint="eastAsia" w:asciiTheme="minorEastAsia" w:hAnsiTheme="minorEastAsia" w:eastAsiaTheme="minorEastAsia" w:cstheme="minorEastAsia"/>
          <w:b/>
          <w:bCs/>
          <w:sz w:val="32"/>
          <w:szCs w:val="32"/>
        </w:rPr>
        <w:t>履行合同所必需的设备和专业技术能力的说明及承诺</w:t>
      </w:r>
    </w:p>
    <w:p>
      <w:pPr>
        <w:keepNext w:val="0"/>
        <w:keepLines w:val="0"/>
        <w:pageBreakBefore w:val="0"/>
        <w:widowControl w:val="0"/>
        <w:kinsoku/>
        <w:wordWrap/>
        <w:overflowPunct/>
        <w:topLinePunct w:val="0"/>
        <w:autoSpaceDE/>
        <w:autoSpaceDN/>
        <w:bidi w:val="0"/>
        <w:adjustRightInd/>
        <w:snapToGrid/>
        <w:spacing w:before="490" w:beforeLines="150" w:line="700" w:lineRule="exact"/>
        <w:textAlignment w:val="auto"/>
        <w:rPr>
          <w:rFonts w:hint="eastAsia" w:asciiTheme="minorEastAsia" w:hAnsiTheme="minorEastAsia" w:eastAsiaTheme="minorEastAsia" w:cstheme="minorEastAsia"/>
          <w:color w:val="FF0000"/>
          <w:spacing w:val="4"/>
          <w:sz w:val="28"/>
          <w:szCs w:val="28"/>
          <w:u w:val="single"/>
        </w:rPr>
      </w:pPr>
      <w:r>
        <w:rPr>
          <w:rFonts w:hint="eastAsia" w:asciiTheme="minorEastAsia" w:hAnsiTheme="minorEastAsia" w:eastAsiaTheme="minorEastAsia" w:cstheme="minorEastAsia"/>
          <w:color w:val="auto"/>
          <w:spacing w:val="4"/>
          <w:sz w:val="28"/>
          <w:szCs w:val="28"/>
          <w:u w:val="single"/>
          <w:lang w:eastAsia="zh-CN"/>
        </w:rPr>
        <w:t>陕西华达峰信项目管理有限公司</w:t>
      </w:r>
      <w:r>
        <w:rPr>
          <w:rFonts w:hint="eastAsia" w:asciiTheme="minorEastAsia" w:hAnsiTheme="minorEastAsia" w:eastAsiaTheme="minorEastAsia" w:cstheme="minorEastAsia"/>
          <w:color w:val="auto"/>
          <w:spacing w:val="4"/>
          <w:sz w:val="28"/>
          <w:szCs w:val="28"/>
          <w:u w:val="single"/>
        </w:rPr>
        <w:t>：</w:t>
      </w:r>
    </w:p>
    <w:p>
      <w:pPr>
        <w:pStyle w:val="13"/>
        <w:keepNext w:val="0"/>
        <w:keepLines w:val="0"/>
        <w:pageBreakBefore w:val="0"/>
        <w:widowControl w:val="0"/>
        <w:kinsoku/>
        <w:wordWrap/>
        <w:overflowPunct/>
        <w:topLinePunct w:val="0"/>
        <w:autoSpaceDE/>
        <w:autoSpaceDN/>
        <w:bidi w:val="0"/>
        <w:adjustRightInd w:val="0"/>
        <w:snapToGrid w:val="0"/>
        <w:spacing w:line="700" w:lineRule="exact"/>
        <w:ind w:firstLine="496"/>
        <w:textAlignment w:val="auto"/>
        <w:rPr>
          <w:rFonts w:hint="eastAsia" w:asciiTheme="minorEastAsia" w:hAnsiTheme="minorEastAsia" w:eastAsiaTheme="minorEastAsia" w:cstheme="minorEastAsia"/>
          <w:spacing w:val="4"/>
          <w:sz w:val="28"/>
          <w:szCs w:val="28"/>
        </w:rPr>
      </w:pPr>
      <w:r>
        <w:rPr>
          <w:rFonts w:hint="eastAsia" w:asciiTheme="minorEastAsia" w:hAnsiTheme="minorEastAsia" w:eastAsiaTheme="minorEastAsia" w:cstheme="minorEastAsia"/>
          <w:spacing w:val="4"/>
          <w:sz w:val="28"/>
          <w:szCs w:val="28"/>
        </w:rPr>
        <w:t xml:space="preserve">   </w:t>
      </w:r>
      <w:r>
        <w:rPr>
          <w:rFonts w:hint="eastAsia" w:asciiTheme="minorEastAsia" w:hAnsiTheme="minorEastAsia" w:eastAsiaTheme="minorEastAsia" w:cstheme="minorEastAsia"/>
          <w:spacing w:val="4"/>
          <w:sz w:val="28"/>
          <w:szCs w:val="28"/>
          <w:u w:val="single"/>
        </w:rPr>
        <w:t xml:space="preserve">      （</w:t>
      </w:r>
      <w:r>
        <w:rPr>
          <w:rFonts w:hint="eastAsia" w:asciiTheme="minorEastAsia" w:hAnsiTheme="minorEastAsia" w:eastAsiaTheme="minorEastAsia" w:cstheme="minorEastAsia"/>
          <w:spacing w:val="4"/>
          <w:sz w:val="28"/>
          <w:szCs w:val="28"/>
          <w:u w:val="single"/>
          <w:lang w:eastAsia="zh-CN"/>
        </w:rPr>
        <w:t>供应商</w:t>
      </w:r>
      <w:r>
        <w:rPr>
          <w:rFonts w:hint="eastAsia" w:asciiTheme="minorEastAsia" w:hAnsiTheme="minorEastAsia" w:eastAsiaTheme="minorEastAsia" w:cstheme="minorEastAsia"/>
          <w:spacing w:val="4"/>
          <w:sz w:val="28"/>
          <w:szCs w:val="28"/>
          <w:u w:val="single"/>
        </w:rPr>
        <w:t xml:space="preserve">名称）    </w:t>
      </w:r>
      <w:r>
        <w:rPr>
          <w:rFonts w:hint="eastAsia" w:asciiTheme="minorEastAsia" w:hAnsiTheme="minorEastAsia" w:eastAsiaTheme="minorEastAsia" w:cstheme="minorEastAsia"/>
          <w:spacing w:val="4"/>
          <w:sz w:val="28"/>
          <w:szCs w:val="28"/>
        </w:rPr>
        <w:t xml:space="preserve"> 于</w:t>
      </w:r>
      <w:r>
        <w:rPr>
          <w:rFonts w:hint="eastAsia" w:asciiTheme="minorEastAsia" w:hAnsiTheme="minorEastAsia" w:eastAsiaTheme="minorEastAsia" w:cstheme="minorEastAsia"/>
          <w:spacing w:val="4"/>
          <w:sz w:val="28"/>
          <w:szCs w:val="28"/>
          <w:u w:val="single"/>
        </w:rPr>
        <w:t xml:space="preserve">     </w:t>
      </w:r>
      <w:r>
        <w:rPr>
          <w:rFonts w:hint="eastAsia" w:asciiTheme="minorEastAsia" w:hAnsiTheme="minorEastAsia" w:eastAsiaTheme="minorEastAsia" w:cstheme="minorEastAsia"/>
          <w:spacing w:val="4"/>
          <w:sz w:val="28"/>
          <w:szCs w:val="28"/>
        </w:rPr>
        <w:t>年</w:t>
      </w:r>
      <w:r>
        <w:rPr>
          <w:rFonts w:hint="eastAsia" w:asciiTheme="minorEastAsia" w:hAnsiTheme="minorEastAsia" w:eastAsiaTheme="minorEastAsia" w:cstheme="minorEastAsia"/>
          <w:spacing w:val="4"/>
          <w:sz w:val="28"/>
          <w:szCs w:val="28"/>
          <w:u w:val="single"/>
        </w:rPr>
        <w:t xml:space="preserve">    </w:t>
      </w:r>
      <w:r>
        <w:rPr>
          <w:rFonts w:hint="eastAsia" w:asciiTheme="minorEastAsia" w:hAnsiTheme="minorEastAsia" w:eastAsiaTheme="minorEastAsia" w:cstheme="minorEastAsia"/>
          <w:spacing w:val="4"/>
          <w:sz w:val="28"/>
          <w:szCs w:val="28"/>
        </w:rPr>
        <w:t>月</w:t>
      </w:r>
      <w:r>
        <w:rPr>
          <w:rFonts w:hint="eastAsia" w:asciiTheme="minorEastAsia" w:hAnsiTheme="minorEastAsia" w:eastAsiaTheme="minorEastAsia" w:cstheme="minorEastAsia"/>
          <w:spacing w:val="4"/>
          <w:sz w:val="28"/>
          <w:szCs w:val="28"/>
          <w:u w:val="single"/>
        </w:rPr>
        <w:t xml:space="preserve">   </w:t>
      </w:r>
      <w:r>
        <w:rPr>
          <w:rFonts w:hint="eastAsia" w:asciiTheme="minorEastAsia" w:hAnsiTheme="minorEastAsia" w:eastAsiaTheme="minorEastAsia" w:cstheme="minorEastAsia"/>
          <w:spacing w:val="4"/>
          <w:sz w:val="28"/>
          <w:szCs w:val="28"/>
        </w:rPr>
        <w:t>日在中华人民共和国境内</w:t>
      </w:r>
      <w:r>
        <w:rPr>
          <w:rFonts w:hint="eastAsia" w:asciiTheme="minorEastAsia" w:hAnsiTheme="minorEastAsia" w:eastAsiaTheme="minorEastAsia" w:cstheme="minorEastAsia"/>
          <w:spacing w:val="4"/>
          <w:sz w:val="28"/>
          <w:szCs w:val="28"/>
          <w:u w:val="single"/>
        </w:rPr>
        <w:t xml:space="preserve">     （详细注册地址）     </w:t>
      </w:r>
      <w:r>
        <w:rPr>
          <w:rFonts w:hint="eastAsia" w:asciiTheme="minorEastAsia" w:hAnsiTheme="minorEastAsia" w:eastAsiaTheme="minorEastAsia" w:cstheme="minorEastAsia"/>
          <w:spacing w:val="4"/>
          <w:sz w:val="28"/>
          <w:szCs w:val="28"/>
        </w:rPr>
        <w:t>合法注册并经营，公司主营业务为</w:t>
      </w:r>
      <w:r>
        <w:rPr>
          <w:rFonts w:hint="eastAsia" w:asciiTheme="minorEastAsia" w:hAnsiTheme="minorEastAsia" w:eastAsiaTheme="minorEastAsia" w:cstheme="minorEastAsia"/>
          <w:spacing w:val="4"/>
          <w:sz w:val="28"/>
          <w:szCs w:val="28"/>
          <w:u w:val="single"/>
        </w:rPr>
        <w:t xml:space="preserve">                          </w:t>
      </w:r>
      <w:r>
        <w:rPr>
          <w:rFonts w:hint="eastAsia" w:asciiTheme="minorEastAsia" w:hAnsiTheme="minorEastAsia" w:eastAsiaTheme="minorEastAsia" w:cstheme="minorEastAsia"/>
          <w:spacing w:val="4"/>
          <w:sz w:val="28"/>
          <w:szCs w:val="28"/>
        </w:rPr>
        <w:t>，营业（生产经营）面积为</w:t>
      </w:r>
      <w:r>
        <w:rPr>
          <w:rFonts w:hint="eastAsia" w:asciiTheme="minorEastAsia" w:hAnsiTheme="minorEastAsia" w:eastAsiaTheme="minorEastAsia" w:cstheme="minorEastAsia"/>
          <w:spacing w:val="4"/>
          <w:sz w:val="28"/>
          <w:szCs w:val="28"/>
          <w:u w:val="single"/>
        </w:rPr>
        <w:t xml:space="preserve">             </w:t>
      </w:r>
      <w:r>
        <w:rPr>
          <w:rFonts w:hint="eastAsia" w:asciiTheme="minorEastAsia" w:hAnsiTheme="minorEastAsia" w:eastAsiaTheme="minorEastAsia" w:cstheme="minorEastAsia"/>
          <w:spacing w:val="4"/>
          <w:sz w:val="28"/>
          <w:szCs w:val="28"/>
        </w:rPr>
        <w:t xml:space="preserve"> ，现有员工数量为</w:t>
      </w:r>
      <w:r>
        <w:rPr>
          <w:rFonts w:hint="eastAsia" w:asciiTheme="minorEastAsia" w:hAnsiTheme="minorEastAsia" w:eastAsiaTheme="minorEastAsia" w:cstheme="minorEastAsia"/>
          <w:spacing w:val="4"/>
          <w:sz w:val="28"/>
          <w:szCs w:val="28"/>
          <w:u w:val="single"/>
        </w:rPr>
        <w:t xml:space="preserve">         </w:t>
      </w:r>
      <w:r>
        <w:rPr>
          <w:rFonts w:hint="eastAsia" w:asciiTheme="minorEastAsia" w:hAnsiTheme="minorEastAsia" w:eastAsiaTheme="minorEastAsia" w:cstheme="minorEastAsia"/>
          <w:spacing w:val="4"/>
          <w:sz w:val="28"/>
          <w:szCs w:val="28"/>
        </w:rPr>
        <w:t>，本公司郑重承诺，具有履行本合同所必需的设备和专业技术能力。</w:t>
      </w:r>
    </w:p>
    <w:p>
      <w:pPr>
        <w:pStyle w:val="13"/>
        <w:keepNext w:val="0"/>
        <w:keepLines w:val="0"/>
        <w:pageBreakBefore w:val="0"/>
        <w:widowControl w:val="0"/>
        <w:kinsoku/>
        <w:wordWrap/>
        <w:overflowPunct/>
        <w:topLinePunct w:val="0"/>
        <w:autoSpaceDE/>
        <w:autoSpaceDN/>
        <w:bidi w:val="0"/>
        <w:adjustRightInd w:val="0"/>
        <w:snapToGrid w:val="0"/>
        <w:spacing w:line="500" w:lineRule="exact"/>
        <w:ind w:firstLine="496"/>
        <w:textAlignment w:val="auto"/>
        <w:rPr>
          <w:rFonts w:hint="eastAsia" w:asciiTheme="minorEastAsia" w:hAnsiTheme="minorEastAsia" w:eastAsiaTheme="minorEastAsia" w:cstheme="minorEastAsia"/>
          <w:spacing w:val="4"/>
          <w:sz w:val="28"/>
          <w:szCs w:val="28"/>
        </w:rPr>
      </w:pPr>
    </w:p>
    <w:p>
      <w:pPr>
        <w:pStyle w:val="13"/>
        <w:keepNext w:val="0"/>
        <w:keepLines w:val="0"/>
        <w:pageBreakBefore w:val="0"/>
        <w:widowControl w:val="0"/>
        <w:kinsoku/>
        <w:wordWrap/>
        <w:overflowPunct/>
        <w:topLinePunct w:val="0"/>
        <w:autoSpaceDE/>
        <w:autoSpaceDN/>
        <w:bidi w:val="0"/>
        <w:adjustRightInd w:val="0"/>
        <w:snapToGrid w:val="0"/>
        <w:spacing w:line="500" w:lineRule="exact"/>
        <w:ind w:firstLine="496"/>
        <w:textAlignment w:val="auto"/>
        <w:rPr>
          <w:rFonts w:hint="eastAsia" w:asciiTheme="minorEastAsia" w:hAnsiTheme="minorEastAsia" w:eastAsiaTheme="minorEastAsia" w:cstheme="minorEastAsia"/>
          <w:spacing w:val="4"/>
          <w:sz w:val="28"/>
          <w:szCs w:val="28"/>
        </w:rPr>
      </w:pPr>
    </w:p>
    <w:p>
      <w:pPr>
        <w:pStyle w:val="13"/>
        <w:keepNext w:val="0"/>
        <w:keepLines w:val="0"/>
        <w:pageBreakBefore w:val="0"/>
        <w:widowControl w:val="0"/>
        <w:kinsoku/>
        <w:wordWrap/>
        <w:overflowPunct/>
        <w:topLinePunct w:val="0"/>
        <w:autoSpaceDE/>
        <w:autoSpaceDN/>
        <w:bidi w:val="0"/>
        <w:adjustRightInd w:val="0"/>
        <w:snapToGrid w:val="0"/>
        <w:spacing w:line="500" w:lineRule="exact"/>
        <w:ind w:firstLine="496"/>
        <w:textAlignment w:val="auto"/>
        <w:rPr>
          <w:rFonts w:hint="eastAsia" w:asciiTheme="minorEastAsia" w:hAnsiTheme="minorEastAsia" w:eastAsiaTheme="minorEastAsia" w:cstheme="minorEastAsia"/>
          <w:spacing w:val="4"/>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供应商名称：（公章）                        </w:t>
      </w:r>
    </w:p>
    <w:p>
      <w:pPr>
        <w:keepNext w:val="0"/>
        <w:keepLines w:val="0"/>
        <w:pageBreakBefore w:val="0"/>
        <w:widowControl w:val="0"/>
        <w:kinsoku/>
        <w:wordWrap/>
        <w:overflowPunct/>
        <w:topLinePunct w:val="0"/>
        <w:autoSpaceDE/>
        <w:autoSpaceDN/>
        <w:bidi w:val="0"/>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w:t>
      </w:r>
      <w:r>
        <w:rPr>
          <w:rFonts w:hint="eastAsia" w:asciiTheme="minorEastAsia" w:hAnsiTheme="minorEastAsia" w:eastAsiaTheme="minorEastAsia" w:cstheme="minorEastAsia"/>
          <w:sz w:val="28"/>
          <w:szCs w:val="28"/>
          <w:lang w:eastAsia="zh-CN"/>
        </w:rPr>
        <w:t>或被授权人</w:t>
      </w:r>
      <w:r>
        <w:rPr>
          <w:rFonts w:hint="eastAsia" w:asciiTheme="minorEastAsia" w:hAnsiTheme="minorEastAsia" w:eastAsiaTheme="minorEastAsia" w:cstheme="minorEastAsia"/>
          <w:sz w:val="28"/>
          <w:szCs w:val="28"/>
        </w:rPr>
        <w:t>：(签字)</w:t>
      </w:r>
    </w:p>
    <w:p>
      <w:pPr>
        <w:keepNext w:val="0"/>
        <w:keepLines w:val="0"/>
        <w:pageBreakBefore w:val="0"/>
        <w:widowControl w:val="0"/>
        <w:kinsoku/>
        <w:wordWrap/>
        <w:overflowPunct/>
        <w:topLinePunct w:val="0"/>
        <w:autoSpaceDE/>
        <w:autoSpaceDN/>
        <w:bidi w:val="0"/>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spacing w:before="0" w:after="0" w:line="480" w:lineRule="exact"/>
        <w:outlineLvl w:val="9"/>
        <w:rPr>
          <w:rFonts w:hint="eastAsia" w:asciiTheme="minorEastAsia" w:hAnsiTheme="minorEastAsia" w:eastAsiaTheme="minorEastAsia" w:cstheme="minorEastAsia"/>
          <w:b w:val="0"/>
          <w:bCs w:val="0"/>
          <w:sz w:val="28"/>
          <w:szCs w:val="28"/>
        </w:rPr>
        <w:sectPr>
          <w:footerReference r:id="rId12" w:type="first"/>
          <w:headerReference r:id="rId11" w:type="default"/>
          <w:pgSz w:w="11905" w:h="16838"/>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26" w:charSpace="0"/>
        </w:sectPr>
      </w:pPr>
      <w:r>
        <w:rPr>
          <w:rFonts w:hint="eastAsia" w:asciiTheme="minorEastAsia" w:hAnsiTheme="minorEastAsia" w:eastAsiaTheme="minorEastAsia" w:cstheme="minorEastAsia"/>
          <w:b w:val="0"/>
          <w:bCs w:val="0"/>
          <w:sz w:val="28"/>
          <w:szCs w:val="28"/>
          <w:lang w:val="en-US" w:eastAsia="zh-CN"/>
        </w:rPr>
        <w:t xml:space="preserve">日  期：    </w:t>
      </w:r>
      <w:r>
        <w:rPr>
          <w:rFonts w:hint="eastAsia" w:asciiTheme="minorEastAsia" w:hAnsiTheme="minorEastAsia" w:eastAsiaTheme="minorEastAsia" w:cstheme="minorEastAsia"/>
          <w:b w:val="0"/>
          <w:bCs w:val="0"/>
          <w:sz w:val="28"/>
          <w:szCs w:val="28"/>
        </w:rPr>
        <w:t>年</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 xml:space="preserve">  月 </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 xml:space="preserve"> 日</w:t>
      </w:r>
    </w:p>
    <w:p>
      <w:pPr>
        <w:spacing w:before="0" w:after="0" w:line="480" w:lineRule="exact"/>
        <w:jc w:val="center"/>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非联合体投标声明函</w:t>
      </w:r>
    </w:p>
    <w:p>
      <w:pPr>
        <w:spacing w:before="0" w:after="0" w:line="480" w:lineRule="exact"/>
        <w:jc w:val="center"/>
        <w:outlineLvl w:val="9"/>
        <w:rPr>
          <w:rFonts w:hint="default" w:asciiTheme="minorEastAsia" w:hAnsiTheme="minorEastAsia" w:eastAsiaTheme="minorEastAsia" w:cstheme="minorEastAsia"/>
          <w:b w:val="0"/>
          <w:bCs w:val="0"/>
          <w:sz w:val="28"/>
          <w:szCs w:val="28"/>
          <w:lang w:val="en-US" w:eastAsia="zh-CN"/>
        </w:rPr>
        <w:sectPr>
          <w:pgSz w:w="11905" w:h="16838"/>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26" w:charSpace="0"/>
        </w:sectPr>
      </w:pPr>
      <w:r>
        <w:rPr>
          <w:rFonts w:hint="eastAsia" w:asciiTheme="minorEastAsia" w:hAnsiTheme="minorEastAsia" w:eastAsiaTheme="minorEastAsia" w:cstheme="minorEastAsia"/>
          <w:b w:val="0"/>
          <w:bCs w:val="0"/>
          <w:sz w:val="28"/>
          <w:szCs w:val="28"/>
          <w:lang w:val="en-US" w:eastAsia="zh-CN"/>
        </w:rPr>
        <w:t>（格式自拟）</w:t>
      </w:r>
    </w:p>
    <w:p>
      <w:pPr>
        <w:widowControl/>
        <w:spacing w:line="480" w:lineRule="exact"/>
        <w:jc w:val="center"/>
        <w:rPr>
          <w:rFonts w:hint="eastAsia" w:asciiTheme="minorEastAsia" w:hAnsiTheme="minorEastAsia" w:eastAsiaTheme="minorEastAsia" w:cstheme="minorEastAsia"/>
          <w:b/>
          <w:bCs/>
          <w:color w:val="auto"/>
          <w:kern w:val="0"/>
          <w:sz w:val="36"/>
          <w:szCs w:val="36"/>
        </w:rPr>
      </w:pPr>
      <w:r>
        <w:rPr>
          <w:rFonts w:hint="eastAsia" w:asciiTheme="minorEastAsia" w:hAnsiTheme="minorEastAsia" w:eastAsiaTheme="minorEastAsia" w:cstheme="minorEastAsia"/>
          <w:b/>
          <w:bCs/>
          <w:color w:val="auto"/>
          <w:kern w:val="0"/>
          <w:sz w:val="36"/>
          <w:szCs w:val="36"/>
        </w:rPr>
        <w:t>陕西省政府采购供应商</w:t>
      </w:r>
    </w:p>
    <w:p>
      <w:pPr>
        <w:widowControl/>
        <w:spacing w:line="480" w:lineRule="exact"/>
        <w:jc w:val="center"/>
        <w:rPr>
          <w:rFonts w:hint="eastAsia" w:asciiTheme="minorEastAsia" w:hAnsiTheme="minorEastAsia" w:eastAsiaTheme="minorEastAsia" w:cstheme="minorEastAsia"/>
          <w:b/>
          <w:bCs/>
          <w:color w:val="auto"/>
          <w:kern w:val="0"/>
          <w:sz w:val="36"/>
          <w:szCs w:val="36"/>
        </w:rPr>
      </w:pPr>
      <w:r>
        <w:rPr>
          <w:rFonts w:hint="eastAsia" w:asciiTheme="minorEastAsia" w:hAnsiTheme="minorEastAsia" w:eastAsiaTheme="minorEastAsia" w:cstheme="minorEastAsia"/>
          <w:b/>
          <w:bCs/>
          <w:color w:val="auto"/>
          <w:kern w:val="0"/>
          <w:sz w:val="36"/>
          <w:szCs w:val="36"/>
        </w:rPr>
        <w:t>拒绝政府采购领域商业贿赂承诺书</w:t>
      </w:r>
    </w:p>
    <w:p>
      <w:pPr>
        <w:widowControl/>
        <w:spacing w:line="540" w:lineRule="exact"/>
        <w:ind w:firstLine="840" w:firstLineChars="3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为响应党中央、国务院关于治理政府采购领域商业贿赂行为的号召，我单位在此庄严承诺： </w:t>
      </w:r>
    </w:p>
    <w:p>
      <w:pPr>
        <w:widowControl/>
        <w:numPr>
          <w:ilvl w:val="0"/>
          <w:numId w:val="8"/>
        </w:numPr>
        <w:spacing w:line="540" w:lineRule="exact"/>
        <w:ind w:firstLine="560" w:firstLineChars="20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 xml:space="preserve">在参与政府采购活动中遵纪守法、诚信经营、公平竞标。 </w:t>
      </w:r>
    </w:p>
    <w:p>
      <w:pPr>
        <w:widowControl/>
        <w:numPr>
          <w:ilvl w:val="0"/>
          <w:numId w:val="0"/>
        </w:numPr>
        <w:spacing w:line="540" w:lineRule="exact"/>
        <w:ind w:firstLine="560" w:firstLineChars="20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 xml:space="preserve">2、不向采购人、采购代理机构和政府采购磋商专家进行任何形式的商业贿赂以谋取交易机会。 </w:t>
      </w:r>
    </w:p>
    <w:p>
      <w:pPr>
        <w:widowControl/>
        <w:spacing w:line="54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 xml:space="preserve">3、不向政府采购采购代理机构和采购人提供虚假资质文件或采用虚假应标方式参与政府采购市场竞争并谋取成交。 </w:t>
      </w:r>
    </w:p>
    <w:p>
      <w:pPr>
        <w:widowControl/>
        <w:spacing w:line="540" w:lineRule="exact"/>
        <w:ind w:firstLine="497"/>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4、不采取“围标、陪标”等商业欺诈手段获得政府采购定单。</w:t>
      </w:r>
    </w:p>
    <w:p>
      <w:pPr>
        <w:widowControl/>
        <w:spacing w:line="540" w:lineRule="exact"/>
        <w:ind w:firstLine="497"/>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不采取不正当手段诋毁、排挤其他供应商。</w:t>
      </w:r>
    </w:p>
    <w:p>
      <w:pPr>
        <w:widowControl/>
        <w:spacing w:line="54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6、不在提供商品和服务时“偷梁换柱、以次充好”损害采购人的合法权益。     </w:t>
      </w:r>
    </w:p>
    <w:p>
      <w:pPr>
        <w:widowControl/>
        <w:numPr>
          <w:ilvl w:val="0"/>
          <w:numId w:val="0"/>
        </w:numPr>
        <w:spacing w:line="540" w:lineRule="exact"/>
        <w:ind w:firstLine="560" w:firstLineChars="20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不与采购人、采购代理机构政府采购磋商专家或其它供应商恶意串通，进行质疑和投诉，维护政府采购市场秩序。</w:t>
      </w:r>
    </w:p>
    <w:p>
      <w:pPr>
        <w:widowControl/>
        <w:spacing w:line="54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8、尊重和接受政府采购监督管理部门的监督和政府采购代理机构采购要求，承担因违约行为给采购人造成的损失。</w:t>
      </w:r>
    </w:p>
    <w:p>
      <w:pPr>
        <w:widowControl/>
        <w:spacing w:line="54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9、不发生其他有悖于政府采购公开、公平、公正和诚信原则的行为。 </w:t>
      </w:r>
    </w:p>
    <w:p>
      <w:pPr>
        <w:widowControl/>
        <w:spacing w:line="540" w:lineRule="exact"/>
        <w:ind w:firstLine="560" w:firstLineChars="200"/>
        <w:rPr>
          <w:rFonts w:hint="eastAsia" w:asciiTheme="minorEastAsia" w:hAnsiTheme="minorEastAsia" w:eastAsiaTheme="minorEastAsia" w:cstheme="minorEastAsia"/>
          <w:color w:val="auto"/>
          <w:sz w:val="28"/>
          <w:szCs w:val="28"/>
        </w:rPr>
      </w:pPr>
    </w:p>
    <w:p>
      <w:pPr>
        <w:widowControl/>
        <w:spacing w:line="360" w:lineRule="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承诺单位：</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 xml:space="preserve">（盖章） </w:t>
      </w:r>
    </w:p>
    <w:p>
      <w:pPr>
        <w:widowControl/>
        <w:spacing w:line="360" w:lineRule="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eastAsia="zh-CN"/>
        </w:rPr>
        <w:t>法定代表人</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u w:val="single"/>
        </w:rPr>
        <w:t>　　　　　     　　　     　</w:t>
      </w:r>
      <w:r>
        <w:rPr>
          <w:rFonts w:hint="eastAsia" w:asciiTheme="minorEastAsia" w:hAnsiTheme="minorEastAsia" w:eastAsiaTheme="minorEastAsia" w:cstheme="minorEastAsia"/>
          <w:color w:val="auto"/>
          <w:kern w:val="0"/>
          <w:sz w:val="28"/>
          <w:szCs w:val="28"/>
        </w:rPr>
        <w:t xml:space="preserve">（签字） </w:t>
      </w:r>
    </w:p>
    <w:p>
      <w:pPr>
        <w:widowControl/>
        <w:spacing w:line="360" w:lineRule="auto"/>
        <w:rPr>
          <w:rFonts w:hint="eastAsia" w:asciiTheme="minorEastAsia" w:hAnsiTheme="minorEastAsia" w:eastAsiaTheme="minorEastAsia" w:cstheme="minorEastAsia"/>
          <w:color w:val="auto"/>
          <w:kern w:val="0"/>
          <w:sz w:val="28"/>
          <w:szCs w:val="28"/>
          <w:u w:val="single"/>
        </w:rPr>
      </w:pPr>
      <w:r>
        <w:rPr>
          <w:rFonts w:hint="eastAsia" w:asciiTheme="minorEastAsia" w:hAnsiTheme="minorEastAsia" w:eastAsiaTheme="minorEastAsia" w:cstheme="minorEastAsia"/>
          <w:color w:val="auto"/>
          <w:kern w:val="0"/>
          <w:sz w:val="28"/>
          <w:szCs w:val="28"/>
        </w:rPr>
        <w:t>地　　址：</w:t>
      </w:r>
      <w:r>
        <w:rPr>
          <w:rFonts w:hint="eastAsia" w:asciiTheme="minorEastAsia" w:hAnsiTheme="minorEastAsia" w:eastAsiaTheme="minorEastAsia" w:cstheme="minorEastAsia"/>
          <w:color w:val="auto"/>
          <w:kern w:val="0"/>
          <w:sz w:val="28"/>
          <w:szCs w:val="28"/>
          <w:u w:val="single"/>
        </w:rPr>
        <w:t xml:space="preserve">　　　                　　　　  </w:t>
      </w:r>
    </w:p>
    <w:p>
      <w:pPr>
        <w:widowControl/>
        <w:spacing w:line="360" w:lineRule="auto"/>
        <w:rPr>
          <w:rFonts w:hint="eastAsia" w:asciiTheme="minorEastAsia" w:hAnsiTheme="minorEastAsia" w:eastAsiaTheme="minorEastAsia" w:cstheme="minorEastAsia"/>
          <w:color w:val="auto"/>
          <w:kern w:val="0"/>
          <w:sz w:val="28"/>
          <w:szCs w:val="28"/>
          <w:u w:val="single"/>
        </w:rPr>
      </w:pPr>
      <w:r>
        <w:rPr>
          <w:rFonts w:hint="eastAsia" w:asciiTheme="minorEastAsia" w:hAnsiTheme="minorEastAsia" w:eastAsiaTheme="minorEastAsia" w:cstheme="minorEastAsia"/>
          <w:color w:val="auto"/>
          <w:kern w:val="0"/>
          <w:sz w:val="28"/>
          <w:szCs w:val="28"/>
        </w:rPr>
        <w:t>电　　话：</w:t>
      </w:r>
      <w:r>
        <w:rPr>
          <w:rFonts w:hint="eastAsia" w:asciiTheme="minorEastAsia" w:hAnsiTheme="minorEastAsia" w:eastAsiaTheme="minorEastAsia" w:cstheme="minorEastAsia"/>
          <w:color w:val="auto"/>
          <w:kern w:val="0"/>
          <w:sz w:val="28"/>
          <w:szCs w:val="28"/>
          <w:u w:val="single"/>
        </w:rPr>
        <w:t>　　　                　　　　</w:t>
      </w:r>
    </w:p>
    <w:p>
      <w:pPr>
        <w:snapToGrid w:val="0"/>
        <w:spacing w:line="360" w:lineRule="auto"/>
        <w:rPr>
          <w:rFonts w:hint="eastAsia" w:asciiTheme="minorEastAsia" w:hAnsiTheme="minorEastAsia" w:eastAsiaTheme="minorEastAsia" w:cstheme="minorEastAsia"/>
          <w:color w:val="auto"/>
          <w:kern w:val="0"/>
          <w:sz w:val="28"/>
          <w:szCs w:val="28"/>
          <w:u w:val="none"/>
        </w:rPr>
      </w:pPr>
      <w:r>
        <w:rPr>
          <w:rFonts w:hint="eastAsia" w:asciiTheme="minorEastAsia" w:hAnsiTheme="minorEastAsia" w:eastAsiaTheme="minorEastAsia" w:cstheme="minorEastAsia"/>
          <w:color w:val="auto"/>
          <w:kern w:val="0"/>
          <w:sz w:val="28"/>
          <w:szCs w:val="28"/>
        </w:rPr>
        <w:t>邮    编：</w:t>
      </w:r>
      <w:r>
        <w:rPr>
          <w:rFonts w:hint="eastAsia" w:asciiTheme="minorEastAsia" w:hAnsiTheme="minorEastAsia" w:eastAsiaTheme="minorEastAsia" w:cstheme="minorEastAsia"/>
          <w:color w:val="auto"/>
          <w:kern w:val="0"/>
          <w:sz w:val="28"/>
          <w:szCs w:val="28"/>
          <w:u w:val="single"/>
          <w:lang w:val="en-US" w:eastAsia="zh-CN"/>
        </w:rPr>
        <w:t xml:space="preserve">                            </w:t>
      </w:r>
      <w:r>
        <w:rPr>
          <w:rFonts w:hint="eastAsia" w:asciiTheme="minorEastAsia" w:hAnsiTheme="minorEastAsia" w:eastAsiaTheme="minorEastAsia" w:cstheme="minorEastAsia"/>
          <w:color w:val="auto"/>
          <w:kern w:val="0"/>
          <w:sz w:val="28"/>
          <w:szCs w:val="28"/>
          <w:u w:val="single"/>
        </w:rPr>
        <w:t>　</w:t>
      </w:r>
      <w:r>
        <w:rPr>
          <w:rFonts w:hint="eastAsia" w:asciiTheme="minorEastAsia" w:hAnsiTheme="minorEastAsia" w:eastAsiaTheme="minorEastAsia" w:cstheme="minorEastAsia"/>
          <w:color w:val="auto"/>
          <w:kern w:val="0"/>
          <w:sz w:val="28"/>
          <w:szCs w:val="28"/>
          <w:u w:val="single"/>
          <w:lang w:val="en-US" w:eastAsia="zh-CN"/>
        </w:rPr>
        <w:t xml:space="preserve"> </w:t>
      </w:r>
      <w:r>
        <w:rPr>
          <w:rFonts w:hint="eastAsia" w:asciiTheme="minorEastAsia" w:hAnsiTheme="minorEastAsia" w:eastAsiaTheme="minorEastAsia" w:cstheme="minorEastAsia"/>
          <w:color w:val="auto"/>
          <w:kern w:val="0"/>
          <w:sz w:val="28"/>
          <w:szCs w:val="28"/>
          <w:u w:val="none"/>
          <w:lang w:val="en-US" w:eastAsia="zh-CN"/>
        </w:rPr>
        <w:t xml:space="preserve"> </w:t>
      </w:r>
      <w:r>
        <w:rPr>
          <w:rFonts w:hint="eastAsia" w:asciiTheme="minorEastAsia" w:hAnsiTheme="minorEastAsia" w:eastAsiaTheme="minorEastAsia" w:cstheme="minorEastAsia"/>
          <w:color w:val="auto"/>
          <w:kern w:val="0"/>
          <w:sz w:val="28"/>
          <w:szCs w:val="28"/>
          <w:u w:val="none"/>
        </w:rPr>
        <w:t xml:space="preserve"> </w:t>
      </w: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r>
        <w:rPr>
          <w:rFonts w:hint="eastAsia" w:asciiTheme="minorEastAsia" w:hAnsiTheme="minorEastAsia" w:eastAsiaTheme="minorEastAsia" w:cstheme="minorEastAsia"/>
          <w:b/>
          <w:bCs/>
          <w:color w:val="auto"/>
          <w:sz w:val="30"/>
          <w:szCs w:val="30"/>
          <w:highlight w:val="none"/>
          <w:lang w:val="zh-CN"/>
        </w:rPr>
        <w:t>第</w:t>
      </w:r>
      <w:r>
        <w:rPr>
          <w:rFonts w:hint="eastAsia" w:asciiTheme="minorEastAsia" w:hAnsiTheme="minorEastAsia" w:eastAsiaTheme="minorEastAsia" w:cstheme="minorEastAsia"/>
          <w:b/>
          <w:bCs/>
          <w:color w:val="auto"/>
          <w:sz w:val="30"/>
          <w:szCs w:val="30"/>
          <w:highlight w:val="none"/>
          <w:lang w:val="en-US" w:eastAsia="zh-CN"/>
        </w:rPr>
        <w:t>六</w:t>
      </w:r>
      <w:r>
        <w:rPr>
          <w:rFonts w:hint="eastAsia" w:asciiTheme="minorEastAsia" w:hAnsiTheme="minorEastAsia" w:eastAsiaTheme="minorEastAsia" w:cstheme="minorEastAsia"/>
          <w:b/>
          <w:bCs/>
          <w:color w:val="auto"/>
          <w:sz w:val="30"/>
          <w:szCs w:val="30"/>
          <w:highlight w:val="none"/>
          <w:lang w:val="zh-CN"/>
        </w:rPr>
        <w:t>部分：</w:t>
      </w:r>
      <w:r>
        <w:rPr>
          <w:rFonts w:hint="eastAsia" w:asciiTheme="minorEastAsia" w:hAnsiTheme="minorEastAsia" w:eastAsiaTheme="minorEastAsia" w:cstheme="minorEastAsia"/>
          <w:b/>
          <w:bCs/>
          <w:color w:val="auto"/>
          <w:sz w:val="30"/>
          <w:szCs w:val="30"/>
          <w:highlight w:val="none"/>
          <w:lang w:val="en-US" w:eastAsia="zh-CN"/>
        </w:rPr>
        <w:t>供应商认为需提供的其他资料</w:t>
      </w: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jc w:val="center"/>
        <w:rPr>
          <w:rFonts w:hint="default" w:asciiTheme="minorEastAsia" w:hAnsiTheme="minorEastAsia" w:eastAsiaTheme="minorEastAsia" w:cstheme="minorEastAsia"/>
          <w:color w:val="auto"/>
          <w:kern w:val="0"/>
          <w:sz w:val="28"/>
          <w:szCs w:val="28"/>
          <w:u w:val="none"/>
          <w:lang w:val="en-US" w:eastAsia="zh-CN"/>
        </w:rPr>
      </w:pPr>
      <w:r>
        <w:rPr>
          <w:rFonts w:hint="eastAsia" w:asciiTheme="minorEastAsia" w:hAnsiTheme="minorEastAsia" w:eastAsiaTheme="minorEastAsia" w:cstheme="minorEastAsia"/>
          <w:color w:val="auto"/>
          <w:kern w:val="0"/>
          <w:sz w:val="28"/>
          <w:szCs w:val="28"/>
          <w:u w:val="none"/>
          <w:lang w:val="en-US" w:eastAsia="zh-CN"/>
        </w:rPr>
        <w:t>[格式自拟]</w:t>
      </w: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rPr>
          <w:rFonts w:hint="eastAsia" w:asciiTheme="minorEastAsia" w:hAnsiTheme="minorEastAsia" w:eastAsiaTheme="minorEastAsia" w:cstheme="minorEastAsia"/>
          <w:color w:val="auto"/>
          <w:kern w:val="0"/>
          <w:sz w:val="28"/>
          <w:szCs w:val="28"/>
          <w:u w:val="none"/>
        </w:rPr>
      </w:pPr>
    </w:p>
    <w:p>
      <w:pPr>
        <w:snapToGrid w:val="0"/>
        <w:spacing w:line="360" w:lineRule="auto"/>
        <w:jc w:val="center"/>
        <w:outlineLvl w:val="0"/>
        <w:rPr>
          <w:rFonts w:hint="eastAsia" w:asciiTheme="minorEastAsia" w:hAnsiTheme="minorEastAsia" w:eastAsiaTheme="minorEastAsia" w:cstheme="minorEastAsia"/>
          <w:color w:val="auto"/>
          <w:kern w:val="0"/>
          <w:sz w:val="48"/>
          <w:szCs w:val="48"/>
          <w:u w:val="none"/>
        </w:rPr>
      </w:pPr>
      <w:bookmarkStart w:id="58" w:name="_Toc813"/>
      <w:r>
        <w:rPr>
          <w:rFonts w:hint="eastAsia" w:asciiTheme="minorEastAsia" w:hAnsiTheme="minorEastAsia" w:eastAsiaTheme="minorEastAsia" w:cstheme="minorEastAsia"/>
          <w:color w:val="auto"/>
          <w:kern w:val="0"/>
          <w:sz w:val="48"/>
          <w:szCs w:val="48"/>
          <w:u w:val="none"/>
        </w:rPr>
        <w:t>本页以下无内容</w:t>
      </w:r>
      <w:bookmarkEnd w:id="58"/>
    </w:p>
    <w:p>
      <w:pPr>
        <w:snapToGrid w:val="0"/>
        <w:spacing w:line="360" w:lineRule="auto"/>
        <w:jc w:val="center"/>
        <w:rPr>
          <w:rFonts w:hint="eastAsia" w:asciiTheme="minorEastAsia" w:hAnsiTheme="minorEastAsia" w:eastAsiaTheme="minorEastAsia" w:cstheme="minorEastAsia"/>
          <w:color w:val="auto"/>
          <w:kern w:val="0"/>
          <w:sz w:val="28"/>
          <w:szCs w:val="28"/>
          <w:u w:val="none"/>
        </w:rPr>
      </w:pPr>
    </w:p>
    <w:p>
      <w:pPr>
        <w:snapToGrid w:val="0"/>
        <w:spacing w:line="360" w:lineRule="auto"/>
        <w:jc w:val="center"/>
        <w:rPr>
          <w:rFonts w:hint="eastAsia" w:asciiTheme="minorEastAsia" w:hAnsiTheme="minorEastAsia" w:eastAsiaTheme="minorEastAsia" w:cstheme="minorEastAsia"/>
          <w:color w:val="auto"/>
          <w:kern w:val="0"/>
          <w:sz w:val="28"/>
          <w:szCs w:val="28"/>
          <w:u w:val="none"/>
        </w:rPr>
      </w:pPr>
      <w:r>
        <w:rPr>
          <w:sz w:val="28"/>
        </w:rPr>
        <mc:AlternateContent>
          <mc:Choice Requires="wps">
            <w:drawing>
              <wp:anchor distT="0" distB="0" distL="114300" distR="114300" simplePos="0" relativeHeight="251661312" behindDoc="0" locked="0" layoutInCell="1" allowOverlap="1">
                <wp:simplePos x="0" y="0"/>
                <wp:positionH relativeFrom="column">
                  <wp:posOffset>302260</wp:posOffset>
                </wp:positionH>
                <wp:positionV relativeFrom="paragraph">
                  <wp:posOffset>483235</wp:posOffset>
                </wp:positionV>
                <wp:extent cx="5144135" cy="0"/>
                <wp:effectExtent l="0" t="12700" r="5080" b="19685"/>
                <wp:wrapNone/>
                <wp:docPr id="8" name="直接连接符 8"/>
                <wp:cNvGraphicFramePr/>
                <a:graphic xmlns:a="http://schemas.openxmlformats.org/drawingml/2006/main">
                  <a:graphicData uri="http://schemas.microsoft.com/office/word/2010/wordprocessingShape">
                    <wps:wsp>
                      <wps:cNvCnPr/>
                      <wps:spPr>
                        <a:xfrm>
                          <a:off x="1202055" y="5088255"/>
                          <a:ext cx="5144135" cy="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3.8pt;margin-top:38.05pt;height:0pt;width:405.05pt;z-index:251661312;mso-width-relative:page;mso-height-relative:page;" filled="f" stroked="t" coordsize="21600,21600" o:gfxdata="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gxVpPWAAAA&#10;CAEAAA8AAAAAAAAAAQAgAAAAIgAAAGRycy9kb3ducmV2LnhtbFBLAQIUABQAAAAIAIdO4kAiKuSw&#10;5gEAAKcDAAAOAAAAAAAAAAEAIAAAACUBAABkcnMvZTJvRG9jLnhtbFBLBQYAAAAABgAGAFkBAAB9&#10;BQAAAAA=&#10;">
                <v:fill on="f" focussize="0,0"/>
                <v:stroke weight="2pt" color="#000000 [3213]" joinstyle="round"/>
                <v:imagedata o:title=""/>
                <o:lock v:ext="edit" aspectratio="f"/>
              </v:line>
            </w:pict>
          </mc:Fallback>
        </mc:AlternateContent>
      </w:r>
    </w:p>
    <w:sectPr>
      <w:pgSz w:w="11905" w:h="16838"/>
      <w:pgMar w:top="1417" w:right="1417" w:bottom="1417" w:left="1417" w:header="850"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tabs>
        <w:tab w:val="right" w:pos="8820"/>
        <w:tab w:val="clear" w:pos="8306"/>
      </w:tabs>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r>
      <w:rPr>
        <w:rFonts w:hint="eastAsia" w:ascii="宋体" w:hAnsi="宋体"/>
        <w:b/>
        <w:bCs/>
        <w:iCs/>
        <w:szCs w:val="21"/>
      </w:rPr>
      <w:t>陕西华隆天创工程咨询有限公司</w:t>
    </w:r>
    <w:r>
      <w:rPr>
        <w:rFonts w:ascii="宋体" w:hAnsi="宋体"/>
        <w:b/>
        <w:bCs/>
        <w:iCs/>
        <w:szCs w:val="21"/>
      </w:rPr>
      <w:t xml:space="preserve">                            </w:t>
    </w:r>
    <w:r>
      <w:rPr>
        <w:rFonts w:hint="eastAsia" w:ascii="宋体" w:hAnsi="宋体"/>
        <w:b/>
        <w:bCs/>
        <w:iCs/>
        <w:szCs w:val="21"/>
      </w:rPr>
      <w:t xml:space="preserve">    </w:t>
    </w:r>
    <w:r>
      <w:rPr>
        <w:rFonts w:ascii="宋体" w:hAnsi="宋体"/>
        <w:b/>
        <w:bCs/>
        <w:iCs/>
        <w:szCs w:val="21"/>
      </w:rPr>
      <w:t xml:space="preserve">              </w:t>
    </w:r>
    <w:r>
      <w:rPr>
        <w:rFonts w:hint="eastAsia" w:ascii="宋体" w:hAnsi="宋体"/>
        <w:b/>
        <w:bCs/>
        <w:iCs/>
        <w:szCs w:val="21"/>
      </w:rPr>
      <w:t xml:space="preserve">  </w:t>
    </w:r>
    <w:r>
      <w:rPr>
        <w:rFonts w:ascii="宋体" w:hAnsi="宋体"/>
        <w:b/>
        <w:bCs/>
        <w:iCs/>
        <w:szCs w:val="21"/>
      </w:rPr>
      <w:t xml:space="preserve">   </w:t>
    </w:r>
    <w:r>
      <w:rPr>
        <w:rFonts w:hint="eastAsia" w:ascii="宋体" w:hAnsi="宋体"/>
        <w:b/>
        <w:bCs/>
        <w:iCs/>
        <w:szCs w:val="21"/>
      </w:rPr>
      <w:t xml:space="preserve"> 伟业都市远景30层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tabs>
        <w:tab w:val="right" w:pos="8820"/>
        <w:tab w:val="clear" w:pos="8306"/>
      </w:tabs>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r>
      <w:rPr>
        <w:rFonts w:ascii="宋体" w:hAnsi="宋体"/>
        <w:b/>
        <w:bCs/>
        <w:iCs/>
        <w:szCs w:val="21"/>
      </w:rPr>
      <w:t xml:space="preserve">                        </w:t>
    </w:r>
    <w:r>
      <w:rPr>
        <w:rFonts w:hint="eastAsia" w:ascii="宋体" w:hAnsi="宋体"/>
        <w:b/>
        <w:bCs/>
        <w:iCs/>
        <w:szCs w:val="21"/>
      </w:rPr>
      <w:t xml:space="preserve">    </w:t>
    </w:r>
    <w:r>
      <w:rPr>
        <w:rFonts w:ascii="宋体" w:hAnsi="宋体"/>
        <w:b/>
        <w:bCs/>
        <w:iCs/>
        <w:szCs w:val="21"/>
      </w:rPr>
      <w:t xml:space="preserve">              </w:t>
    </w:r>
    <w:r>
      <w:rPr>
        <w:rFonts w:hint="eastAsia" w:ascii="宋体" w:hAnsi="宋体"/>
        <w:b/>
        <w:bCs/>
        <w:iCs/>
        <w:szCs w:val="21"/>
      </w:rPr>
      <w:t xml:space="preserve">  </w:t>
    </w:r>
    <w:r>
      <w:rPr>
        <w:rFonts w:ascii="宋体" w:hAnsi="宋体"/>
        <w:b/>
        <w:bCs/>
        <w:iCs/>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宋体" w:hAnsi="宋体" w:cs="宋体"/>
        <w:b/>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157</w:t>
                          </w:r>
                          <w:r>
                            <w:fldChar w:fldCharType="end"/>
                          </w:r>
                          <w:r>
                            <w:t xml:space="preserve"> 页 共 </w:t>
                          </w:r>
                          <w:r>
                            <w:fldChar w:fldCharType="begin"/>
                          </w:r>
                          <w:r>
                            <w:instrText xml:space="preserve"> NUMPAGES  \* MERGEFORMAT </w:instrText>
                          </w:r>
                          <w:r>
                            <w:fldChar w:fldCharType="separate"/>
                          </w:r>
                          <w:r>
                            <w:t>168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157</w:t>
                    </w:r>
                    <w:r>
                      <w:fldChar w:fldCharType="end"/>
                    </w:r>
                    <w:r>
                      <w:t xml:space="preserve"> 页 共 </w:t>
                    </w:r>
                    <w:r>
                      <w:fldChar w:fldCharType="begin"/>
                    </w:r>
                    <w:r>
                      <w:instrText xml:space="preserve"> NUMPAGES  \* MERGEFORMAT </w:instrText>
                    </w:r>
                    <w:r>
                      <w:fldChar w:fldCharType="separate"/>
                    </w:r>
                    <w:r>
                      <w:t>168</w:t>
                    </w:r>
                    <w:r>
                      <w:fldChar w:fldCharType="end"/>
                    </w:r>
                    <w:r>
                      <w:t xml:space="preserve"> 页</w:t>
                    </w:r>
                  </w:p>
                </w:txbxContent>
              </v:textbox>
            </v:shape>
          </w:pict>
        </mc:Fallback>
      </mc:AlternateContent>
    </w:r>
    <w:r>
      <w:rPr>
        <w:rFonts w:hint="eastAsia" w:ascii="宋体" w:hAnsi="宋体" w:cs="宋体"/>
        <w:b/>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ascii="宋体" w:hAnsi="宋体"/>
        <w:b/>
        <w:bCs/>
        <w:i/>
        <w:iCs/>
        <w:szCs w:val="18"/>
      </w:rPr>
      <w:t xml:space="preserve">                                         延安市宜川县初级中学智慧校园建设项目（第一期）竞争性磋商文件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楷体_GB2312" w:eastAsia="楷体_GB2312"/>
        <w:bCs/>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16014" w:firstLineChars="7596"/>
      <w:rPr>
        <w:rFonts w:hint="eastAsia" w:ascii="宋体" w:hAnsi="宋体"/>
        <w:b/>
        <w:spacing w:val="0"/>
        <w:sz w:val="21"/>
        <w:szCs w:val="21"/>
        <w:u w:val="single"/>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986F8"/>
    <w:multiLevelType w:val="singleLevel"/>
    <w:tmpl w:val="9BD986F8"/>
    <w:lvl w:ilvl="0" w:tentative="0">
      <w:start w:val="1"/>
      <w:numFmt w:val="decimal"/>
      <w:suff w:val="nothing"/>
      <w:lvlText w:val="（%1）"/>
      <w:lvlJc w:val="left"/>
    </w:lvl>
  </w:abstractNum>
  <w:abstractNum w:abstractNumId="1">
    <w:nsid w:val="9E675DCB"/>
    <w:multiLevelType w:val="singleLevel"/>
    <w:tmpl w:val="9E675DCB"/>
    <w:lvl w:ilvl="0" w:tentative="0">
      <w:start w:val="7"/>
      <w:numFmt w:val="decimal"/>
      <w:lvlText w:val="%1."/>
      <w:lvlJc w:val="left"/>
      <w:pPr>
        <w:tabs>
          <w:tab w:val="left" w:pos="312"/>
        </w:tabs>
      </w:pPr>
    </w:lvl>
  </w:abstractNum>
  <w:abstractNum w:abstractNumId="2">
    <w:nsid w:val="06F336D1"/>
    <w:multiLevelType w:val="multilevel"/>
    <w:tmpl w:val="06F336D1"/>
    <w:lvl w:ilvl="0" w:tentative="0">
      <w:start w:val="1"/>
      <w:numFmt w:val="decimal"/>
      <w:pStyle w:val="87"/>
      <w:lvlText w:val="%1、"/>
      <w:lvlJc w:val="left"/>
      <w:pPr>
        <w:tabs>
          <w:tab w:val="left" w:pos="1755"/>
        </w:tabs>
        <w:ind w:left="1755" w:hanging="1125"/>
      </w:pPr>
      <w:rPr>
        <w:rFonts w:hint="eastAsia"/>
      </w:rPr>
    </w:lvl>
    <w:lvl w:ilvl="1" w:tentative="0">
      <w:start w:val="1"/>
      <w:numFmt w:val="japaneseCounting"/>
      <w:lvlText w:val="%2、"/>
      <w:lvlJc w:val="left"/>
      <w:pPr>
        <w:tabs>
          <w:tab w:val="left" w:pos="1770"/>
        </w:tabs>
        <w:ind w:left="1770" w:hanging="720"/>
      </w:pPr>
      <w:rPr>
        <w:rFonts w:hint="eastAsia"/>
      </w:r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3">
    <w:nsid w:val="211422C9"/>
    <w:multiLevelType w:val="singleLevel"/>
    <w:tmpl w:val="211422C9"/>
    <w:lvl w:ilvl="0" w:tentative="0">
      <w:start w:val="2"/>
      <w:numFmt w:val="decimal"/>
      <w:suff w:val="nothing"/>
      <w:lvlText w:val="（%1）"/>
      <w:lvlJc w:val="left"/>
    </w:lvl>
  </w:abstractNum>
  <w:abstractNum w:abstractNumId="4">
    <w:nsid w:val="2B8585E6"/>
    <w:multiLevelType w:val="singleLevel"/>
    <w:tmpl w:val="2B8585E6"/>
    <w:lvl w:ilvl="0" w:tentative="0">
      <w:start w:val="3"/>
      <w:numFmt w:val="chineseCounting"/>
      <w:suff w:val="nothing"/>
      <w:lvlText w:val="%1、"/>
      <w:lvlJc w:val="left"/>
      <w:rPr>
        <w:rFonts w:hint="eastAsia"/>
      </w:rPr>
    </w:lvl>
  </w:abstractNum>
  <w:abstractNum w:abstractNumId="5">
    <w:nsid w:val="4A51EFF4"/>
    <w:multiLevelType w:val="singleLevel"/>
    <w:tmpl w:val="4A51EFF4"/>
    <w:lvl w:ilvl="0" w:tentative="0">
      <w:start w:val="3"/>
      <w:numFmt w:val="chineseCounting"/>
      <w:suff w:val="nothing"/>
      <w:lvlText w:val="（%1）"/>
      <w:lvlJc w:val="left"/>
      <w:rPr>
        <w:rFonts w:hint="eastAsia"/>
      </w:rPr>
    </w:lvl>
  </w:abstractNum>
  <w:abstractNum w:abstractNumId="6">
    <w:nsid w:val="55570FC6"/>
    <w:multiLevelType w:val="singleLevel"/>
    <w:tmpl w:val="55570FC6"/>
    <w:lvl w:ilvl="0" w:tentative="0">
      <w:start w:val="1"/>
      <w:numFmt w:val="decimal"/>
      <w:suff w:val="nothing"/>
      <w:lvlText w:val="%1、"/>
      <w:lvlJc w:val="left"/>
    </w:lvl>
  </w:abstractNum>
  <w:abstractNum w:abstractNumId="7">
    <w:nsid w:val="5617423B"/>
    <w:multiLevelType w:val="singleLevel"/>
    <w:tmpl w:val="5617423B"/>
    <w:lvl w:ilvl="0" w:tentative="0">
      <w:start w:val="1"/>
      <w:numFmt w:val="decimal"/>
      <w:suff w:val="nothing"/>
      <w:lvlText w:val="%1、"/>
      <w:lvlJc w:val="left"/>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5"/>
  <w:drawingGridHorizontalSpacing w:val="210"/>
  <w:drawingGridVerticalSpacing w:val="9999999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xMGNkYTJhN2NkODc0MzYwZWZhYmI0Y2E4ZDVlOGEifQ=="/>
  </w:docVars>
  <w:rsids>
    <w:rsidRoot w:val="00A10829"/>
    <w:rsid w:val="00001C29"/>
    <w:rsid w:val="00001EEB"/>
    <w:rsid w:val="000029F7"/>
    <w:rsid w:val="00003CB8"/>
    <w:rsid w:val="0000750F"/>
    <w:rsid w:val="00007D6A"/>
    <w:rsid w:val="00010111"/>
    <w:rsid w:val="00010E0E"/>
    <w:rsid w:val="000120DC"/>
    <w:rsid w:val="00014DEB"/>
    <w:rsid w:val="00022044"/>
    <w:rsid w:val="00023A86"/>
    <w:rsid w:val="00025029"/>
    <w:rsid w:val="00025092"/>
    <w:rsid w:val="00030E07"/>
    <w:rsid w:val="00032881"/>
    <w:rsid w:val="00033B59"/>
    <w:rsid w:val="00034222"/>
    <w:rsid w:val="00035053"/>
    <w:rsid w:val="00036280"/>
    <w:rsid w:val="00036C9A"/>
    <w:rsid w:val="00040B17"/>
    <w:rsid w:val="00041A55"/>
    <w:rsid w:val="00044192"/>
    <w:rsid w:val="000452D4"/>
    <w:rsid w:val="00046CD0"/>
    <w:rsid w:val="000524E1"/>
    <w:rsid w:val="00054E58"/>
    <w:rsid w:val="00056A02"/>
    <w:rsid w:val="000613FA"/>
    <w:rsid w:val="0006502B"/>
    <w:rsid w:val="0006512A"/>
    <w:rsid w:val="00067914"/>
    <w:rsid w:val="000708E6"/>
    <w:rsid w:val="00071126"/>
    <w:rsid w:val="000720C6"/>
    <w:rsid w:val="000727E6"/>
    <w:rsid w:val="00075BF5"/>
    <w:rsid w:val="000772E7"/>
    <w:rsid w:val="00080741"/>
    <w:rsid w:val="0008134A"/>
    <w:rsid w:val="0008341F"/>
    <w:rsid w:val="00083E97"/>
    <w:rsid w:val="000841FA"/>
    <w:rsid w:val="00084318"/>
    <w:rsid w:val="00087994"/>
    <w:rsid w:val="00090E46"/>
    <w:rsid w:val="00091985"/>
    <w:rsid w:val="00091C73"/>
    <w:rsid w:val="00093F1E"/>
    <w:rsid w:val="000964E1"/>
    <w:rsid w:val="00097242"/>
    <w:rsid w:val="0009724C"/>
    <w:rsid w:val="0009759A"/>
    <w:rsid w:val="000A05D6"/>
    <w:rsid w:val="000A1ACC"/>
    <w:rsid w:val="000A2040"/>
    <w:rsid w:val="000A42B9"/>
    <w:rsid w:val="000A7B66"/>
    <w:rsid w:val="000B1B97"/>
    <w:rsid w:val="000B1FBE"/>
    <w:rsid w:val="000B26F7"/>
    <w:rsid w:val="000C0A16"/>
    <w:rsid w:val="000C1735"/>
    <w:rsid w:val="000C35E3"/>
    <w:rsid w:val="000C54D2"/>
    <w:rsid w:val="000C744A"/>
    <w:rsid w:val="000D040D"/>
    <w:rsid w:val="000D1837"/>
    <w:rsid w:val="000D5FB7"/>
    <w:rsid w:val="000D66E4"/>
    <w:rsid w:val="000D6B71"/>
    <w:rsid w:val="000D6C1B"/>
    <w:rsid w:val="000E1795"/>
    <w:rsid w:val="000E4EB0"/>
    <w:rsid w:val="000E5C4E"/>
    <w:rsid w:val="000E65BB"/>
    <w:rsid w:val="000E663A"/>
    <w:rsid w:val="000E7D3A"/>
    <w:rsid w:val="000F064A"/>
    <w:rsid w:val="000F2F91"/>
    <w:rsid w:val="000F4C3A"/>
    <w:rsid w:val="000F5282"/>
    <w:rsid w:val="000F5D96"/>
    <w:rsid w:val="000F65AE"/>
    <w:rsid w:val="00100516"/>
    <w:rsid w:val="00105010"/>
    <w:rsid w:val="0010735F"/>
    <w:rsid w:val="001101F3"/>
    <w:rsid w:val="0011053E"/>
    <w:rsid w:val="001107CE"/>
    <w:rsid w:val="00110D9D"/>
    <w:rsid w:val="001179B4"/>
    <w:rsid w:val="00117B3B"/>
    <w:rsid w:val="00117D1A"/>
    <w:rsid w:val="00122F5D"/>
    <w:rsid w:val="001234FA"/>
    <w:rsid w:val="001246C1"/>
    <w:rsid w:val="0012752D"/>
    <w:rsid w:val="00135135"/>
    <w:rsid w:val="00140507"/>
    <w:rsid w:val="00141119"/>
    <w:rsid w:val="00145F77"/>
    <w:rsid w:val="00146506"/>
    <w:rsid w:val="001473C0"/>
    <w:rsid w:val="001473D4"/>
    <w:rsid w:val="00151738"/>
    <w:rsid w:val="001529AB"/>
    <w:rsid w:val="00152D53"/>
    <w:rsid w:val="001534F8"/>
    <w:rsid w:val="001578BF"/>
    <w:rsid w:val="00163CDC"/>
    <w:rsid w:val="001727DF"/>
    <w:rsid w:val="00173136"/>
    <w:rsid w:val="00173AFD"/>
    <w:rsid w:val="001769AB"/>
    <w:rsid w:val="00176B32"/>
    <w:rsid w:val="0018043A"/>
    <w:rsid w:val="0018124B"/>
    <w:rsid w:val="00181D96"/>
    <w:rsid w:val="00183709"/>
    <w:rsid w:val="00185DA1"/>
    <w:rsid w:val="001862A4"/>
    <w:rsid w:val="00190B0A"/>
    <w:rsid w:val="0019529A"/>
    <w:rsid w:val="001965BE"/>
    <w:rsid w:val="001A00B1"/>
    <w:rsid w:val="001A1550"/>
    <w:rsid w:val="001A1C67"/>
    <w:rsid w:val="001A461C"/>
    <w:rsid w:val="001A547A"/>
    <w:rsid w:val="001A5EAA"/>
    <w:rsid w:val="001A6F45"/>
    <w:rsid w:val="001B1947"/>
    <w:rsid w:val="001B1B23"/>
    <w:rsid w:val="001B29A2"/>
    <w:rsid w:val="001B38C5"/>
    <w:rsid w:val="001B3F37"/>
    <w:rsid w:val="001B46F6"/>
    <w:rsid w:val="001B79DD"/>
    <w:rsid w:val="001C0DB3"/>
    <w:rsid w:val="001C1852"/>
    <w:rsid w:val="001C35F0"/>
    <w:rsid w:val="001C727E"/>
    <w:rsid w:val="001C7A93"/>
    <w:rsid w:val="001C7B4F"/>
    <w:rsid w:val="001D4EFC"/>
    <w:rsid w:val="001D52A8"/>
    <w:rsid w:val="001E4159"/>
    <w:rsid w:val="001E443C"/>
    <w:rsid w:val="001E5960"/>
    <w:rsid w:val="001E6478"/>
    <w:rsid w:val="001F7364"/>
    <w:rsid w:val="00201C32"/>
    <w:rsid w:val="00202ED8"/>
    <w:rsid w:val="00204C41"/>
    <w:rsid w:val="00205F3D"/>
    <w:rsid w:val="00207F0D"/>
    <w:rsid w:val="00211872"/>
    <w:rsid w:val="002127A0"/>
    <w:rsid w:val="00214881"/>
    <w:rsid w:val="002155CF"/>
    <w:rsid w:val="00215A34"/>
    <w:rsid w:val="00217A64"/>
    <w:rsid w:val="00223A6E"/>
    <w:rsid w:val="00224A5D"/>
    <w:rsid w:val="00226E7C"/>
    <w:rsid w:val="00231E3E"/>
    <w:rsid w:val="00236747"/>
    <w:rsid w:val="00236994"/>
    <w:rsid w:val="00237E32"/>
    <w:rsid w:val="002410F1"/>
    <w:rsid w:val="00241110"/>
    <w:rsid w:val="002419FB"/>
    <w:rsid w:val="00241E96"/>
    <w:rsid w:val="00246AE9"/>
    <w:rsid w:val="00247F24"/>
    <w:rsid w:val="00250CDC"/>
    <w:rsid w:val="00251BE1"/>
    <w:rsid w:val="002537C2"/>
    <w:rsid w:val="00254927"/>
    <w:rsid w:val="00255F65"/>
    <w:rsid w:val="002567CB"/>
    <w:rsid w:val="002573BD"/>
    <w:rsid w:val="002608AC"/>
    <w:rsid w:val="00261527"/>
    <w:rsid w:val="002618B8"/>
    <w:rsid w:val="002649C9"/>
    <w:rsid w:val="00266009"/>
    <w:rsid w:val="00267058"/>
    <w:rsid w:val="00267836"/>
    <w:rsid w:val="00267D35"/>
    <w:rsid w:val="00270327"/>
    <w:rsid w:val="00270C87"/>
    <w:rsid w:val="00270D20"/>
    <w:rsid w:val="00271084"/>
    <w:rsid w:val="00271352"/>
    <w:rsid w:val="00271523"/>
    <w:rsid w:val="00272129"/>
    <w:rsid w:val="0027365E"/>
    <w:rsid w:val="002755EA"/>
    <w:rsid w:val="00283227"/>
    <w:rsid w:val="00284FC6"/>
    <w:rsid w:val="002873ED"/>
    <w:rsid w:val="002926DA"/>
    <w:rsid w:val="002953AA"/>
    <w:rsid w:val="0029671A"/>
    <w:rsid w:val="002A0C89"/>
    <w:rsid w:val="002A238C"/>
    <w:rsid w:val="002A38B6"/>
    <w:rsid w:val="002A4F1B"/>
    <w:rsid w:val="002A5576"/>
    <w:rsid w:val="002B12BC"/>
    <w:rsid w:val="002B33D0"/>
    <w:rsid w:val="002B4047"/>
    <w:rsid w:val="002B4AEA"/>
    <w:rsid w:val="002B4BBB"/>
    <w:rsid w:val="002B4CA5"/>
    <w:rsid w:val="002B4DB3"/>
    <w:rsid w:val="002B5737"/>
    <w:rsid w:val="002B596F"/>
    <w:rsid w:val="002B66D8"/>
    <w:rsid w:val="002C0AD1"/>
    <w:rsid w:val="002C2A3E"/>
    <w:rsid w:val="002C4C83"/>
    <w:rsid w:val="002D1B5B"/>
    <w:rsid w:val="002D249D"/>
    <w:rsid w:val="002D269B"/>
    <w:rsid w:val="002D3E86"/>
    <w:rsid w:val="002D47FF"/>
    <w:rsid w:val="002D4C1E"/>
    <w:rsid w:val="002E127D"/>
    <w:rsid w:val="002E2A33"/>
    <w:rsid w:val="002E3FFE"/>
    <w:rsid w:val="002E4544"/>
    <w:rsid w:val="002E6CC6"/>
    <w:rsid w:val="002F1200"/>
    <w:rsid w:val="002F2136"/>
    <w:rsid w:val="002F3D21"/>
    <w:rsid w:val="002F5823"/>
    <w:rsid w:val="002F6FB3"/>
    <w:rsid w:val="00300D82"/>
    <w:rsid w:val="00300F48"/>
    <w:rsid w:val="003021FF"/>
    <w:rsid w:val="00302714"/>
    <w:rsid w:val="00302B99"/>
    <w:rsid w:val="0030400E"/>
    <w:rsid w:val="0030442E"/>
    <w:rsid w:val="003048B5"/>
    <w:rsid w:val="00304F0D"/>
    <w:rsid w:val="00307323"/>
    <w:rsid w:val="00313CCA"/>
    <w:rsid w:val="00315DB7"/>
    <w:rsid w:val="003173A4"/>
    <w:rsid w:val="00317A52"/>
    <w:rsid w:val="00320DEA"/>
    <w:rsid w:val="00322D73"/>
    <w:rsid w:val="003235C6"/>
    <w:rsid w:val="003241CC"/>
    <w:rsid w:val="00325722"/>
    <w:rsid w:val="00327FC7"/>
    <w:rsid w:val="00331833"/>
    <w:rsid w:val="00335B7A"/>
    <w:rsid w:val="003370DB"/>
    <w:rsid w:val="003444FE"/>
    <w:rsid w:val="0034733C"/>
    <w:rsid w:val="00347A4F"/>
    <w:rsid w:val="00347D5E"/>
    <w:rsid w:val="00350379"/>
    <w:rsid w:val="00353E59"/>
    <w:rsid w:val="00354CA0"/>
    <w:rsid w:val="00357157"/>
    <w:rsid w:val="003577A2"/>
    <w:rsid w:val="003609AE"/>
    <w:rsid w:val="00361182"/>
    <w:rsid w:val="003615CB"/>
    <w:rsid w:val="00362BA1"/>
    <w:rsid w:val="00365D96"/>
    <w:rsid w:val="00370E82"/>
    <w:rsid w:val="003742F6"/>
    <w:rsid w:val="0037650D"/>
    <w:rsid w:val="00376853"/>
    <w:rsid w:val="00377A94"/>
    <w:rsid w:val="00382EB4"/>
    <w:rsid w:val="00383BB7"/>
    <w:rsid w:val="0038694A"/>
    <w:rsid w:val="00390A84"/>
    <w:rsid w:val="00391325"/>
    <w:rsid w:val="003928B4"/>
    <w:rsid w:val="00392CC5"/>
    <w:rsid w:val="003967C9"/>
    <w:rsid w:val="003A0BBF"/>
    <w:rsid w:val="003A1018"/>
    <w:rsid w:val="003A1B53"/>
    <w:rsid w:val="003A2FF0"/>
    <w:rsid w:val="003A58D9"/>
    <w:rsid w:val="003B29E7"/>
    <w:rsid w:val="003B3006"/>
    <w:rsid w:val="003B4AA9"/>
    <w:rsid w:val="003C0179"/>
    <w:rsid w:val="003C39AB"/>
    <w:rsid w:val="003C5CC9"/>
    <w:rsid w:val="003C731A"/>
    <w:rsid w:val="003C769E"/>
    <w:rsid w:val="003D1B86"/>
    <w:rsid w:val="003D20A6"/>
    <w:rsid w:val="003D3FA9"/>
    <w:rsid w:val="003D40E8"/>
    <w:rsid w:val="003D561D"/>
    <w:rsid w:val="003E06C8"/>
    <w:rsid w:val="003E10C4"/>
    <w:rsid w:val="003E12A9"/>
    <w:rsid w:val="003E15D9"/>
    <w:rsid w:val="003E203F"/>
    <w:rsid w:val="003E3B10"/>
    <w:rsid w:val="003F00B3"/>
    <w:rsid w:val="003F0B8C"/>
    <w:rsid w:val="003F1892"/>
    <w:rsid w:val="003F1A3E"/>
    <w:rsid w:val="003F2241"/>
    <w:rsid w:val="003F3D74"/>
    <w:rsid w:val="003F5FC7"/>
    <w:rsid w:val="00400114"/>
    <w:rsid w:val="0040031F"/>
    <w:rsid w:val="00402419"/>
    <w:rsid w:val="0040417F"/>
    <w:rsid w:val="004124DF"/>
    <w:rsid w:val="004130AF"/>
    <w:rsid w:val="00414C62"/>
    <w:rsid w:val="00414CB6"/>
    <w:rsid w:val="00415C4B"/>
    <w:rsid w:val="00415C93"/>
    <w:rsid w:val="00415F7F"/>
    <w:rsid w:val="00416133"/>
    <w:rsid w:val="00416270"/>
    <w:rsid w:val="004163A2"/>
    <w:rsid w:val="00417567"/>
    <w:rsid w:val="00421125"/>
    <w:rsid w:val="0042616D"/>
    <w:rsid w:val="00432A89"/>
    <w:rsid w:val="00432C22"/>
    <w:rsid w:val="00436066"/>
    <w:rsid w:val="004368DD"/>
    <w:rsid w:val="0043786F"/>
    <w:rsid w:val="00437E5C"/>
    <w:rsid w:val="00440260"/>
    <w:rsid w:val="00440474"/>
    <w:rsid w:val="00442FFD"/>
    <w:rsid w:val="00443C6D"/>
    <w:rsid w:val="00447081"/>
    <w:rsid w:val="00447ABE"/>
    <w:rsid w:val="00452082"/>
    <w:rsid w:val="00453BFA"/>
    <w:rsid w:val="00460D08"/>
    <w:rsid w:val="00463481"/>
    <w:rsid w:val="0046550B"/>
    <w:rsid w:val="00470A80"/>
    <w:rsid w:val="00471442"/>
    <w:rsid w:val="0047145F"/>
    <w:rsid w:val="00473E80"/>
    <w:rsid w:val="0047451E"/>
    <w:rsid w:val="004766A5"/>
    <w:rsid w:val="004767F9"/>
    <w:rsid w:val="004773A1"/>
    <w:rsid w:val="004804D1"/>
    <w:rsid w:val="004809C4"/>
    <w:rsid w:val="00480CBA"/>
    <w:rsid w:val="004848E2"/>
    <w:rsid w:val="00484AB5"/>
    <w:rsid w:val="004859F9"/>
    <w:rsid w:val="00487F8C"/>
    <w:rsid w:val="00492099"/>
    <w:rsid w:val="004A28C4"/>
    <w:rsid w:val="004A4A4D"/>
    <w:rsid w:val="004A6665"/>
    <w:rsid w:val="004A7528"/>
    <w:rsid w:val="004A7876"/>
    <w:rsid w:val="004B1DFC"/>
    <w:rsid w:val="004B3A31"/>
    <w:rsid w:val="004B5293"/>
    <w:rsid w:val="004B64CA"/>
    <w:rsid w:val="004B6D61"/>
    <w:rsid w:val="004C17F4"/>
    <w:rsid w:val="004C234D"/>
    <w:rsid w:val="004C5315"/>
    <w:rsid w:val="004C541B"/>
    <w:rsid w:val="004C580A"/>
    <w:rsid w:val="004D0934"/>
    <w:rsid w:val="004D4C28"/>
    <w:rsid w:val="004D4D2E"/>
    <w:rsid w:val="004D58B9"/>
    <w:rsid w:val="004D5B31"/>
    <w:rsid w:val="004D6001"/>
    <w:rsid w:val="004D69D9"/>
    <w:rsid w:val="004D7398"/>
    <w:rsid w:val="004E1675"/>
    <w:rsid w:val="004E1A05"/>
    <w:rsid w:val="004E22B0"/>
    <w:rsid w:val="004E2726"/>
    <w:rsid w:val="004E2D7B"/>
    <w:rsid w:val="004E34D1"/>
    <w:rsid w:val="004E50EB"/>
    <w:rsid w:val="004E5A0A"/>
    <w:rsid w:val="004E6DEC"/>
    <w:rsid w:val="004F1A53"/>
    <w:rsid w:val="004F25CD"/>
    <w:rsid w:val="004F2F80"/>
    <w:rsid w:val="004F35BB"/>
    <w:rsid w:val="004F4D92"/>
    <w:rsid w:val="00501646"/>
    <w:rsid w:val="005019A6"/>
    <w:rsid w:val="00502B33"/>
    <w:rsid w:val="005037D8"/>
    <w:rsid w:val="00503F1C"/>
    <w:rsid w:val="005053DE"/>
    <w:rsid w:val="005060EE"/>
    <w:rsid w:val="005070F9"/>
    <w:rsid w:val="00510FD0"/>
    <w:rsid w:val="0051147A"/>
    <w:rsid w:val="005132DA"/>
    <w:rsid w:val="00513438"/>
    <w:rsid w:val="00513A7F"/>
    <w:rsid w:val="00515BE2"/>
    <w:rsid w:val="00516A6C"/>
    <w:rsid w:val="00516F59"/>
    <w:rsid w:val="00521CFE"/>
    <w:rsid w:val="00522538"/>
    <w:rsid w:val="005234E0"/>
    <w:rsid w:val="00523EDD"/>
    <w:rsid w:val="00526938"/>
    <w:rsid w:val="00530DCB"/>
    <w:rsid w:val="00532135"/>
    <w:rsid w:val="00532F8A"/>
    <w:rsid w:val="00533B35"/>
    <w:rsid w:val="005342AA"/>
    <w:rsid w:val="00534C98"/>
    <w:rsid w:val="00535433"/>
    <w:rsid w:val="00535581"/>
    <w:rsid w:val="005360B8"/>
    <w:rsid w:val="00536D88"/>
    <w:rsid w:val="00541064"/>
    <w:rsid w:val="0054137F"/>
    <w:rsid w:val="00542B37"/>
    <w:rsid w:val="00545DCC"/>
    <w:rsid w:val="00551699"/>
    <w:rsid w:val="00551901"/>
    <w:rsid w:val="00553819"/>
    <w:rsid w:val="005539A0"/>
    <w:rsid w:val="0055421C"/>
    <w:rsid w:val="005556D1"/>
    <w:rsid w:val="00556BD3"/>
    <w:rsid w:val="005603A8"/>
    <w:rsid w:val="00560BF7"/>
    <w:rsid w:val="00565765"/>
    <w:rsid w:val="00566436"/>
    <w:rsid w:val="005664F4"/>
    <w:rsid w:val="00570003"/>
    <w:rsid w:val="00574946"/>
    <w:rsid w:val="0057683E"/>
    <w:rsid w:val="00576A09"/>
    <w:rsid w:val="00580DAF"/>
    <w:rsid w:val="00582C50"/>
    <w:rsid w:val="00586112"/>
    <w:rsid w:val="00586A07"/>
    <w:rsid w:val="00586DA1"/>
    <w:rsid w:val="005872AD"/>
    <w:rsid w:val="00590A1A"/>
    <w:rsid w:val="0059120E"/>
    <w:rsid w:val="00591971"/>
    <w:rsid w:val="00595033"/>
    <w:rsid w:val="00595264"/>
    <w:rsid w:val="00597CFE"/>
    <w:rsid w:val="005A05B6"/>
    <w:rsid w:val="005A0FB6"/>
    <w:rsid w:val="005A34FB"/>
    <w:rsid w:val="005A354A"/>
    <w:rsid w:val="005A3BFE"/>
    <w:rsid w:val="005A4476"/>
    <w:rsid w:val="005A6B66"/>
    <w:rsid w:val="005A7CF4"/>
    <w:rsid w:val="005B3C87"/>
    <w:rsid w:val="005B4B4A"/>
    <w:rsid w:val="005B65C9"/>
    <w:rsid w:val="005B685F"/>
    <w:rsid w:val="005C0992"/>
    <w:rsid w:val="005C5E90"/>
    <w:rsid w:val="005D004C"/>
    <w:rsid w:val="005D10F4"/>
    <w:rsid w:val="005D3B7A"/>
    <w:rsid w:val="005D45E8"/>
    <w:rsid w:val="005D7700"/>
    <w:rsid w:val="005E2460"/>
    <w:rsid w:val="005E3473"/>
    <w:rsid w:val="005E3800"/>
    <w:rsid w:val="005E3D3B"/>
    <w:rsid w:val="005E564B"/>
    <w:rsid w:val="005F5500"/>
    <w:rsid w:val="005F7752"/>
    <w:rsid w:val="006004CE"/>
    <w:rsid w:val="006020B5"/>
    <w:rsid w:val="00602B93"/>
    <w:rsid w:val="006074E3"/>
    <w:rsid w:val="00610277"/>
    <w:rsid w:val="0061081F"/>
    <w:rsid w:val="00614754"/>
    <w:rsid w:val="00615146"/>
    <w:rsid w:val="0061588F"/>
    <w:rsid w:val="006160F1"/>
    <w:rsid w:val="00622221"/>
    <w:rsid w:val="0062314F"/>
    <w:rsid w:val="00631F4B"/>
    <w:rsid w:val="00633C1A"/>
    <w:rsid w:val="00636720"/>
    <w:rsid w:val="006401ED"/>
    <w:rsid w:val="006417D9"/>
    <w:rsid w:val="00641AF7"/>
    <w:rsid w:val="00641D5A"/>
    <w:rsid w:val="00641F51"/>
    <w:rsid w:val="006421B7"/>
    <w:rsid w:val="006506CC"/>
    <w:rsid w:val="006523F8"/>
    <w:rsid w:val="0065345E"/>
    <w:rsid w:val="00654478"/>
    <w:rsid w:val="00655A21"/>
    <w:rsid w:val="00660834"/>
    <w:rsid w:val="0066204B"/>
    <w:rsid w:val="00662421"/>
    <w:rsid w:val="006655AD"/>
    <w:rsid w:val="006677A6"/>
    <w:rsid w:val="006700E6"/>
    <w:rsid w:val="006722B0"/>
    <w:rsid w:val="0067298E"/>
    <w:rsid w:val="006742C1"/>
    <w:rsid w:val="006809FB"/>
    <w:rsid w:val="00681A36"/>
    <w:rsid w:val="00681FED"/>
    <w:rsid w:val="006823F6"/>
    <w:rsid w:val="006825F0"/>
    <w:rsid w:val="00683DF8"/>
    <w:rsid w:val="0068681D"/>
    <w:rsid w:val="00686991"/>
    <w:rsid w:val="00690E92"/>
    <w:rsid w:val="006927F6"/>
    <w:rsid w:val="006938E7"/>
    <w:rsid w:val="00693DEB"/>
    <w:rsid w:val="00695D4B"/>
    <w:rsid w:val="006965A0"/>
    <w:rsid w:val="006A0766"/>
    <w:rsid w:val="006A4046"/>
    <w:rsid w:val="006A7503"/>
    <w:rsid w:val="006B07CB"/>
    <w:rsid w:val="006B3264"/>
    <w:rsid w:val="006B334D"/>
    <w:rsid w:val="006B69D9"/>
    <w:rsid w:val="006C0A59"/>
    <w:rsid w:val="006C0E7B"/>
    <w:rsid w:val="006C2442"/>
    <w:rsid w:val="006C2761"/>
    <w:rsid w:val="006C5FDB"/>
    <w:rsid w:val="006C717E"/>
    <w:rsid w:val="006D4CCF"/>
    <w:rsid w:val="006D5548"/>
    <w:rsid w:val="006D5888"/>
    <w:rsid w:val="006D64A0"/>
    <w:rsid w:val="006D681A"/>
    <w:rsid w:val="006E2489"/>
    <w:rsid w:val="006E3C87"/>
    <w:rsid w:val="006E56BE"/>
    <w:rsid w:val="006E68D1"/>
    <w:rsid w:val="006E787A"/>
    <w:rsid w:val="006E7992"/>
    <w:rsid w:val="006F08E6"/>
    <w:rsid w:val="006F2245"/>
    <w:rsid w:val="006F297F"/>
    <w:rsid w:val="006F32D1"/>
    <w:rsid w:val="006F681B"/>
    <w:rsid w:val="006F7923"/>
    <w:rsid w:val="007000D0"/>
    <w:rsid w:val="00700B5A"/>
    <w:rsid w:val="00704BA7"/>
    <w:rsid w:val="00705F5D"/>
    <w:rsid w:val="00711480"/>
    <w:rsid w:val="00712717"/>
    <w:rsid w:val="007136B9"/>
    <w:rsid w:val="00717A92"/>
    <w:rsid w:val="00717AAE"/>
    <w:rsid w:val="007204DC"/>
    <w:rsid w:val="00721373"/>
    <w:rsid w:val="0072162C"/>
    <w:rsid w:val="00721C3F"/>
    <w:rsid w:val="00722209"/>
    <w:rsid w:val="00722F56"/>
    <w:rsid w:val="007246CA"/>
    <w:rsid w:val="007252ED"/>
    <w:rsid w:val="007267AD"/>
    <w:rsid w:val="007318EA"/>
    <w:rsid w:val="00731BC2"/>
    <w:rsid w:val="00736003"/>
    <w:rsid w:val="007375A4"/>
    <w:rsid w:val="007413D3"/>
    <w:rsid w:val="00742B5B"/>
    <w:rsid w:val="00746BCB"/>
    <w:rsid w:val="00747A02"/>
    <w:rsid w:val="00747ABA"/>
    <w:rsid w:val="007522F8"/>
    <w:rsid w:val="00753FD8"/>
    <w:rsid w:val="007564F4"/>
    <w:rsid w:val="00762CD3"/>
    <w:rsid w:val="007655E7"/>
    <w:rsid w:val="00766530"/>
    <w:rsid w:val="0077117D"/>
    <w:rsid w:val="007716C7"/>
    <w:rsid w:val="007723CB"/>
    <w:rsid w:val="007726E1"/>
    <w:rsid w:val="00773F4C"/>
    <w:rsid w:val="0077754D"/>
    <w:rsid w:val="00780BD6"/>
    <w:rsid w:val="00780E8E"/>
    <w:rsid w:val="00781959"/>
    <w:rsid w:val="00782739"/>
    <w:rsid w:val="0078301F"/>
    <w:rsid w:val="00783606"/>
    <w:rsid w:val="0078435F"/>
    <w:rsid w:val="00785028"/>
    <w:rsid w:val="00786BEE"/>
    <w:rsid w:val="007871BD"/>
    <w:rsid w:val="00787730"/>
    <w:rsid w:val="007920F8"/>
    <w:rsid w:val="00792289"/>
    <w:rsid w:val="007922B9"/>
    <w:rsid w:val="00795876"/>
    <w:rsid w:val="0079594A"/>
    <w:rsid w:val="00795F2F"/>
    <w:rsid w:val="007A0B31"/>
    <w:rsid w:val="007A1029"/>
    <w:rsid w:val="007A1182"/>
    <w:rsid w:val="007A29D3"/>
    <w:rsid w:val="007A2E46"/>
    <w:rsid w:val="007A773F"/>
    <w:rsid w:val="007A7843"/>
    <w:rsid w:val="007A7CB9"/>
    <w:rsid w:val="007B0853"/>
    <w:rsid w:val="007B1F9B"/>
    <w:rsid w:val="007B6E7D"/>
    <w:rsid w:val="007C1662"/>
    <w:rsid w:val="007C272A"/>
    <w:rsid w:val="007C2E95"/>
    <w:rsid w:val="007C631B"/>
    <w:rsid w:val="007C6B15"/>
    <w:rsid w:val="007C6C04"/>
    <w:rsid w:val="007C6DB7"/>
    <w:rsid w:val="007D29E4"/>
    <w:rsid w:val="007D2BD2"/>
    <w:rsid w:val="007D35FA"/>
    <w:rsid w:val="007D49B3"/>
    <w:rsid w:val="007D65F9"/>
    <w:rsid w:val="007D7950"/>
    <w:rsid w:val="007E0899"/>
    <w:rsid w:val="007E2BD4"/>
    <w:rsid w:val="007E5A69"/>
    <w:rsid w:val="007E616F"/>
    <w:rsid w:val="007F209B"/>
    <w:rsid w:val="007F3376"/>
    <w:rsid w:val="007F4623"/>
    <w:rsid w:val="007F5CF8"/>
    <w:rsid w:val="007F66A7"/>
    <w:rsid w:val="008047BF"/>
    <w:rsid w:val="0080606D"/>
    <w:rsid w:val="008071A0"/>
    <w:rsid w:val="00810CAF"/>
    <w:rsid w:val="00811D68"/>
    <w:rsid w:val="00816C0F"/>
    <w:rsid w:val="008211C5"/>
    <w:rsid w:val="0082336E"/>
    <w:rsid w:val="00823791"/>
    <w:rsid w:val="00825924"/>
    <w:rsid w:val="00825CD6"/>
    <w:rsid w:val="008264C3"/>
    <w:rsid w:val="00826742"/>
    <w:rsid w:val="0082695A"/>
    <w:rsid w:val="008308E3"/>
    <w:rsid w:val="00835E37"/>
    <w:rsid w:val="00836CD9"/>
    <w:rsid w:val="00842892"/>
    <w:rsid w:val="00842B84"/>
    <w:rsid w:val="008438D0"/>
    <w:rsid w:val="00843D83"/>
    <w:rsid w:val="00847804"/>
    <w:rsid w:val="00852884"/>
    <w:rsid w:val="00852D99"/>
    <w:rsid w:val="008537B5"/>
    <w:rsid w:val="008540A7"/>
    <w:rsid w:val="00856BC9"/>
    <w:rsid w:val="0086049F"/>
    <w:rsid w:val="008649CA"/>
    <w:rsid w:val="00865FEA"/>
    <w:rsid w:val="00866CE7"/>
    <w:rsid w:val="008672D4"/>
    <w:rsid w:val="008702E7"/>
    <w:rsid w:val="00871885"/>
    <w:rsid w:val="008759E6"/>
    <w:rsid w:val="00881177"/>
    <w:rsid w:val="00881898"/>
    <w:rsid w:val="00884B45"/>
    <w:rsid w:val="00886F12"/>
    <w:rsid w:val="00892F6F"/>
    <w:rsid w:val="0089471E"/>
    <w:rsid w:val="0089483B"/>
    <w:rsid w:val="00896281"/>
    <w:rsid w:val="00897872"/>
    <w:rsid w:val="008A0CD5"/>
    <w:rsid w:val="008A13D9"/>
    <w:rsid w:val="008A17A8"/>
    <w:rsid w:val="008A2531"/>
    <w:rsid w:val="008A4086"/>
    <w:rsid w:val="008A60B8"/>
    <w:rsid w:val="008B3FB6"/>
    <w:rsid w:val="008B4EE9"/>
    <w:rsid w:val="008B56AD"/>
    <w:rsid w:val="008B63AE"/>
    <w:rsid w:val="008B6E26"/>
    <w:rsid w:val="008B71A8"/>
    <w:rsid w:val="008B75A4"/>
    <w:rsid w:val="008B79A4"/>
    <w:rsid w:val="008B7DD0"/>
    <w:rsid w:val="008C34DA"/>
    <w:rsid w:val="008C456A"/>
    <w:rsid w:val="008C53D5"/>
    <w:rsid w:val="008C5428"/>
    <w:rsid w:val="008C5CE8"/>
    <w:rsid w:val="008C6768"/>
    <w:rsid w:val="008C7A99"/>
    <w:rsid w:val="008D30FD"/>
    <w:rsid w:val="008D3C6C"/>
    <w:rsid w:val="008D53B6"/>
    <w:rsid w:val="008D5A50"/>
    <w:rsid w:val="008D65BA"/>
    <w:rsid w:val="008D7465"/>
    <w:rsid w:val="008E0AAA"/>
    <w:rsid w:val="008E3DCD"/>
    <w:rsid w:val="008E3E62"/>
    <w:rsid w:val="008F01ED"/>
    <w:rsid w:val="008F027C"/>
    <w:rsid w:val="008F0987"/>
    <w:rsid w:val="008F1F02"/>
    <w:rsid w:val="008F2065"/>
    <w:rsid w:val="008F2183"/>
    <w:rsid w:val="008F60E6"/>
    <w:rsid w:val="00907CF8"/>
    <w:rsid w:val="009101E3"/>
    <w:rsid w:val="009102AE"/>
    <w:rsid w:val="00910776"/>
    <w:rsid w:val="00910F97"/>
    <w:rsid w:val="009177A7"/>
    <w:rsid w:val="00917F28"/>
    <w:rsid w:val="00920B91"/>
    <w:rsid w:val="009214DD"/>
    <w:rsid w:val="009229E5"/>
    <w:rsid w:val="00923791"/>
    <w:rsid w:val="009237FE"/>
    <w:rsid w:val="00923F4E"/>
    <w:rsid w:val="00925226"/>
    <w:rsid w:val="009252E1"/>
    <w:rsid w:val="00927149"/>
    <w:rsid w:val="009305A4"/>
    <w:rsid w:val="00931D7E"/>
    <w:rsid w:val="00933F46"/>
    <w:rsid w:val="00934309"/>
    <w:rsid w:val="00940B85"/>
    <w:rsid w:val="00940D78"/>
    <w:rsid w:val="00941AFE"/>
    <w:rsid w:val="00942BA1"/>
    <w:rsid w:val="0094595A"/>
    <w:rsid w:val="00951978"/>
    <w:rsid w:val="00954469"/>
    <w:rsid w:val="0096287E"/>
    <w:rsid w:val="00962B68"/>
    <w:rsid w:val="00963864"/>
    <w:rsid w:val="00964C28"/>
    <w:rsid w:val="009667BA"/>
    <w:rsid w:val="009671E5"/>
    <w:rsid w:val="0096765A"/>
    <w:rsid w:val="009733D4"/>
    <w:rsid w:val="009809CF"/>
    <w:rsid w:val="00980B82"/>
    <w:rsid w:val="009813F4"/>
    <w:rsid w:val="009818DB"/>
    <w:rsid w:val="009819EB"/>
    <w:rsid w:val="00983D06"/>
    <w:rsid w:val="00984043"/>
    <w:rsid w:val="0098549F"/>
    <w:rsid w:val="0099163E"/>
    <w:rsid w:val="00991954"/>
    <w:rsid w:val="00995033"/>
    <w:rsid w:val="009A0537"/>
    <w:rsid w:val="009A143D"/>
    <w:rsid w:val="009A1991"/>
    <w:rsid w:val="009A1B81"/>
    <w:rsid w:val="009A3044"/>
    <w:rsid w:val="009A4237"/>
    <w:rsid w:val="009A7358"/>
    <w:rsid w:val="009A7E9C"/>
    <w:rsid w:val="009B0665"/>
    <w:rsid w:val="009B2D3B"/>
    <w:rsid w:val="009B36EF"/>
    <w:rsid w:val="009B3F61"/>
    <w:rsid w:val="009B5554"/>
    <w:rsid w:val="009C1C2F"/>
    <w:rsid w:val="009C2F61"/>
    <w:rsid w:val="009C3CC5"/>
    <w:rsid w:val="009C5380"/>
    <w:rsid w:val="009C6637"/>
    <w:rsid w:val="009C6CBC"/>
    <w:rsid w:val="009C709B"/>
    <w:rsid w:val="009C76DC"/>
    <w:rsid w:val="009D4BC6"/>
    <w:rsid w:val="009D5F80"/>
    <w:rsid w:val="009D6319"/>
    <w:rsid w:val="009D7FCC"/>
    <w:rsid w:val="009E039A"/>
    <w:rsid w:val="009E3AB7"/>
    <w:rsid w:val="009E496F"/>
    <w:rsid w:val="009E4CE0"/>
    <w:rsid w:val="009E5F19"/>
    <w:rsid w:val="009E67B3"/>
    <w:rsid w:val="009E6D70"/>
    <w:rsid w:val="009E7965"/>
    <w:rsid w:val="009F035A"/>
    <w:rsid w:val="009F1B71"/>
    <w:rsid w:val="009F1D1D"/>
    <w:rsid w:val="009F48E7"/>
    <w:rsid w:val="009F4BDC"/>
    <w:rsid w:val="009F6D19"/>
    <w:rsid w:val="00A030D1"/>
    <w:rsid w:val="00A06530"/>
    <w:rsid w:val="00A10829"/>
    <w:rsid w:val="00A11A00"/>
    <w:rsid w:val="00A14E83"/>
    <w:rsid w:val="00A14EBC"/>
    <w:rsid w:val="00A16200"/>
    <w:rsid w:val="00A246EA"/>
    <w:rsid w:val="00A31E71"/>
    <w:rsid w:val="00A344AA"/>
    <w:rsid w:val="00A3470B"/>
    <w:rsid w:val="00A35474"/>
    <w:rsid w:val="00A35B52"/>
    <w:rsid w:val="00A35D09"/>
    <w:rsid w:val="00A40603"/>
    <w:rsid w:val="00A453AF"/>
    <w:rsid w:val="00A466B7"/>
    <w:rsid w:val="00A473F0"/>
    <w:rsid w:val="00A50382"/>
    <w:rsid w:val="00A50C9B"/>
    <w:rsid w:val="00A511A7"/>
    <w:rsid w:val="00A52F23"/>
    <w:rsid w:val="00A54D1C"/>
    <w:rsid w:val="00A57247"/>
    <w:rsid w:val="00A6068E"/>
    <w:rsid w:val="00A60959"/>
    <w:rsid w:val="00A6113B"/>
    <w:rsid w:val="00A63104"/>
    <w:rsid w:val="00A63314"/>
    <w:rsid w:val="00A65AB0"/>
    <w:rsid w:val="00A65D28"/>
    <w:rsid w:val="00A66E1C"/>
    <w:rsid w:val="00A7318E"/>
    <w:rsid w:val="00A75726"/>
    <w:rsid w:val="00A81241"/>
    <w:rsid w:val="00A81E11"/>
    <w:rsid w:val="00A82063"/>
    <w:rsid w:val="00A8765B"/>
    <w:rsid w:val="00A90B8D"/>
    <w:rsid w:val="00A9679D"/>
    <w:rsid w:val="00A96961"/>
    <w:rsid w:val="00A96C24"/>
    <w:rsid w:val="00A97198"/>
    <w:rsid w:val="00A975E2"/>
    <w:rsid w:val="00AA2869"/>
    <w:rsid w:val="00AA409D"/>
    <w:rsid w:val="00AA4D3B"/>
    <w:rsid w:val="00AA74B3"/>
    <w:rsid w:val="00AB0029"/>
    <w:rsid w:val="00AB4C2B"/>
    <w:rsid w:val="00AB5A5C"/>
    <w:rsid w:val="00AC06E9"/>
    <w:rsid w:val="00AC11C4"/>
    <w:rsid w:val="00AC3B0C"/>
    <w:rsid w:val="00AC47C5"/>
    <w:rsid w:val="00AC70D3"/>
    <w:rsid w:val="00AC7413"/>
    <w:rsid w:val="00AD028E"/>
    <w:rsid w:val="00AD1990"/>
    <w:rsid w:val="00AD27E6"/>
    <w:rsid w:val="00AD2E25"/>
    <w:rsid w:val="00AD3033"/>
    <w:rsid w:val="00AD4400"/>
    <w:rsid w:val="00AD4B72"/>
    <w:rsid w:val="00AD5202"/>
    <w:rsid w:val="00AD5243"/>
    <w:rsid w:val="00AD54EA"/>
    <w:rsid w:val="00AD7E6F"/>
    <w:rsid w:val="00AE5755"/>
    <w:rsid w:val="00AE69A6"/>
    <w:rsid w:val="00AE6F7D"/>
    <w:rsid w:val="00AF063B"/>
    <w:rsid w:val="00AF2050"/>
    <w:rsid w:val="00AF2638"/>
    <w:rsid w:val="00AF38E8"/>
    <w:rsid w:val="00AF39B0"/>
    <w:rsid w:val="00B00EDE"/>
    <w:rsid w:val="00B01713"/>
    <w:rsid w:val="00B02841"/>
    <w:rsid w:val="00B04F4A"/>
    <w:rsid w:val="00B1041B"/>
    <w:rsid w:val="00B117D2"/>
    <w:rsid w:val="00B11B84"/>
    <w:rsid w:val="00B131D7"/>
    <w:rsid w:val="00B14917"/>
    <w:rsid w:val="00B16535"/>
    <w:rsid w:val="00B169AE"/>
    <w:rsid w:val="00B21728"/>
    <w:rsid w:val="00B31651"/>
    <w:rsid w:val="00B336DE"/>
    <w:rsid w:val="00B34910"/>
    <w:rsid w:val="00B34C79"/>
    <w:rsid w:val="00B35023"/>
    <w:rsid w:val="00B372E9"/>
    <w:rsid w:val="00B446C5"/>
    <w:rsid w:val="00B5082D"/>
    <w:rsid w:val="00B55B21"/>
    <w:rsid w:val="00B5685B"/>
    <w:rsid w:val="00B572E6"/>
    <w:rsid w:val="00B613C0"/>
    <w:rsid w:val="00B6355E"/>
    <w:rsid w:val="00B64064"/>
    <w:rsid w:val="00B654CB"/>
    <w:rsid w:val="00B66FBD"/>
    <w:rsid w:val="00B71478"/>
    <w:rsid w:val="00B7214A"/>
    <w:rsid w:val="00B7274F"/>
    <w:rsid w:val="00B72A8D"/>
    <w:rsid w:val="00B76865"/>
    <w:rsid w:val="00B77A5F"/>
    <w:rsid w:val="00B808FF"/>
    <w:rsid w:val="00B80BF0"/>
    <w:rsid w:val="00B8135F"/>
    <w:rsid w:val="00B82974"/>
    <w:rsid w:val="00B83DC0"/>
    <w:rsid w:val="00B85C18"/>
    <w:rsid w:val="00B87286"/>
    <w:rsid w:val="00B87C87"/>
    <w:rsid w:val="00B90002"/>
    <w:rsid w:val="00B92AA9"/>
    <w:rsid w:val="00B936BC"/>
    <w:rsid w:val="00B93D6D"/>
    <w:rsid w:val="00B9479B"/>
    <w:rsid w:val="00B94E46"/>
    <w:rsid w:val="00B95CDD"/>
    <w:rsid w:val="00B965A3"/>
    <w:rsid w:val="00B973D2"/>
    <w:rsid w:val="00BA168D"/>
    <w:rsid w:val="00BA17FF"/>
    <w:rsid w:val="00BA27A4"/>
    <w:rsid w:val="00BA697C"/>
    <w:rsid w:val="00BA6CC3"/>
    <w:rsid w:val="00BB0B38"/>
    <w:rsid w:val="00BB1BC3"/>
    <w:rsid w:val="00BB1F3B"/>
    <w:rsid w:val="00BB23B2"/>
    <w:rsid w:val="00BB42AB"/>
    <w:rsid w:val="00BB5814"/>
    <w:rsid w:val="00BB77D0"/>
    <w:rsid w:val="00BC413E"/>
    <w:rsid w:val="00BC418F"/>
    <w:rsid w:val="00BC51B4"/>
    <w:rsid w:val="00BC5F32"/>
    <w:rsid w:val="00BC64E3"/>
    <w:rsid w:val="00BC7682"/>
    <w:rsid w:val="00BC7B26"/>
    <w:rsid w:val="00BD0C5E"/>
    <w:rsid w:val="00BD0F3A"/>
    <w:rsid w:val="00BD648A"/>
    <w:rsid w:val="00BD7823"/>
    <w:rsid w:val="00BE0DAD"/>
    <w:rsid w:val="00BE62E6"/>
    <w:rsid w:val="00BF06F8"/>
    <w:rsid w:val="00BF1117"/>
    <w:rsid w:val="00BF1AEC"/>
    <w:rsid w:val="00BF590A"/>
    <w:rsid w:val="00BF6D8A"/>
    <w:rsid w:val="00C033B8"/>
    <w:rsid w:val="00C071A4"/>
    <w:rsid w:val="00C07C9D"/>
    <w:rsid w:val="00C104B3"/>
    <w:rsid w:val="00C1105A"/>
    <w:rsid w:val="00C11526"/>
    <w:rsid w:val="00C11A4D"/>
    <w:rsid w:val="00C12CB2"/>
    <w:rsid w:val="00C16636"/>
    <w:rsid w:val="00C21B33"/>
    <w:rsid w:val="00C230F8"/>
    <w:rsid w:val="00C242C1"/>
    <w:rsid w:val="00C258D1"/>
    <w:rsid w:val="00C305EF"/>
    <w:rsid w:val="00C32D3F"/>
    <w:rsid w:val="00C368B4"/>
    <w:rsid w:val="00C407B7"/>
    <w:rsid w:val="00C41AA4"/>
    <w:rsid w:val="00C42098"/>
    <w:rsid w:val="00C42C6A"/>
    <w:rsid w:val="00C4449A"/>
    <w:rsid w:val="00C50EAE"/>
    <w:rsid w:val="00C52438"/>
    <w:rsid w:val="00C532C4"/>
    <w:rsid w:val="00C552C3"/>
    <w:rsid w:val="00C56DC8"/>
    <w:rsid w:val="00C571B0"/>
    <w:rsid w:val="00C60E52"/>
    <w:rsid w:val="00C63DE6"/>
    <w:rsid w:val="00C669D2"/>
    <w:rsid w:val="00C70E62"/>
    <w:rsid w:val="00C710AB"/>
    <w:rsid w:val="00C7353A"/>
    <w:rsid w:val="00C735EC"/>
    <w:rsid w:val="00C75F16"/>
    <w:rsid w:val="00C7694C"/>
    <w:rsid w:val="00C809B7"/>
    <w:rsid w:val="00C80FEE"/>
    <w:rsid w:val="00C824CB"/>
    <w:rsid w:val="00C839D5"/>
    <w:rsid w:val="00C84399"/>
    <w:rsid w:val="00C85404"/>
    <w:rsid w:val="00C854A7"/>
    <w:rsid w:val="00C90AD6"/>
    <w:rsid w:val="00C91D20"/>
    <w:rsid w:val="00C9300F"/>
    <w:rsid w:val="00C93ACC"/>
    <w:rsid w:val="00C94C7B"/>
    <w:rsid w:val="00C963B5"/>
    <w:rsid w:val="00CA04E5"/>
    <w:rsid w:val="00CA18F6"/>
    <w:rsid w:val="00CA1DCF"/>
    <w:rsid w:val="00CA4476"/>
    <w:rsid w:val="00CA5EDA"/>
    <w:rsid w:val="00CA6994"/>
    <w:rsid w:val="00CA75AB"/>
    <w:rsid w:val="00CB43D3"/>
    <w:rsid w:val="00CB64B8"/>
    <w:rsid w:val="00CB7D0A"/>
    <w:rsid w:val="00CC237F"/>
    <w:rsid w:val="00CC51DC"/>
    <w:rsid w:val="00CD039F"/>
    <w:rsid w:val="00CD26AC"/>
    <w:rsid w:val="00CD43B0"/>
    <w:rsid w:val="00CD5E3D"/>
    <w:rsid w:val="00CD7175"/>
    <w:rsid w:val="00CE53B0"/>
    <w:rsid w:val="00CE6756"/>
    <w:rsid w:val="00CE7DE9"/>
    <w:rsid w:val="00CF1783"/>
    <w:rsid w:val="00CF2383"/>
    <w:rsid w:val="00CF73C0"/>
    <w:rsid w:val="00CF7A94"/>
    <w:rsid w:val="00D0044F"/>
    <w:rsid w:val="00D02DA8"/>
    <w:rsid w:val="00D02F10"/>
    <w:rsid w:val="00D07DED"/>
    <w:rsid w:val="00D10D5F"/>
    <w:rsid w:val="00D11433"/>
    <w:rsid w:val="00D11B68"/>
    <w:rsid w:val="00D12837"/>
    <w:rsid w:val="00D166B8"/>
    <w:rsid w:val="00D212D5"/>
    <w:rsid w:val="00D23616"/>
    <w:rsid w:val="00D2527E"/>
    <w:rsid w:val="00D26098"/>
    <w:rsid w:val="00D272CC"/>
    <w:rsid w:val="00D31E59"/>
    <w:rsid w:val="00D37CB3"/>
    <w:rsid w:val="00D4131C"/>
    <w:rsid w:val="00D42D1F"/>
    <w:rsid w:val="00D4333A"/>
    <w:rsid w:val="00D447F4"/>
    <w:rsid w:val="00D465E6"/>
    <w:rsid w:val="00D46B3A"/>
    <w:rsid w:val="00D47139"/>
    <w:rsid w:val="00D51959"/>
    <w:rsid w:val="00D5580B"/>
    <w:rsid w:val="00D614D3"/>
    <w:rsid w:val="00D6224C"/>
    <w:rsid w:val="00D62D6C"/>
    <w:rsid w:val="00D64465"/>
    <w:rsid w:val="00D70707"/>
    <w:rsid w:val="00D74EDD"/>
    <w:rsid w:val="00D75EFF"/>
    <w:rsid w:val="00D76625"/>
    <w:rsid w:val="00D7693C"/>
    <w:rsid w:val="00D777E3"/>
    <w:rsid w:val="00D82D7E"/>
    <w:rsid w:val="00D8435A"/>
    <w:rsid w:val="00D870C6"/>
    <w:rsid w:val="00D90A7A"/>
    <w:rsid w:val="00D90C6B"/>
    <w:rsid w:val="00D915E1"/>
    <w:rsid w:val="00D92845"/>
    <w:rsid w:val="00D932AD"/>
    <w:rsid w:val="00D9416D"/>
    <w:rsid w:val="00D946E2"/>
    <w:rsid w:val="00D95232"/>
    <w:rsid w:val="00D976C5"/>
    <w:rsid w:val="00DA19EE"/>
    <w:rsid w:val="00DA2643"/>
    <w:rsid w:val="00DA27D6"/>
    <w:rsid w:val="00DA2889"/>
    <w:rsid w:val="00DA6334"/>
    <w:rsid w:val="00DA6704"/>
    <w:rsid w:val="00DB1805"/>
    <w:rsid w:val="00DB695C"/>
    <w:rsid w:val="00DC4B81"/>
    <w:rsid w:val="00DC7217"/>
    <w:rsid w:val="00DC75AD"/>
    <w:rsid w:val="00DD3429"/>
    <w:rsid w:val="00DD354F"/>
    <w:rsid w:val="00DD6B96"/>
    <w:rsid w:val="00DD7326"/>
    <w:rsid w:val="00DE2DBB"/>
    <w:rsid w:val="00DE6626"/>
    <w:rsid w:val="00DE6FD3"/>
    <w:rsid w:val="00DE7A46"/>
    <w:rsid w:val="00DE7FE1"/>
    <w:rsid w:val="00DF2B65"/>
    <w:rsid w:val="00DF2F98"/>
    <w:rsid w:val="00DF4312"/>
    <w:rsid w:val="00E001F7"/>
    <w:rsid w:val="00E04DB9"/>
    <w:rsid w:val="00E0504D"/>
    <w:rsid w:val="00E10398"/>
    <w:rsid w:val="00E10509"/>
    <w:rsid w:val="00E10A49"/>
    <w:rsid w:val="00E10E38"/>
    <w:rsid w:val="00E1321D"/>
    <w:rsid w:val="00E14A51"/>
    <w:rsid w:val="00E2257C"/>
    <w:rsid w:val="00E228B4"/>
    <w:rsid w:val="00E23763"/>
    <w:rsid w:val="00E242E0"/>
    <w:rsid w:val="00E243EB"/>
    <w:rsid w:val="00E2449F"/>
    <w:rsid w:val="00E277AB"/>
    <w:rsid w:val="00E3471E"/>
    <w:rsid w:val="00E355CD"/>
    <w:rsid w:val="00E35B6D"/>
    <w:rsid w:val="00E35EA4"/>
    <w:rsid w:val="00E402A2"/>
    <w:rsid w:val="00E41809"/>
    <w:rsid w:val="00E43E23"/>
    <w:rsid w:val="00E44236"/>
    <w:rsid w:val="00E44DF2"/>
    <w:rsid w:val="00E47897"/>
    <w:rsid w:val="00E50015"/>
    <w:rsid w:val="00E51112"/>
    <w:rsid w:val="00E51214"/>
    <w:rsid w:val="00E5216B"/>
    <w:rsid w:val="00E52F5F"/>
    <w:rsid w:val="00E537D1"/>
    <w:rsid w:val="00E54378"/>
    <w:rsid w:val="00E55D46"/>
    <w:rsid w:val="00E56468"/>
    <w:rsid w:val="00E56D38"/>
    <w:rsid w:val="00E575EE"/>
    <w:rsid w:val="00E5781F"/>
    <w:rsid w:val="00E60BE8"/>
    <w:rsid w:val="00E60FB1"/>
    <w:rsid w:val="00E65EEF"/>
    <w:rsid w:val="00E70910"/>
    <w:rsid w:val="00E72447"/>
    <w:rsid w:val="00E75448"/>
    <w:rsid w:val="00E7570B"/>
    <w:rsid w:val="00E800FA"/>
    <w:rsid w:val="00E84700"/>
    <w:rsid w:val="00E8751D"/>
    <w:rsid w:val="00E879D5"/>
    <w:rsid w:val="00E952D6"/>
    <w:rsid w:val="00E95E54"/>
    <w:rsid w:val="00E96F50"/>
    <w:rsid w:val="00EA10D7"/>
    <w:rsid w:val="00EA1198"/>
    <w:rsid w:val="00EA1866"/>
    <w:rsid w:val="00EA3F0F"/>
    <w:rsid w:val="00EA5C94"/>
    <w:rsid w:val="00EA6402"/>
    <w:rsid w:val="00EA6671"/>
    <w:rsid w:val="00EB3598"/>
    <w:rsid w:val="00EB3E3E"/>
    <w:rsid w:val="00EB62E3"/>
    <w:rsid w:val="00EC371B"/>
    <w:rsid w:val="00EC60CB"/>
    <w:rsid w:val="00ED1DF3"/>
    <w:rsid w:val="00ED24A2"/>
    <w:rsid w:val="00ED43C6"/>
    <w:rsid w:val="00ED62FD"/>
    <w:rsid w:val="00EE3FF7"/>
    <w:rsid w:val="00EE69F4"/>
    <w:rsid w:val="00EE7F0F"/>
    <w:rsid w:val="00EF12AB"/>
    <w:rsid w:val="00EF22AA"/>
    <w:rsid w:val="00EF2435"/>
    <w:rsid w:val="00EF247B"/>
    <w:rsid w:val="00EF386C"/>
    <w:rsid w:val="00EF5D8F"/>
    <w:rsid w:val="00EF6885"/>
    <w:rsid w:val="00EF6A15"/>
    <w:rsid w:val="00EF75AB"/>
    <w:rsid w:val="00F002C6"/>
    <w:rsid w:val="00F02853"/>
    <w:rsid w:val="00F04D74"/>
    <w:rsid w:val="00F05F19"/>
    <w:rsid w:val="00F06AB3"/>
    <w:rsid w:val="00F0793F"/>
    <w:rsid w:val="00F114BA"/>
    <w:rsid w:val="00F115E2"/>
    <w:rsid w:val="00F11AA7"/>
    <w:rsid w:val="00F13DAA"/>
    <w:rsid w:val="00F1491A"/>
    <w:rsid w:val="00F17331"/>
    <w:rsid w:val="00F207E7"/>
    <w:rsid w:val="00F2095D"/>
    <w:rsid w:val="00F24194"/>
    <w:rsid w:val="00F24332"/>
    <w:rsid w:val="00F24D7B"/>
    <w:rsid w:val="00F263D8"/>
    <w:rsid w:val="00F26D30"/>
    <w:rsid w:val="00F324A3"/>
    <w:rsid w:val="00F32665"/>
    <w:rsid w:val="00F35AD3"/>
    <w:rsid w:val="00F400A4"/>
    <w:rsid w:val="00F40908"/>
    <w:rsid w:val="00F413B7"/>
    <w:rsid w:val="00F44C66"/>
    <w:rsid w:val="00F4555F"/>
    <w:rsid w:val="00F45B81"/>
    <w:rsid w:val="00F5207E"/>
    <w:rsid w:val="00F52941"/>
    <w:rsid w:val="00F52F00"/>
    <w:rsid w:val="00F54524"/>
    <w:rsid w:val="00F63E8A"/>
    <w:rsid w:val="00F64B73"/>
    <w:rsid w:val="00F702A8"/>
    <w:rsid w:val="00F73008"/>
    <w:rsid w:val="00F73987"/>
    <w:rsid w:val="00F77468"/>
    <w:rsid w:val="00F77A63"/>
    <w:rsid w:val="00F77E3C"/>
    <w:rsid w:val="00F82E18"/>
    <w:rsid w:val="00F872ED"/>
    <w:rsid w:val="00F9038D"/>
    <w:rsid w:val="00F91355"/>
    <w:rsid w:val="00F947DE"/>
    <w:rsid w:val="00F94C1F"/>
    <w:rsid w:val="00F956E2"/>
    <w:rsid w:val="00F95B14"/>
    <w:rsid w:val="00F96A33"/>
    <w:rsid w:val="00FA293E"/>
    <w:rsid w:val="00FA4EC2"/>
    <w:rsid w:val="00FA5E89"/>
    <w:rsid w:val="00FB087E"/>
    <w:rsid w:val="00FB27D3"/>
    <w:rsid w:val="00FB4F20"/>
    <w:rsid w:val="00FB51EE"/>
    <w:rsid w:val="00FB553F"/>
    <w:rsid w:val="00FC25EA"/>
    <w:rsid w:val="00FC27B3"/>
    <w:rsid w:val="00FC5421"/>
    <w:rsid w:val="00FC5F7E"/>
    <w:rsid w:val="00FC650F"/>
    <w:rsid w:val="00FD2F92"/>
    <w:rsid w:val="00FD3DA1"/>
    <w:rsid w:val="00FD566E"/>
    <w:rsid w:val="00FD57B8"/>
    <w:rsid w:val="00FD673F"/>
    <w:rsid w:val="00FD7033"/>
    <w:rsid w:val="00FE13EB"/>
    <w:rsid w:val="00FF15AB"/>
    <w:rsid w:val="00FF167B"/>
    <w:rsid w:val="00FF21EE"/>
    <w:rsid w:val="00FF2F63"/>
    <w:rsid w:val="00FF7303"/>
    <w:rsid w:val="00FF7A9E"/>
    <w:rsid w:val="01092C31"/>
    <w:rsid w:val="011E1FE4"/>
    <w:rsid w:val="012670EA"/>
    <w:rsid w:val="0183453D"/>
    <w:rsid w:val="01B85F94"/>
    <w:rsid w:val="01C8346B"/>
    <w:rsid w:val="01D17056"/>
    <w:rsid w:val="01FF3BC3"/>
    <w:rsid w:val="020A3A2B"/>
    <w:rsid w:val="024C492F"/>
    <w:rsid w:val="025E2564"/>
    <w:rsid w:val="026003DA"/>
    <w:rsid w:val="02A604E3"/>
    <w:rsid w:val="02B063CF"/>
    <w:rsid w:val="02C44E0D"/>
    <w:rsid w:val="02CE1E43"/>
    <w:rsid w:val="030B2A3C"/>
    <w:rsid w:val="030D2310"/>
    <w:rsid w:val="03262FD7"/>
    <w:rsid w:val="0328714A"/>
    <w:rsid w:val="032F672A"/>
    <w:rsid w:val="03365DE4"/>
    <w:rsid w:val="034A5312"/>
    <w:rsid w:val="0354160D"/>
    <w:rsid w:val="035C7E76"/>
    <w:rsid w:val="03636BF9"/>
    <w:rsid w:val="038C592B"/>
    <w:rsid w:val="038D3451"/>
    <w:rsid w:val="03960557"/>
    <w:rsid w:val="03995D4F"/>
    <w:rsid w:val="03AF1619"/>
    <w:rsid w:val="03BA08C5"/>
    <w:rsid w:val="03D86F12"/>
    <w:rsid w:val="03EE0357"/>
    <w:rsid w:val="04194CE4"/>
    <w:rsid w:val="046643CE"/>
    <w:rsid w:val="0489377D"/>
    <w:rsid w:val="049D5915"/>
    <w:rsid w:val="04A24CDA"/>
    <w:rsid w:val="04B2316F"/>
    <w:rsid w:val="04E23328"/>
    <w:rsid w:val="04EF43C3"/>
    <w:rsid w:val="04F2241D"/>
    <w:rsid w:val="04FA68C4"/>
    <w:rsid w:val="051554AC"/>
    <w:rsid w:val="0526590B"/>
    <w:rsid w:val="05322572"/>
    <w:rsid w:val="05444177"/>
    <w:rsid w:val="055C732F"/>
    <w:rsid w:val="05607F9D"/>
    <w:rsid w:val="05687CD1"/>
    <w:rsid w:val="05C306ED"/>
    <w:rsid w:val="05D90BCF"/>
    <w:rsid w:val="05E82BC0"/>
    <w:rsid w:val="0616746E"/>
    <w:rsid w:val="06252E2F"/>
    <w:rsid w:val="062A142B"/>
    <w:rsid w:val="063302DF"/>
    <w:rsid w:val="064A5629"/>
    <w:rsid w:val="065F7326"/>
    <w:rsid w:val="06844DBE"/>
    <w:rsid w:val="06B472FD"/>
    <w:rsid w:val="06C91D86"/>
    <w:rsid w:val="06F15AA5"/>
    <w:rsid w:val="06F537E7"/>
    <w:rsid w:val="070B125C"/>
    <w:rsid w:val="07271B9D"/>
    <w:rsid w:val="0736077A"/>
    <w:rsid w:val="0736749E"/>
    <w:rsid w:val="07372051"/>
    <w:rsid w:val="07702E6D"/>
    <w:rsid w:val="077041B3"/>
    <w:rsid w:val="07B216D8"/>
    <w:rsid w:val="07F41CF0"/>
    <w:rsid w:val="080B731A"/>
    <w:rsid w:val="082A66E0"/>
    <w:rsid w:val="083D71F3"/>
    <w:rsid w:val="08B51480"/>
    <w:rsid w:val="08BA0844"/>
    <w:rsid w:val="08C43471"/>
    <w:rsid w:val="08C44A9F"/>
    <w:rsid w:val="08DD09D6"/>
    <w:rsid w:val="08E7715F"/>
    <w:rsid w:val="08E81855"/>
    <w:rsid w:val="08F85810"/>
    <w:rsid w:val="09067414"/>
    <w:rsid w:val="091B377D"/>
    <w:rsid w:val="092263E9"/>
    <w:rsid w:val="093D27B9"/>
    <w:rsid w:val="095000DE"/>
    <w:rsid w:val="0966277A"/>
    <w:rsid w:val="099A4B51"/>
    <w:rsid w:val="09A2742E"/>
    <w:rsid w:val="09A3577C"/>
    <w:rsid w:val="09AA4D5C"/>
    <w:rsid w:val="09D97625"/>
    <w:rsid w:val="0A06747C"/>
    <w:rsid w:val="0A0A7144"/>
    <w:rsid w:val="0A176F7F"/>
    <w:rsid w:val="0A32473C"/>
    <w:rsid w:val="0A8F226A"/>
    <w:rsid w:val="0AAA2B3A"/>
    <w:rsid w:val="0ACE6829"/>
    <w:rsid w:val="0AF049F1"/>
    <w:rsid w:val="0B1A29B4"/>
    <w:rsid w:val="0B654F74"/>
    <w:rsid w:val="0B7A4561"/>
    <w:rsid w:val="0B83650F"/>
    <w:rsid w:val="0B837613"/>
    <w:rsid w:val="0BA30B27"/>
    <w:rsid w:val="0BA80E28"/>
    <w:rsid w:val="0BAE21B6"/>
    <w:rsid w:val="0BD50B58"/>
    <w:rsid w:val="0BD70F97"/>
    <w:rsid w:val="0BD7795F"/>
    <w:rsid w:val="0BDC60E7"/>
    <w:rsid w:val="0BE36304"/>
    <w:rsid w:val="0C191D25"/>
    <w:rsid w:val="0C1D487E"/>
    <w:rsid w:val="0C383F97"/>
    <w:rsid w:val="0C4F1BEB"/>
    <w:rsid w:val="0C6C00A7"/>
    <w:rsid w:val="0C7911D7"/>
    <w:rsid w:val="0C7B29E0"/>
    <w:rsid w:val="0C7E602C"/>
    <w:rsid w:val="0C80483E"/>
    <w:rsid w:val="0C84561B"/>
    <w:rsid w:val="0C8514E2"/>
    <w:rsid w:val="0C913FB2"/>
    <w:rsid w:val="0CA43CE5"/>
    <w:rsid w:val="0CB47CA0"/>
    <w:rsid w:val="0CBD6B55"/>
    <w:rsid w:val="0CCC323C"/>
    <w:rsid w:val="0CE74C67"/>
    <w:rsid w:val="0D046532"/>
    <w:rsid w:val="0D082631"/>
    <w:rsid w:val="0D11099A"/>
    <w:rsid w:val="0D197B03"/>
    <w:rsid w:val="0D237F01"/>
    <w:rsid w:val="0D260403"/>
    <w:rsid w:val="0D367E27"/>
    <w:rsid w:val="0D3F2EB9"/>
    <w:rsid w:val="0D461967"/>
    <w:rsid w:val="0D4C7ED9"/>
    <w:rsid w:val="0D735465"/>
    <w:rsid w:val="0D8238FA"/>
    <w:rsid w:val="0DB069EE"/>
    <w:rsid w:val="0DD50F46"/>
    <w:rsid w:val="0E15476E"/>
    <w:rsid w:val="0E3A0E27"/>
    <w:rsid w:val="0E4F1A2E"/>
    <w:rsid w:val="0E953CFB"/>
    <w:rsid w:val="0E9D1BA8"/>
    <w:rsid w:val="0EDD528C"/>
    <w:rsid w:val="0F220EF1"/>
    <w:rsid w:val="0F386966"/>
    <w:rsid w:val="0F7B680C"/>
    <w:rsid w:val="0F827BE2"/>
    <w:rsid w:val="0F8E5346"/>
    <w:rsid w:val="0F9A13CF"/>
    <w:rsid w:val="0FB104C7"/>
    <w:rsid w:val="0FB26719"/>
    <w:rsid w:val="0FF87AE2"/>
    <w:rsid w:val="10142F30"/>
    <w:rsid w:val="101E3DAE"/>
    <w:rsid w:val="1057710D"/>
    <w:rsid w:val="10830488"/>
    <w:rsid w:val="10854EB8"/>
    <w:rsid w:val="10A71DCD"/>
    <w:rsid w:val="10CD0084"/>
    <w:rsid w:val="10CD7582"/>
    <w:rsid w:val="10D655DD"/>
    <w:rsid w:val="10E723F2"/>
    <w:rsid w:val="1102722C"/>
    <w:rsid w:val="112273AB"/>
    <w:rsid w:val="116E2B13"/>
    <w:rsid w:val="117479FE"/>
    <w:rsid w:val="11A72B93"/>
    <w:rsid w:val="11B03029"/>
    <w:rsid w:val="11CA160C"/>
    <w:rsid w:val="11D861DF"/>
    <w:rsid w:val="11FD79F3"/>
    <w:rsid w:val="12211934"/>
    <w:rsid w:val="12437AFC"/>
    <w:rsid w:val="125C0BBE"/>
    <w:rsid w:val="1273366A"/>
    <w:rsid w:val="12AA1929"/>
    <w:rsid w:val="12BC78AF"/>
    <w:rsid w:val="12C10A21"/>
    <w:rsid w:val="12C77EC7"/>
    <w:rsid w:val="12CA3D79"/>
    <w:rsid w:val="130A686C"/>
    <w:rsid w:val="131E7C21"/>
    <w:rsid w:val="13515442"/>
    <w:rsid w:val="136B4E05"/>
    <w:rsid w:val="13AF4D1D"/>
    <w:rsid w:val="13B81E24"/>
    <w:rsid w:val="13C22CA3"/>
    <w:rsid w:val="13F37300"/>
    <w:rsid w:val="13F77C41"/>
    <w:rsid w:val="13FA243C"/>
    <w:rsid w:val="140B289C"/>
    <w:rsid w:val="141E7B80"/>
    <w:rsid w:val="14292D22"/>
    <w:rsid w:val="142C385E"/>
    <w:rsid w:val="14531B4D"/>
    <w:rsid w:val="14607D0F"/>
    <w:rsid w:val="14776823"/>
    <w:rsid w:val="14777F31"/>
    <w:rsid w:val="14795A57"/>
    <w:rsid w:val="148F527B"/>
    <w:rsid w:val="148F69A8"/>
    <w:rsid w:val="149F4D92"/>
    <w:rsid w:val="14B720DC"/>
    <w:rsid w:val="14BB6070"/>
    <w:rsid w:val="14DC4A07"/>
    <w:rsid w:val="14E60B60"/>
    <w:rsid w:val="14E629C1"/>
    <w:rsid w:val="14ED2397"/>
    <w:rsid w:val="151A3A77"/>
    <w:rsid w:val="157224A6"/>
    <w:rsid w:val="157E404A"/>
    <w:rsid w:val="15C54CCC"/>
    <w:rsid w:val="15E03CAA"/>
    <w:rsid w:val="15E72E94"/>
    <w:rsid w:val="161406C9"/>
    <w:rsid w:val="161F43DC"/>
    <w:rsid w:val="16322361"/>
    <w:rsid w:val="1643071E"/>
    <w:rsid w:val="164D719B"/>
    <w:rsid w:val="16640041"/>
    <w:rsid w:val="16815279"/>
    <w:rsid w:val="168C664A"/>
    <w:rsid w:val="16985F3D"/>
    <w:rsid w:val="16BE3BF5"/>
    <w:rsid w:val="172F4F3C"/>
    <w:rsid w:val="17771FF6"/>
    <w:rsid w:val="177A5491"/>
    <w:rsid w:val="178766DD"/>
    <w:rsid w:val="178D35C8"/>
    <w:rsid w:val="179B5CE4"/>
    <w:rsid w:val="17A20503"/>
    <w:rsid w:val="17FD699F"/>
    <w:rsid w:val="18147845"/>
    <w:rsid w:val="183A72AB"/>
    <w:rsid w:val="186162BF"/>
    <w:rsid w:val="188350F6"/>
    <w:rsid w:val="189A41EE"/>
    <w:rsid w:val="189B7F07"/>
    <w:rsid w:val="18B74DA0"/>
    <w:rsid w:val="19063631"/>
    <w:rsid w:val="19120228"/>
    <w:rsid w:val="191A0E8B"/>
    <w:rsid w:val="191E6BCD"/>
    <w:rsid w:val="191F7278"/>
    <w:rsid w:val="193261D5"/>
    <w:rsid w:val="19526877"/>
    <w:rsid w:val="1968723B"/>
    <w:rsid w:val="1996237E"/>
    <w:rsid w:val="19A5109C"/>
    <w:rsid w:val="19A60971"/>
    <w:rsid w:val="19D571C8"/>
    <w:rsid w:val="19D61256"/>
    <w:rsid w:val="19EF07CC"/>
    <w:rsid w:val="19F53DD2"/>
    <w:rsid w:val="19F8760E"/>
    <w:rsid w:val="19F94DA7"/>
    <w:rsid w:val="1A253F8B"/>
    <w:rsid w:val="1A342CC2"/>
    <w:rsid w:val="1A3B555D"/>
    <w:rsid w:val="1A4268EB"/>
    <w:rsid w:val="1A5D3725"/>
    <w:rsid w:val="1A705206"/>
    <w:rsid w:val="1A7C5007"/>
    <w:rsid w:val="1A8268CC"/>
    <w:rsid w:val="1A835312"/>
    <w:rsid w:val="1A95732D"/>
    <w:rsid w:val="1ACB068F"/>
    <w:rsid w:val="1B244243"/>
    <w:rsid w:val="1B313EE5"/>
    <w:rsid w:val="1B397CEE"/>
    <w:rsid w:val="1B3F26C4"/>
    <w:rsid w:val="1B4548E5"/>
    <w:rsid w:val="1B4F106A"/>
    <w:rsid w:val="1B826CAD"/>
    <w:rsid w:val="1BCD57AB"/>
    <w:rsid w:val="1BF41E67"/>
    <w:rsid w:val="1C0A3439"/>
    <w:rsid w:val="1C2A7D5E"/>
    <w:rsid w:val="1C381D54"/>
    <w:rsid w:val="1C5D5C5E"/>
    <w:rsid w:val="1C6568C1"/>
    <w:rsid w:val="1C6A2129"/>
    <w:rsid w:val="1C9D6278"/>
    <w:rsid w:val="1CB02232"/>
    <w:rsid w:val="1CB437CF"/>
    <w:rsid w:val="1CD852E5"/>
    <w:rsid w:val="1CFA34AD"/>
    <w:rsid w:val="1D04257E"/>
    <w:rsid w:val="1D085BCA"/>
    <w:rsid w:val="1D156539"/>
    <w:rsid w:val="1D1F2F14"/>
    <w:rsid w:val="1D2624F4"/>
    <w:rsid w:val="1D4A5FE1"/>
    <w:rsid w:val="1D7231FA"/>
    <w:rsid w:val="1DA06FA5"/>
    <w:rsid w:val="1DC9077D"/>
    <w:rsid w:val="1DCF66E8"/>
    <w:rsid w:val="1E01086B"/>
    <w:rsid w:val="1E067C30"/>
    <w:rsid w:val="1E204C76"/>
    <w:rsid w:val="1E472722"/>
    <w:rsid w:val="1E6F1C79"/>
    <w:rsid w:val="1E79088D"/>
    <w:rsid w:val="1E7E1EBC"/>
    <w:rsid w:val="1E9F430C"/>
    <w:rsid w:val="1EEA12FF"/>
    <w:rsid w:val="1F1545CE"/>
    <w:rsid w:val="1F494278"/>
    <w:rsid w:val="1F4B4494"/>
    <w:rsid w:val="1F501AAA"/>
    <w:rsid w:val="1F576995"/>
    <w:rsid w:val="1F6F5CD3"/>
    <w:rsid w:val="1FAF67D1"/>
    <w:rsid w:val="1FB738D7"/>
    <w:rsid w:val="1FCD30FB"/>
    <w:rsid w:val="1FF0205D"/>
    <w:rsid w:val="1FF02946"/>
    <w:rsid w:val="1FF266BE"/>
    <w:rsid w:val="20016901"/>
    <w:rsid w:val="20147CC9"/>
    <w:rsid w:val="202A40A9"/>
    <w:rsid w:val="206E043A"/>
    <w:rsid w:val="20A025BE"/>
    <w:rsid w:val="20C95670"/>
    <w:rsid w:val="20CE712B"/>
    <w:rsid w:val="20D65FDF"/>
    <w:rsid w:val="21042B4C"/>
    <w:rsid w:val="21246D4B"/>
    <w:rsid w:val="212E7BC9"/>
    <w:rsid w:val="21494A03"/>
    <w:rsid w:val="21515666"/>
    <w:rsid w:val="215313DE"/>
    <w:rsid w:val="216B497A"/>
    <w:rsid w:val="21751354"/>
    <w:rsid w:val="21893052"/>
    <w:rsid w:val="219519F6"/>
    <w:rsid w:val="21A12149"/>
    <w:rsid w:val="21B31E7D"/>
    <w:rsid w:val="21D06ED2"/>
    <w:rsid w:val="21DB7AD2"/>
    <w:rsid w:val="21F43B2B"/>
    <w:rsid w:val="22422938"/>
    <w:rsid w:val="224B0307"/>
    <w:rsid w:val="225B2C40"/>
    <w:rsid w:val="226A1416"/>
    <w:rsid w:val="22965A26"/>
    <w:rsid w:val="22CA1B74"/>
    <w:rsid w:val="22EC3898"/>
    <w:rsid w:val="22F10EAE"/>
    <w:rsid w:val="23360FB7"/>
    <w:rsid w:val="233B210A"/>
    <w:rsid w:val="2343372F"/>
    <w:rsid w:val="235B27CC"/>
    <w:rsid w:val="236533E5"/>
    <w:rsid w:val="2369138D"/>
    <w:rsid w:val="2375388E"/>
    <w:rsid w:val="23827D58"/>
    <w:rsid w:val="23930B51"/>
    <w:rsid w:val="23DA1943"/>
    <w:rsid w:val="23E12CD1"/>
    <w:rsid w:val="23EB3B50"/>
    <w:rsid w:val="23EF1892"/>
    <w:rsid w:val="23F40210"/>
    <w:rsid w:val="23FE3F74"/>
    <w:rsid w:val="24267B5E"/>
    <w:rsid w:val="242877DE"/>
    <w:rsid w:val="242F11D4"/>
    <w:rsid w:val="243A0065"/>
    <w:rsid w:val="243B4AD7"/>
    <w:rsid w:val="243C084F"/>
    <w:rsid w:val="2465185D"/>
    <w:rsid w:val="24A02B8C"/>
    <w:rsid w:val="24A501A2"/>
    <w:rsid w:val="24BE1264"/>
    <w:rsid w:val="24C33DCE"/>
    <w:rsid w:val="24DB5972"/>
    <w:rsid w:val="24E94533"/>
    <w:rsid w:val="2524556B"/>
    <w:rsid w:val="25423C43"/>
    <w:rsid w:val="254479BB"/>
    <w:rsid w:val="255120D8"/>
    <w:rsid w:val="25592D3B"/>
    <w:rsid w:val="255F2A47"/>
    <w:rsid w:val="25643BBA"/>
    <w:rsid w:val="25774F16"/>
    <w:rsid w:val="257F4FB3"/>
    <w:rsid w:val="25A91F14"/>
    <w:rsid w:val="25AB3597"/>
    <w:rsid w:val="25AE12D9"/>
    <w:rsid w:val="25B34B41"/>
    <w:rsid w:val="25C03F55"/>
    <w:rsid w:val="25ED147E"/>
    <w:rsid w:val="2601765A"/>
    <w:rsid w:val="26061115"/>
    <w:rsid w:val="26090FF7"/>
    <w:rsid w:val="265E2CFF"/>
    <w:rsid w:val="267442D0"/>
    <w:rsid w:val="26926505"/>
    <w:rsid w:val="26977FBF"/>
    <w:rsid w:val="26C1503C"/>
    <w:rsid w:val="26D66D39"/>
    <w:rsid w:val="26F30F76"/>
    <w:rsid w:val="27282EE2"/>
    <w:rsid w:val="27337CE7"/>
    <w:rsid w:val="277125BE"/>
    <w:rsid w:val="278C73F8"/>
    <w:rsid w:val="279B763B"/>
    <w:rsid w:val="27AE0393"/>
    <w:rsid w:val="27F751B9"/>
    <w:rsid w:val="28060679"/>
    <w:rsid w:val="28101DD7"/>
    <w:rsid w:val="28486F27"/>
    <w:rsid w:val="285E6FE6"/>
    <w:rsid w:val="2874680A"/>
    <w:rsid w:val="28787F74"/>
    <w:rsid w:val="28C91073"/>
    <w:rsid w:val="28CB3F50"/>
    <w:rsid w:val="28DE0127"/>
    <w:rsid w:val="28E3051C"/>
    <w:rsid w:val="28E55011"/>
    <w:rsid w:val="28EA147C"/>
    <w:rsid w:val="28F2772E"/>
    <w:rsid w:val="290A1C8C"/>
    <w:rsid w:val="291853E7"/>
    <w:rsid w:val="29466370"/>
    <w:rsid w:val="298505A2"/>
    <w:rsid w:val="29915199"/>
    <w:rsid w:val="29B13146"/>
    <w:rsid w:val="29E03A2B"/>
    <w:rsid w:val="29E4351B"/>
    <w:rsid w:val="29F6324E"/>
    <w:rsid w:val="29FC6AB7"/>
    <w:rsid w:val="2A067935"/>
    <w:rsid w:val="2A2C74BF"/>
    <w:rsid w:val="2A697EC4"/>
    <w:rsid w:val="2A756869"/>
    <w:rsid w:val="2A984CD6"/>
    <w:rsid w:val="2A9860B3"/>
    <w:rsid w:val="2ABF1892"/>
    <w:rsid w:val="2ACF074E"/>
    <w:rsid w:val="2AF33450"/>
    <w:rsid w:val="2B226BC5"/>
    <w:rsid w:val="2B233EAF"/>
    <w:rsid w:val="2B2362C5"/>
    <w:rsid w:val="2B3001CF"/>
    <w:rsid w:val="2B4D68FD"/>
    <w:rsid w:val="2B5272A1"/>
    <w:rsid w:val="2B5621F6"/>
    <w:rsid w:val="2B5841C1"/>
    <w:rsid w:val="2B606BD1"/>
    <w:rsid w:val="2B801021"/>
    <w:rsid w:val="2B85488A"/>
    <w:rsid w:val="2B977446"/>
    <w:rsid w:val="2BBF31C9"/>
    <w:rsid w:val="2BD40774"/>
    <w:rsid w:val="2BE07D12"/>
    <w:rsid w:val="2BF832AE"/>
    <w:rsid w:val="2BFF63EA"/>
    <w:rsid w:val="2C532BDA"/>
    <w:rsid w:val="2C9A25B7"/>
    <w:rsid w:val="2CC82C80"/>
    <w:rsid w:val="2CC87B56"/>
    <w:rsid w:val="2CEE2028"/>
    <w:rsid w:val="2CF0667B"/>
    <w:rsid w:val="2D0F0ADF"/>
    <w:rsid w:val="2D255227"/>
    <w:rsid w:val="2D2A7ADF"/>
    <w:rsid w:val="2D480265"/>
    <w:rsid w:val="2D482013"/>
    <w:rsid w:val="2D4F6EFD"/>
    <w:rsid w:val="2D5B7F98"/>
    <w:rsid w:val="2D7E5A35"/>
    <w:rsid w:val="2D7F0A33"/>
    <w:rsid w:val="2D820694"/>
    <w:rsid w:val="2D9708A4"/>
    <w:rsid w:val="2DD54783"/>
    <w:rsid w:val="2DE51610"/>
    <w:rsid w:val="2DF44FB1"/>
    <w:rsid w:val="2E0F2A6D"/>
    <w:rsid w:val="2E224B54"/>
    <w:rsid w:val="2E2844DF"/>
    <w:rsid w:val="2E2A546B"/>
    <w:rsid w:val="2E3C3438"/>
    <w:rsid w:val="2E512193"/>
    <w:rsid w:val="2E56075F"/>
    <w:rsid w:val="2E625356"/>
    <w:rsid w:val="2E6C62B2"/>
    <w:rsid w:val="2F081A5A"/>
    <w:rsid w:val="2F195A15"/>
    <w:rsid w:val="2F1F0B51"/>
    <w:rsid w:val="2F283EAA"/>
    <w:rsid w:val="2F3B6694"/>
    <w:rsid w:val="2F3E36CD"/>
    <w:rsid w:val="2F42638F"/>
    <w:rsid w:val="2F546A4D"/>
    <w:rsid w:val="2F5729E1"/>
    <w:rsid w:val="2F5C7FF7"/>
    <w:rsid w:val="2F880DEC"/>
    <w:rsid w:val="2FA63021"/>
    <w:rsid w:val="2FA71273"/>
    <w:rsid w:val="2FCA31B3"/>
    <w:rsid w:val="2FCD4A51"/>
    <w:rsid w:val="2FD25E02"/>
    <w:rsid w:val="2FFB05D7"/>
    <w:rsid w:val="301306B6"/>
    <w:rsid w:val="30284315"/>
    <w:rsid w:val="302A5A00"/>
    <w:rsid w:val="302C344C"/>
    <w:rsid w:val="30351CC5"/>
    <w:rsid w:val="3041431F"/>
    <w:rsid w:val="304328D3"/>
    <w:rsid w:val="3045283A"/>
    <w:rsid w:val="304C5976"/>
    <w:rsid w:val="307A67EB"/>
    <w:rsid w:val="309A2B85"/>
    <w:rsid w:val="309F7453"/>
    <w:rsid w:val="30AE03DF"/>
    <w:rsid w:val="30EF7CBD"/>
    <w:rsid w:val="31101099"/>
    <w:rsid w:val="313F54DB"/>
    <w:rsid w:val="315962FC"/>
    <w:rsid w:val="31613212"/>
    <w:rsid w:val="31644F41"/>
    <w:rsid w:val="3195334D"/>
    <w:rsid w:val="319C292D"/>
    <w:rsid w:val="31A17F44"/>
    <w:rsid w:val="31A31D87"/>
    <w:rsid w:val="31A812D2"/>
    <w:rsid w:val="31E72E38"/>
    <w:rsid w:val="31ED5D34"/>
    <w:rsid w:val="32146967"/>
    <w:rsid w:val="323C3811"/>
    <w:rsid w:val="323D0A2F"/>
    <w:rsid w:val="32510419"/>
    <w:rsid w:val="32B667CF"/>
    <w:rsid w:val="32CE62CA"/>
    <w:rsid w:val="32E53E60"/>
    <w:rsid w:val="32FF59C6"/>
    <w:rsid w:val="330706B3"/>
    <w:rsid w:val="3316226B"/>
    <w:rsid w:val="331A61FF"/>
    <w:rsid w:val="33620B25"/>
    <w:rsid w:val="33664FA1"/>
    <w:rsid w:val="337C66BF"/>
    <w:rsid w:val="33922159"/>
    <w:rsid w:val="33A09740"/>
    <w:rsid w:val="33AD2BD0"/>
    <w:rsid w:val="33B201E6"/>
    <w:rsid w:val="33C5616B"/>
    <w:rsid w:val="33DB598F"/>
    <w:rsid w:val="33DB773D"/>
    <w:rsid w:val="33DC1707"/>
    <w:rsid w:val="33EB5C8A"/>
    <w:rsid w:val="34164C19"/>
    <w:rsid w:val="343746D4"/>
    <w:rsid w:val="34474DD2"/>
    <w:rsid w:val="344C4197"/>
    <w:rsid w:val="345C0152"/>
    <w:rsid w:val="34605E94"/>
    <w:rsid w:val="346C65E7"/>
    <w:rsid w:val="3486302A"/>
    <w:rsid w:val="34BC1492"/>
    <w:rsid w:val="34D128EE"/>
    <w:rsid w:val="34F14D3E"/>
    <w:rsid w:val="35140F3C"/>
    <w:rsid w:val="351517E1"/>
    <w:rsid w:val="35274338"/>
    <w:rsid w:val="352E1AEE"/>
    <w:rsid w:val="353067AE"/>
    <w:rsid w:val="35324954"/>
    <w:rsid w:val="355552CD"/>
    <w:rsid w:val="355A6D87"/>
    <w:rsid w:val="355F614C"/>
    <w:rsid w:val="35657239"/>
    <w:rsid w:val="357A11D7"/>
    <w:rsid w:val="35946F77"/>
    <w:rsid w:val="36017203"/>
    <w:rsid w:val="360D2317"/>
    <w:rsid w:val="36541A28"/>
    <w:rsid w:val="368210F6"/>
    <w:rsid w:val="36AE1139"/>
    <w:rsid w:val="36B808A5"/>
    <w:rsid w:val="36D65E35"/>
    <w:rsid w:val="370E1BD7"/>
    <w:rsid w:val="37225683"/>
    <w:rsid w:val="372260C3"/>
    <w:rsid w:val="373C4996"/>
    <w:rsid w:val="37421881"/>
    <w:rsid w:val="37563E6B"/>
    <w:rsid w:val="3784633D"/>
    <w:rsid w:val="378B3228"/>
    <w:rsid w:val="37A20B6A"/>
    <w:rsid w:val="37A367C3"/>
    <w:rsid w:val="37BA1D5F"/>
    <w:rsid w:val="37BF362C"/>
    <w:rsid w:val="37D921E5"/>
    <w:rsid w:val="37DE3C9F"/>
    <w:rsid w:val="37FD0BA1"/>
    <w:rsid w:val="38064FA4"/>
    <w:rsid w:val="38143685"/>
    <w:rsid w:val="3828316D"/>
    <w:rsid w:val="38327B47"/>
    <w:rsid w:val="38380A32"/>
    <w:rsid w:val="384E23EE"/>
    <w:rsid w:val="38710670"/>
    <w:rsid w:val="38AA5930"/>
    <w:rsid w:val="38B637C5"/>
    <w:rsid w:val="38BD5663"/>
    <w:rsid w:val="38C369F1"/>
    <w:rsid w:val="38CB37BE"/>
    <w:rsid w:val="38DD44F0"/>
    <w:rsid w:val="38E76B84"/>
    <w:rsid w:val="39091700"/>
    <w:rsid w:val="39143EFA"/>
    <w:rsid w:val="391E1E7A"/>
    <w:rsid w:val="393B2A2C"/>
    <w:rsid w:val="394713D0"/>
    <w:rsid w:val="396226AE"/>
    <w:rsid w:val="39965EB4"/>
    <w:rsid w:val="39DB39B0"/>
    <w:rsid w:val="39E3734B"/>
    <w:rsid w:val="3A1F40FB"/>
    <w:rsid w:val="3A312207"/>
    <w:rsid w:val="3A4F50FE"/>
    <w:rsid w:val="3A5174FF"/>
    <w:rsid w:val="3A7564F7"/>
    <w:rsid w:val="3AA45322"/>
    <w:rsid w:val="3AC21656"/>
    <w:rsid w:val="3AE44E4C"/>
    <w:rsid w:val="3AEE73A0"/>
    <w:rsid w:val="3AF45588"/>
    <w:rsid w:val="3AFF5C22"/>
    <w:rsid w:val="3B064C5B"/>
    <w:rsid w:val="3B07350D"/>
    <w:rsid w:val="3B355BFB"/>
    <w:rsid w:val="3B660234"/>
    <w:rsid w:val="3B781D15"/>
    <w:rsid w:val="3B893F22"/>
    <w:rsid w:val="3BB865B6"/>
    <w:rsid w:val="3BC92571"/>
    <w:rsid w:val="3BEC625F"/>
    <w:rsid w:val="3BF53366"/>
    <w:rsid w:val="3C5A766D"/>
    <w:rsid w:val="3C647852"/>
    <w:rsid w:val="3C6A1BCF"/>
    <w:rsid w:val="3C771FCD"/>
    <w:rsid w:val="3C7E24F2"/>
    <w:rsid w:val="3CAD1E92"/>
    <w:rsid w:val="3CBB45AF"/>
    <w:rsid w:val="3CC04C03"/>
    <w:rsid w:val="3CCD4F24"/>
    <w:rsid w:val="3CEC4769"/>
    <w:rsid w:val="3D2A2B82"/>
    <w:rsid w:val="3D3103CE"/>
    <w:rsid w:val="3D483969"/>
    <w:rsid w:val="3D4C5207"/>
    <w:rsid w:val="3D5E27CA"/>
    <w:rsid w:val="3D8E3A72"/>
    <w:rsid w:val="3D9372DA"/>
    <w:rsid w:val="3DEB0EC4"/>
    <w:rsid w:val="3DFB3887"/>
    <w:rsid w:val="3E063608"/>
    <w:rsid w:val="3E23240C"/>
    <w:rsid w:val="3E3208A1"/>
    <w:rsid w:val="3E3A1504"/>
    <w:rsid w:val="3E4A6662"/>
    <w:rsid w:val="3E506F79"/>
    <w:rsid w:val="3E55681D"/>
    <w:rsid w:val="3E636CAD"/>
    <w:rsid w:val="3E9C21BE"/>
    <w:rsid w:val="3EBE2135"/>
    <w:rsid w:val="3EC05EAD"/>
    <w:rsid w:val="3EC86B10"/>
    <w:rsid w:val="3ED6747E"/>
    <w:rsid w:val="3EE17BD1"/>
    <w:rsid w:val="3EF50E21"/>
    <w:rsid w:val="3EF73899"/>
    <w:rsid w:val="3F051B12"/>
    <w:rsid w:val="3F6A406B"/>
    <w:rsid w:val="3F80563C"/>
    <w:rsid w:val="3FCD35C7"/>
    <w:rsid w:val="3FCD4CB7"/>
    <w:rsid w:val="3FCFCB70"/>
    <w:rsid w:val="3FFE2871"/>
    <w:rsid w:val="40183AC7"/>
    <w:rsid w:val="40215BEB"/>
    <w:rsid w:val="4024246B"/>
    <w:rsid w:val="40384169"/>
    <w:rsid w:val="40477F08"/>
    <w:rsid w:val="405D597D"/>
    <w:rsid w:val="405F34A4"/>
    <w:rsid w:val="40640ABA"/>
    <w:rsid w:val="409273D5"/>
    <w:rsid w:val="409572FF"/>
    <w:rsid w:val="409A44DC"/>
    <w:rsid w:val="40C15216"/>
    <w:rsid w:val="40E554D5"/>
    <w:rsid w:val="40F24318"/>
    <w:rsid w:val="41650F8E"/>
    <w:rsid w:val="416D399E"/>
    <w:rsid w:val="416F3BBA"/>
    <w:rsid w:val="41BD2B78"/>
    <w:rsid w:val="41C37A62"/>
    <w:rsid w:val="41D103D1"/>
    <w:rsid w:val="41DD13BD"/>
    <w:rsid w:val="41E73751"/>
    <w:rsid w:val="41FD411E"/>
    <w:rsid w:val="423746D8"/>
    <w:rsid w:val="425C5EED"/>
    <w:rsid w:val="42733236"/>
    <w:rsid w:val="42831D2D"/>
    <w:rsid w:val="42905B96"/>
    <w:rsid w:val="42A258CA"/>
    <w:rsid w:val="42FF741E"/>
    <w:rsid w:val="430640AA"/>
    <w:rsid w:val="43317379"/>
    <w:rsid w:val="43572B58"/>
    <w:rsid w:val="435B6FF5"/>
    <w:rsid w:val="43670FED"/>
    <w:rsid w:val="437C428B"/>
    <w:rsid w:val="43B92ECB"/>
    <w:rsid w:val="43C27FD1"/>
    <w:rsid w:val="43E63535"/>
    <w:rsid w:val="441A605F"/>
    <w:rsid w:val="44330ECF"/>
    <w:rsid w:val="44352E99"/>
    <w:rsid w:val="44C935E1"/>
    <w:rsid w:val="4512577F"/>
    <w:rsid w:val="453273D9"/>
    <w:rsid w:val="453E3FCF"/>
    <w:rsid w:val="453F5652"/>
    <w:rsid w:val="45441531"/>
    <w:rsid w:val="454D4212"/>
    <w:rsid w:val="455C4456"/>
    <w:rsid w:val="45931D22"/>
    <w:rsid w:val="45C02C36"/>
    <w:rsid w:val="45D93CF8"/>
    <w:rsid w:val="4617789B"/>
    <w:rsid w:val="46236D21"/>
    <w:rsid w:val="462F3918"/>
    <w:rsid w:val="466C691A"/>
    <w:rsid w:val="46A165C4"/>
    <w:rsid w:val="46A47E62"/>
    <w:rsid w:val="46A73D3E"/>
    <w:rsid w:val="46AF05B5"/>
    <w:rsid w:val="46DD15C6"/>
    <w:rsid w:val="46F83E98"/>
    <w:rsid w:val="47086643"/>
    <w:rsid w:val="4729480B"/>
    <w:rsid w:val="472B40E0"/>
    <w:rsid w:val="474D674C"/>
    <w:rsid w:val="47523D62"/>
    <w:rsid w:val="47705F96"/>
    <w:rsid w:val="47743CD8"/>
    <w:rsid w:val="47835CCA"/>
    <w:rsid w:val="47863605"/>
    <w:rsid w:val="478836E0"/>
    <w:rsid w:val="47952040"/>
    <w:rsid w:val="47AB5220"/>
    <w:rsid w:val="47AF2F63"/>
    <w:rsid w:val="47C50090"/>
    <w:rsid w:val="47D5338E"/>
    <w:rsid w:val="47ED5839"/>
    <w:rsid w:val="482832AF"/>
    <w:rsid w:val="483168EA"/>
    <w:rsid w:val="487B2B98"/>
    <w:rsid w:val="48952158"/>
    <w:rsid w:val="48972614"/>
    <w:rsid w:val="48AD49FA"/>
    <w:rsid w:val="48B819A3"/>
    <w:rsid w:val="48CE11C6"/>
    <w:rsid w:val="48E60D62"/>
    <w:rsid w:val="4911104B"/>
    <w:rsid w:val="491A265E"/>
    <w:rsid w:val="4929464F"/>
    <w:rsid w:val="493A685C"/>
    <w:rsid w:val="49425710"/>
    <w:rsid w:val="4948541D"/>
    <w:rsid w:val="49554EDB"/>
    <w:rsid w:val="49667651"/>
    <w:rsid w:val="496B4C67"/>
    <w:rsid w:val="497004D0"/>
    <w:rsid w:val="499248EA"/>
    <w:rsid w:val="49AD5280"/>
    <w:rsid w:val="49B1244E"/>
    <w:rsid w:val="49D26D55"/>
    <w:rsid w:val="4A0D7DDD"/>
    <w:rsid w:val="4A177921"/>
    <w:rsid w:val="4A1F788A"/>
    <w:rsid w:val="4A522562"/>
    <w:rsid w:val="4A5C20DD"/>
    <w:rsid w:val="4A7364C9"/>
    <w:rsid w:val="4ABB1C1E"/>
    <w:rsid w:val="4AD93E52"/>
    <w:rsid w:val="4ADD30F4"/>
    <w:rsid w:val="4AFD5D93"/>
    <w:rsid w:val="4B0C5AAD"/>
    <w:rsid w:val="4B4C5AEF"/>
    <w:rsid w:val="4B4E2A92"/>
    <w:rsid w:val="4B5A112C"/>
    <w:rsid w:val="4B626407"/>
    <w:rsid w:val="4B982BB3"/>
    <w:rsid w:val="4B9A5798"/>
    <w:rsid w:val="4BA32DDE"/>
    <w:rsid w:val="4BB548C0"/>
    <w:rsid w:val="4BBC17AA"/>
    <w:rsid w:val="4BC44B03"/>
    <w:rsid w:val="4C06511B"/>
    <w:rsid w:val="4C0F7DF9"/>
    <w:rsid w:val="4C2832E3"/>
    <w:rsid w:val="4C2A2BB8"/>
    <w:rsid w:val="4C815C3A"/>
    <w:rsid w:val="4C83051A"/>
    <w:rsid w:val="4CBB5F06"/>
    <w:rsid w:val="4CE4545C"/>
    <w:rsid w:val="4CEF5BAF"/>
    <w:rsid w:val="4CF3744D"/>
    <w:rsid w:val="4D0258E3"/>
    <w:rsid w:val="4D7A191D"/>
    <w:rsid w:val="4DA37AD9"/>
    <w:rsid w:val="4DB50BA7"/>
    <w:rsid w:val="4DBD66E9"/>
    <w:rsid w:val="4DDC4386"/>
    <w:rsid w:val="4DE4148C"/>
    <w:rsid w:val="4DF53699"/>
    <w:rsid w:val="4DF571F5"/>
    <w:rsid w:val="4DF57267"/>
    <w:rsid w:val="4E094586"/>
    <w:rsid w:val="4E0B4C6B"/>
    <w:rsid w:val="4E1E499E"/>
    <w:rsid w:val="4E265601"/>
    <w:rsid w:val="4E4D0DDF"/>
    <w:rsid w:val="4E57106C"/>
    <w:rsid w:val="4E784BF7"/>
    <w:rsid w:val="4E7B3B9E"/>
    <w:rsid w:val="4E834801"/>
    <w:rsid w:val="4E850579"/>
    <w:rsid w:val="4EA2737D"/>
    <w:rsid w:val="4EBD7468"/>
    <w:rsid w:val="4EBE6273"/>
    <w:rsid w:val="4EF92D15"/>
    <w:rsid w:val="4F1A33B7"/>
    <w:rsid w:val="4F2C4E99"/>
    <w:rsid w:val="4F2E29BF"/>
    <w:rsid w:val="4F8B6063"/>
    <w:rsid w:val="4FA03191"/>
    <w:rsid w:val="4FA63F5C"/>
    <w:rsid w:val="4FAB5B26"/>
    <w:rsid w:val="4FD35A01"/>
    <w:rsid w:val="4FF21C3E"/>
    <w:rsid w:val="50331DA3"/>
    <w:rsid w:val="50483F54"/>
    <w:rsid w:val="505521CD"/>
    <w:rsid w:val="50574197"/>
    <w:rsid w:val="5066262C"/>
    <w:rsid w:val="51764AF1"/>
    <w:rsid w:val="518014CC"/>
    <w:rsid w:val="51D3784E"/>
    <w:rsid w:val="51E23F34"/>
    <w:rsid w:val="52043EAB"/>
    <w:rsid w:val="52171E30"/>
    <w:rsid w:val="521E7B60"/>
    <w:rsid w:val="52271239"/>
    <w:rsid w:val="525A5C39"/>
    <w:rsid w:val="528B0128"/>
    <w:rsid w:val="52A1794C"/>
    <w:rsid w:val="531B0EC5"/>
    <w:rsid w:val="531E0F9C"/>
    <w:rsid w:val="533B7DA0"/>
    <w:rsid w:val="533E519B"/>
    <w:rsid w:val="534B6AD2"/>
    <w:rsid w:val="53AA2830"/>
    <w:rsid w:val="53D7623E"/>
    <w:rsid w:val="53DB1B97"/>
    <w:rsid w:val="53E2021C"/>
    <w:rsid w:val="54011D8E"/>
    <w:rsid w:val="540E437B"/>
    <w:rsid w:val="54297BF9"/>
    <w:rsid w:val="54330A77"/>
    <w:rsid w:val="54B5733F"/>
    <w:rsid w:val="54F77CF7"/>
    <w:rsid w:val="54FF0206"/>
    <w:rsid w:val="55004DFD"/>
    <w:rsid w:val="55187D42"/>
    <w:rsid w:val="552C5BF2"/>
    <w:rsid w:val="556F788D"/>
    <w:rsid w:val="557D74D1"/>
    <w:rsid w:val="557E5D22"/>
    <w:rsid w:val="55BD2CEE"/>
    <w:rsid w:val="55BF0815"/>
    <w:rsid w:val="55F34962"/>
    <w:rsid w:val="55F62018"/>
    <w:rsid w:val="560501F2"/>
    <w:rsid w:val="561C5C67"/>
    <w:rsid w:val="563C1EC0"/>
    <w:rsid w:val="563F3703"/>
    <w:rsid w:val="56435BBE"/>
    <w:rsid w:val="5647080A"/>
    <w:rsid w:val="564762F1"/>
    <w:rsid w:val="56494582"/>
    <w:rsid w:val="566969D2"/>
    <w:rsid w:val="568A4A22"/>
    <w:rsid w:val="56933A4F"/>
    <w:rsid w:val="56A439F1"/>
    <w:rsid w:val="56BB5136"/>
    <w:rsid w:val="56CB143B"/>
    <w:rsid w:val="56F42740"/>
    <w:rsid w:val="570566FB"/>
    <w:rsid w:val="57256D9D"/>
    <w:rsid w:val="573174F0"/>
    <w:rsid w:val="574F3E1A"/>
    <w:rsid w:val="576378C6"/>
    <w:rsid w:val="5765363E"/>
    <w:rsid w:val="576C677A"/>
    <w:rsid w:val="577533EF"/>
    <w:rsid w:val="57947A7F"/>
    <w:rsid w:val="57AE0B41"/>
    <w:rsid w:val="580E15DF"/>
    <w:rsid w:val="581B5AAA"/>
    <w:rsid w:val="58584F50"/>
    <w:rsid w:val="586039F4"/>
    <w:rsid w:val="588F6515"/>
    <w:rsid w:val="589E6E07"/>
    <w:rsid w:val="58B5077F"/>
    <w:rsid w:val="58DA3BB7"/>
    <w:rsid w:val="58F133F6"/>
    <w:rsid w:val="58FF3459"/>
    <w:rsid w:val="590F239A"/>
    <w:rsid w:val="591F781C"/>
    <w:rsid w:val="59294B5B"/>
    <w:rsid w:val="592E67D5"/>
    <w:rsid w:val="595B6AA6"/>
    <w:rsid w:val="596A6CE9"/>
    <w:rsid w:val="59975605"/>
    <w:rsid w:val="59BB7545"/>
    <w:rsid w:val="59DB3743"/>
    <w:rsid w:val="5A2275C4"/>
    <w:rsid w:val="5A250E62"/>
    <w:rsid w:val="5A335E9F"/>
    <w:rsid w:val="5A5A4932"/>
    <w:rsid w:val="5A5F6122"/>
    <w:rsid w:val="5A7211B8"/>
    <w:rsid w:val="5A81078E"/>
    <w:rsid w:val="5A9D6C4B"/>
    <w:rsid w:val="5ABB05D6"/>
    <w:rsid w:val="5AF745AD"/>
    <w:rsid w:val="5B04316E"/>
    <w:rsid w:val="5B3043D2"/>
    <w:rsid w:val="5B414B20"/>
    <w:rsid w:val="5B4D68C3"/>
    <w:rsid w:val="5B4E6197"/>
    <w:rsid w:val="5B661FEC"/>
    <w:rsid w:val="5BB4249E"/>
    <w:rsid w:val="5BBC1352"/>
    <w:rsid w:val="5BCC5A39"/>
    <w:rsid w:val="5C1238F6"/>
    <w:rsid w:val="5C1967A5"/>
    <w:rsid w:val="5C390BF5"/>
    <w:rsid w:val="5C75298B"/>
    <w:rsid w:val="5CAE5000"/>
    <w:rsid w:val="5CB309A7"/>
    <w:rsid w:val="5CC2508E"/>
    <w:rsid w:val="5CDA4186"/>
    <w:rsid w:val="5CDE7D66"/>
    <w:rsid w:val="5CE943C9"/>
    <w:rsid w:val="5CFD7E74"/>
    <w:rsid w:val="5D0A5224"/>
    <w:rsid w:val="5D186A5C"/>
    <w:rsid w:val="5D1A27D4"/>
    <w:rsid w:val="5D395350"/>
    <w:rsid w:val="5D3A5E13"/>
    <w:rsid w:val="5D3BD25B"/>
    <w:rsid w:val="5D4A6A84"/>
    <w:rsid w:val="5D54596E"/>
    <w:rsid w:val="5D551A5E"/>
    <w:rsid w:val="5D600B2F"/>
    <w:rsid w:val="5D7E2D63"/>
    <w:rsid w:val="5DA6050C"/>
    <w:rsid w:val="5DB04EE7"/>
    <w:rsid w:val="5DB26EB1"/>
    <w:rsid w:val="5DC60467"/>
    <w:rsid w:val="5DE367D3"/>
    <w:rsid w:val="5DFD5214"/>
    <w:rsid w:val="5E1B4A56"/>
    <w:rsid w:val="5E31417D"/>
    <w:rsid w:val="5E331DA0"/>
    <w:rsid w:val="5E475DEC"/>
    <w:rsid w:val="5E610402"/>
    <w:rsid w:val="5E7423B8"/>
    <w:rsid w:val="5E9F2788"/>
    <w:rsid w:val="5EA27B33"/>
    <w:rsid w:val="5EAD5815"/>
    <w:rsid w:val="5EB62FB9"/>
    <w:rsid w:val="5ED846F5"/>
    <w:rsid w:val="5EE70DDC"/>
    <w:rsid w:val="5EE74938"/>
    <w:rsid w:val="5EEB267A"/>
    <w:rsid w:val="5F01496B"/>
    <w:rsid w:val="5F1871E8"/>
    <w:rsid w:val="5F210058"/>
    <w:rsid w:val="5F41229A"/>
    <w:rsid w:val="5F530220"/>
    <w:rsid w:val="5F557AF4"/>
    <w:rsid w:val="5F702B80"/>
    <w:rsid w:val="5F8515AA"/>
    <w:rsid w:val="5F922AF6"/>
    <w:rsid w:val="5F9342A8"/>
    <w:rsid w:val="5F97635E"/>
    <w:rsid w:val="5FB46F10"/>
    <w:rsid w:val="5FC92290"/>
    <w:rsid w:val="5FD90725"/>
    <w:rsid w:val="5FEB745A"/>
    <w:rsid w:val="5FF7755C"/>
    <w:rsid w:val="5FF81E95"/>
    <w:rsid w:val="6008100A"/>
    <w:rsid w:val="601E5AE5"/>
    <w:rsid w:val="602F6597"/>
    <w:rsid w:val="6034146C"/>
    <w:rsid w:val="604A33D1"/>
    <w:rsid w:val="604C7149"/>
    <w:rsid w:val="605E50CE"/>
    <w:rsid w:val="60686700"/>
    <w:rsid w:val="60870181"/>
    <w:rsid w:val="608A7C71"/>
    <w:rsid w:val="609D79A4"/>
    <w:rsid w:val="60AF11AF"/>
    <w:rsid w:val="60C05441"/>
    <w:rsid w:val="60C34F31"/>
    <w:rsid w:val="60D02FE1"/>
    <w:rsid w:val="60D3786A"/>
    <w:rsid w:val="60F47F8C"/>
    <w:rsid w:val="61306A6A"/>
    <w:rsid w:val="61314B99"/>
    <w:rsid w:val="61355E2F"/>
    <w:rsid w:val="613D4CE3"/>
    <w:rsid w:val="61871B61"/>
    <w:rsid w:val="618C17C7"/>
    <w:rsid w:val="61954B1F"/>
    <w:rsid w:val="61B6A201"/>
    <w:rsid w:val="61B90B9C"/>
    <w:rsid w:val="61BF394A"/>
    <w:rsid w:val="61CB0541"/>
    <w:rsid w:val="61D2367E"/>
    <w:rsid w:val="61F07FA8"/>
    <w:rsid w:val="62314848"/>
    <w:rsid w:val="62615C50"/>
    <w:rsid w:val="62B23844"/>
    <w:rsid w:val="62C32FFE"/>
    <w:rsid w:val="62C54F90"/>
    <w:rsid w:val="62D43425"/>
    <w:rsid w:val="632E6FDA"/>
    <w:rsid w:val="637644DD"/>
    <w:rsid w:val="63807109"/>
    <w:rsid w:val="638F319A"/>
    <w:rsid w:val="63936E3D"/>
    <w:rsid w:val="63AD43A2"/>
    <w:rsid w:val="63C94F54"/>
    <w:rsid w:val="63F320B4"/>
    <w:rsid w:val="64264155"/>
    <w:rsid w:val="64682077"/>
    <w:rsid w:val="6473342B"/>
    <w:rsid w:val="64835103"/>
    <w:rsid w:val="6488096B"/>
    <w:rsid w:val="648D1ADE"/>
    <w:rsid w:val="648D666F"/>
    <w:rsid w:val="64AC465A"/>
    <w:rsid w:val="64AD03D2"/>
    <w:rsid w:val="64AF38BD"/>
    <w:rsid w:val="64AF5EF8"/>
    <w:rsid w:val="64BB2AEF"/>
    <w:rsid w:val="64BF2831"/>
    <w:rsid w:val="64E831B8"/>
    <w:rsid w:val="64EE6A20"/>
    <w:rsid w:val="64F111C4"/>
    <w:rsid w:val="65055B18"/>
    <w:rsid w:val="652015BF"/>
    <w:rsid w:val="653A1C66"/>
    <w:rsid w:val="653F54CE"/>
    <w:rsid w:val="659163EA"/>
    <w:rsid w:val="65C43C25"/>
    <w:rsid w:val="65DF6369"/>
    <w:rsid w:val="66081C04"/>
    <w:rsid w:val="66106E6A"/>
    <w:rsid w:val="66140709"/>
    <w:rsid w:val="661B6BE6"/>
    <w:rsid w:val="66207506"/>
    <w:rsid w:val="66296DCA"/>
    <w:rsid w:val="66444A5D"/>
    <w:rsid w:val="664D3C1B"/>
    <w:rsid w:val="66794D04"/>
    <w:rsid w:val="66884C53"/>
    <w:rsid w:val="668D4017"/>
    <w:rsid w:val="66A575B3"/>
    <w:rsid w:val="66CA526B"/>
    <w:rsid w:val="66CC0FE3"/>
    <w:rsid w:val="671B5AC7"/>
    <w:rsid w:val="671E7365"/>
    <w:rsid w:val="67452B44"/>
    <w:rsid w:val="67515045"/>
    <w:rsid w:val="6784541A"/>
    <w:rsid w:val="678F3DBF"/>
    <w:rsid w:val="67A95087"/>
    <w:rsid w:val="67C854D6"/>
    <w:rsid w:val="67DF3FC4"/>
    <w:rsid w:val="68030A35"/>
    <w:rsid w:val="680D69C4"/>
    <w:rsid w:val="682B5DD5"/>
    <w:rsid w:val="683F172E"/>
    <w:rsid w:val="685C6397"/>
    <w:rsid w:val="687C7F9D"/>
    <w:rsid w:val="687E1793"/>
    <w:rsid w:val="68863414"/>
    <w:rsid w:val="689A0C6D"/>
    <w:rsid w:val="68AF296B"/>
    <w:rsid w:val="68CC52CB"/>
    <w:rsid w:val="690529BB"/>
    <w:rsid w:val="69317A8F"/>
    <w:rsid w:val="693F59CD"/>
    <w:rsid w:val="69603C65"/>
    <w:rsid w:val="69894F6A"/>
    <w:rsid w:val="69B144C0"/>
    <w:rsid w:val="69BA15C7"/>
    <w:rsid w:val="69BB7300"/>
    <w:rsid w:val="69BE5A16"/>
    <w:rsid w:val="69C24DC1"/>
    <w:rsid w:val="69D00DEB"/>
    <w:rsid w:val="69DD324F"/>
    <w:rsid w:val="69DD3507"/>
    <w:rsid w:val="6A1D1B56"/>
    <w:rsid w:val="6A322FE9"/>
    <w:rsid w:val="6A571013"/>
    <w:rsid w:val="6A5E280F"/>
    <w:rsid w:val="6A6D488B"/>
    <w:rsid w:val="6A902328"/>
    <w:rsid w:val="6AAA2187"/>
    <w:rsid w:val="6ACE36E6"/>
    <w:rsid w:val="6AD466B8"/>
    <w:rsid w:val="6B0A50E1"/>
    <w:rsid w:val="6B1940CB"/>
    <w:rsid w:val="6B426508"/>
    <w:rsid w:val="6B87372B"/>
    <w:rsid w:val="6B996D13"/>
    <w:rsid w:val="6BAA7419"/>
    <w:rsid w:val="6BC54253"/>
    <w:rsid w:val="6C0528A2"/>
    <w:rsid w:val="6C060AF4"/>
    <w:rsid w:val="6C1D5E3D"/>
    <w:rsid w:val="6C472EBA"/>
    <w:rsid w:val="6C6677E4"/>
    <w:rsid w:val="6C937EAD"/>
    <w:rsid w:val="6C9679CC"/>
    <w:rsid w:val="6C983716"/>
    <w:rsid w:val="6CB5251A"/>
    <w:rsid w:val="6CB81FE6"/>
    <w:rsid w:val="6CD01102"/>
    <w:rsid w:val="6CE4000B"/>
    <w:rsid w:val="6D401DE3"/>
    <w:rsid w:val="6D5E495F"/>
    <w:rsid w:val="6D6C2BD8"/>
    <w:rsid w:val="6D747CDF"/>
    <w:rsid w:val="6DE2733E"/>
    <w:rsid w:val="6E2711F5"/>
    <w:rsid w:val="6E3269C2"/>
    <w:rsid w:val="6E3631E6"/>
    <w:rsid w:val="6E3D4575"/>
    <w:rsid w:val="6E4F3D89"/>
    <w:rsid w:val="6E66587A"/>
    <w:rsid w:val="6E7004A6"/>
    <w:rsid w:val="6E7F693B"/>
    <w:rsid w:val="6E86411B"/>
    <w:rsid w:val="6E8B52E0"/>
    <w:rsid w:val="6E986470"/>
    <w:rsid w:val="6E9F0D8B"/>
    <w:rsid w:val="6EEB5D7F"/>
    <w:rsid w:val="6EED5F9B"/>
    <w:rsid w:val="6F2D2C6D"/>
    <w:rsid w:val="6F323BB5"/>
    <w:rsid w:val="6F6D2C38"/>
    <w:rsid w:val="6F975F07"/>
    <w:rsid w:val="6F9E54E7"/>
    <w:rsid w:val="6FB6638D"/>
    <w:rsid w:val="6FC36CFC"/>
    <w:rsid w:val="6FCC3E02"/>
    <w:rsid w:val="6FD42CB7"/>
    <w:rsid w:val="6FDA4EDD"/>
    <w:rsid w:val="6FF362BF"/>
    <w:rsid w:val="70205EFC"/>
    <w:rsid w:val="70207CAA"/>
    <w:rsid w:val="70531E2E"/>
    <w:rsid w:val="705C33D8"/>
    <w:rsid w:val="706104A4"/>
    <w:rsid w:val="70730722"/>
    <w:rsid w:val="70861869"/>
    <w:rsid w:val="70F21646"/>
    <w:rsid w:val="713B3D57"/>
    <w:rsid w:val="718524BB"/>
    <w:rsid w:val="71956476"/>
    <w:rsid w:val="71976AE6"/>
    <w:rsid w:val="719E7B62"/>
    <w:rsid w:val="71A5490B"/>
    <w:rsid w:val="71CF3736"/>
    <w:rsid w:val="72021D5D"/>
    <w:rsid w:val="721675B7"/>
    <w:rsid w:val="72611BBB"/>
    <w:rsid w:val="727964A8"/>
    <w:rsid w:val="728C5ACB"/>
    <w:rsid w:val="729D4CD8"/>
    <w:rsid w:val="72BD5B01"/>
    <w:rsid w:val="72C15774"/>
    <w:rsid w:val="72D60AF4"/>
    <w:rsid w:val="72E01973"/>
    <w:rsid w:val="73326672"/>
    <w:rsid w:val="734946AB"/>
    <w:rsid w:val="735A34D3"/>
    <w:rsid w:val="73644352"/>
    <w:rsid w:val="73942E89"/>
    <w:rsid w:val="73AD5CF9"/>
    <w:rsid w:val="73BE77E7"/>
    <w:rsid w:val="73BE7AC1"/>
    <w:rsid w:val="73CB4C25"/>
    <w:rsid w:val="73CD6268"/>
    <w:rsid w:val="74145D78"/>
    <w:rsid w:val="742E3836"/>
    <w:rsid w:val="7450398F"/>
    <w:rsid w:val="745148D6"/>
    <w:rsid w:val="745443C6"/>
    <w:rsid w:val="746A5998"/>
    <w:rsid w:val="74A40EAA"/>
    <w:rsid w:val="74BF3F35"/>
    <w:rsid w:val="74CD0CF5"/>
    <w:rsid w:val="74F04C0C"/>
    <w:rsid w:val="750B31FF"/>
    <w:rsid w:val="751C3136"/>
    <w:rsid w:val="75265D63"/>
    <w:rsid w:val="752B15CB"/>
    <w:rsid w:val="752B3379"/>
    <w:rsid w:val="753F6E24"/>
    <w:rsid w:val="754B7577"/>
    <w:rsid w:val="756920F3"/>
    <w:rsid w:val="757E794D"/>
    <w:rsid w:val="75907680"/>
    <w:rsid w:val="75A90742"/>
    <w:rsid w:val="75AF5D58"/>
    <w:rsid w:val="75E76AAD"/>
    <w:rsid w:val="75FB0F9D"/>
    <w:rsid w:val="76740D50"/>
    <w:rsid w:val="76847C15"/>
    <w:rsid w:val="768947FB"/>
    <w:rsid w:val="76917E6D"/>
    <w:rsid w:val="76966F18"/>
    <w:rsid w:val="76D11CFE"/>
    <w:rsid w:val="76D33CC8"/>
    <w:rsid w:val="76EBB360"/>
    <w:rsid w:val="76F53C3E"/>
    <w:rsid w:val="7711659E"/>
    <w:rsid w:val="771B11CB"/>
    <w:rsid w:val="771D4F43"/>
    <w:rsid w:val="77244524"/>
    <w:rsid w:val="777059BB"/>
    <w:rsid w:val="7782124A"/>
    <w:rsid w:val="77882D05"/>
    <w:rsid w:val="779E726F"/>
    <w:rsid w:val="77B77E41"/>
    <w:rsid w:val="77C90C27"/>
    <w:rsid w:val="77DE0B76"/>
    <w:rsid w:val="77FB2A79"/>
    <w:rsid w:val="77FE0ADD"/>
    <w:rsid w:val="781B5927"/>
    <w:rsid w:val="788334CC"/>
    <w:rsid w:val="788E5945"/>
    <w:rsid w:val="789B6A68"/>
    <w:rsid w:val="78A0407E"/>
    <w:rsid w:val="78A43B6E"/>
    <w:rsid w:val="78B95140"/>
    <w:rsid w:val="78D14237"/>
    <w:rsid w:val="78DD021E"/>
    <w:rsid w:val="78DE0702"/>
    <w:rsid w:val="78E009C0"/>
    <w:rsid w:val="78F341AE"/>
    <w:rsid w:val="78FB5758"/>
    <w:rsid w:val="792341DC"/>
    <w:rsid w:val="794E7636"/>
    <w:rsid w:val="797177C8"/>
    <w:rsid w:val="79904FF0"/>
    <w:rsid w:val="79913656"/>
    <w:rsid w:val="79935991"/>
    <w:rsid w:val="79BB6924"/>
    <w:rsid w:val="79C453CC"/>
    <w:rsid w:val="79CE0777"/>
    <w:rsid w:val="79D15599"/>
    <w:rsid w:val="79EF706B"/>
    <w:rsid w:val="79FB52D8"/>
    <w:rsid w:val="7A1E5BE6"/>
    <w:rsid w:val="7A2E0511"/>
    <w:rsid w:val="7A446E9C"/>
    <w:rsid w:val="7A4A4AF1"/>
    <w:rsid w:val="7A535406"/>
    <w:rsid w:val="7A560E98"/>
    <w:rsid w:val="7A6413DB"/>
    <w:rsid w:val="7AB03A59"/>
    <w:rsid w:val="7ABD33C5"/>
    <w:rsid w:val="7AC53928"/>
    <w:rsid w:val="7ACF47A6"/>
    <w:rsid w:val="7AD0766E"/>
    <w:rsid w:val="7AEF309B"/>
    <w:rsid w:val="7AFE32DE"/>
    <w:rsid w:val="7B000E04"/>
    <w:rsid w:val="7B024B7C"/>
    <w:rsid w:val="7B05466C"/>
    <w:rsid w:val="7B0777B6"/>
    <w:rsid w:val="7B0F7299"/>
    <w:rsid w:val="7B1F572E"/>
    <w:rsid w:val="7B353D29"/>
    <w:rsid w:val="7B452CBB"/>
    <w:rsid w:val="7B701DB0"/>
    <w:rsid w:val="7B9565C6"/>
    <w:rsid w:val="7B9D2EBA"/>
    <w:rsid w:val="7B9D6653"/>
    <w:rsid w:val="7BA21EBB"/>
    <w:rsid w:val="7BCE2F3A"/>
    <w:rsid w:val="7BD23115"/>
    <w:rsid w:val="7BE349AD"/>
    <w:rsid w:val="7BF505AB"/>
    <w:rsid w:val="7BF546E1"/>
    <w:rsid w:val="7C120DEF"/>
    <w:rsid w:val="7C17536D"/>
    <w:rsid w:val="7C376AA7"/>
    <w:rsid w:val="7C4A0361"/>
    <w:rsid w:val="7C60534B"/>
    <w:rsid w:val="7C6D24C9"/>
    <w:rsid w:val="7CA83501"/>
    <w:rsid w:val="7CB023B6"/>
    <w:rsid w:val="7CE0713F"/>
    <w:rsid w:val="7D050953"/>
    <w:rsid w:val="7D1C7A4B"/>
    <w:rsid w:val="7D2232B3"/>
    <w:rsid w:val="7D254B52"/>
    <w:rsid w:val="7D3B4375"/>
    <w:rsid w:val="7D3C0E48"/>
    <w:rsid w:val="7D460729"/>
    <w:rsid w:val="7D4E1C1E"/>
    <w:rsid w:val="7D6308BF"/>
    <w:rsid w:val="7D8C4BD1"/>
    <w:rsid w:val="7DBF536B"/>
    <w:rsid w:val="7DD2072C"/>
    <w:rsid w:val="7DE844FD"/>
    <w:rsid w:val="7E437985"/>
    <w:rsid w:val="7E4D4360"/>
    <w:rsid w:val="7E6B2A38"/>
    <w:rsid w:val="7E865AC4"/>
    <w:rsid w:val="7E926217"/>
    <w:rsid w:val="7E9D1EF1"/>
    <w:rsid w:val="7EAB6343"/>
    <w:rsid w:val="7EAD537E"/>
    <w:rsid w:val="7EDB7BBE"/>
    <w:rsid w:val="7EE50A3C"/>
    <w:rsid w:val="7F77B8E5"/>
    <w:rsid w:val="7FA514E4"/>
    <w:rsid w:val="7FB421BD"/>
    <w:rsid w:val="7FD60385"/>
    <w:rsid w:val="7FE900B8"/>
    <w:rsid w:val="7FF6EEA3"/>
    <w:rsid w:val="A7FC7B20"/>
    <w:rsid w:val="AD77B942"/>
    <w:rsid w:val="BCBFC634"/>
    <w:rsid w:val="DDBFAD26"/>
    <w:rsid w:val="DEFF950A"/>
    <w:rsid w:val="DFBEF492"/>
    <w:rsid w:val="DFF34D21"/>
    <w:rsid w:val="E7AE475F"/>
    <w:rsid w:val="EEBF2E97"/>
    <w:rsid w:val="F6FAA3EF"/>
    <w:rsid w:val="FABC7EA6"/>
    <w:rsid w:val="FBFF0B0D"/>
    <w:rsid w:val="FE2AD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4"/>
    <w:autoRedefine/>
    <w:qFormat/>
    <w:uiPriority w:val="0"/>
    <w:pPr>
      <w:keepNext/>
      <w:jc w:val="center"/>
      <w:outlineLvl w:val="0"/>
    </w:pPr>
    <w:rPr>
      <w:rFonts w:ascii="黑体" w:eastAsia="黑体"/>
      <w:sz w:val="28"/>
    </w:rPr>
  </w:style>
  <w:style w:type="paragraph" w:styleId="3">
    <w:name w:val="heading 2"/>
    <w:basedOn w:val="1"/>
    <w:next w:val="1"/>
    <w:link w:val="109"/>
    <w:autoRedefine/>
    <w:qFormat/>
    <w:uiPriority w:val="0"/>
    <w:pPr>
      <w:keepNext/>
      <w:spacing w:line="720" w:lineRule="exact"/>
      <w:outlineLvl w:val="1"/>
    </w:pPr>
    <w:rPr>
      <w:rFonts w:ascii="黑体" w:hAnsi="Copperplate Gothic Bold" w:eastAsia="楷体_GB2312"/>
      <w:sz w:val="28"/>
    </w:rPr>
  </w:style>
  <w:style w:type="paragraph" w:styleId="4">
    <w:name w:val="heading 3"/>
    <w:basedOn w:val="3"/>
    <w:next w:val="5"/>
    <w:autoRedefine/>
    <w:qFormat/>
    <w:uiPriority w:val="0"/>
    <w:pPr>
      <w:spacing w:line="320" w:lineRule="exact"/>
      <w:outlineLvl w:val="2"/>
    </w:pPr>
    <w:rPr>
      <w:rFonts w:ascii="楷体_GB2312"/>
      <w:sz w:val="32"/>
    </w:rPr>
  </w:style>
  <w:style w:type="paragraph" w:styleId="5">
    <w:name w:val="heading 4"/>
    <w:basedOn w:val="1"/>
    <w:next w:val="6"/>
    <w:autoRedefine/>
    <w:qFormat/>
    <w:uiPriority w:val="0"/>
    <w:pPr>
      <w:keepNext/>
      <w:spacing w:line="600" w:lineRule="exact"/>
      <w:jc w:val="center"/>
      <w:outlineLvl w:val="3"/>
    </w:pPr>
    <w:rPr>
      <w:rFonts w:ascii="楷体_GB2312" w:eastAsia="楷体_GB2312"/>
      <w:sz w:val="32"/>
    </w:rPr>
  </w:style>
  <w:style w:type="paragraph" w:styleId="7">
    <w:name w:val="heading 6"/>
    <w:basedOn w:val="1"/>
    <w:next w:val="1"/>
    <w:autoRedefine/>
    <w:unhideWhenUsed/>
    <w:qFormat/>
    <w:uiPriority w:val="0"/>
    <w:pPr>
      <w:spacing w:before="100" w:beforeAutospacing="1" w:after="100" w:afterAutospacing="1"/>
      <w:jc w:val="left"/>
      <w:outlineLvl w:val="5"/>
    </w:pPr>
    <w:rPr>
      <w:rFonts w:hint="eastAsia" w:ascii="宋体" w:hAnsi="宋体"/>
      <w:b/>
      <w:bCs/>
      <w:kern w:val="0"/>
      <w:sz w:val="15"/>
      <w:szCs w:val="15"/>
    </w:rPr>
  </w:style>
  <w:style w:type="character" w:default="1" w:styleId="29">
    <w:name w:val="Default Paragraph Font"/>
    <w:autoRedefine/>
    <w:unhideWhenUsed/>
    <w:qFormat/>
    <w:uiPriority w:val="1"/>
  </w:style>
  <w:style w:type="table" w:default="1" w:styleId="27">
    <w:name w:val="Normal Table"/>
    <w:autoRedefine/>
    <w:unhideWhenUsed/>
    <w:qFormat/>
    <w:uiPriority w:val="99"/>
    <w:tblPr>
      <w:tblCellMar>
        <w:top w:w="0" w:type="dxa"/>
        <w:left w:w="108" w:type="dxa"/>
        <w:bottom w:w="0" w:type="dxa"/>
        <w:right w:w="108" w:type="dxa"/>
      </w:tblCellMar>
    </w:tblPr>
  </w:style>
  <w:style w:type="paragraph" w:styleId="6">
    <w:name w:val="Normal Indent"/>
    <w:basedOn w:val="1"/>
    <w:next w:val="1"/>
    <w:link w:val="57"/>
    <w:autoRedefine/>
    <w:qFormat/>
    <w:uiPriority w:val="0"/>
    <w:pPr>
      <w:ind w:firstLine="420"/>
    </w:pPr>
  </w:style>
  <w:style w:type="paragraph" w:styleId="8">
    <w:name w:val="Document Map"/>
    <w:basedOn w:val="1"/>
    <w:autoRedefine/>
    <w:semiHidden/>
    <w:qFormat/>
    <w:uiPriority w:val="0"/>
    <w:pPr>
      <w:shd w:val="clear" w:color="auto" w:fill="000080"/>
    </w:pPr>
  </w:style>
  <w:style w:type="paragraph" w:styleId="9">
    <w:name w:val="annotation text"/>
    <w:basedOn w:val="1"/>
    <w:link w:val="94"/>
    <w:autoRedefine/>
    <w:semiHidden/>
    <w:qFormat/>
    <w:uiPriority w:val="0"/>
    <w:pPr>
      <w:jc w:val="left"/>
    </w:pPr>
  </w:style>
  <w:style w:type="paragraph" w:styleId="10">
    <w:name w:val="Body Text 3"/>
    <w:basedOn w:val="1"/>
    <w:autoRedefine/>
    <w:qFormat/>
    <w:uiPriority w:val="0"/>
    <w:pPr>
      <w:jc w:val="center"/>
    </w:pPr>
    <w:rPr>
      <w:b/>
      <w:spacing w:val="-20"/>
      <w:w w:val="110"/>
      <w:sz w:val="52"/>
    </w:rPr>
  </w:style>
  <w:style w:type="paragraph" w:styleId="11">
    <w:name w:val="Body Text"/>
    <w:basedOn w:val="1"/>
    <w:autoRedefine/>
    <w:qFormat/>
    <w:uiPriority w:val="0"/>
    <w:pPr>
      <w:jc w:val="left"/>
    </w:pPr>
    <w:rPr>
      <w:rFonts w:ascii="Copperplate Gothic Bold" w:hAnsi="Copperplate Gothic Bold"/>
      <w:sz w:val="28"/>
    </w:rPr>
  </w:style>
  <w:style w:type="paragraph" w:styleId="12">
    <w:name w:val="Body Text Indent"/>
    <w:basedOn w:val="1"/>
    <w:autoRedefine/>
    <w:qFormat/>
    <w:uiPriority w:val="0"/>
    <w:pPr>
      <w:spacing w:line="640" w:lineRule="exact"/>
      <w:ind w:firstLine="585"/>
    </w:pPr>
    <w:rPr>
      <w:rFonts w:ascii="楷体_GB2312" w:eastAsia="楷体_GB2312"/>
      <w:sz w:val="32"/>
    </w:rPr>
  </w:style>
  <w:style w:type="paragraph" w:styleId="13">
    <w:name w:val="Plain Text"/>
    <w:basedOn w:val="1"/>
    <w:link w:val="47"/>
    <w:autoRedefine/>
    <w:qFormat/>
    <w:uiPriority w:val="0"/>
    <w:rPr>
      <w:rFonts w:ascii="宋体" w:hAnsi="Courier New"/>
    </w:rPr>
  </w:style>
  <w:style w:type="paragraph" w:styleId="14">
    <w:name w:val="Date"/>
    <w:basedOn w:val="1"/>
    <w:next w:val="1"/>
    <w:autoRedefine/>
    <w:qFormat/>
    <w:uiPriority w:val="0"/>
    <w:rPr>
      <w:rFonts w:ascii="Copperplate Gothic Bold" w:hAnsi="Copperplate Gothic Bold"/>
      <w:sz w:val="32"/>
    </w:rPr>
  </w:style>
  <w:style w:type="paragraph" w:styleId="15">
    <w:name w:val="Body Text Indent 2"/>
    <w:basedOn w:val="1"/>
    <w:autoRedefine/>
    <w:qFormat/>
    <w:uiPriority w:val="0"/>
    <w:pPr>
      <w:spacing w:line="640" w:lineRule="exact"/>
      <w:ind w:firstLine="645"/>
    </w:pPr>
    <w:rPr>
      <w:rFonts w:ascii="楷体_GB2312" w:eastAsia="楷体_GB2312"/>
      <w:sz w:val="32"/>
    </w:rPr>
  </w:style>
  <w:style w:type="paragraph" w:styleId="16">
    <w:name w:val="Balloon Text"/>
    <w:basedOn w:val="1"/>
    <w:autoRedefine/>
    <w:semiHidden/>
    <w:qFormat/>
    <w:uiPriority w:val="0"/>
    <w:rPr>
      <w:sz w:val="18"/>
      <w:szCs w:val="18"/>
    </w:rPr>
  </w:style>
  <w:style w:type="paragraph" w:styleId="17">
    <w:name w:val="footer"/>
    <w:basedOn w:val="1"/>
    <w:link w:val="42"/>
    <w:autoRedefine/>
    <w:qFormat/>
    <w:uiPriority w:val="0"/>
    <w:pPr>
      <w:tabs>
        <w:tab w:val="center" w:pos="4153"/>
        <w:tab w:val="right" w:pos="8306"/>
      </w:tabs>
      <w:snapToGrid w:val="0"/>
      <w:jc w:val="left"/>
    </w:pPr>
    <w:rPr>
      <w:sz w:val="18"/>
    </w:rPr>
  </w:style>
  <w:style w:type="paragraph" w:styleId="18">
    <w:name w:val="header"/>
    <w:basedOn w:val="1"/>
    <w:link w:val="54"/>
    <w:autoRedefine/>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autoRedefine/>
    <w:qFormat/>
    <w:uiPriority w:val="39"/>
  </w:style>
  <w:style w:type="paragraph" w:styleId="20">
    <w:name w:val="Body Text Indent 3"/>
    <w:basedOn w:val="1"/>
    <w:autoRedefine/>
    <w:qFormat/>
    <w:uiPriority w:val="0"/>
    <w:pPr>
      <w:ind w:firstLine="645"/>
    </w:pPr>
    <w:rPr>
      <w:rFonts w:ascii="宋体" w:hAnsi="Copperplate Gothic Bold"/>
      <w:sz w:val="28"/>
    </w:rPr>
  </w:style>
  <w:style w:type="paragraph" w:styleId="21">
    <w:name w:val="toc 2"/>
    <w:basedOn w:val="1"/>
    <w:next w:val="1"/>
    <w:autoRedefine/>
    <w:qFormat/>
    <w:uiPriority w:val="39"/>
    <w:pPr>
      <w:ind w:left="420" w:leftChars="200"/>
    </w:pPr>
  </w:style>
  <w:style w:type="paragraph" w:styleId="22">
    <w:name w:val="Body Text 2"/>
    <w:basedOn w:val="1"/>
    <w:autoRedefine/>
    <w:qFormat/>
    <w:uiPriority w:val="0"/>
    <w:rPr>
      <w:rFonts w:ascii="楷体_GB2312" w:hAnsi="Copperplate Gothic Bold" w:eastAsia="楷体_GB2312"/>
      <w:sz w:val="28"/>
    </w:rPr>
  </w:style>
  <w:style w:type="paragraph" w:styleId="23">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9"/>
    <w:next w:val="9"/>
    <w:link w:val="95"/>
    <w:autoRedefine/>
    <w:unhideWhenUsed/>
    <w:qFormat/>
    <w:uiPriority w:val="0"/>
    <w:rPr>
      <w:b/>
      <w:bCs/>
    </w:rPr>
  </w:style>
  <w:style w:type="paragraph" w:styleId="25">
    <w:name w:val="Body Text First Indent"/>
    <w:basedOn w:val="1"/>
    <w:next w:val="1"/>
    <w:autoRedefine/>
    <w:unhideWhenUsed/>
    <w:qFormat/>
    <w:uiPriority w:val="99"/>
    <w:pPr>
      <w:ind w:firstLine="420" w:firstLineChars="100"/>
    </w:pPr>
    <w:rPr>
      <w:sz w:val="24"/>
    </w:rPr>
  </w:style>
  <w:style w:type="paragraph" w:styleId="26">
    <w:name w:val="Body Text First Indent 2"/>
    <w:basedOn w:val="12"/>
    <w:autoRedefine/>
    <w:qFormat/>
    <w:uiPriority w:val="0"/>
    <w:pPr>
      <w:ind w:firstLine="420" w:firstLineChars="200"/>
    </w:p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0"/>
    <w:rPr>
      <w:b/>
    </w:rPr>
  </w:style>
  <w:style w:type="character" w:styleId="31">
    <w:name w:val="page number"/>
    <w:basedOn w:val="29"/>
    <w:autoRedefine/>
    <w:qFormat/>
    <w:uiPriority w:val="0"/>
  </w:style>
  <w:style w:type="character" w:styleId="32">
    <w:name w:val="FollowedHyperlink"/>
    <w:basedOn w:val="29"/>
    <w:autoRedefine/>
    <w:qFormat/>
    <w:uiPriority w:val="0"/>
    <w:rPr>
      <w:color w:val="800080"/>
      <w:u w:val="none"/>
    </w:rPr>
  </w:style>
  <w:style w:type="character" w:styleId="33">
    <w:name w:val="Emphasis"/>
    <w:basedOn w:val="29"/>
    <w:autoRedefine/>
    <w:qFormat/>
    <w:uiPriority w:val="0"/>
    <w:rPr>
      <w:color w:val="CC0000"/>
    </w:rPr>
  </w:style>
  <w:style w:type="character" w:styleId="34">
    <w:name w:val="HTML Definition"/>
    <w:basedOn w:val="29"/>
    <w:autoRedefine/>
    <w:qFormat/>
    <w:uiPriority w:val="0"/>
    <w:rPr>
      <w:i/>
    </w:rPr>
  </w:style>
  <w:style w:type="character" w:styleId="35">
    <w:name w:val="Hyperlink"/>
    <w:basedOn w:val="29"/>
    <w:autoRedefine/>
    <w:unhideWhenUsed/>
    <w:qFormat/>
    <w:uiPriority w:val="99"/>
    <w:rPr>
      <w:color w:val="333333"/>
      <w:u w:val="none"/>
    </w:rPr>
  </w:style>
  <w:style w:type="character" w:styleId="36">
    <w:name w:val="HTML Code"/>
    <w:basedOn w:val="29"/>
    <w:autoRedefine/>
    <w:qFormat/>
    <w:uiPriority w:val="0"/>
    <w:rPr>
      <w:rFonts w:hint="default" w:ascii="Consolas" w:hAnsi="Consolas" w:eastAsia="Consolas" w:cs="Consolas"/>
      <w:color w:val="C7254E"/>
      <w:sz w:val="21"/>
      <w:szCs w:val="21"/>
      <w:shd w:val="clear" w:color="auto" w:fill="F9F2F4"/>
    </w:rPr>
  </w:style>
  <w:style w:type="character" w:styleId="37">
    <w:name w:val="annotation reference"/>
    <w:autoRedefine/>
    <w:semiHidden/>
    <w:qFormat/>
    <w:uiPriority w:val="0"/>
    <w:rPr>
      <w:sz w:val="21"/>
    </w:rPr>
  </w:style>
  <w:style w:type="character" w:styleId="38">
    <w:name w:val="HTML Cite"/>
    <w:basedOn w:val="29"/>
    <w:autoRedefine/>
    <w:qFormat/>
    <w:uiPriority w:val="0"/>
    <w:rPr>
      <w:color w:val="008000"/>
    </w:rPr>
  </w:style>
  <w:style w:type="character" w:styleId="39">
    <w:name w:val="HTML Keyboard"/>
    <w:basedOn w:val="29"/>
    <w:autoRedefine/>
    <w:qFormat/>
    <w:uiPriority w:val="0"/>
    <w:rPr>
      <w:rFonts w:hint="default" w:ascii="Consolas" w:hAnsi="Consolas" w:eastAsia="Consolas" w:cs="Consolas"/>
      <w:color w:val="FFFFFF"/>
      <w:sz w:val="21"/>
      <w:szCs w:val="21"/>
      <w:shd w:val="clear" w:color="auto" w:fill="333333"/>
    </w:rPr>
  </w:style>
  <w:style w:type="character" w:styleId="40">
    <w:name w:val="HTML Sample"/>
    <w:basedOn w:val="29"/>
    <w:autoRedefine/>
    <w:qFormat/>
    <w:uiPriority w:val="0"/>
    <w:rPr>
      <w:rFonts w:ascii="Consolas" w:hAnsi="Consolas" w:eastAsia="Consolas" w:cs="Consolas"/>
      <w:sz w:val="21"/>
      <w:szCs w:val="21"/>
    </w:rPr>
  </w:style>
  <w:style w:type="paragraph" w:customStyle="1" w:styleId="41">
    <w:name w:val="正文1"/>
    <w:autoRedefine/>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character" w:customStyle="1" w:styleId="42">
    <w:name w:val="页脚 字符1"/>
    <w:link w:val="17"/>
    <w:autoRedefine/>
    <w:qFormat/>
    <w:uiPriority w:val="0"/>
    <w:rPr>
      <w:rFonts w:eastAsia="宋体"/>
      <w:kern w:val="2"/>
      <w:sz w:val="18"/>
      <w:lang w:val="en-US" w:eastAsia="zh-CN" w:bidi="ar-SA"/>
    </w:rPr>
  </w:style>
  <w:style w:type="character" w:customStyle="1" w:styleId="43">
    <w:name w:val="hover3"/>
    <w:basedOn w:val="29"/>
    <w:autoRedefine/>
    <w:qFormat/>
    <w:uiPriority w:val="0"/>
    <w:rPr>
      <w:shd w:val="clear" w:color="auto" w:fill="EEEEEE"/>
    </w:rPr>
  </w:style>
  <w:style w:type="character" w:customStyle="1" w:styleId="44">
    <w:name w:val="stclosebtn"/>
    <w:basedOn w:val="29"/>
    <w:autoRedefine/>
    <w:qFormat/>
    <w:uiPriority w:val="0"/>
  </w:style>
  <w:style w:type="character" w:customStyle="1" w:styleId="45">
    <w:name w:val="页眉 字符"/>
    <w:autoRedefine/>
    <w:semiHidden/>
    <w:qFormat/>
    <w:uiPriority w:val="0"/>
    <w:rPr>
      <w:rFonts w:eastAsia="宋体"/>
      <w:kern w:val="2"/>
      <w:sz w:val="18"/>
      <w:lang w:val="en-US" w:eastAsia="zh-CN" w:bidi="ar-SA"/>
    </w:rPr>
  </w:style>
  <w:style w:type="character" w:customStyle="1" w:styleId="46">
    <w:name w:val="glyphicon4"/>
    <w:basedOn w:val="29"/>
    <w:autoRedefine/>
    <w:qFormat/>
    <w:uiPriority w:val="0"/>
  </w:style>
  <w:style w:type="character" w:customStyle="1" w:styleId="47">
    <w:name w:val="纯文本 字符"/>
    <w:link w:val="13"/>
    <w:autoRedefine/>
    <w:qFormat/>
    <w:uiPriority w:val="0"/>
    <w:rPr>
      <w:rFonts w:ascii="宋体" w:hAnsi="Courier New" w:eastAsia="宋体"/>
      <w:kern w:val="2"/>
      <w:sz w:val="21"/>
      <w:lang w:val="en-US" w:eastAsia="zh-CN" w:bidi="ar-SA"/>
    </w:rPr>
  </w:style>
  <w:style w:type="character" w:customStyle="1" w:styleId="48">
    <w:name w:val="indent"/>
    <w:basedOn w:val="29"/>
    <w:autoRedefine/>
    <w:qFormat/>
    <w:uiPriority w:val="0"/>
  </w:style>
  <w:style w:type="character" w:customStyle="1" w:styleId="49">
    <w:name w:val="c-icon"/>
    <w:basedOn w:val="29"/>
    <w:autoRedefine/>
    <w:qFormat/>
    <w:uiPriority w:val="0"/>
  </w:style>
  <w:style w:type="character" w:customStyle="1" w:styleId="50">
    <w:name w:val="button"/>
    <w:basedOn w:val="29"/>
    <w:autoRedefine/>
    <w:qFormat/>
    <w:uiPriority w:val="0"/>
  </w:style>
  <w:style w:type="character" w:customStyle="1" w:styleId="51">
    <w:name w:val="proollist"/>
    <w:basedOn w:val="29"/>
    <w:autoRedefine/>
    <w:qFormat/>
    <w:uiPriority w:val="0"/>
  </w:style>
  <w:style w:type="character" w:customStyle="1" w:styleId="52">
    <w:name w:val="number"/>
    <w:basedOn w:val="29"/>
    <w:autoRedefine/>
    <w:qFormat/>
    <w:uiPriority w:val="0"/>
    <w:rPr>
      <w:color w:val="FF8833"/>
      <w:sz w:val="18"/>
      <w:szCs w:val="18"/>
    </w:rPr>
  </w:style>
  <w:style w:type="character" w:customStyle="1" w:styleId="53">
    <w:name w:val="phone"/>
    <w:basedOn w:val="29"/>
    <w:autoRedefine/>
    <w:qFormat/>
    <w:uiPriority w:val="0"/>
    <w:rPr>
      <w:color w:val="FF8833"/>
      <w:sz w:val="18"/>
      <w:szCs w:val="18"/>
    </w:rPr>
  </w:style>
  <w:style w:type="character" w:customStyle="1" w:styleId="54">
    <w:name w:val="页眉 字符1"/>
    <w:link w:val="18"/>
    <w:autoRedefine/>
    <w:semiHidden/>
    <w:qFormat/>
    <w:uiPriority w:val="0"/>
    <w:rPr>
      <w:rFonts w:eastAsia="宋体"/>
      <w:kern w:val="2"/>
      <w:sz w:val="18"/>
      <w:lang w:val="en-US" w:eastAsia="zh-CN" w:bidi="ar-SA"/>
    </w:rPr>
  </w:style>
  <w:style w:type="character" w:customStyle="1" w:styleId="55">
    <w:name w:val="hour_am"/>
    <w:basedOn w:val="29"/>
    <w:autoRedefine/>
    <w:qFormat/>
    <w:uiPriority w:val="0"/>
  </w:style>
  <w:style w:type="character" w:customStyle="1" w:styleId="56">
    <w:name w:val="span-long"/>
    <w:basedOn w:val="29"/>
    <w:autoRedefine/>
    <w:qFormat/>
    <w:uiPriority w:val="0"/>
  </w:style>
  <w:style w:type="character" w:customStyle="1" w:styleId="57">
    <w:name w:val="正文缩进 字符"/>
    <w:link w:val="6"/>
    <w:autoRedefine/>
    <w:qFormat/>
    <w:uiPriority w:val="0"/>
    <w:rPr>
      <w:rFonts w:eastAsia="宋体"/>
      <w:kern w:val="2"/>
      <w:sz w:val="21"/>
      <w:lang w:val="en-US" w:eastAsia="zh-CN" w:bidi="ar-SA"/>
    </w:rPr>
  </w:style>
  <w:style w:type="character" w:customStyle="1" w:styleId="58">
    <w:name w:val="hilite6"/>
    <w:basedOn w:val="29"/>
    <w:autoRedefine/>
    <w:qFormat/>
    <w:uiPriority w:val="0"/>
    <w:rPr>
      <w:color w:val="FFFFFF"/>
      <w:shd w:val="clear" w:color="auto" w:fill="666677"/>
    </w:rPr>
  </w:style>
  <w:style w:type="character" w:customStyle="1" w:styleId="59">
    <w:name w:val="old"/>
    <w:basedOn w:val="29"/>
    <w:autoRedefine/>
    <w:qFormat/>
    <w:uiPriority w:val="0"/>
    <w:rPr>
      <w:color w:val="999999"/>
    </w:rPr>
  </w:style>
  <w:style w:type="character" w:customStyle="1" w:styleId="60">
    <w:name w:val="base"/>
    <w:basedOn w:val="29"/>
    <w:autoRedefine/>
    <w:qFormat/>
    <w:uiPriority w:val="0"/>
  </w:style>
  <w:style w:type="character" w:customStyle="1" w:styleId="61">
    <w:name w:val="beforeinfotext"/>
    <w:basedOn w:val="29"/>
    <w:autoRedefine/>
    <w:qFormat/>
    <w:uiPriority w:val="0"/>
    <w:rPr>
      <w:color w:val="666666"/>
    </w:rPr>
  </w:style>
  <w:style w:type="character" w:customStyle="1" w:styleId="62">
    <w:name w:val="input-direction"/>
    <w:basedOn w:val="29"/>
    <w:autoRedefine/>
    <w:qFormat/>
    <w:uiPriority w:val="0"/>
    <w:rPr>
      <w:color w:val="FF6600"/>
    </w:rPr>
  </w:style>
  <w:style w:type="character" w:customStyle="1" w:styleId="63">
    <w:name w:val="Char Char9"/>
    <w:autoRedefine/>
    <w:qFormat/>
    <w:uiPriority w:val="0"/>
    <w:rPr>
      <w:rFonts w:eastAsia="宋体"/>
      <w:kern w:val="2"/>
      <w:sz w:val="18"/>
      <w:lang w:val="en-US" w:eastAsia="zh-CN"/>
    </w:rPr>
  </w:style>
  <w:style w:type="character" w:customStyle="1" w:styleId="64">
    <w:name w:val="unnamed11"/>
    <w:basedOn w:val="29"/>
    <w:autoRedefine/>
    <w:qFormat/>
    <w:uiPriority w:val="0"/>
  </w:style>
  <w:style w:type="character" w:customStyle="1" w:styleId="65">
    <w:name w:val="Char Char3"/>
    <w:autoRedefine/>
    <w:qFormat/>
    <w:uiPriority w:val="0"/>
    <w:rPr>
      <w:rFonts w:eastAsia="宋体"/>
      <w:kern w:val="2"/>
      <w:sz w:val="18"/>
      <w:lang w:val="en-US" w:eastAsia="zh-CN" w:bidi="ar-SA"/>
    </w:rPr>
  </w:style>
  <w:style w:type="character" w:customStyle="1" w:styleId="66">
    <w:name w:val="op-map-singlepoint-info-right1"/>
    <w:basedOn w:val="29"/>
    <w:autoRedefine/>
    <w:qFormat/>
    <w:uiPriority w:val="0"/>
  </w:style>
  <w:style w:type="character" w:customStyle="1" w:styleId="67">
    <w:name w:val="style4"/>
    <w:autoRedefine/>
    <w:qFormat/>
    <w:uiPriority w:val="0"/>
    <w:rPr>
      <w:rFonts w:hint="default" w:ascii="Arial" w:hAnsi="Arial" w:cs="Arial"/>
      <w:sz w:val="20"/>
      <w:szCs w:val="20"/>
    </w:rPr>
  </w:style>
  <w:style w:type="character" w:customStyle="1" w:styleId="68">
    <w:name w:val="tmpztreemove_arrow"/>
    <w:basedOn w:val="29"/>
    <w:autoRedefine/>
    <w:qFormat/>
    <w:uiPriority w:val="0"/>
    <w:rPr>
      <w:shd w:val="clear" w:color="auto" w:fill="FFFFFF"/>
    </w:rPr>
  </w:style>
  <w:style w:type="character" w:customStyle="1" w:styleId="69">
    <w:name w:val="active"/>
    <w:basedOn w:val="29"/>
    <w:autoRedefine/>
    <w:qFormat/>
    <w:uiPriority w:val="0"/>
    <w:rPr>
      <w:color w:val="00FF00"/>
      <w:shd w:val="clear" w:color="auto" w:fill="000000"/>
    </w:rPr>
  </w:style>
  <w:style w:type="character" w:customStyle="1" w:styleId="70">
    <w:name w:val="页脚 字符"/>
    <w:autoRedefine/>
    <w:qFormat/>
    <w:uiPriority w:val="0"/>
    <w:rPr>
      <w:rFonts w:eastAsia="宋体"/>
      <w:kern w:val="2"/>
      <w:sz w:val="18"/>
      <w:lang w:val="en-US" w:eastAsia="zh-CN" w:bidi="ar-SA"/>
    </w:rPr>
  </w:style>
  <w:style w:type="character" w:customStyle="1" w:styleId="71">
    <w:name w:val="hour_pm"/>
    <w:basedOn w:val="29"/>
    <w:autoRedefine/>
    <w:qFormat/>
    <w:uiPriority w:val="0"/>
  </w:style>
  <w:style w:type="paragraph" w:customStyle="1" w:styleId="72">
    <w:name w:val="缺省文本"/>
    <w:basedOn w:val="1"/>
    <w:autoRedefine/>
    <w:qFormat/>
    <w:uiPriority w:val="0"/>
    <w:pPr>
      <w:autoSpaceDE w:val="0"/>
      <w:autoSpaceDN w:val="0"/>
      <w:adjustRightInd w:val="0"/>
      <w:jc w:val="left"/>
    </w:pPr>
    <w:rPr>
      <w:kern w:val="0"/>
      <w:sz w:val="24"/>
    </w:rPr>
  </w:style>
  <w:style w:type="paragraph" w:customStyle="1" w:styleId="73">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74">
    <w:name w:val="Char Char Char Char"/>
    <w:basedOn w:val="1"/>
    <w:autoRedefine/>
    <w:qFormat/>
    <w:uiPriority w:val="0"/>
    <w:pPr>
      <w:tabs>
        <w:tab w:val="left" w:pos="360"/>
      </w:tabs>
    </w:pPr>
    <w:rPr>
      <w:sz w:val="24"/>
      <w:szCs w:val="24"/>
    </w:rPr>
  </w:style>
  <w:style w:type="paragraph" w:customStyle="1" w:styleId="75">
    <w:name w:val="中等深浅网格 21"/>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76">
    <w:name w:val="Char Char Char"/>
    <w:basedOn w:val="1"/>
    <w:autoRedefine/>
    <w:qFormat/>
    <w:uiPriority w:val="0"/>
  </w:style>
  <w:style w:type="paragraph" w:customStyle="1" w:styleId="77">
    <w:name w:val="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78">
    <w:name w:val="title1"/>
    <w:basedOn w:val="1"/>
    <w:autoRedefine/>
    <w:qFormat/>
    <w:uiPriority w:val="0"/>
    <w:pPr>
      <w:spacing w:before="150"/>
      <w:jc w:val="left"/>
    </w:pPr>
    <w:rPr>
      <w:b/>
      <w:kern w:val="0"/>
      <w:sz w:val="22"/>
      <w:szCs w:val="22"/>
    </w:rPr>
  </w:style>
  <w:style w:type="paragraph" w:customStyle="1" w:styleId="79">
    <w:name w:val="正文段"/>
    <w:basedOn w:val="1"/>
    <w:autoRedefine/>
    <w:qFormat/>
    <w:uiPriority w:val="0"/>
    <w:pPr>
      <w:adjustRightInd w:val="0"/>
      <w:snapToGrid w:val="0"/>
      <w:spacing w:line="360" w:lineRule="auto"/>
    </w:pPr>
    <w:rPr>
      <w:rFonts w:eastAsia="仿宋_GB2312"/>
      <w:spacing w:val="-8"/>
      <w:sz w:val="24"/>
    </w:rPr>
  </w:style>
  <w:style w:type="paragraph" w:customStyle="1" w:styleId="80">
    <w:name w:val="Char"/>
    <w:basedOn w:val="1"/>
    <w:autoRedefine/>
    <w:qFormat/>
    <w:uiPriority w:val="0"/>
    <w:rPr>
      <w:rFonts w:ascii="Tahoma" w:hAnsi="Tahoma"/>
      <w:sz w:val="24"/>
    </w:rPr>
  </w:style>
  <w:style w:type="paragraph" w:customStyle="1" w:styleId="81">
    <w:name w:val="??¨???¨????ì?¨¨??¨?o??????ì?¨¨?"/>
    <w:basedOn w:val="1"/>
    <w:autoRedefine/>
    <w:qFormat/>
    <w:uiPriority w:val="0"/>
    <w:pPr>
      <w:autoSpaceDE w:val="0"/>
      <w:autoSpaceDN w:val="0"/>
      <w:adjustRightInd w:val="0"/>
      <w:jc w:val="left"/>
    </w:pPr>
    <w:rPr>
      <w:kern w:val="0"/>
      <w:sz w:val="24"/>
    </w:rPr>
  </w:style>
  <w:style w:type="paragraph" w:customStyle="1" w:styleId="82">
    <w:name w:val="Char1 Char Char Char"/>
    <w:basedOn w:val="1"/>
    <w:autoRedefine/>
    <w:qFormat/>
    <w:uiPriority w:val="0"/>
    <w:rPr>
      <w:rFonts w:ascii="Tahoma" w:hAnsi="Tahoma"/>
      <w:szCs w:val="24"/>
    </w:rPr>
  </w:style>
  <w:style w:type="paragraph" w:customStyle="1" w:styleId="83">
    <w:name w:val="正文基本样式"/>
    <w:basedOn w:val="1"/>
    <w:autoRedefine/>
    <w:qFormat/>
    <w:uiPriority w:val="0"/>
    <w:pPr>
      <w:spacing w:line="336" w:lineRule="auto"/>
      <w:ind w:firstLine="580"/>
    </w:pPr>
    <w:rPr>
      <w:rFonts w:eastAsia="仿宋_GB2312" w:cs="宋体"/>
      <w:sz w:val="28"/>
    </w:rPr>
  </w:style>
  <w:style w:type="paragraph" w:customStyle="1" w:styleId="84">
    <w:name w:val="?§?§?¨¤?§o????¨¤?"/>
    <w:basedOn w:val="1"/>
    <w:autoRedefine/>
    <w:qFormat/>
    <w:uiPriority w:val="0"/>
    <w:pPr>
      <w:autoSpaceDE w:val="0"/>
      <w:autoSpaceDN w:val="0"/>
      <w:adjustRightInd w:val="0"/>
      <w:jc w:val="left"/>
    </w:pPr>
    <w:rPr>
      <w:kern w:val="0"/>
      <w:sz w:val="24"/>
    </w:rPr>
  </w:style>
  <w:style w:type="paragraph" w:customStyle="1" w:styleId="85">
    <w:name w:val="_Style 32"/>
    <w:basedOn w:val="1"/>
    <w:autoRedefine/>
    <w:qFormat/>
    <w:uiPriority w:val="0"/>
    <w:pPr>
      <w:tabs>
        <w:tab w:val="left" w:pos="360"/>
      </w:tabs>
    </w:pPr>
  </w:style>
  <w:style w:type="paragraph" w:customStyle="1" w:styleId="86">
    <w:name w:val="Char1"/>
    <w:basedOn w:val="1"/>
    <w:autoRedefine/>
    <w:qFormat/>
    <w:uiPriority w:val="0"/>
    <w:pPr>
      <w:tabs>
        <w:tab w:val="left" w:pos="360"/>
      </w:tabs>
    </w:pPr>
    <w:rPr>
      <w:sz w:val="24"/>
      <w:szCs w:val="24"/>
    </w:rPr>
  </w:style>
  <w:style w:type="paragraph" w:customStyle="1" w:styleId="87">
    <w:name w:val="图"/>
    <w:basedOn w:val="1"/>
    <w:next w:val="73"/>
    <w:autoRedefine/>
    <w:qFormat/>
    <w:uiPriority w:val="0"/>
    <w:pPr>
      <w:numPr>
        <w:ilvl w:val="0"/>
        <w:numId w:val="1"/>
      </w:numPr>
      <w:adjustRightInd w:val="0"/>
      <w:spacing w:before="60" w:after="60" w:line="360" w:lineRule="atLeast"/>
      <w:jc w:val="center"/>
      <w:textAlignment w:val="baseline"/>
    </w:pPr>
    <w:rPr>
      <w:rFonts w:eastAsia="黑体"/>
      <w:b/>
      <w:kern w:val="0"/>
      <w:sz w:val="24"/>
    </w:rPr>
  </w:style>
  <w:style w:type="paragraph" w:customStyle="1" w:styleId="88">
    <w:name w:val="TOC 标题1"/>
    <w:basedOn w:val="2"/>
    <w:next w:val="1"/>
    <w:autoRedefine/>
    <w:qFormat/>
    <w:uiPriority w:val="39"/>
    <w:pPr>
      <w:keepLines/>
      <w:widowControl/>
      <w:spacing w:before="480" w:line="276" w:lineRule="auto"/>
      <w:jc w:val="left"/>
      <w:outlineLvl w:val="9"/>
    </w:pPr>
    <w:rPr>
      <w:rFonts w:ascii="Cambria" w:hAnsi="Cambria" w:eastAsia="宋体"/>
      <w:b/>
      <w:bCs/>
      <w:color w:val="365F91"/>
      <w:kern w:val="0"/>
      <w:szCs w:val="28"/>
    </w:rPr>
  </w:style>
  <w:style w:type="paragraph" w:customStyle="1" w:styleId="89">
    <w:name w:val="Char Char Char Char1"/>
    <w:basedOn w:val="1"/>
    <w:autoRedefine/>
    <w:qFormat/>
    <w:uiPriority w:val="0"/>
    <w:pPr>
      <w:widowControl/>
      <w:spacing w:after="160" w:line="240" w:lineRule="exact"/>
      <w:jc w:val="center"/>
    </w:pPr>
    <w:rPr>
      <w:rFonts w:ascii="宋体" w:hAnsi="宋体"/>
      <w:b/>
      <w:kern w:val="0"/>
      <w:sz w:val="28"/>
      <w:szCs w:val="28"/>
      <w:lang w:eastAsia="en-US"/>
    </w:rPr>
  </w:style>
  <w:style w:type="paragraph" w:customStyle="1" w:styleId="90">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1">
    <w:name w:val="1册标题2"/>
    <w:basedOn w:val="1"/>
    <w:next w:val="1"/>
    <w:autoRedefine/>
    <w:qFormat/>
    <w:uiPriority w:val="0"/>
    <w:pPr>
      <w:adjustRightInd w:val="0"/>
      <w:spacing w:beforeLines="50" w:afterLines="50" w:line="300" w:lineRule="auto"/>
      <w:jc w:val="center"/>
      <w:textAlignment w:val="baseline"/>
      <w:outlineLvl w:val="1"/>
    </w:pPr>
    <w:rPr>
      <w:rFonts w:ascii="Arial" w:hAnsi="Arial" w:eastAsia="黑体"/>
      <w:bCs/>
      <w:kern w:val="0"/>
      <w:sz w:val="32"/>
      <w:szCs w:val="24"/>
    </w:rPr>
  </w:style>
  <w:style w:type="paragraph" w:customStyle="1" w:styleId="92">
    <w:name w:val="谈湘平惯用伎俩"/>
    <w:basedOn w:val="1"/>
    <w:autoRedefine/>
    <w:qFormat/>
    <w:uiPriority w:val="0"/>
    <w:pPr>
      <w:adjustRightInd w:val="0"/>
      <w:spacing w:line="312" w:lineRule="atLeast"/>
      <w:textAlignment w:val="baseline"/>
    </w:pPr>
    <w:rPr>
      <w:rFonts w:eastAsia="仿宋_GB2312"/>
      <w:kern w:val="0"/>
      <w:sz w:val="24"/>
    </w:rPr>
  </w:style>
  <w:style w:type="paragraph" w:customStyle="1" w:styleId="93">
    <w:name w:val="Heading4"/>
    <w:basedOn w:val="1"/>
    <w:next w:val="1"/>
    <w:autoRedefine/>
    <w:qFormat/>
    <w:uiPriority w:val="0"/>
    <w:pPr>
      <w:keepNext/>
      <w:keepLines/>
      <w:spacing w:line="360" w:lineRule="auto"/>
      <w:textAlignment w:val="baseline"/>
    </w:pPr>
    <w:rPr>
      <w:rFonts w:ascii="Arial" w:hAnsi="Arial"/>
      <w:b/>
      <w:bCs/>
      <w:szCs w:val="28"/>
    </w:rPr>
  </w:style>
  <w:style w:type="character" w:customStyle="1" w:styleId="94">
    <w:name w:val="批注文字 字符"/>
    <w:basedOn w:val="29"/>
    <w:link w:val="9"/>
    <w:autoRedefine/>
    <w:semiHidden/>
    <w:qFormat/>
    <w:uiPriority w:val="0"/>
    <w:rPr>
      <w:rFonts w:ascii="Times New Roman" w:hAnsi="Times New Roman" w:cs="Times New Roman"/>
      <w:kern w:val="2"/>
      <w:sz w:val="21"/>
    </w:rPr>
  </w:style>
  <w:style w:type="character" w:customStyle="1" w:styleId="95">
    <w:name w:val="批注主题 字符"/>
    <w:basedOn w:val="94"/>
    <w:link w:val="24"/>
    <w:autoRedefine/>
    <w:semiHidden/>
    <w:qFormat/>
    <w:uiPriority w:val="0"/>
    <w:rPr>
      <w:rFonts w:ascii="Times New Roman" w:hAnsi="Times New Roman" w:cs="Times New Roman"/>
      <w:b/>
      <w:bCs/>
      <w:kern w:val="2"/>
      <w:sz w:val="21"/>
    </w:rPr>
  </w:style>
  <w:style w:type="paragraph" w:customStyle="1" w:styleId="96">
    <w:name w:val="_Style 2"/>
    <w:basedOn w:val="2"/>
    <w:next w:val="1"/>
    <w:autoRedefine/>
    <w:qFormat/>
    <w:uiPriority w:val="39"/>
    <w:pPr>
      <w:keepLines/>
      <w:widowControl/>
      <w:spacing w:before="480" w:line="276" w:lineRule="auto"/>
      <w:jc w:val="left"/>
      <w:outlineLvl w:val="9"/>
    </w:pPr>
    <w:rPr>
      <w:rFonts w:ascii="Cambria" w:hAnsi="Cambria" w:eastAsia="宋体"/>
      <w:b/>
      <w:bCs/>
      <w:color w:val="365F91"/>
      <w:kern w:val="0"/>
      <w:szCs w:val="28"/>
    </w:rPr>
  </w:style>
  <w:style w:type="paragraph" w:customStyle="1" w:styleId="97">
    <w:name w:val="title12"/>
    <w:basedOn w:val="1"/>
    <w:autoRedefine/>
    <w:qFormat/>
    <w:uiPriority w:val="0"/>
    <w:pPr>
      <w:widowControl/>
      <w:spacing w:before="153" w:line="521" w:lineRule="atLeast"/>
      <w:jc w:val="left"/>
    </w:pPr>
    <w:rPr>
      <w:rFonts w:ascii="宋体" w:hAnsi="宋体" w:cs="宋体"/>
      <w:b/>
      <w:bCs/>
      <w:kern w:val="0"/>
      <w:sz w:val="23"/>
      <w:szCs w:val="23"/>
    </w:rPr>
  </w:style>
  <w:style w:type="paragraph" w:customStyle="1" w:styleId="98">
    <w:name w:val="title11"/>
    <w:basedOn w:val="1"/>
    <w:autoRedefine/>
    <w:qFormat/>
    <w:uiPriority w:val="0"/>
    <w:pPr>
      <w:spacing w:before="150"/>
      <w:jc w:val="left"/>
    </w:pPr>
    <w:rPr>
      <w:b/>
      <w:kern w:val="0"/>
      <w:sz w:val="22"/>
      <w:szCs w:val="22"/>
    </w:rPr>
  </w:style>
  <w:style w:type="paragraph" w:customStyle="1" w:styleId="99">
    <w:name w:val="title13"/>
    <w:basedOn w:val="1"/>
    <w:autoRedefine/>
    <w:qFormat/>
    <w:uiPriority w:val="0"/>
    <w:pPr>
      <w:spacing w:before="150"/>
      <w:jc w:val="left"/>
    </w:pPr>
    <w:rPr>
      <w:b/>
      <w:kern w:val="0"/>
      <w:sz w:val="22"/>
      <w:szCs w:val="22"/>
    </w:rPr>
  </w:style>
  <w:style w:type="character" w:customStyle="1" w:styleId="100">
    <w:name w:val="button2"/>
    <w:basedOn w:val="29"/>
    <w:autoRedefine/>
    <w:qFormat/>
    <w:uiPriority w:val="0"/>
  </w:style>
  <w:style w:type="character" w:customStyle="1" w:styleId="101">
    <w:name w:val="active6"/>
    <w:basedOn w:val="29"/>
    <w:autoRedefine/>
    <w:qFormat/>
    <w:uiPriority w:val="0"/>
    <w:rPr>
      <w:color w:val="00FF00"/>
      <w:shd w:val="clear" w:color="auto" w:fill="000000"/>
    </w:rPr>
  </w:style>
  <w:style w:type="paragraph" w:customStyle="1" w:styleId="102">
    <w:name w:val="List Paragraph"/>
    <w:basedOn w:val="1"/>
    <w:autoRedefine/>
    <w:qFormat/>
    <w:uiPriority w:val="34"/>
    <w:pPr>
      <w:ind w:firstLine="420" w:firstLineChars="200"/>
    </w:pPr>
  </w:style>
  <w:style w:type="character" w:customStyle="1" w:styleId="103">
    <w:name w:val="NormalCharacter"/>
    <w:autoRedefine/>
    <w:semiHidden/>
    <w:qFormat/>
    <w:uiPriority w:val="0"/>
    <w:rPr>
      <w:rFonts w:ascii="Times New Roman" w:hAnsi="Times New Roman" w:eastAsia="宋体" w:cs="Times New Roman"/>
      <w:kern w:val="2"/>
      <w:sz w:val="21"/>
      <w:lang w:val="en-US" w:eastAsia="zh-CN" w:bidi="ar-SA"/>
    </w:rPr>
  </w:style>
  <w:style w:type="paragraph" w:customStyle="1" w:styleId="104">
    <w:name w:val="Heading3"/>
    <w:basedOn w:val="1"/>
    <w:next w:val="1"/>
    <w:autoRedefine/>
    <w:qFormat/>
    <w:uiPriority w:val="0"/>
    <w:pPr>
      <w:spacing w:before="100" w:beforeAutospacing="1" w:after="100" w:afterAutospacing="1"/>
      <w:jc w:val="left"/>
      <w:textAlignment w:val="baseline"/>
    </w:pPr>
    <w:rPr>
      <w:rFonts w:ascii="宋体" w:hAnsi="宋体"/>
      <w:b/>
      <w:kern w:val="0"/>
      <w:sz w:val="27"/>
      <w:szCs w:val="27"/>
    </w:rPr>
  </w:style>
  <w:style w:type="paragraph" w:customStyle="1" w:styleId="105">
    <w:name w:val="UserStyle_1"/>
    <w:basedOn w:val="1"/>
    <w:autoRedefine/>
    <w:qFormat/>
    <w:uiPriority w:val="0"/>
    <w:pPr>
      <w:widowControl/>
      <w:spacing w:before="60" w:after="60" w:line="270" w:lineRule="atLeast"/>
      <w:ind w:left="300" w:right="60"/>
      <w:jc w:val="left"/>
      <w:textAlignment w:val="baseline"/>
    </w:pPr>
    <w:rPr>
      <w:rFonts w:ascii="宋体" w:hAnsi="宋体"/>
      <w:color w:val="000000"/>
      <w:kern w:val="0"/>
      <w:sz w:val="18"/>
      <w:szCs w:val="18"/>
    </w:rPr>
  </w:style>
  <w:style w:type="paragraph" w:customStyle="1" w:styleId="106">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07">
    <w:name w:val="_Style 3"/>
    <w:basedOn w:val="2"/>
    <w:next w:val="1"/>
    <w:autoRedefine/>
    <w:qFormat/>
    <w:uiPriority w:val="39"/>
    <w:pPr>
      <w:keepLines/>
      <w:widowControl/>
      <w:spacing w:before="480" w:line="276" w:lineRule="auto"/>
      <w:jc w:val="left"/>
      <w:outlineLvl w:val="9"/>
    </w:pPr>
    <w:rPr>
      <w:rFonts w:ascii="Cambria" w:hAnsi="Cambria" w:eastAsia="宋体"/>
      <w:b/>
      <w:bCs/>
      <w:color w:val="365F91"/>
      <w:kern w:val="0"/>
      <w:szCs w:val="28"/>
    </w:rPr>
  </w:style>
  <w:style w:type="character" w:customStyle="1" w:styleId="108">
    <w:name w:val="font11"/>
    <w:basedOn w:val="29"/>
    <w:autoRedefine/>
    <w:qFormat/>
    <w:uiPriority w:val="0"/>
    <w:rPr>
      <w:rFonts w:hint="eastAsia" w:ascii="宋体" w:hAnsi="宋体" w:eastAsia="宋体" w:cs="宋体"/>
      <w:color w:val="000000"/>
      <w:sz w:val="24"/>
      <w:szCs w:val="24"/>
      <w:u w:val="none"/>
    </w:rPr>
  </w:style>
  <w:style w:type="character" w:customStyle="1" w:styleId="109">
    <w:name w:val="标题 2 Char"/>
    <w:link w:val="3"/>
    <w:autoRedefine/>
    <w:qFormat/>
    <w:uiPriority w:val="0"/>
    <w:rPr>
      <w:rFonts w:ascii="黑体" w:hAnsi="Copperplate Gothic Bold" w:eastAsia="楷体_GB2312"/>
      <w:sz w:val="28"/>
    </w:rPr>
  </w:style>
  <w:style w:type="paragraph" w:customStyle="1" w:styleId="110">
    <w:name w:val="UserStyle_0"/>
    <w:basedOn w:val="1"/>
    <w:autoRedefine/>
    <w:qFormat/>
    <w:uiPriority w:val="0"/>
    <w:pPr>
      <w:ind w:firstLine="420" w:firstLineChars="200"/>
    </w:pPr>
  </w:style>
  <w:style w:type="table" w:customStyle="1" w:styleId="111">
    <w:name w:val="Table Normal"/>
    <w:autoRedefine/>
    <w:semiHidden/>
    <w:unhideWhenUsed/>
    <w:qFormat/>
    <w:uiPriority w:val="0"/>
    <w:tblPr>
      <w:tblCellMar>
        <w:top w:w="0" w:type="dxa"/>
        <w:left w:w="0" w:type="dxa"/>
        <w:bottom w:w="0" w:type="dxa"/>
        <w:right w:w="0" w:type="dxa"/>
      </w:tblCellMar>
    </w:tblPr>
  </w:style>
  <w:style w:type="paragraph" w:customStyle="1" w:styleId="112">
    <w:name w:val="Table Text"/>
    <w:basedOn w:val="1"/>
    <w:autoRedefine/>
    <w:semiHidden/>
    <w:qFormat/>
    <w:uiPriority w:val="0"/>
    <w:rPr>
      <w:rFonts w:ascii="Arial" w:hAnsi="Arial" w:eastAsia="Arial" w:cs="Arial"/>
      <w:sz w:val="21"/>
      <w:szCs w:val="21"/>
      <w:lang w:val="en-US" w:eastAsia="en-US" w:bidi="ar-SA"/>
    </w:rPr>
  </w:style>
  <w:style w:type="paragraph" w:customStyle="1" w:styleId="113">
    <w:name w:val="WPSOffice手动目录 1"/>
    <w:autoRedefine/>
    <w:qFormat/>
    <w:uiPriority w:val="0"/>
    <w:pPr>
      <w:ind w:leftChars="0"/>
    </w:pPr>
    <w:rPr>
      <w:rFonts w:ascii="Times New Roman" w:hAnsi="Times New Roman" w:eastAsia="宋体" w:cs="Times New Roman"/>
      <w:sz w:val="20"/>
      <w:szCs w:val="20"/>
    </w:rPr>
  </w:style>
  <w:style w:type="character" w:customStyle="1" w:styleId="114">
    <w:name w:val="标题 1 Char"/>
    <w:link w:val="2"/>
    <w:autoRedefine/>
    <w:qFormat/>
    <w:uiPriority w:val="0"/>
    <w:rPr>
      <w:rFonts w:ascii="黑体" w:eastAsia="黑体"/>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24345</Words>
  <Characters>25842</Characters>
  <Lines>317</Lines>
  <Paragraphs>89</Paragraphs>
  <TotalTime>9</TotalTime>
  <ScaleCrop>false</ScaleCrop>
  <LinksUpToDate>false</LinksUpToDate>
  <CharactersWithSpaces>28202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2022-11-30T17:59:00Z</dcterms:created>
  <dc:creator>user</dc:creator>
  <cp:lastModifiedBy>华达峰信</cp:lastModifiedBy>
  <cp:lastPrinted>2023-03-23T08:36:00Z</cp:lastPrinted>
  <dcterms:modified xsi:type="dcterms:W3CDTF">2024-05-27T02:07:15Z</dcterms:modified>
  <dc:title>标书编号：SZ99-</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95F03D5B834445E58169DE2379A0DD33_13</vt:lpwstr>
  </property>
</Properties>
</file>