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2023年粮油生产保障资金项目（粮油生产保障资金玉米绿色高质高效项目）</w:t>
      </w:r>
    </w:p>
    <w:p>
      <w:pPr>
        <w:pStyle w:val="null3"/>
        <w:jc w:val="center"/>
        <w:outlineLvl w:val="2"/>
      </w:pPr>
      <w:r>
        <w:rPr>
          <w:b/>
          <w:sz w:val="28"/>
        </w:rPr>
        <w:t>采购项目编号：</w:t>
      </w:r>
      <w:r>
        <w:rPr>
          <w:b/>
          <w:sz w:val="28"/>
        </w:rPr>
        <w:t>JQZB20240008</w:t>
      </w:r>
      <w:r>
        <w:br/>
      </w:r>
      <w:r>
        <w:br/>
      </w:r>
      <w:r>
        <w:br/>
      </w:r>
    </w:p>
    <w:p>
      <w:pPr>
        <w:pStyle w:val="null3"/>
        <w:jc w:val="center"/>
        <w:outlineLvl w:val="2"/>
      </w:pPr>
      <w:r>
        <w:rPr>
          <w:b/>
          <w:sz w:val="28"/>
        </w:rPr>
        <w:t>西安市临潼区农技推广服务中心</w:t>
      </w:r>
    </w:p>
    <w:p>
      <w:pPr>
        <w:pStyle w:val="null3"/>
        <w:jc w:val="center"/>
        <w:outlineLvl w:val="2"/>
      </w:pPr>
      <w:r>
        <w:rPr>
          <w:b/>
          <w:sz w:val="28"/>
        </w:rPr>
        <w:t>泾清项目管理有限公司</w:t>
      </w:r>
      <w:r>
        <w:rPr>
          <w:b/>
          <w:sz w:val="28"/>
        </w:rPr>
        <w:t>共同编制</w:t>
      </w:r>
    </w:p>
    <w:p>
      <w:pPr>
        <w:pStyle w:val="null3"/>
        <w:jc w:val="center"/>
        <w:outlineLvl w:val="2"/>
      </w:pPr>
      <w:r>
        <w:rPr>
          <w:b/>
          <w:sz w:val="28"/>
        </w:rPr>
        <w:t>2024年04月18日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泾清项目管理有限公司</w:t>
      </w:r>
      <w:r>
        <w:rPr/>
        <w:t>（以下简称“代理机构”）受</w:t>
      </w:r>
      <w:r>
        <w:rPr/>
        <w:t>西安市临潼区农技推广服务中心</w:t>
      </w:r>
      <w:r>
        <w:rPr/>
        <w:t>委托，拟对</w:t>
      </w:r>
      <w:r>
        <w:rPr/>
        <w:t>2023年粮油生产保障资金项目（粮油生产保障资金玉米绿色高质高效项目）</w:t>
      </w:r>
      <w:r>
        <w:rPr/>
        <w:t>进行国内公开招标，兹邀请符合本次招标要求的供应商参加投标。</w:t>
      </w:r>
    </w:p>
    <w:p>
      <w:pPr>
        <w:pStyle w:val="null3"/>
        <w:outlineLvl w:val="2"/>
      </w:pPr>
      <w:r>
        <w:rPr>
          <w:b/>
          <w:sz w:val="28"/>
        </w:rPr>
        <w:t>一、采购项目编号：</w:t>
      </w:r>
      <w:r>
        <w:rPr>
          <w:b/>
          <w:sz w:val="28"/>
        </w:rPr>
        <w:t>JQZB20240008</w:t>
      </w:r>
    </w:p>
    <w:p>
      <w:pPr>
        <w:pStyle w:val="null3"/>
        <w:outlineLvl w:val="2"/>
      </w:pPr>
      <w:r>
        <w:rPr>
          <w:b/>
          <w:sz w:val="28"/>
        </w:rPr>
        <w:t>二、采购项目名称：</w:t>
      </w:r>
      <w:r>
        <w:rPr>
          <w:b/>
          <w:sz w:val="28"/>
        </w:rPr>
        <w:t>2023年粮油生产保障资金项目（粮油生产保障资金玉米绿色高质高效项目）</w:t>
      </w:r>
    </w:p>
    <w:p>
      <w:pPr>
        <w:pStyle w:val="null3"/>
        <w:outlineLvl w:val="2"/>
      </w:pPr>
      <w:r>
        <w:rPr>
          <w:b/>
          <w:sz w:val="28"/>
        </w:rPr>
        <w:t>三、招标项目简介</w:t>
      </w:r>
    </w:p>
    <w:p>
      <w:pPr>
        <w:pStyle w:val="null3"/>
        <w:ind w:firstLine="480"/>
      </w:pPr>
      <w:r>
        <w:rPr/>
        <w:t>2023年粮油生产保障资金项目（粮油生产保障资金玉米绿色高质高效项目），采购6000亩地的玉米种子、200t复合肥料、40t水溶肥及2000亩地提供节水灌溉物资。</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采购包1（2023年粮油生产保障资金项目（粮油生产保障资金玉米绿色高质高效项目 ））：属于专门面向中小企业采购。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营业执照、税务登记证、组织机构代码证（多证合一只提供营业执照，事业单位提供事业单位法人证书，自然人提供本人身份证）合法有效；</w:t>
      </w:r>
    </w:p>
    <w:p>
      <w:pPr>
        <w:pStyle w:val="null3"/>
      </w:pPr>
      <w:r>
        <w:rPr/>
        <w:t>2、法人授权：提供法定代表人授权委托书及委托代理人有效身份证原件，法定代表人直接参加开标会议，需提供法定代表人身份证明及其有效的身份证原件；</w:t>
      </w:r>
    </w:p>
    <w:p>
      <w:pPr>
        <w:pStyle w:val="null3"/>
      </w:pPr>
      <w:r>
        <w:rPr/>
        <w:t>3、财务状况报告：提供2023年度的财务报表或具有财务审计资质的单位出具的财务报告（至少包括资产负债表和利润表，成立时间至提交响应文件截止时间不足一年的可提供成立后任意时段的资产负债表），或银行出具的资信证明；</w:t>
      </w:r>
    </w:p>
    <w:p>
      <w:pPr>
        <w:pStyle w:val="null3"/>
      </w:pPr>
      <w:r>
        <w:rPr/>
        <w:t>4、税收缴纳证明：提供投标截止时间前一年内至少一个月的纳税证明或完税证明；依法免税的单位应提供相关证明材料；</w:t>
      </w:r>
    </w:p>
    <w:p>
      <w:pPr>
        <w:pStyle w:val="null3"/>
      </w:pPr>
      <w:r>
        <w:rPr/>
        <w:t>5、社会保障资金缴纳证明：提供投标截止时间前一年内至少一个月的社保缴费凭据或社保机构开具的社会保险参保缴费情况证明；依法不需要缴纳社会保障资金的单位应提供相关证明材料；</w:t>
      </w:r>
    </w:p>
    <w:p>
      <w:pPr>
        <w:pStyle w:val="null3"/>
      </w:pPr>
      <w:r>
        <w:rPr/>
        <w:t>6、无重大违法记录声明：参加政府采购活动前3年内在经营活动中没有重大违法记录的书面声明；</w:t>
      </w:r>
    </w:p>
    <w:p>
      <w:pPr>
        <w:pStyle w:val="null3"/>
      </w:pPr>
      <w:r>
        <w:rPr/>
        <w:t>7、信誉查询：投标人未被列入“中国执行信息公开网”失信被执行人名单（http://zxgk.court.gov.cn/shixin/），未被列入“信用中国”网站（www.creditchina.gov.cn）重大税收违法失信主体，未被列入“中国政府采购网”（www.ccgp.gov.cn）政府采购严重违法失信行为记录名单；</w:t>
      </w:r>
    </w:p>
    <w:p>
      <w:pPr>
        <w:pStyle w:val="null3"/>
      </w:pPr>
      <w:r>
        <w:rPr/>
        <w:t>8、资格要求：投标人为生产厂家的须具备农作物种子生产经营许可证；投标人为经销商（代理商）须具备有效的农作物种子经营备案书并提供生产厂家的农作物种子生产经营许可证；</w:t>
      </w:r>
    </w:p>
    <w:p>
      <w:pPr>
        <w:pStyle w:val="null3"/>
      </w:pPr>
      <w:r>
        <w:rPr/>
        <w:t>9、资格要求：投标人须提供所投产品有效的肥料登记证或农业农村部登记备案证明；</w:t>
      </w:r>
    </w:p>
    <w:p>
      <w:pPr>
        <w:pStyle w:val="null3"/>
      </w:pPr>
      <w:r>
        <w:rPr/>
        <w:t>10、非联合体投标：本项目不接受联合体投标。</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西安市临潼区农技推广服务中心</w:t>
      </w:r>
    </w:p>
    <w:p>
      <w:pPr>
        <w:pStyle w:val="null3"/>
      </w:pPr>
      <w:r>
        <w:rPr/>
        <w:t xml:space="preserve"> 地址： </w:t>
      </w:r>
      <w:r>
        <w:rPr/>
        <w:t>临潼区银桥大道90号</w:t>
      </w:r>
    </w:p>
    <w:p>
      <w:pPr>
        <w:pStyle w:val="null3"/>
      </w:pPr>
      <w:r>
        <w:rPr/>
        <w:t xml:space="preserve"> 邮编： </w:t>
      </w:r>
      <w:r>
        <w:rPr/>
        <w:t>710600</w:t>
      </w:r>
    </w:p>
    <w:p>
      <w:pPr>
        <w:pStyle w:val="null3"/>
      </w:pPr>
      <w:r>
        <w:rPr/>
        <w:t xml:space="preserve"> 联系人： </w:t>
      </w:r>
      <w:r>
        <w:rPr/>
        <w:t>临潼区农技推广服务中心经办</w:t>
      </w:r>
    </w:p>
    <w:p>
      <w:pPr>
        <w:pStyle w:val="null3"/>
      </w:pPr>
      <w:r>
        <w:rPr/>
        <w:t xml:space="preserve"> 联系电话： </w:t>
      </w:r>
      <w:r>
        <w:rPr/>
        <w:t>029-83886540</w:t>
      </w:r>
    </w:p>
    <w:p>
      <w:pPr>
        <w:pStyle w:val="null3"/>
        <w:outlineLvl w:val="2"/>
      </w:pPr>
      <w:r>
        <w:rPr>
          <w:b/>
          <w:sz w:val="28"/>
        </w:rPr>
        <w:t>代理机构：</w:t>
      </w:r>
      <w:r>
        <w:rPr>
          <w:b/>
          <w:sz w:val="28"/>
        </w:rPr>
        <w:t>泾清项目管理有限公司</w:t>
      </w:r>
    </w:p>
    <w:p>
      <w:pPr>
        <w:pStyle w:val="null3"/>
      </w:pPr>
      <w:r>
        <w:rPr/>
        <w:t xml:space="preserve"> 地址： </w:t>
      </w:r>
      <w:r>
        <w:rPr/>
        <w:t>陕西省西安市临潼区昌龄巷北排1号401室</w:t>
      </w:r>
    </w:p>
    <w:p>
      <w:pPr>
        <w:pStyle w:val="null3"/>
      </w:pPr>
      <w:r>
        <w:rPr/>
        <w:t xml:space="preserve"> 邮编： </w:t>
      </w:r>
      <w:r>
        <w:rPr/>
        <w:t>710600</w:t>
      </w:r>
    </w:p>
    <w:p>
      <w:pPr>
        <w:pStyle w:val="null3"/>
      </w:pPr>
      <w:r>
        <w:rPr/>
        <w:t xml:space="preserve"> 联系人： </w:t>
      </w:r>
      <w:r>
        <w:rPr/>
        <w:t>张工</w:t>
      </w:r>
    </w:p>
    <w:p>
      <w:pPr>
        <w:pStyle w:val="null3"/>
      </w:pPr>
      <w:r>
        <w:rPr/>
        <w:t xml:space="preserve"> 联系电话： </w:t>
      </w:r>
      <w:r>
        <w:rPr/>
        <w:t>029-83910086</w:t>
      </w:r>
    </w:p>
    <w:p>
      <w:pPr>
        <w:pStyle w:val="null3"/>
        <w:outlineLvl w:val="2"/>
      </w:pPr>
      <w:r>
        <w:rPr>
          <w:b/>
          <w:sz w:val="28"/>
        </w:rPr>
        <w:t>采购监督机构：</w:t>
      </w:r>
      <w:r>
        <w:rPr>
          <w:b/>
          <w:sz w:val="28"/>
        </w:rPr>
        <w:t>西安市临潼区政府采购管理股</w:t>
      </w:r>
    </w:p>
    <w:p>
      <w:pPr>
        <w:pStyle w:val="null3"/>
        <w:ind w:firstLine="480"/>
      </w:pPr>
      <w:r>
        <w:rPr/>
        <w:t>联系人：</w:t>
      </w:r>
      <w:r>
        <w:rPr/>
        <w:t>马明</w:t>
      </w:r>
    </w:p>
    <w:p>
      <w:pPr>
        <w:pStyle w:val="null3"/>
        <w:ind w:firstLine="480"/>
      </w:pPr>
      <w:r>
        <w:rPr/>
        <w:t>联系电话：</w:t>
      </w:r>
      <w:r>
        <w:rPr/>
        <w:t>029-83825758</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代理服务费收费标准：中标人在领取《中标通知书》之前，向招标代理机构一次付清招标代理服务费。 招标代理服务费的金额按照国家计委颁发的《采购代理服务收费管理暂行办法》（计价格[2002]1980号）、国家发展改革委员会办公厅颁发的《关于采购代理服务收费有关问题的通知》（发改办价格[2003]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向招标代理机构一次支付采购代理服务费。招标代理费不足伍仟元（¥：5000元）时按伍仟元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西安市临潼区农技推广服务中心</w:t>
      </w:r>
      <w:r>
        <w:rPr/>
        <w:t>和</w:t>
      </w:r>
      <w:r>
        <w:rPr/>
        <w:t>泾清项目管理有限公司</w:t>
      </w:r>
      <w:r>
        <w:rPr/>
        <w:t>享有。对招标文件中供应商参加本次政府采购活动应当具备的条件，招标项目技术、服务、商务及其他要求，评标细则及标准由</w:t>
      </w:r>
      <w:r>
        <w:rPr/>
        <w:t>西安市临潼区农技推广服务中心</w:t>
      </w:r>
      <w:r>
        <w:rPr/>
        <w:t>负责解释。除上述招标文件内容，其他内容由</w:t>
      </w:r>
      <w:r>
        <w:rPr/>
        <w:t>泾清项目管理有限公司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西安市临潼区农技推广服务中心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泾清项目管理有限公司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泾清项目管理有限公司</w:t>
      </w:r>
      <w:r>
        <w:rPr/>
        <w:t xml:space="preserve"> 负责答复；供应商对除采购需求外的采购文件的询问、质疑由</w:t>
      </w:r>
      <w:r>
        <w:rPr/>
        <w:t>泾清项目管理有限公司</w:t>
      </w:r>
      <w:r>
        <w:rPr/>
        <w:t xml:space="preserve"> 负责答复；供应商对采购过程、采购结果的询问、质疑由 </w:t>
      </w:r>
      <w:r>
        <w:rPr/>
        <w:t>泾清项目管理有限公司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联系人：张工</w:t>
      </w:r>
    </w:p>
    <w:p>
      <w:pPr>
        <w:pStyle w:val="null3"/>
      </w:pPr>
      <w:r>
        <w:rPr/>
        <w:t>联系电话：02983910086</w:t>
      </w:r>
    </w:p>
    <w:p>
      <w:pPr>
        <w:pStyle w:val="null3"/>
      </w:pPr>
      <w:r>
        <w:rPr/>
        <w:t>地址：陕西省西安市临潼区昌龄巷北排1号401室</w:t>
      </w:r>
    </w:p>
    <w:p>
      <w:pPr>
        <w:pStyle w:val="null3"/>
      </w:pPr>
      <w:r>
        <w:rPr/>
        <w:t>邮编：710600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采购6000亩地的玉米种子、200t复合肥料、40t水溶肥及2000亩地提供节水灌溉物资。</w:t>
      </w:r>
    </w:p>
    <w:p>
      <w:pPr>
        <w:pStyle w:val="null3"/>
        <w:outlineLvl w:val="2"/>
      </w:pPr>
      <w:r>
        <w:rPr>
          <w:b/>
          <w:sz w:val="28"/>
        </w:rPr>
        <w:t>3.2采购内容</w:t>
      </w:r>
    </w:p>
    <w:p>
      <w:pPr>
        <w:pStyle w:val="null3"/>
      </w:pPr>
      <w:r>
        <w:rPr/>
        <w:t>采购包1：</w:t>
      </w:r>
    </w:p>
    <w:p>
      <w:pPr>
        <w:pStyle w:val="null3"/>
      </w:pPr>
      <w:r>
        <w:rPr/>
        <w:t>采购包预算金额（元）: 1,850,000.00</w:t>
      </w:r>
    </w:p>
    <w:p>
      <w:pPr>
        <w:pStyle w:val="null3"/>
      </w:pPr>
      <w:r>
        <w:rPr/>
        <w:t>采购包最高限价（元）: 1,850,000.00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2023年粮油生产保障资金项目（粮油生产保障资金玉米绿色高质高效项目）</w:t>
            </w:r>
          </w:p>
        </w:tc>
        <w:tc>
          <w:tcPr>
            <w:tcW w:type="dxa" w:w="831"/>
          </w:tcPr>
          <w:p>
            <w:pPr>
              <w:pStyle w:val="null3"/>
              <w:jc w:val="right"/>
            </w:pPr>
            <w:r>
              <w:rPr/>
              <w:t>1.00</w:t>
            </w:r>
          </w:p>
        </w:tc>
        <w:tc>
          <w:tcPr>
            <w:tcW w:type="dxa" w:w="831"/>
          </w:tcPr>
          <w:p>
            <w:pPr>
              <w:pStyle w:val="null3"/>
              <w:jc w:val="right"/>
            </w:pPr>
            <w:r>
              <w:rPr/>
              <w:t>1,850,000.00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标的名称：2023年粮油生产保障资金项目（粮油生产保障资金玉米绿色高质高效项目）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both"/>
            </w:pPr>
            <w:r>
              <w:rPr>
                <w:rFonts w:ascii="宋体" w:hAnsi="宋体" w:cs="宋体" w:eastAsia="宋体"/>
                <w:b/>
                <w:sz w:val="24"/>
              </w:rPr>
              <w:t>（一）玉米种子</w:t>
            </w:r>
          </w:p>
          <w:p>
            <w:pPr>
              <w:pStyle w:val="null3"/>
              <w:ind w:firstLine="480"/>
              <w:jc w:val="both"/>
            </w:pPr>
            <w:r>
              <w:rPr>
                <w:rFonts w:ascii="宋体" w:hAnsi="宋体" w:cs="宋体" w:eastAsia="宋体"/>
                <w:sz w:val="24"/>
              </w:rPr>
              <w:t>1、项目内容及采购数量：采购预算35万元，采购6000亩地的玉米种子。</w:t>
            </w:r>
          </w:p>
          <w:p>
            <w:pPr>
              <w:pStyle w:val="null3"/>
              <w:ind w:firstLine="480"/>
              <w:jc w:val="both"/>
            </w:pPr>
            <w:r>
              <w:rPr>
                <w:rFonts w:ascii="宋体" w:hAnsi="宋体" w:cs="宋体" w:eastAsia="宋体"/>
                <w:sz w:val="24"/>
              </w:rPr>
              <w:t>2、技术参数及其他要求</w:t>
            </w:r>
          </w:p>
          <w:p>
            <w:pPr>
              <w:pStyle w:val="null3"/>
              <w:ind w:firstLine="480"/>
              <w:jc w:val="both"/>
            </w:pPr>
            <w:r>
              <w:rPr>
                <w:rFonts w:ascii="宋体" w:hAnsi="宋体" w:cs="宋体" w:eastAsia="宋体"/>
                <w:sz w:val="24"/>
              </w:rPr>
              <w:t>（</w:t>
            </w:r>
            <w:r>
              <w:rPr>
                <w:rFonts w:ascii="宋体" w:hAnsi="宋体" w:cs="宋体" w:eastAsia="宋体"/>
                <w:sz w:val="24"/>
              </w:rPr>
              <w:t>1）符合国家玉米种子审定标准，通过国家国审定，种子要求耐密型，质量指标执行标准符合GB4404.1-2008。</w:t>
            </w:r>
          </w:p>
          <w:p>
            <w:pPr>
              <w:pStyle w:val="null3"/>
              <w:ind w:firstLine="480"/>
              <w:jc w:val="both"/>
            </w:pPr>
            <w:r>
              <w:rPr>
                <w:rFonts w:ascii="宋体" w:hAnsi="宋体" w:cs="宋体" w:eastAsia="宋体"/>
                <w:sz w:val="24"/>
              </w:rPr>
              <w:t>（</w:t>
            </w:r>
            <w:r>
              <w:rPr>
                <w:rFonts w:ascii="宋体" w:hAnsi="宋体" w:cs="宋体" w:eastAsia="宋体"/>
                <w:sz w:val="24"/>
              </w:rPr>
              <w:t>2）玉米种子具体技术参数要求如下：</w:t>
            </w:r>
          </w:p>
          <w:p>
            <w:pPr>
              <w:pStyle w:val="null3"/>
              <w:ind w:firstLine="480"/>
              <w:jc w:val="both"/>
            </w:pPr>
            <w:r>
              <w:rPr>
                <w:rFonts w:ascii="宋体" w:hAnsi="宋体" w:cs="宋体" w:eastAsia="宋体"/>
                <w:sz w:val="24"/>
              </w:rPr>
              <w:t>芽率：</w:t>
            </w:r>
            <w:r>
              <w:rPr>
                <w:rFonts w:ascii="宋体" w:hAnsi="宋体" w:cs="宋体" w:eastAsia="宋体"/>
                <w:sz w:val="24"/>
              </w:rPr>
              <w:t>≥93%；</w:t>
            </w:r>
          </w:p>
          <w:p>
            <w:pPr>
              <w:pStyle w:val="null3"/>
              <w:ind w:firstLine="480"/>
              <w:jc w:val="both"/>
            </w:pPr>
            <w:r>
              <w:rPr>
                <w:rFonts w:ascii="宋体" w:hAnsi="宋体" w:cs="宋体" w:eastAsia="宋体"/>
                <w:sz w:val="24"/>
              </w:rPr>
              <w:t>净度：</w:t>
            </w:r>
            <w:r>
              <w:rPr>
                <w:rFonts w:ascii="宋体" w:hAnsi="宋体" w:cs="宋体" w:eastAsia="宋体"/>
                <w:sz w:val="24"/>
              </w:rPr>
              <w:t>≥99%；</w:t>
            </w:r>
          </w:p>
          <w:p>
            <w:pPr>
              <w:pStyle w:val="null3"/>
              <w:ind w:firstLine="480"/>
              <w:jc w:val="both"/>
            </w:pPr>
            <w:r>
              <w:rPr>
                <w:rFonts w:ascii="宋体" w:hAnsi="宋体" w:cs="宋体" w:eastAsia="宋体"/>
                <w:sz w:val="24"/>
              </w:rPr>
              <w:t>纯度：</w:t>
            </w:r>
            <w:r>
              <w:rPr>
                <w:rFonts w:ascii="宋体" w:hAnsi="宋体" w:cs="宋体" w:eastAsia="宋体"/>
                <w:sz w:val="24"/>
              </w:rPr>
              <w:t>≥97%；</w:t>
            </w:r>
          </w:p>
          <w:p>
            <w:pPr>
              <w:pStyle w:val="null3"/>
              <w:ind w:firstLine="480"/>
              <w:jc w:val="both"/>
            </w:pPr>
            <w:r>
              <w:rPr>
                <w:rFonts w:ascii="宋体" w:hAnsi="宋体" w:cs="宋体" w:eastAsia="宋体"/>
                <w:sz w:val="24"/>
              </w:rPr>
              <w:t>水分：</w:t>
            </w:r>
            <w:r>
              <w:rPr>
                <w:rFonts w:ascii="宋体" w:hAnsi="宋体" w:cs="宋体" w:eastAsia="宋体"/>
                <w:sz w:val="24"/>
              </w:rPr>
              <w:t>≤13%；</w:t>
            </w:r>
          </w:p>
          <w:p>
            <w:pPr>
              <w:pStyle w:val="null3"/>
              <w:ind w:firstLine="480"/>
              <w:jc w:val="both"/>
            </w:pPr>
            <w:r>
              <w:rPr>
                <w:rFonts w:ascii="宋体" w:hAnsi="宋体" w:cs="宋体" w:eastAsia="宋体"/>
                <w:sz w:val="24"/>
              </w:rPr>
              <w:t>（</w:t>
            </w:r>
            <w:r>
              <w:rPr>
                <w:rFonts w:ascii="宋体" w:hAnsi="宋体" w:cs="宋体" w:eastAsia="宋体"/>
                <w:sz w:val="24"/>
              </w:rPr>
              <w:t>3）包装规格：4500粒/袋。</w:t>
            </w:r>
          </w:p>
          <w:p>
            <w:pPr>
              <w:pStyle w:val="null3"/>
              <w:ind w:firstLine="482"/>
              <w:jc w:val="left"/>
            </w:pPr>
            <w:r>
              <w:rPr>
                <w:rFonts w:ascii="宋体" w:hAnsi="宋体" w:cs="宋体" w:eastAsia="宋体"/>
                <w:b/>
                <w:sz w:val="24"/>
              </w:rPr>
              <w:t>（二）复合肥料</w:t>
            </w:r>
          </w:p>
          <w:p>
            <w:pPr>
              <w:pStyle w:val="null3"/>
              <w:ind w:firstLine="480"/>
              <w:jc w:val="both"/>
            </w:pPr>
            <w:r>
              <w:rPr>
                <w:rFonts w:ascii="宋体" w:hAnsi="宋体" w:cs="宋体" w:eastAsia="宋体"/>
                <w:sz w:val="24"/>
              </w:rPr>
              <w:t>1、项目内容及采购数量：采购预算70万元，采购200t复合肥料。</w:t>
            </w:r>
          </w:p>
          <w:p>
            <w:pPr>
              <w:pStyle w:val="null3"/>
              <w:ind w:firstLine="480"/>
              <w:jc w:val="both"/>
            </w:pPr>
            <w:r>
              <w:rPr>
                <w:rFonts w:ascii="宋体" w:hAnsi="宋体" w:cs="宋体" w:eastAsia="宋体"/>
                <w:sz w:val="24"/>
              </w:rPr>
              <w:t>2、技术参数及其他要求</w:t>
            </w:r>
          </w:p>
          <w:p>
            <w:pPr>
              <w:pStyle w:val="null3"/>
              <w:ind w:firstLine="480"/>
              <w:jc w:val="left"/>
            </w:pPr>
            <w:r>
              <w:rPr>
                <w:rFonts w:ascii="宋体" w:hAnsi="宋体" w:cs="宋体" w:eastAsia="宋体"/>
                <w:sz w:val="24"/>
              </w:rPr>
              <w:t>（</w:t>
            </w:r>
            <w:r>
              <w:rPr>
                <w:rFonts w:ascii="宋体" w:hAnsi="宋体" w:cs="宋体" w:eastAsia="宋体"/>
                <w:sz w:val="24"/>
              </w:rPr>
              <w:t>1）整体要求：</w:t>
            </w:r>
          </w:p>
          <w:p>
            <w:pPr>
              <w:pStyle w:val="null3"/>
              <w:ind w:firstLine="480"/>
              <w:jc w:val="left"/>
            </w:pPr>
            <w:r>
              <w:rPr>
                <w:rFonts w:ascii="宋体" w:hAnsi="宋体" w:cs="宋体" w:eastAsia="宋体"/>
                <w:sz w:val="24"/>
              </w:rPr>
              <w:t>①所投肥料须符合GB/T15063-2009国家标准，且具有肥料登记证书或农业农村部备案号，所投肥料生产厂家须具有全国工业产品生产许可证；</w:t>
            </w:r>
          </w:p>
          <w:p>
            <w:pPr>
              <w:pStyle w:val="null3"/>
              <w:ind w:firstLine="480"/>
              <w:jc w:val="left"/>
            </w:pPr>
            <w:r>
              <w:rPr>
                <w:rFonts w:ascii="宋体" w:hAnsi="宋体" w:cs="宋体" w:eastAsia="宋体"/>
                <w:sz w:val="24"/>
              </w:rPr>
              <w:t>②肥料状态为固态，外观为粒状，外观整体均匀，无粉化、无结块、无机械杂质。</w:t>
            </w:r>
          </w:p>
          <w:p>
            <w:pPr>
              <w:pStyle w:val="null3"/>
              <w:ind w:firstLine="480"/>
              <w:jc w:val="left"/>
            </w:pPr>
            <w:r>
              <w:rPr>
                <w:rFonts w:ascii="宋体" w:hAnsi="宋体" w:cs="宋体" w:eastAsia="宋体"/>
                <w:sz w:val="24"/>
              </w:rPr>
              <w:t>（</w:t>
            </w:r>
            <w:r>
              <w:rPr>
                <w:rFonts w:ascii="宋体" w:hAnsi="宋体" w:cs="宋体" w:eastAsia="宋体"/>
                <w:sz w:val="24"/>
              </w:rPr>
              <w:t>2）具体技术参数具要求如下：</w:t>
            </w:r>
          </w:p>
          <w:p>
            <w:pPr>
              <w:pStyle w:val="null3"/>
              <w:ind w:firstLine="480"/>
              <w:jc w:val="left"/>
            </w:pPr>
            <w:r>
              <w:rPr>
                <w:rFonts w:ascii="宋体" w:hAnsi="宋体" w:cs="宋体" w:eastAsia="宋体"/>
                <w:sz w:val="24"/>
              </w:rPr>
              <w:t>①含量为28-6-6的复合肥料；</w:t>
            </w:r>
          </w:p>
          <w:p>
            <w:pPr>
              <w:pStyle w:val="null3"/>
              <w:ind w:firstLine="480"/>
              <w:jc w:val="left"/>
            </w:pPr>
            <w:r>
              <w:rPr>
                <w:rFonts w:ascii="宋体" w:hAnsi="宋体" w:cs="宋体" w:eastAsia="宋体"/>
                <w:sz w:val="24"/>
              </w:rPr>
              <w:t>②总养分为</w:t>
            </w:r>
            <w:r>
              <w:rPr>
                <w:rFonts w:ascii="宋体" w:hAnsi="宋体" w:cs="宋体" w:eastAsia="宋体"/>
                <w:color w:val="000000"/>
                <w:sz w:val="24"/>
              </w:rPr>
              <w:t>N-P2O5-K2O；</w:t>
            </w:r>
          </w:p>
          <w:p>
            <w:pPr>
              <w:pStyle w:val="null3"/>
              <w:ind w:firstLine="480"/>
            </w:pPr>
            <w:r>
              <w:rPr>
                <w:rFonts w:ascii="宋体" w:hAnsi="宋体" w:cs="宋体" w:eastAsia="宋体"/>
                <w:sz w:val="24"/>
              </w:rPr>
              <w:t>③包装规格为40kg/袋。</w:t>
            </w:r>
          </w:p>
          <w:p>
            <w:pPr>
              <w:pStyle w:val="null3"/>
              <w:ind w:firstLine="482"/>
            </w:pPr>
            <w:r>
              <w:rPr>
                <w:rFonts w:ascii="宋体" w:hAnsi="宋体" w:cs="宋体" w:eastAsia="宋体"/>
                <w:b/>
                <w:sz w:val="24"/>
              </w:rPr>
              <w:t>（三）水溶肥</w:t>
            </w:r>
          </w:p>
          <w:p>
            <w:pPr>
              <w:pStyle w:val="null3"/>
              <w:ind w:firstLine="480"/>
              <w:jc w:val="both"/>
            </w:pPr>
            <w:r>
              <w:rPr>
                <w:rFonts w:ascii="宋体" w:hAnsi="宋体" w:cs="宋体" w:eastAsia="宋体"/>
                <w:sz w:val="24"/>
              </w:rPr>
              <w:t>1、项目内容及采购数量：采购预算50万元，采购40t水溶肥。</w:t>
            </w:r>
          </w:p>
          <w:p>
            <w:pPr>
              <w:pStyle w:val="null3"/>
              <w:ind w:firstLine="480"/>
              <w:jc w:val="both"/>
            </w:pPr>
            <w:r>
              <w:rPr>
                <w:rFonts w:ascii="宋体" w:hAnsi="宋体" w:cs="宋体" w:eastAsia="宋体"/>
                <w:sz w:val="24"/>
              </w:rPr>
              <w:t>2、技术参数及其他要求</w:t>
            </w:r>
          </w:p>
          <w:p>
            <w:pPr>
              <w:pStyle w:val="null3"/>
              <w:ind w:firstLine="480"/>
              <w:jc w:val="left"/>
            </w:pPr>
            <w:r>
              <w:rPr>
                <w:rFonts w:ascii="宋体" w:hAnsi="宋体" w:cs="宋体" w:eastAsia="宋体"/>
                <w:sz w:val="24"/>
              </w:rPr>
              <w:t>①水溶肥肥料执行标准：NY2670-2015；</w:t>
            </w:r>
          </w:p>
          <w:p>
            <w:pPr>
              <w:pStyle w:val="null3"/>
              <w:ind w:firstLine="480"/>
              <w:jc w:val="left"/>
            </w:pPr>
            <w:r>
              <w:rPr>
                <w:rFonts w:ascii="宋体" w:hAnsi="宋体" w:cs="宋体" w:eastAsia="宋体"/>
                <w:sz w:val="24"/>
              </w:rPr>
              <w:t>②剂型：水剂；</w:t>
            </w:r>
          </w:p>
          <w:p>
            <w:pPr>
              <w:pStyle w:val="null3"/>
              <w:ind w:firstLine="480"/>
              <w:jc w:val="left"/>
            </w:pPr>
            <w:r>
              <w:rPr>
                <w:rFonts w:ascii="宋体" w:hAnsi="宋体" w:cs="宋体" w:eastAsia="宋体"/>
                <w:sz w:val="24"/>
              </w:rPr>
              <w:t>③总氮≥420g/L；</w:t>
            </w:r>
          </w:p>
          <w:p>
            <w:pPr>
              <w:pStyle w:val="null3"/>
              <w:ind w:firstLine="480"/>
              <w:jc w:val="left"/>
            </w:pPr>
            <w:r>
              <w:rPr>
                <w:rFonts w:ascii="宋体" w:hAnsi="宋体" w:cs="宋体" w:eastAsia="宋体"/>
                <w:sz w:val="24"/>
              </w:rPr>
              <w:t>④外观：均匀液体；</w:t>
            </w:r>
          </w:p>
          <w:p>
            <w:pPr>
              <w:pStyle w:val="null3"/>
              <w:ind w:firstLine="480"/>
              <w:jc w:val="left"/>
            </w:pPr>
            <w:r>
              <w:rPr>
                <w:rFonts w:ascii="宋体" w:hAnsi="宋体" w:cs="宋体" w:eastAsia="宋体"/>
                <w:sz w:val="24"/>
              </w:rPr>
              <w:t>⑤液体包装：10kg/桶。</w:t>
            </w:r>
          </w:p>
          <w:p>
            <w:pPr>
              <w:pStyle w:val="null3"/>
              <w:ind w:firstLine="480"/>
              <w:jc w:val="left"/>
            </w:pPr>
            <w:r>
              <w:rPr>
                <w:rFonts w:ascii="宋体" w:hAnsi="宋体" w:cs="宋体" w:eastAsia="宋体"/>
                <w:sz w:val="24"/>
              </w:rPr>
              <w:t>注：</w:t>
            </w:r>
          </w:p>
          <w:p>
            <w:pPr>
              <w:pStyle w:val="null3"/>
              <w:ind w:firstLine="480"/>
              <w:jc w:val="left"/>
            </w:pPr>
            <w:r>
              <w:rPr>
                <w:rFonts w:ascii="宋体" w:hAnsi="宋体" w:cs="宋体" w:eastAsia="宋体"/>
                <w:sz w:val="24"/>
              </w:rPr>
              <w:t>1.投标人需提供所投产品的生产厂家有效的肥料登记证或农业农村部官网查询截图（农业农村部肥料产品备案信息）；</w:t>
            </w:r>
          </w:p>
          <w:p>
            <w:pPr>
              <w:pStyle w:val="null3"/>
              <w:ind w:firstLine="480"/>
              <w:jc w:val="left"/>
            </w:pPr>
            <w:r>
              <w:rPr>
                <w:rFonts w:ascii="宋体" w:hAnsi="宋体" w:cs="宋体" w:eastAsia="宋体"/>
                <w:sz w:val="24"/>
              </w:rPr>
              <w:t>2.投标人需提供所投产品的检测报告，或技术白皮书、或说明书、或产品彩色扫描件等技术参数佐证材料；</w:t>
            </w:r>
          </w:p>
          <w:p>
            <w:pPr>
              <w:pStyle w:val="null3"/>
              <w:ind w:firstLine="482"/>
            </w:pPr>
            <w:r>
              <w:rPr>
                <w:rFonts w:ascii="宋体" w:hAnsi="宋体" w:cs="宋体" w:eastAsia="宋体"/>
                <w:b/>
                <w:sz w:val="24"/>
              </w:rPr>
              <w:t>（四）节水灌溉工程物资</w:t>
            </w:r>
          </w:p>
          <w:p>
            <w:pPr>
              <w:pStyle w:val="null3"/>
              <w:ind w:firstLine="480"/>
              <w:jc w:val="left"/>
            </w:pPr>
            <w:r>
              <w:rPr>
                <w:rFonts w:ascii="宋体" w:hAnsi="宋体" w:cs="宋体" w:eastAsia="宋体"/>
                <w:sz w:val="24"/>
              </w:rPr>
              <w:t>采购预算</w:t>
            </w:r>
            <w:r>
              <w:rPr>
                <w:rFonts w:ascii="宋体" w:hAnsi="宋体" w:cs="宋体" w:eastAsia="宋体"/>
                <w:sz w:val="24"/>
              </w:rPr>
              <w:t>30万元，为2000亩地提供节水灌溉物资(包括滴灌带、滴灌管、管上滴头等）。</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自合同签订之日起30日历天</w:t>
      </w:r>
    </w:p>
    <w:p>
      <w:pPr>
        <w:pStyle w:val="null3"/>
        <w:outlineLvl w:val="3"/>
      </w:pPr>
      <w:r>
        <w:rPr>
          <w:b/>
          <w:sz w:val="24"/>
        </w:rPr>
        <w:t>3.4.2交货地点</w:t>
      </w:r>
    </w:p>
    <w:p>
      <w:pPr>
        <w:pStyle w:val="null3"/>
      </w:pPr>
      <w:r>
        <w:rPr/>
        <w:t>采购包1：</w:t>
      </w:r>
    </w:p>
    <w:p>
      <w:pPr>
        <w:pStyle w:val="null3"/>
      </w:pPr>
      <w:r>
        <w:rPr/>
        <w:t>采购人指定地点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1、最终结算金额按照中标单价乘以实际供货数量结算，且结算总金额不超过项目总预算。 2、项目实施完成后，甲方已转账方式一次性付清</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3.2产品的合法来源渠道证明文件、功效证明材料； 3.3招标文件； 3.4投标文件； 3.5合同货物清单； 3.6生产厂家的企业资质、货物的执行标准。</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1.所有产品的质保期为终验合格后不少于12个月，成交人承诺的质保时间超过招标文件要求的，按其承诺时间质保。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outlineLvl w:val="3"/>
      </w:pPr>
      <w:r>
        <w:rPr>
          <w:b/>
          <w:sz w:val="24"/>
        </w:rPr>
        <w:t>3.4.8违约责任与解决争议的方法</w:t>
      </w:r>
    </w:p>
    <w:p>
      <w:pPr>
        <w:pStyle w:val="null3"/>
      </w:pPr>
      <w:r>
        <w:rPr/>
        <w:t>采购包1：</w:t>
      </w:r>
    </w:p>
    <w:p>
      <w:pPr>
        <w:pStyle w:val="null3"/>
      </w:pPr>
      <w:r>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jc w:val="left"/>
        <w:outlineLvl w:val="2"/>
      </w:pPr>
      <w:r>
        <w:rPr>
          <w:b/>
          <w:sz w:val="28"/>
        </w:rPr>
        <w:t>3.5其他要求</w:t>
      </w:r>
    </w:p>
    <w:p>
      <w:pPr>
        <w:pStyle w:val="null3"/>
      </w:pPr>
      <w:r>
        <w:rPr/>
        <w:t>（一）交货期及地点 1、交货期：自签订合同后30天内完成供货任务； 2、交货地点：采购人指定地点。 （二）产品的合法渠道证明文件 1.提供所有产品的合法来源渠道证明文件； 2.提供所有产品生产厂家确认的、相应的证明材料。 （三）服务要求： 1.必须按照甲方指定的地点送货上门，并现场开展技术服务指导。 2.所供产品质量必须符合国家相关标准。 （四）包装、运输要求： 1.包装：应采取防潮、防晒、防腐蚀、防震动及防止其它损坏的必要措施。成交人应承担由于其包装或防护措施不妥而引起的货物锈蚀、损坏和丢失等任何损失造成的责任或费用。 2.运输：选择运输风险小、运费低、距离短的运输路线。运杂费一次包死在总价内，包括生产厂到实施现场所需的装卸、运输（含保险费）、现场保管费、二次倒运费、吊装费等费用。</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投标文件封面</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提供2023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t>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具有独立承担民事责任能力的法人、其他组织或自然人，营业执照、税务登记证、组织机构代码证（多证合一只提供营业执照，事业单位提供事业单位法人证书，自然人提供本人身份证）合法有效；</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法人授权</w:t>
            </w:r>
          </w:p>
        </w:tc>
        <w:tc>
          <w:tcPr>
            <w:tcW w:type="dxa" w:w="3322"/>
          </w:tcPr>
          <w:p>
            <w:pPr>
              <w:pStyle w:val="null3"/>
            </w:pPr>
            <w:r>
              <w:rPr/>
              <w:t>提供法定代表人授权委托书及委托代理人有效身份证原件，法定代表人直接参加开标会议，需提供法定代表人身份证明及其有效的身份证原件；</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的财务报表或具有财务审计资质的单位出具的财务报告（至少包括资产负债表和利润表，成立时间至提交响应文件截止时间不足一年的可提供成立后任意时段的资产负债表），或银行出具的资信证明；</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提供投标截止时间前一年内至少一个月的纳税证明或完税证明；依法免税的单位应提供相关证明材料；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提供投标截止时间前一年内至少一个月的社保缴费凭据或社保机构开具的社会保险参保缴费情况证明；依法不需要缴纳社会保障资金的单位应提供相关证明材料；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信誉查询</w:t>
            </w:r>
          </w:p>
        </w:tc>
        <w:tc>
          <w:tcPr>
            <w:tcW w:type="dxa" w:w="3322"/>
          </w:tcPr>
          <w:p>
            <w:pPr>
              <w:pStyle w:val="null3"/>
            </w:pPr>
            <w:r>
              <w:rPr/>
              <w:t>投标人未被列入“中国执行信息公开网”失信被执行人名单（http://zxgk.court.gov.cn/shixin/），未被列入“信用中国”网站（www.creditchina.gov.cn）重大税收违法失信主体，未被列入“中国政府采购网”（www.ccgp.gov.cn）政府采购严重违法失信行为记录名单；</w:t>
            </w:r>
          </w:p>
        </w:tc>
        <w:tc>
          <w:tcPr>
            <w:tcW w:type="dxa" w:w="1661"/>
          </w:tcPr>
          <w:p>
            <w:pPr>
              <w:pStyle w:val="null3"/>
            </w:pPr>
            <w:r>
              <w:rPr/>
              <w:t>资格证明文件</w:t>
            </w:r>
          </w:p>
        </w:tc>
      </w:tr>
      <w:tr>
        <w:tc>
          <w:tcPr>
            <w:tcW w:type="dxa" w:w="831"/>
          </w:tcPr>
          <w:p>
            <w:pPr>
              <w:pStyle w:val="null3"/>
            </w:pPr>
            <w:r>
              <w:rPr/>
              <w:t>8</w:t>
            </w:r>
          </w:p>
        </w:tc>
        <w:tc>
          <w:tcPr>
            <w:tcW w:type="dxa" w:w="2492"/>
          </w:tcPr>
          <w:p>
            <w:pPr>
              <w:pStyle w:val="null3"/>
            </w:pPr>
            <w:r>
              <w:rPr/>
              <w:t>资格要求</w:t>
            </w:r>
          </w:p>
        </w:tc>
        <w:tc>
          <w:tcPr>
            <w:tcW w:type="dxa" w:w="3322"/>
          </w:tcPr>
          <w:p>
            <w:pPr>
              <w:pStyle w:val="null3"/>
            </w:pPr>
            <w:r>
              <w:rPr/>
              <w:t>投标人为生产厂家的须具备农作物种子生产经营许可证；投标人为经销商（代理商）须具备有效的农作物种子经营备案书并提供生产厂家的农作物种子生产经营许可证；</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资格要求</w:t>
            </w:r>
          </w:p>
        </w:tc>
        <w:tc>
          <w:tcPr>
            <w:tcW w:type="dxa" w:w="3322"/>
          </w:tcPr>
          <w:p>
            <w:pPr>
              <w:pStyle w:val="null3"/>
            </w:pPr>
            <w:r>
              <w:rPr/>
              <w:t>投标人须提供所投产品有效的肥料登记证或农业农村部登记备案证明；</w:t>
            </w:r>
          </w:p>
        </w:tc>
        <w:tc>
          <w:tcPr>
            <w:tcW w:type="dxa" w:w="1661"/>
          </w:tcPr>
          <w:p>
            <w:pPr>
              <w:pStyle w:val="null3"/>
            </w:pPr>
            <w:r>
              <w:rPr/>
              <w:t>资格证明文件</w:t>
            </w:r>
          </w:p>
        </w:tc>
      </w:tr>
      <w:tr>
        <w:tc>
          <w:tcPr>
            <w:tcW w:type="dxa" w:w="831"/>
          </w:tcPr>
          <w:p>
            <w:pPr>
              <w:pStyle w:val="null3"/>
            </w:pPr>
            <w:r>
              <w:rPr/>
              <w:t>10</w:t>
            </w:r>
          </w:p>
        </w:tc>
        <w:tc>
          <w:tcPr>
            <w:tcW w:type="dxa" w:w="2492"/>
          </w:tcPr>
          <w:p>
            <w:pPr>
              <w:pStyle w:val="null3"/>
            </w:pPr>
            <w:r>
              <w:rPr/>
              <w:t>非联合体投标</w:t>
            </w:r>
          </w:p>
        </w:tc>
        <w:tc>
          <w:tcPr>
            <w:tcW w:type="dxa" w:w="3322"/>
          </w:tcPr>
          <w:p>
            <w:pPr>
              <w:pStyle w:val="null3"/>
            </w:pPr>
            <w:r>
              <w:rPr/>
              <w:t>本项目不接受联合体投标。</w:t>
            </w:r>
          </w:p>
        </w:tc>
        <w:tc>
          <w:tcPr>
            <w:tcW w:type="dxa" w:w="1661"/>
          </w:tcPr>
          <w:p>
            <w:pPr>
              <w:pStyle w:val="null3"/>
            </w:pPr>
            <w:r>
              <w:rPr/>
              <w:t>资格证明文件</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1、投标文件上法定代表人或其授权代表人的签字齐全并加盖公章； 2、应符合“投标文件格式”要求； 3、只能有一个有效报价，不得提交选择性报价，且报价不得超过采购预算或最高限价。</w:t>
            </w:r>
          </w:p>
        </w:tc>
        <w:tc>
          <w:tcPr>
            <w:tcW w:type="dxa" w:w="1661"/>
          </w:tcPr>
          <w:p>
            <w:pPr>
              <w:pStyle w:val="null3"/>
            </w:pPr>
            <w:r>
              <w:rPr/>
              <w:t>开标一览表 资格证明文件 投标函 投标人完成的类似业绩证明材料 技术偏差表 中小企业声明函 残疾人福利性单位声明函 服务方案及承诺 标的清单 投标文件封面 监狱企业的证明文件 商务偏差表</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投标文件内容符合招标文件要求</w:t>
            </w:r>
          </w:p>
        </w:tc>
        <w:tc>
          <w:tcPr>
            <w:tcW w:type="dxa" w:w="1661"/>
          </w:tcPr>
          <w:p>
            <w:pPr>
              <w:pStyle w:val="null3"/>
            </w:pPr>
            <w:r>
              <w:rPr/>
              <w:t>开标一览表 资格证明文件 投标函 投标人完成的类似业绩证明材料 技术偏差表 中小企业声明函 残疾人福利性单位声明函 服务方案及承诺 标的清单 投标文件封面 监狱企业的证明文件 商务偏差表</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1、要求实质性条款全部响应，不能有采购人不能接受的附加条件； 2、应满足招标文件中要求的交货期； 3、投标有效期应满足招标文件中的规定。</w:t>
            </w:r>
          </w:p>
        </w:tc>
        <w:tc>
          <w:tcPr>
            <w:tcW w:type="dxa" w:w="1661"/>
          </w:tcPr>
          <w:p>
            <w:pPr>
              <w:pStyle w:val="null3"/>
            </w:pPr>
            <w:r>
              <w:rPr/>
              <w:t>开标一览表 资格证明文件 投标函 投标人完成的类似业绩证明材料 技术偏差表 中小企业声明函 残疾人福利性单位声明函 服务方案及承诺 标的清单 投标文件封面 监狱企业的证明文件 商务偏差表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所投产品技术参数</w:t>
            </w:r>
          </w:p>
        </w:tc>
        <w:tc>
          <w:tcPr>
            <w:tcW w:type="dxa" w:w="2492"/>
          </w:tcPr>
          <w:p>
            <w:pPr>
              <w:pStyle w:val="null3"/>
            </w:pPr>
            <w:r>
              <w:rPr/>
              <w:t>1、投标人所投产品技术参数完全满足招标文件规定的技术参数和要求的得17分；有一项不满足的扣1分，扣完为止； 2、投标人能够提供所投肥料检验报告、且检验结果满足招标文件要求的技术参数的得3分，不提供或不满足的不得分。</w:t>
            </w:r>
          </w:p>
        </w:tc>
        <w:tc>
          <w:tcPr>
            <w:tcW w:type="dxa" w:w="831"/>
          </w:tcPr>
          <w:p>
            <w:pPr>
              <w:pStyle w:val="null3"/>
              <w:jc w:val="right"/>
            </w:pPr>
            <w:r>
              <w:rPr/>
              <w:t>20.00</w:t>
            </w:r>
          </w:p>
        </w:tc>
        <w:tc>
          <w:tcPr>
            <w:tcW w:type="dxa" w:w="831"/>
          </w:tcPr>
          <w:p>
            <w:pPr>
              <w:pStyle w:val="null3"/>
            </w:pPr>
            <w:r>
              <w:rPr/>
              <w:t>客观</w:t>
            </w:r>
          </w:p>
        </w:tc>
        <w:tc>
          <w:tcPr>
            <w:tcW w:type="dxa" w:w="1661"/>
          </w:tcPr>
          <w:p>
            <w:pPr>
              <w:pStyle w:val="null3"/>
            </w:pPr>
            <w:r>
              <w:rPr/>
              <w:t>标的清单</w:t>
            </w:r>
          </w:p>
          <w:p>
            <w:pPr>
              <w:pStyle w:val="null3"/>
            </w:pPr>
            <w:r>
              <w:rPr/>
              <w:t>服务方案及承诺</w:t>
            </w:r>
          </w:p>
          <w:p>
            <w:pPr>
              <w:pStyle w:val="null3"/>
            </w:pPr>
            <w:r>
              <w:rPr/>
              <w:t>技术偏差表</w:t>
            </w:r>
          </w:p>
        </w:tc>
      </w:tr>
      <w:tr>
        <w:tc>
          <w:tcPr>
            <w:tcW w:type="dxa" w:w="831"/>
            <w:vMerge/>
          </w:tcPr>
          <w:p/>
        </w:tc>
        <w:tc>
          <w:tcPr>
            <w:tcW w:type="dxa" w:w="1661"/>
          </w:tcPr>
          <w:p>
            <w:pPr>
              <w:pStyle w:val="null3"/>
            </w:pPr>
            <w:r>
              <w:rPr/>
              <w:t>项目实施方案</w:t>
            </w:r>
          </w:p>
        </w:tc>
        <w:tc>
          <w:tcPr>
            <w:tcW w:type="dxa" w:w="2492"/>
          </w:tcPr>
          <w:p>
            <w:pPr>
              <w:pStyle w:val="null3"/>
            </w:pPr>
            <w:r>
              <w:rPr/>
              <w:t>根据投标人对本项目所供种子、肥料等的计划、运输、保险及供货时间安排等工作方案的可行性进行综合评定：方案内容细致、编制合理、可执行性高的得10.1-15分；方案编制较合理，具体措施可实行的得5.1-10分；方案编制不细致，不符合实际，可执行性低的得1-5分。</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服务方案及承诺</w:t>
            </w:r>
          </w:p>
          <w:p>
            <w:pPr>
              <w:pStyle w:val="null3"/>
            </w:pPr>
            <w:r>
              <w:rPr/>
              <w:t>商务偏差表</w:t>
            </w:r>
          </w:p>
        </w:tc>
      </w:tr>
      <w:tr>
        <w:tc>
          <w:tcPr>
            <w:tcW w:type="dxa" w:w="831"/>
            <w:vMerge/>
          </w:tcPr>
          <w:p/>
        </w:tc>
        <w:tc>
          <w:tcPr>
            <w:tcW w:type="dxa" w:w="1661"/>
          </w:tcPr>
          <w:p>
            <w:pPr>
              <w:pStyle w:val="null3"/>
            </w:pPr>
            <w:r>
              <w:rPr/>
              <w:t>产品质量保证措施</w:t>
            </w:r>
          </w:p>
        </w:tc>
        <w:tc>
          <w:tcPr>
            <w:tcW w:type="dxa" w:w="2492"/>
          </w:tcPr>
          <w:p>
            <w:pPr>
              <w:pStyle w:val="null3"/>
            </w:pPr>
            <w:r>
              <w:rPr/>
              <w:t>根据投标人提供的所投肥料质量的保证方案及措施进行评审：方案科学、具体、符合本项目实际，内容完整，保证措施先进且针对性强的得6.1-10分；方案可行，保障措施描述合理的，基本满足本项目情况的得2.1-6分；方案描述简单，保障措施不够详实的得1-2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服务方案及承诺</w:t>
            </w:r>
          </w:p>
        </w:tc>
      </w:tr>
      <w:tr>
        <w:tc>
          <w:tcPr>
            <w:tcW w:type="dxa" w:w="831"/>
            <w:vMerge/>
          </w:tcPr>
          <w:p/>
        </w:tc>
        <w:tc>
          <w:tcPr>
            <w:tcW w:type="dxa" w:w="1661"/>
          </w:tcPr>
          <w:p>
            <w:pPr>
              <w:pStyle w:val="null3"/>
            </w:pPr>
            <w:r>
              <w:rPr/>
              <w:t>应急保障措施</w:t>
            </w:r>
          </w:p>
        </w:tc>
        <w:tc>
          <w:tcPr>
            <w:tcW w:type="dxa" w:w="2492"/>
          </w:tcPr>
          <w:p>
            <w:pPr>
              <w:pStyle w:val="null3"/>
            </w:pPr>
            <w:r>
              <w:rPr/>
              <w:t>投标人拟定的应急保障措施内容完善、可行性强的得3.1-6分；应急保障措施内容基本完善、可行性一般的得1.1-3分； 应急保障措施内容不完善、可行性较差的得0-1分。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服务方案及承诺</w:t>
            </w:r>
          </w:p>
        </w:tc>
      </w:tr>
      <w:tr>
        <w:tc>
          <w:tcPr>
            <w:tcW w:type="dxa" w:w="831"/>
            <w:vMerge/>
          </w:tcPr>
          <w:p/>
        </w:tc>
        <w:tc>
          <w:tcPr>
            <w:tcW w:type="dxa" w:w="1661"/>
          </w:tcPr>
          <w:p>
            <w:pPr>
              <w:pStyle w:val="null3"/>
            </w:pPr>
            <w:r>
              <w:rPr/>
              <w:t>保证交货期的措施</w:t>
            </w:r>
          </w:p>
        </w:tc>
        <w:tc>
          <w:tcPr>
            <w:tcW w:type="dxa" w:w="2492"/>
          </w:tcPr>
          <w:p>
            <w:pPr>
              <w:pStyle w:val="null3"/>
            </w:pPr>
            <w:r>
              <w:rPr/>
              <w:t>根据投标人拟定的保证本项目交货期的措施的可行性等方面进行评定打分：保证交货期的措施内容完善、可行性强的得3.1-6分；保证交货期的措施内容基本完善、可行性一般的得1.1-3分；保证交货期的措施内容不完善、可行性较差的得0-1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商务偏差表</w:t>
            </w:r>
          </w:p>
          <w:p>
            <w:pPr>
              <w:pStyle w:val="null3"/>
            </w:pPr>
            <w:r>
              <w:rPr/>
              <w:t>服务方案及承诺</w:t>
            </w:r>
          </w:p>
        </w:tc>
      </w:tr>
      <w:tr>
        <w:tc>
          <w:tcPr>
            <w:tcW w:type="dxa" w:w="831"/>
            <w:vMerge/>
          </w:tcPr>
          <w:p/>
        </w:tc>
        <w:tc>
          <w:tcPr>
            <w:tcW w:type="dxa" w:w="1661"/>
          </w:tcPr>
          <w:p>
            <w:pPr>
              <w:pStyle w:val="null3"/>
            </w:pPr>
            <w:r>
              <w:rPr/>
              <w:t>售后服务方案</w:t>
            </w:r>
          </w:p>
        </w:tc>
        <w:tc>
          <w:tcPr>
            <w:tcW w:type="dxa" w:w="2492"/>
          </w:tcPr>
          <w:p>
            <w:pPr>
              <w:pStyle w:val="null3"/>
            </w:pPr>
            <w:r>
              <w:rPr/>
              <w:t>根据投标人提供的售后服务方案进行评审，内容包括但不限于售后服务体系、管理制度、售后服务等内容： 方案全面详细，针对性、可操作性强的得3.1-5分； 方案比较简单，针对性、可操作性一般，基本满足项目要求的得1.1-3分； 方案内容不完整，针对性、可操作性较差的得0-1分。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投标函</w:t>
            </w:r>
          </w:p>
          <w:p>
            <w:pPr>
              <w:pStyle w:val="null3"/>
            </w:pPr>
            <w:r>
              <w:rPr/>
              <w:t>开标一览表</w:t>
            </w:r>
          </w:p>
          <w:p>
            <w:pPr>
              <w:pStyle w:val="null3"/>
            </w:pPr>
            <w:r>
              <w:rPr/>
              <w:t>服务方案及承诺</w:t>
            </w:r>
          </w:p>
        </w:tc>
      </w:tr>
      <w:tr>
        <w:tc>
          <w:tcPr>
            <w:tcW w:type="dxa" w:w="831"/>
            <w:vMerge/>
          </w:tcPr>
          <w:p/>
        </w:tc>
        <w:tc>
          <w:tcPr>
            <w:tcW w:type="dxa" w:w="1661"/>
          </w:tcPr>
          <w:p>
            <w:pPr>
              <w:pStyle w:val="null3"/>
            </w:pPr>
            <w:r>
              <w:rPr/>
              <w:t>业绩</w:t>
            </w:r>
          </w:p>
        </w:tc>
        <w:tc>
          <w:tcPr>
            <w:tcW w:type="dxa" w:w="2492"/>
          </w:tcPr>
          <w:p>
            <w:pPr>
              <w:pStyle w:val="null3"/>
            </w:pPr>
            <w:r>
              <w:rPr/>
              <w:t>投标人每提供一项2021年至今的类似项目业绩得2分，最多得8分。 投标文件中须提供合同及其它证明材料（其它证明材料指中标通知书、收款凭证或发票等）原件的扫描件。</w:t>
            </w:r>
          </w:p>
        </w:tc>
        <w:tc>
          <w:tcPr>
            <w:tcW w:type="dxa" w:w="831"/>
          </w:tcPr>
          <w:p>
            <w:pPr>
              <w:pStyle w:val="null3"/>
              <w:jc w:val="right"/>
            </w:pPr>
            <w:r>
              <w:rPr/>
              <w:t>8.00</w:t>
            </w:r>
          </w:p>
        </w:tc>
        <w:tc>
          <w:tcPr>
            <w:tcW w:type="dxa" w:w="831"/>
          </w:tcPr>
          <w:p>
            <w:pPr>
              <w:pStyle w:val="null3"/>
            </w:pPr>
            <w:r>
              <w:rPr/>
              <w:t>客观</w:t>
            </w:r>
          </w:p>
        </w:tc>
        <w:tc>
          <w:tcPr>
            <w:tcW w:type="dxa" w:w="1661"/>
          </w:tcPr>
          <w:p>
            <w:pPr>
              <w:pStyle w:val="null3"/>
            </w:pPr>
            <w:r>
              <w:rPr/>
              <w:t>投标人完成的类似业绩证明材料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投标函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详见附件：开标一览表</w:t>
      </w:r>
    </w:p>
    <w:p>
      <w:pPr>
        <w:pStyle w:val="null3"/>
        <w:ind w:firstLine="960"/>
      </w:pPr>
      <w:r>
        <w:rPr/>
        <w:t>详见附件：标的清单</w:t>
      </w:r>
    </w:p>
    <w:p>
      <w:pPr>
        <w:pStyle w:val="null3"/>
        <w:ind w:firstLine="960"/>
      </w:pPr>
      <w:r>
        <w:rPr/>
        <w:t>详见附件：资格证明文件</w:t>
      </w:r>
    </w:p>
    <w:p>
      <w:pPr>
        <w:pStyle w:val="null3"/>
        <w:ind w:firstLine="960"/>
      </w:pPr>
      <w:r>
        <w:rPr/>
        <w:t>详见附件：服务方案及承诺</w:t>
      </w:r>
    </w:p>
    <w:p>
      <w:pPr>
        <w:pStyle w:val="null3"/>
        <w:ind w:firstLine="960"/>
      </w:pPr>
      <w:r>
        <w:rPr/>
        <w:t>详见附件：技术偏差表</w:t>
      </w:r>
    </w:p>
    <w:p>
      <w:pPr>
        <w:pStyle w:val="null3"/>
        <w:ind w:firstLine="960"/>
      </w:pPr>
      <w:r>
        <w:rPr/>
        <w:t>详见附件：商务偏差表</w:t>
      </w:r>
    </w:p>
    <w:p>
      <w:pPr>
        <w:pStyle w:val="null3"/>
        <w:ind w:firstLine="960"/>
      </w:pPr>
      <w:r>
        <w:rPr/>
        <w:t>详见附件：投标人完成的类似业绩证明材料</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