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521DE9">
      <w:pPr>
        <w:spacing w:line="440" w:lineRule="exact"/>
        <w:outlineLvl w:val="1"/>
        <w:rPr>
          <w:rFonts w:hint="eastAsia" w:ascii="宋体" w:hAnsi="宋体"/>
          <w:b/>
          <w:bCs/>
          <w:color w:val="auto"/>
          <w:sz w:val="24"/>
        </w:rPr>
      </w:pPr>
      <w:bookmarkStart w:id="0" w:name="_Toc13233"/>
      <w:bookmarkStart w:id="1" w:name="_Toc25835"/>
      <w:bookmarkStart w:id="2" w:name="_Toc1369"/>
      <w:bookmarkStart w:id="3" w:name="_Toc260042538"/>
      <w:bookmarkStart w:id="4" w:name="_Toc260042370"/>
      <w:bookmarkStart w:id="5" w:name="_Toc259864622"/>
      <w:bookmarkStart w:id="6" w:name="_Toc1103"/>
      <w:bookmarkStart w:id="7" w:name="_Toc263757877"/>
      <w:bookmarkStart w:id="8" w:name="_Toc263758490"/>
      <w:bookmarkStart w:id="9" w:name="_Toc250318124"/>
      <w:bookmarkStart w:id="10" w:name="_Toc260900521"/>
      <w:bookmarkStart w:id="11" w:name="_Toc303775157"/>
      <w:bookmarkStart w:id="12" w:name="_Toc259868817"/>
      <w:bookmarkStart w:id="13" w:name="_Toc259869065"/>
      <w:bookmarkStart w:id="14" w:name="_Toc261207360"/>
      <w:r>
        <w:rPr>
          <w:rFonts w:hint="eastAsia" w:ascii="宋体" w:hAnsi="宋体"/>
          <w:b/>
          <w:bCs/>
          <w:color w:val="auto"/>
          <w:sz w:val="24"/>
        </w:rPr>
        <w:t>履约能力及服务承诺</w:t>
      </w:r>
      <w:bookmarkEnd w:id="0"/>
      <w:bookmarkEnd w:id="1"/>
    </w:p>
    <w:p w14:paraId="65FC0C4F">
      <w:pPr>
        <w:autoSpaceDE w:val="0"/>
        <w:autoSpaceDN w:val="0"/>
        <w:spacing w:line="440" w:lineRule="exact"/>
        <w:ind w:firstLine="480" w:firstLineChars="200"/>
        <w:rPr>
          <w:rFonts w:hint="eastAsia" w:ascii="宋体" w:hAnsi="宋体"/>
          <w:color w:val="auto"/>
          <w:sz w:val="24"/>
        </w:rPr>
      </w:pPr>
    </w:p>
    <w:p w14:paraId="74416FAF">
      <w:pPr>
        <w:adjustRightInd w:val="0"/>
        <w:snapToGrid w:val="0"/>
        <w:spacing w:before="156" w:beforeLines="50" w:line="440" w:lineRule="exact"/>
        <w:ind w:firstLine="482" w:firstLineChars="200"/>
        <w:jc w:val="left"/>
        <w:rPr>
          <w:rFonts w:hint="default" w:ascii="宋体" w:hAnsi="宋体"/>
          <w:b/>
          <w:color w:val="auto"/>
          <w:sz w:val="24"/>
          <w:lang w:val="en-US" w:eastAsia="zh-CN"/>
        </w:rPr>
      </w:pPr>
    </w:p>
    <w:p w14:paraId="019EC438">
      <w:pPr>
        <w:adjustRightInd w:val="0"/>
        <w:snapToGrid w:val="0"/>
        <w:spacing w:before="156" w:beforeLines="50" w:line="440" w:lineRule="exact"/>
        <w:ind w:firstLine="482" w:firstLineChars="200"/>
        <w:jc w:val="left"/>
        <w:rPr>
          <w:rFonts w:hint="default" w:ascii="宋体" w:hAnsi="宋体"/>
          <w:b/>
          <w:color w:val="auto"/>
          <w:sz w:val="24"/>
          <w:lang w:val="en-US" w:eastAsia="zh-CN"/>
        </w:rPr>
      </w:pPr>
      <w:r>
        <w:rPr>
          <w:rFonts w:hint="eastAsia" w:ascii="宋体" w:hAnsi="宋体"/>
          <w:b/>
          <w:color w:val="auto"/>
          <w:sz w:val="24"/>
          <w:lang w:val="en-US" w:eastAsia="zh-CN"/>
        </w:rPr>
        <w:t>项目负责人2021年1月1日以来同类项目业绩</w:t>
      </w:r>
    </w:p>
    <w:p w14:paraId="527F4217">
      <w:pPr>
        <w:spacing w:line="440" w:lineRule="exact"/>
        <w:ind w:firstLine="480" w:firstLineChars="200"/>
        <w:rPr>
          <w:rFonts w:hint="eastAsia" w:ascii="宋体" w:hAnsi="宋体"/>
          <w:color w:val="auto"/>
          <w:sz w:val="24"/>
          <w:lang w:val="en-US" w:eastAsia="zh-CN"/>
        </w:rPr>
      </w:pPr>
      <w:r>
        <w:rPr>
          <w:rFonts w:hint="eastAsia" w:ascii="宋体" w:hAnsi="宋体"/>
          <w:color w:val="auto"/>
          <w:sz w:val="24"/>
          <w:lang w:val="en-US" w:eastAsia="zh-CN"/>
        </w:rPr>
        <w:t>根据评分要求自行提供。</w:t>
      </w:r>
    </w:p>
    <w:p w14:paraId="590D5694">
      <w:pPr>
        <w:adjustRightInd w:val="0"/>
        <w:snapToGrid w:val="0"/>
        <w:spacing w:before="156" w:beforeLines="50" w:line="440" w:lineRule="exact"/>
        <w:ind w:firstLine="482" w:firstLineChars="200"/>
        <w:jc w:val="left"/>
        <w:rPr>
          <w:rFonts w:hint="eastAsia" w:ascii="宋体" w:hAnsi="宋体"/>
          <w:b/>
          <w:color w:val="auto"/>
          <w:sz w:val="24"/>
          <w:lang w:val="en-US" w:eastAsia="zh-CN"/>
        </w:rPr>
      </w:pPr>
    </w:p>
    <w:p w14:paraId="3653A711">
      <w:pPr>
        <w:adjustRightInd w:val="0"/>
        <w:snapToGrid w:val="0"/>
        <w:spacing w:before="156" w:beforeLines="50" w:line="440" w:lineRule="exact"/>
        <w:ind w:firstLine="482" w:firstLineChars="200"/>
        <w:jc w:val="left"/>
        <w:rPr>
          <w:rFonts w:hint="default" w:ascii="宋体" w:hAnsi="宋体"/>
          <w:b/>
          <w:color w:val="auto"/>
          <w:sz w:val="24"/>
          <w:lang w:val="en-US" w:eastAsia="zh-CN"/>
        </w:rPr>
      </w:pPr>
      <w:r>
        <w:rPr>
          <w:rFonts w:hint="eastAsia" w:ascii="宋体" w:hAnsi="宋体"/>
          <w:b/>
          <w:color w:val="auto"/>
          <w:sz w:val="24"/>
          <w:lang w:val="en-US" w:eastAsia="zh-CN"/>
        </w:rPr>
        <w:t>项目团队相关专业设备及人员证书</w:t>
      </w:r>
    </w:p>
    <w:p w14:paraId="4063BCDE">
      <w:pPr>
        <w:spacing w:line="440" w:lineRule="exact"/>
        <w:ind w:firstLine="480" w:firstLineChars="200"/>
        <w:rPr>
          <w:rFonts w:hint="eastAsia" w:ascii="宋体" w:hAnsi="宋体"/>
          <w:color w:val="auto"/>
          <w:sz w:val="24"/>
          <w:lang w:val="en-US" w:eastAsia="zh-CN"/>
        </w:rPr>
      </w:pPr>
      <w:r>
        <w:rPr>
          <w:rFonts w:hint="eastAsia" w:ascii="宋体" w:hAnsi="宋体"/>
          <w:color w:val="auto"/>
          <w:sz w:val="24"/>
          <w:lang w:val="en-US" w:eastAsia="zh-CN"/>
        </w:rPr>
        <w:t>根据评分要求自拟。</w:t>
      </w:r>
    </w:p>
    <w:p w14:paraId="63895D17">
      <w:pPr>
        <w:adjustRightInd w:val="0"/>
        <w:snapToGrid w:val="0"/>
        <w:spacing w:line="440" w:lineRule="exact"/>
        <w:ind w:firstLine="480" w:firstLineChars="200"/>
        <w:jc w:val="left"/>
        <w:rPr>
          <w:rFonts w:hint="eastAsia" w:ascii="宋体" w:hAnsi="宋体"/>
          <w:color w:val="auto"/>
          <w:sz w:val="24"/>
        </w:rPr>
      </w:pPr>
    </w:p>
    <w:p w14:paraId="1DE0D05F">
      <w:pPr>
        <w:autoSpaceDE w:val="0"/>
        <w:autoSpaceDN w:val="0"/>
        <w:spacing w:before="156" w:beforeLines="50" w:line="440" w:lineRule="exact"/>
        <w:ind w:firstLine="482" w:firstLineChars="200"/>
        <w:jc w:val="left"/>
        <w:rPr>
          <w:rFonts w:hint="eastAsia" w:ascii="宋体" w:hAnsi="宋体"/>
          <w:b/>
          <w:color w:val="auto"/>
          <w:sz w:val="24"/>
        </w:rPr>
      </w:pPr>
    </w:p>
    <w:p w14:paraId="108BAE04">
      <w:pPr>
        <w:autoSpaceDE w:val="0"/>
        <w:autoSpaceDN w:val="0"/>
        <w:spacing w:before="156" w:beforeLines="50" w:line="440" w:lineRule="exact"/>
        <w:ind w:firstLine="482" w:firstLineChars="200"/>
        <w:jc w:val="left"/>
        <w:rPr>
          <w:rFonts w:hint="eastAsia" w:ascii="宋体" w:hAnsi="宋体" w:eastAsia="宋体"/>
          <w:b/>
          <w:color w:val="auto"/>
          <w:sz w:val="24"/>
          <w:lang w:eastAsia="zh-CN"/>
        </w:rPr>
        <w:sectPr>
          <w:pgSz w:w="11906" w:h="16838"/>
          <w:pgMar w:top="1417" w:right="1417" w:bottom="1417" w:left="1417" w:header="850" w:footer="850" w:gutter="0"/>
          <w:cols w:space="720" w:num="1"/>
          <w:docGrid w:type="lines" w:linePitch="312" w:charSpace="0"/>
        </w:sectPr>
      </w:pPr>
      <w:r>
        <w:rPr>
          <w:rFonts w:hint="eastAsia" w:ascii="宋体" w:hAnsi="宋体"/>
          <w:b/>
          <w:color w:val="auto"/>
          <w:sz w:val="24"/>
        </w:rPr>
        <w:t>20</w:t>
      </w:r>
      <w:r>
        <w:rPr>
          <w:rFonts w:hint="eastAsia" w:ascii="宋体" w:hAnsi="宋体"/>
          <w:b/>
          <w:color w:val="auto"/>
          <w:sz w:val="24"/>
          <w:lang w:val="en-US" w:eastAsia="zh-CN"/>
        </w:rPr>
        <w:t>21</w:t>
      </w:r>
      <w:r>
        <w:rPr>
          <w:rFonts w:hint="eastAsia" w:ascii="宋体" w:hAnsi="宋体"/>
          <w:b/>
          <w:color w:val="auto"/>
          <w:sz w:val="24"/>
        </w:rPr>
        <w:t>年1月1日以来</w:t>
      </w:r>
      <w:r>
        <w:rPr>
          <w:rFonts w:hint="eastAsia" w:ascii="宋体" w:hAnsi="宋体"/>
          <w:b/>
          <w:color w:val="auto"/>
          <w:sz w:val="24"/>
          <w:lang w:val="en-US" w:eastAsia="zh-CN"/>
        </w:rPr>
        <w:t>同</w:t>
      </w:r>
      <w:r>
        <w:rPr>
          <w:rFonts w:hint="eastAsia" w:ascii="宋体" w:hAnsi="宋体"/>
          <w:b/>
          <w:color w:val="auto"/>
          <w:sz w:val="24"/>
        </w:rPr>
        <w:t>类项目业绩</w:t>
      </w:r>
    </w:p>
    <w:bookmarkEnd w:id="2"/>
    <w:bookmarkEnd w:id="3"/>
    <w:bookmarkEnd w:id="4"/>
    <w:bookmarkEnd w:id="5"/>
    <w:bookmarkEnd w:id="6"/>
    <w:bookmarkEnd w:id="7"/>
    <w:bookmarkEnd w:id="8"/>
    <w:bookmarkEnd w:id="9"/>
    <w:bookmarkEnd w:id="10"/>
    <w:bookmarkEnd w:id="11"/>
    <w:bookmarkEnd w:id="12"/>
    <w:bookmarkEnd w:id="13"/>
    <w:bookmarkEnd w:id="14"/>
    <w:p w14:paraId="61BB2753">
      <w:pPr>
        <w:pStyle w:val="3"/>
        <w:ind w:firstLine="180"/>
        <w:outlineLvl w:val="1"/>
        <w:rPr>
          <w:rFonts w:hint="eastAsia" w:ascii="宋体"/>
          <w:b/>
          <w:color w:val="auto"/>
          <w:sz w:val="24"/>
        </w:rPr>
      </w:pPr>
      <w:bookmarkStart w:id="15" w:name="_Toc30766"/>
      <w:bookmarkStart w:id="16" w:name="_Toc17031"/>
      <w:r>
        <w:rPr>
          <w:rFonts w:hint="eastAsia" w:ascii="宋体" w:hAnsi="宋体"/>
          <w:b/>
          <w:color w:val="auto"/>
          <w:sz w:val="24"/>
        </w:rPr>
        <w:t>服务承诺证明材料</w:t>
      </w:r>
      <w:bookmarkEnd w:id="15"/>
      <w:bookmarkEnd w:id="16"/>
      <w:bookmarkStart w:id="19" w:name="_GoBack"/>
      <w:bookmarkEnd w:id="19"/>
    </w:p>
    <w:p w14:paraId="48E2686B">
      <w:pPr>
        <w:spacing w:after="156" w:afterLines="50" w:line="440" w:lineRule="exact"/>
        <w:ind w:firstLine="480" w:firstLineChars="200"/>
        <w:rPr>
          <w:rFonts w:hint="eastAsia" w:ascii="宋体"/>
          <w:color w:val="auto"/>
          <w:sz w:val="24"/>
        </w:rPr>
      </w:pPr>
      <w:r>
        <w:rPr>
          <w:rFonts w:hint="eastAsia" w:ascii="宋体"/>
          <w:color w:val="auto"/>
          <w:sz w:val="24"/>
        </w:rPr>
        <w:t>（磋商单位依据</w:t>
      </w:r>
      <w:r>
        <w:rPr>
          <w:rFonts w:hint="eastAsia" w:ascii="宋体"/>
          <w:color w:val="auto"/>
          <w:sz w:val="24"/>
          <w:lang w:val="en-US" w:eastAsia="zh-CN"/>
        </w:rPr>
        <w:t>项目</w:t>
      </w:r>
      <w:r>
        <w:rPr>
          <w:rFonts w:hint="eastAsia" w:ascii="宋体"/>
          <w:color w:val="auto"/>
          <w:sz w:val="24"/>
        </w:rPr>
        <w:t>特性自拟服务方案）</w:t>
      </w:r>
    </w:p>
    <w:p w14:paraId="6EF75165">
      <w:pPr>
        <w:spacing w:line="440" w:lineRule="exact"/>
        <w:ind w:firstLine="482" w:firstLineChars="200"/>
        <w:rPr>
          <w:rFonts w:hint="eastAsia" w:ascii="宋体"/>
          <w:b/>
          <w:color w:val="auto"/>
          <w:sz w:val="24"/>
        </w:rPr>
      </w:pPr>
      <w:bookmarkStart w:id="17" w:name="_Toc207897943"/>
      <w:bookmarkStart w:id="18" w:name="_Toc208337187"/>
    </w:p>
    <w:p w14:paraId="5D105DC1">
      <w:pPr>
        <w:spacing w:line="440" w:lineRule="exact"/>
        <w:ind w:firstLine="420" w:firstLineChars="200"/>
        <w:rPr>
          <w:rFonts w:hint="eastAsia"/>
        </w:rPr>
      </w:pPr>
    </w:p>
    <w:p w14:paraId="3FE5EBC2">
      <w:pPr>
        <w:pStyle w:val="3"/>
        <w:ind w:firstLine="180"/>
        <w:outlineLvl w:val="1"/>
        <w:rPr>
          <w:rFonts w:hint="eastAsia" w:ascii="宋体" w:hAnsi="宋体" w:eastAsia="宋体" w:cs="Times New Roman"/>
          <w:b/>
          <w:color w:val="auto"/>
          <w:sz w:val="24"/>
        </w:rPr>
      </w:pPr>
      <w:r>
        <w:rPr>
          <w:rFonts w:hint="eastAsia" w:ascii="宋体" w:hAnsi="宋体" w:eastAsia="宋体" w:cs="Times New Roman"/>
          <w:b/>
          <w:color w:val="auto"/>
          <w:sz w:val="24"/>
        </w:rPr>
        <w:t>售后服务机构分布情况</w:t>
      </w:r>
      <w:bookmarkEnd w:id="17"/>
      <w:bookmarkEnd w:id="18"/>
    </w:p>
    <w:p w14:paraId="72196BAE">
      <w:pPr>
        <w:spacing w:after="156" w:afterLines="50" w:line="440" w:lineRule="exact"/>
        <w:ind w:firstLine="480" w:firstLineChars="200"/>
        <w:rPr>
          <w:rFonts w:hint="eastAsia" w:ascii="宋体"/>
          <w:b/>
          <w:color w:val="auto"/>
          <w:sz w:val="24"/>
        </w:rPr>
      </w:pPr>
      <w:r>
        <w:rPr>
          <w:rFonts w:hint="eastAsia" w:ascii="宋体"/>
          <w:color w:val="auto"/>
          <w:sz w:val="24"/>
        </w:rPr>
        <w:t>1.磋商单位应提供在陕西省境内的售后服务中心自建证明材料或与合作方的协议书，这些服务中心和特约维修服务点的名称、地址、电话、联系人应在磋商响应文件中一一列出（参考样式如下）。</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3"/>
        <w:gridCol w:w="1310"/>
        <w:gridCol w:w="1517"/>
        <w:gridCol w:w="1696"/>
        <w:gridCol w:w="2061"/>
      </w:tblGrid>
      <w:tr w14:paraId="33579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3" w:type="dxa"/>
            <w:noWrap w:val="0"/>
            <w:tcMar>
              <w:top w:w="85" w:type="dxa"/>
              <w:left w:w="57" w:type="dxa"/>
              <w:bottom w:w="85" w:type="dxa"/>
              <w:right w:w="57" w:type="dxa"/>
            </w:tcMar>
            <w:vAlign w:val="center"/>
          </w:tcPr>
          <w:p w14:paraId="2222FF8A">
            <w:pPr>
              <w:adjustRightInd w:val="0"/>
              <w:snapToGrid w:val="0"/>
              <w:jc w:val="center"/>
              <w:rPr>
                <w:rFonts w:hint="eastAsia" w:ascii="宋体"/>
                <w:color w:val="auto"/>
                <w:szCs w:val="21"/>
              </w:rPr>
            </w:pPr>
            <w:r>
              <w:rPr>
                <w:rFonts w:hint="eastAsia" w:ascii="宋体"/>
                <w:color w:val="auto"/>
                <w:szCs w:val="21"/>
              </w:rPr>
              <w:t>服务机构名称</w:t>
            </w:r>
          </w:p>
        </w:tc>
        <w:tc>
          <w:tcPr>
            <w:tcW w:w="1310" w:type="dxa"/>
            <w:noWrap w:val="0"/>
            <w:tcMar>
              <w:top w:w="85" w:type="dxa"/>
              <w:left w:w="57" w:type="dxa"/>
              <w:bottom w:w="85" w:type="dxa"/>
              <w:right w:w="57" w:type="dxa"/>
            </w:tcMar>
            <w:vAlign w:val="center"/>
          </w:tcPr>
          <w:p w14:paraId="1D0C56B3">
            <w:pPr>
              <w:adjustRightInd w:val="0"/>
              <w:snapToGrid w:val="0"/>
              <w:jc w:val="center"/>
              <w:rPr>
                <w:rFonts w:hint="eastAsia" w:ascii="宋体"/>
                <w:color w:val="auto"/>
                <w:szCs w:val="21"/>
              </w:rPr>
            </w:pPr>
            <w:r>
              <w:rPr>
                <w:rFonts w:hint="eastAsia" w:ascii="宋体"/>
                <w:color w:val="auto"/>
                <w:szCs w:val="21"/>
              </w:rPr>
              <w:t>所在地</w:t>
            </w:r>
          </w:p>
        </w:tc>
        <w:tc>
          <w:tcPr>
            <w:tcW w:w="1517" w:type="dxa"/>
            <w:noWrap w:val="0"/>
            <w:tcMar>
              <w:top w:w="85" w:type="dxa"/>
              <w:left w:w="57" w:type="dxa"/>
              <w:bottom w:w="85" w:type="dxa"/>
              <w:right w:w="57" w:type="dxa"/>
            </w:tcMar>
            <w:vAlign w:val="center"/>
          </w:tcPr>
          <w:p w14:paraId="57AF2376">
            <w:pPr>
              <w:adjustRightInd w:val="0"/>
              <w:snapToGrid w:val="0"/>
              <w:jc w:val="center"/>
              <w:rPr>
                <w:rFonts w:hint="eastAsia" w:ascii="宋体"/>
                <w:color w:val="auto"/>
                <w:szCs w:val="21"/>
              </w:rPr>
            </w:pPr>
            <w:r>
              <w:rPr>
                <w:rFonts w:hint="eastAsia" w:ascii="宋体"/>
                <w:color w:val="auto"/>
                <w:szCs w:val="21"/>
              </w:rPr>
              <w:t>联系人</w:t>
            </w:r>
          </w:p>
        </w:tc>
        <w:tc>
          <w:tcPr>
            <w:tcW w:w="1696" w:type="dxa"/>
            <w:noWrap w:val="0"/>
            <w:tcMar>
              <w:top w:w="85" w:type="dxa"/>
              <w:left w:w="57" w:type="dxa"/>
              <w:bottom w:w="85" w:type="dxa"/>
              <w:right w:w="57" w:type="dxa"/>
            </w:tcMar>
            <w:vAlign w:val="center"/>
          </w:tcPr>
          <w:p w14:paraId="54FF7866">
            <w:pPr>
              <w:adjustRightInd w:val="0"/>
              <w:snapToGrid w:val="0"/>
              <w:jc w:val="center"/>
              <w:rPr>
                <w:rFonts w:hint="eastAsia" w:ascii="宋体"/>
                <w:color w:val="auto"/>
                <w:szCs w:val="21"/>
              </w:rPr>
            </w:pPr>
            <w:r>
              <w:rPr>
                <w:rFonts w:hint="eastAsia" w:ascii="宋体"/>
                <w:color w:val="auto"/>
                <w:szCs w:val="21"/>
              </w:rPr>
              <w:t>联系电话</w:t>
            </w:r>
          </w:p>
        </w:tc>
        <w:tc>
          <w:tcPr>
            <w:tcW w:w="2061" w:type="dxa"/>
            <w:noWrap w:val="0"/>
            <w:tcMar>
              <w:top w:w="85" w:type="dxa"/>
              <w:left w:w="57" w:type="dxa"/>
              <w:bottom w:w="85" w:type="dxa"/>
              <w:right w:w="57" w:type="dxa"/>
            </w:tcMar>
            <w:vAlign w:val="center"/>
          </w:tcPr>
          <w:p w14:paraId="0AB45F9C">
            <w:pPr>
              <w:adjustRightInd w:val="0"/>
              <w:snapToGrid w:val="0"/>
              <w:jc w:val="center"/>
              <w:rPr>
                <w:rFonts w:hint="eastAsia" w:ascii="宋体"/>
                <w:color w:val="auto"/>
                <w:szCs w:val="21"/>
              </w:rPr>
            </w:pPr>
            <w:r>
              <w:rPr>
                <w:rFonts w:hint="eastAsia" w:ascii="宋体"/>
                <w:color w:val="auto"/>
                <w:szCs w:val="21"/>
              </w:rPr>
              <w:t>地址</w:t>
            </w:r>
          </w:p>
        </w:tc>
      </w:tr>
      <w:tr w14:paraId="73AD7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3" w:type="dxa"/>
            <w:noWrap w:val="0"/>
            <w:tcMar>
              <w:top w:w="85" w:type="dxa"/>
              <w:left w:w="57" w:type="dxa"/>
              <w:bottom w:w="85" w:type="dxa"/>
              <w:right w:w="57" w:type="dxa"/>
            </w:tcMar>
            <w:vAlign w:val="center"/>
          </w:tcPr>
          <w:p w14:paraId="57651B88">
            <w:pPr>
              <w:adjustRightInd w:val="0"/>
              <w:snapToGrid w:val="0"/>
              <w:jc w:val="center"/>
              <w:rPr>
                <w:rFonts w:hint="eastAsia" w:ascii="宋体"/>
                <w:color w:val="auto"/>
                <w:szCs w:val="21"/>
              </w:rPr>
            </w:pPr>
          </w:p>
        </w:tc>
        <w:tc>
          <w:tcPr>
            <w:tcW w:w="1310" w:type="dxa"/>
            <w:noWrap w:val="0"/>
            <w:tcMar>
              <w:top w:w="85" w:type="dxa"/>
              <w:left w:w="57" w:type="dxa"/>
              <w:bottom w:w="85" w:type="dxa"/>
              <w:right w:w="57" w:type="dxa"/>
            </w:tcMar>
            <w:vAlign w:val="center"/>
          </w:tcPr>
          <w:p w14:paraId="21CBF256">
            <w:pPr>
              <w:adjustRightInd w:val="0"/>
              <w:snapToGrid w:val="0"/>
              <w:jc w:val="center"/>
              <w:rPr>
                <w:rFonts w:hint="eastAsia" w:ascii="宋体"/>
                <w:color w:val="auto"/>
                <w:szCs w:val="21"/>
              </w:rPr>
            </w:pPr>
          </w:p>
        </w:tc>
        <w:tc>
          <w:tcPr>
            <w:tcW w:w="1517" w:type="dxa"/>
            <w:noWrap w:val="0"/>
            <w:tcMar>
              <w:top w:w="85" w:type="dxa"/>
              <w:left w:w="57" w:type="dxa"/>
              <w:bottom w:w="85" w:type="dxa"/>
              <w:right w:w="57" w:type="dxa"/>
            </w:tcMar>
            <w:vAlign w:val="center"/>
          </w:tcPr>
          <w:p w14:paraId="47B2F9FD">
            <w:pPr>
              <w:adjustRightInd w:val="0"/>
              <w:snapToGrid w:val="0"/>
              <w:jc w:val="center"/>
              <w:rPr>
                <w:rFonts w:hint="eastAsia" w:ascii="宋体"/>
                <w:color w:val="auto"/>
                <w:szCs w:val="21"/>
              </w:rPr>
            </w:pPr>
          </w:p>
        </w:tc>
        <w:tc>
          <w:tcPr>
            <w:tcW w:w="1696" w:type="dxa"/>
            <w:noWrap w:val="0"/>
            <w:tcMar>
              <w:top w:w="85" w:type="dxa"/>
              <w:left w:w="57" w:type="dxa"/>
              <w:bottom w:w="85" w:type="dxa"/>
              <w:right w:w="57" w:type="dxa"/>
            </w:tcMar>
            <w:vAlign w:val="center"/>
          </w:tcPr>
          <w:p w14:paraId="4A90CA5C">
            <w:pPr>
              <w:adjustRightInd w:val="0"/>
              <w:snapToGrid w:val="0"/>
              <w:jc w:val="center"/>
              <w:rPr>
                <w:rFonts w:hint="eastAsia" w:ascii="宋体"/>
                <w:color w:val="auto"/>
                <w:szCs w:val="21"/>
              </w:rPr>
            </w:pPr>
          </w:p>
        </w:tc>
        <w:tc>
          <w:tcPr>
            <w:tcW w:w="2061" w:type="dxa"/>
            <w:noWrap w:val="0"/>
            <w:tcMar>
              <w:top w:w="85" w:type="dxa"/>
              <w:left w:w="57" w:type="dxa"/>
              <w:bottom w:w="85" w:type="dxa"/>
              <w:right w:w="57" w:type="dxa"/>
            </w:tcMar>
            <w:vAlign w:val="center"/>
          </w:tcPr>
          <w:p w14:paraId="73EB3123">
            <w:pPr>
              <w:adjustRightInd w:val="0"/>
              <w:snapToGrid w:val="0"/>
              <w:jc w:val="center"/>
              <w:rPr>
                <w:rFonts w:hint="eastAsia" w:ascii="宋体"/>
                <w:color w:val="auto"/>
                <w:szCs w:val="21"/>
              </w:rPr>
            </w:pPr>
          </w:p>
        </w:tc>
      </w:tr>
      <w:tr w14:paraId="1CFC3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3" w:type="dxa"/>
            <w:noWrap w:val="0"/>
            <w:tcMar>
              <w:top w:w="85" w:type="dxa"/>
              <w:left w:w="57" w:type="dxa"/>
              <w:bottom w:w="85" w:type="dxa"/>
              <w:right w:w="57" w:type="dxa"/>
            </w:tcMar>
            <w:vAlign w:val="center"/>
          </w:tcPr>
          <w:p w14:paraId="22A479D4">
            <w:pPr>
              <w:adjustRightInd w:val="0"/>
              <w:snapToGrid w:val="0"/>
              <w:jc w:val="center"/>
              <w:rPr>
                <w:rFonts w:hint="eastAsia" w:ascii="宋体"/>
                <w:color w:val="auto"/>
                <w:szCs w:val="21"/>
              </w:rPr>
            </w:pPr>
          </w:p>
        </w:tc>
        <w:tc>
          <w:tcPr>
            <w:tcW w:w="1310" w:type="dxa"/>
            <w:noWrap w:val="0"/>
            <w:tcMar>
              <w:top w:w="85" w:type="dxa"/>
              <w:left w:w="57" w:type="dxa"/>
              <w:bottom w:w="85" w:type="dxa"/>
              <w:right w:w="57" w:type="dxa"/>
            </w:tcMar>
            <w:vAlign w:val="center"/>
          </w:tcPr>
          <w:p w14:paraId="06680AAB">
            <w:pPr>
              <w:adjustRightInd w:val="0"/>
              <w:snapToGrid w:val="0"/>
              <w:jc w:val="center"/>
              <w:rPr>
                <w:rFonts w:hint="eastAsia" w:ascii="宋体"/>
                <w:color w:val="auto"/>
                <w:szCs w:val="21"/>
              </w:rPr>
            </w:pPr>
          </w:p>
        </w:tc>
        <w:tc>
          <w:tcPr>
            <w:tcW w:w="1517" w:type="dxa"/>
            <w:noWrap w:val="0"/>
            <w:tcMar>
              <w:top w:w="85" w:type="dxa"/>
              <w:left w:w="57" w:type="dxa"/>
              <w:bottom w:w="85" w:type="dxa"/>
              <w:right w:w="57" w:type="dxa"/>
            </w:tcMar>
            <w:vAlign w:val="center"/>
          </w:tcPr>
          <w:p w14:paraId="4C722FD4">
            <w:pPr>
              <w:adjustRightInd w:val="0"/>
              <w:snapToGrid w:val="0"/>
              <w:jc w:val="center"/>
              <w:rPr>
                <w:rFonts w:hint="eastAsia" w:ascii="宋体"/>
                <w:color w:val="auto"/>
                <w:szCs w:val="21"/>
              </w:rPr>
            </w:pPr>
          </w:p>
        </w:tc>
        <w:tc>
          <w:tcPr>
            <w:tcW w:w="1696" w:type="dxa"/>
            <w:noWrap w:val="0"/>
            <w:tcMar>
              <w:top w:w="85" w:type="dxa"/>
              <w:left w:w="57" w:type="dxa"/>
              <w:bottom w:w="85" w:type="dxa"/>
              <w:right w:w="57" w:type="dxa"/>
            </w:tcMar>
            <w:vAlign w:val="center"/>
          </w:tcPr>
          <w:p w14:paraId="72507A63">
            <w:pPr>
              <w:adjustRightInd w:val="0"/>
              <w:snapToGrid w:val="0"/>
              <w:jc w:val="center"/>
              <w:rPr>
                <w:rFonts w:hint="eastAsia" w:ascii="宋体"/>
                <w:color w:val="auto"/>
                <w:szCs w:val="21"/>
              </w:rPr>
            </w:pPr>
          </w:p>
        </w:tc>
        <w:tc>
          <w:tcPr>
            <w:tcW w:w="2061" w:type="dxa"/>
            <w:noWrap w:val="0"/>
            <w:tcMar>
              <w:top w:w="85" w:type="dxa"/>
              <w:left w:w="57" w:type="dxa"/>
              <w:bottom w:w="85" w:type="dxa"/>
              <w:right w:w="57" w:type="dxa"/>
            </w:tcMar>
            <w:vAlign w:val="center"/>
          </w:tcPr>
          <w:p w14:paraId="54AFE1B3">
            <w:pPr>
              <w:adjustRightInd w:val="0"/>
              <w:snapToGrid w:val="0"/>
              <w:jc w:val="center"/>
              <w:rPr>
                <w:rFonts w:hint="eastAsia" w:ascii="宋体"/>
                <w:color w:val="auto"/>
                <w:szCs w:val="21"/>
              </w:rPr>
            </w:pPr>
          </w:p>
        </w:tc>
      </w:tr>
    </w:tbl>
    <w:p w14:paraId="3DDF0F85"/>
    <w:sectPr>
      <w:pgSz w:w="11906" w:h="16838"/>
      <w:pgMar w:top="1440" w:right="1440" w:bottom="1440" w:left="1440"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D84414"/>
    <w:rsid w:val="064047AA"/>
    <w:rsid w:val="148E0DD7"/>
    <w:rsid w:val="1EF1268E"/>
    <w:rsid w:val="31644F41"/>
    <w:rsid w:val="3DA46DF1"/>
    <w:rsid w:val="4D6B3488"/>
    <w:rsid w:val="4DB452FB"/>
    <w:rsid w:val="517B5C63"/>
    <w:rsid w:val="55943866"/>
    <w:rsid w:val="5A407A4A"/>
    <w:rsid w:val="6A0740E0"/>
    <w:rsid w:val="6FEF189F"/>
    <w:rsid w:val="711C66C3"/>
    <w:rsid w:val="73462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0" w:lineRule="exact"/>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spacing w:after="156" w:afterLines="50" w:line="360" w:lineRule="auto"/>
    </w:pPr>
    <w:rPr>
      <w:rFonts w:ascii="宋体" w:hAnsi="宋体" w:eastAsia="宋体" w:cs="Times New Roman"/>
      <w:color w:val="000000"/>
      <w:sz w:val="24"/>
    </w:rPr>
  </w:style>
  <w:style w:type="paragraph" w:styleId="3">
    <w:name w:val="Body Text First Indent"/>
    <w:basedOn w:val="2"/>
    <w:next w:val="1"/>
    <w:uiPriority w:val="0"/>
    <w:pPr>
      <w:spacing w:after="120" w:afterLines="0" w:line="240" w:lineRule="auto"/>
      <w:ind w:firstLine="420" w:firstLineChars="100"/>
    </w:pPr>
    <w:rPr>
      <w:rFonts w:ascii="Times New Roman" w:hAnsi="Times New Roman"/>
      <w:color w:val="auto"/>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3</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2023-08-21T08:52:00Z</dcterms:created>
  <dc:creator>顶诚招标</dc:creator>
  <cp:lastModifiedBy>- 饮水思源</cp:lastModifiedBy>
  <dcterms:modified xsi:type="dcterms:W3CDTF">2024-12-10T09:38:26Z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FD5C2ECFCE484D5FB1D2510A0DD8523F_12</vt:lpwstr>
  </property>
</Properties>
</file>