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版本号：ZCXG-ZB-202501620250320001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ZCXG-ZB-2025016</w:t>
      </w:r>
      <w:r>
        <w:br/>
      </w:r>
      <w:r>
        <w:br/>
      </w:r>
      <w:r>
        <w:br/>
      </w:r>
    </w:p>
    <w:p>
      <w:pPr>
        <w:pStyle w:val="null3"/>
        <w:jc w:val="center"/>
        <w:outlineLvl w:val="2"/>
      </w:pPr>
      <w:r>
        <w:rPr>
          <w:rFonts w:ascii="仿宋_GB2312" w:hAnsi="仿宋_GB2312" w:cs="仿宋_GB2312" w:eastAsia="仿宋_GB2312"/>
          <w:sz w:val="28"/>
          <w:b/>
        </w:rPr>
        <w:t>西安市雁塔区中医医院</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西安市雁塔区中医医院</w:t>
      </w:r>
      <w:r>
        <w:rPr>
          <w:rFonts w:ascii="仿宋_GB2312" w:hAnsi="仿宋_GB2312" w:cs="仿宋_GB2312" w:eastAsia="仿宋_GB2312"/>
        </w:rPr>
        <w:t>委托，拟对</w:t>
      </w:r>
      <w:r>
        <w:rPr>
          <w:rFonts w:ascii="仿宋_GB2312" w:hAnsi="仿宋_GB2312" w:cs="仿宋_GB2312" w:eastAsia="仿宋_GB2312"/>
        </w:rPr>
        <w:t>医用耗材采购项目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医用耗材采购项目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医用耗材采购项目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投标人为生产厂家的须提供医疗器械生产许可证(进口产品除外)及注册证;投标人为代理商的根据所投产品类别提供相应产品的资质文件证明(第一类医疗器械备案凭证/注册证及生产许可证、第二类医疗器械注册证及生产许可证、第三类医疗器械经营许可证及注册证、消毒产品卫生许可证等)</w:t>
      </w:r>
    </w:p>
    <w:p>
      <w:pPr>
        <w:pStyle w:val="null3"/>
      </w:pPr>
      <w:r>
        <w:rPr>
          <w:rFonts w:ascii="仿宋_GB2312" w:hAnsi="仿宋_GB2312" w:cs="仿宋_GB2312" w:eastAsia="仿宋_GB2312"/>
        </w:rPr>
        <w:t>5、非联合体：本项目不接受联合体投标。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投标人为生产厂家的须提供医疗器械生产许可证(进口产品除外)及注册证;投标人为代理商的根据所投产品类别提供相应产品的资质文件证明(第一类医疗器械备案凭证/注册证及生产许可证、第二类医疗器械注册证及生产许可证、第三类医疗器械经营许可证及注册证、消毒产品卫生许可证等)</w:t>
      </w:r>
    </w:p>
    <w:p>
      <w:pPr>
        <w:pStyle w:val="null3"/>
      </w:pPr>
      <w:r>
        <w:rPr>
          <w:rFonts w:ascii="仿宋_GB2312" w:hAnsi="仿宋_GB2312" w:cs="仿宋_GB2312" w:eastAsia="仿宋_GB2312"/>
        </w:rPr>
        <w:t>5、非联合体：本项目不接受联合体投标。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投标人为生产厂家的须提供医疗器械生产许可证(进口产品除外)及注册证;投标人为代理商的根据所投产品类别提供相应产品的资质文件证明(第一类医疗器械备案凭证/注册证及生产许可证、第二类医疗器械注册证及生产许可证、第三类医疗器械经营许可证及注册证、消毒产品卫生许可证等)</w:t>
      </w:r>
    </w:p>
    <w:p>
      <w:pPr>
        <w:pStyle w:val="null3"/>
      </w:pPr>
      <w:r>
        <w:rPr>
          <w:rFonts w:ascii="仿宋_GB2312" w:hAnsi="仿宋_GB2312" w:cs="仿宋_GB2312" w:eastAsia="仿宋_GB2312"/>
        </w:rPr>
        <w:t>5、非联合体：本项目不接受联合体投标。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西安市雁塔区长安南路495号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13759919133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采购包1：350,839.00元</w:t>
            </w:r>
          </w:p>
          <w:p>
            <w:pPr>
              <w:pStyle w:val="null3"/>
            </w:pPr>
            <w:r>
              <w:rPr>
                <w:rFonts w:ascii="仿宋_GB2312" w:hAnsi="仿宋_GB2312" w:cs="仿宋_GB2312" w:eastAsia="仿宋_GB2312"/>
              </w:rPr>
              <w:t>采购包2：345,870.00元</w:t>
            </w:r>
          </w:p>
          <w:p>
            <w:pPr>
              <w:pStyle w:val="null3"/>
            </w:pPr>
            <w:r>
              <w:rPr>
                <w:rFonts w:ascii="仿宋_GB2312" w:hAnsi="仿宋_GB2312" w:cs="仿宋_GB2312" w:eastAsia="仿宋_GB2312"/>
              </w:rPr>
              <w:t>采购包3：353,291.00元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代理服务费用收取对象：中标/成交供应商代理服务费收费标准：1、根据《国家发展改革委关于进-步放开建设项目专业服务价格的通知 》(发改价格[2015]299号)的有关规定执行。 代理费缴存账户：开户名称：陕西众诚项目管理有限公司 开户银行：中国建设银行股份有限公司西安八里村支行 账号：6105 0172 3700 0000 1337 行号：105791000282 （备注：项目名称包号+代理服务费） 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西安市雁塔区中医医院</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医用耗材采购项目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350,839.00</w:t>
      </w:r>
    </w:p>
    <w:p>
      <w:pPr>
        <w:pStyle w:val="null3"/>
      </w:pPr>
      <w:r>
        <w:rPr>
          <w:rFonts w:ascii="仿宋_GB2312" w:hAnsi="仿宋_GB2312" w:cs="仿宋_GB2312" w:eastAsia="仿宋_GB2312"/>
        </w:rPr>
        <w:t>采购包最高限价（元）: 350,839.00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350,839.00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345,870.00</w:t>
      </w:r>
    </w:p>
    <w:p>
      <w:pPr>
        <w:pStyle w:val="null3"/>
      </w:pPr>
      <w:r>
        <w:rPr>
          <w:rFonts w:ascii="仿宋_GB2312" w:hAnsi="仿宋_GB2312" w:cs="仿宋_GB2312" w:eastAsia="仿宋_GB2312"/>
        </w:rPr>
        <w:t>采购包最高限价（元）: 345,870.00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345,870.00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353,291.00</w:t>
      </w:r>
    </w:p>
    <w:p>
      <w:pPr>
        <w:pStyle w:val="null3"/>
      </w:pPr>
      <w:r>
        <w:rPr>
          <w:rFonts w:ascii="仿宋_GB2312" w:hAnsi="仿宋_GB2312" w:cs="仿宋_GB2312" w:eastAsia="仿宋_GB2312"/>
        </w:rPr>
        <w:t>采购包最高限价（元）: 353,291.00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353,291.00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手术、放射及防护耗材</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465"/>
              <w:gridCol w:w="465"/>
              <w:gridCol w:w="465"/>
              <w:gridCol w:w="465"/>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一次性使用备皮刀</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双面</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把</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一次性使用口腔镜</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一次性使用咬嘴</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一次性使用无菌笔式注射针</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盒</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一次性使用宫腔组织吸引管套装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一次性使用肛门镜</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一次性换药包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一次性窥器</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大号</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一次性肠道冲洗器</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一次性使用引流袋</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1000ml</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一次性使用吸引连接管</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一次使用导尿包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一次性使用腹穿包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一次性使用胸穿包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一次性使用导尿管</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一次性使用雾化管</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一次性使用吸痰管</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一次性使用气管插管</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5.5#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6#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6.5#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7#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7.5# </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一次性使用胃管</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一次性多用胃管</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一次性多功能呼吸机、麻醉机管</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一次性使用高频手术电极</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把</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把</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一次性使用负压吸引器</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1000ml</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医用纱布垫（显影复纱）</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块</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r>
                    <w:rPr>
                      <w:rFonts w:ascii="仿宋_GB2312" w:hAnsi="仿宋_GB2312" w:cs="仿宋_GB2312" w:eastAsia="仿宋_GB2312"/>
                      <w:sz w:val="24"/>
                      <w:color w:val="000000"/>
                    </w:rPr>
                    <w:t>)</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消毒纱布</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8cm*600cm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脱脂纱布绷带</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大中小</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卷</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石膏绷带</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寸</w:t>
                  </w:r>
                  <w:r>
                    <w:rPr>
                      <w:rFonts w:ascii="仿宋_GB2312" w:hAnsi="仿宋_GB2312" w:cs="仿宋_GB2312" w:eastAsia="仿宋_GB2312"/>
                      <w:sz w:val="24"/>
                      <w:color w:val="000000"/>
                    </w:rPr>
                    <w:t>/</w:t>
                  </w:r>
                  <w:r>
                    <w:rPr>
                      <w:rFonts w:ascii="仿宋_GB2312" w:hAnsi="仿宋_GB2312" w:cs="仿宋_GB2312" w:eastAsia="仿宋_GB2312"/>
                      <w:sz w:val="24"/>
                      <w:color w:val="000000"/>
                    </w:rPr>
                    <w:t>卷</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w:t>
                  </w:r>
                  <w:r>
                    <w:rPr>
                      <w:rFonts w:ascii="仿宋_GB2312" w:hAnsi="仿宋_GB2312" w:cs="仿宋_GB2312" w:eastAsia="仿宋_GB2312"/>
                      <w:sz w:val="24"/>
                      <w:color w:val="000000"/>
                    </w:rPr>
                    <w:t>寸</w:t>
                  </w:r>
                  <w:r>
                    <w:rPr>
                      <w:rFonts w:ascii="仿宋_GB2312" w:hAnsi="仿宋_GB2312" w:cs="仿宋_GB2312" w:eastAsia="仿宋_GB2312"/>
                      <w:sz w:val="24"/>
                      <w:color w:val="000000"/>
                    </w:rPr>
                    <w:t>/</w:t>
                  </w:r>
                  <w:r>
                    <w:rPr>
                      <w:rFonts w:ascii="仿宋_GB2312" w:hAnsi="仿宋_GB2312" w:cs="仿宋_GB2312" w:eastAsia="仿宋_GB2312"/>
                      <w:sz w:val="24"/>
                      <w:color w:val="000000"/>
                    </w:rPr>
                    <w:t>卷</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6</w:t>
                  </w:r>
                  <w:r>
                    <w:rPr>
                      <w:rFonts w:ascii="仿宋_GB2312" w:hAnsi="仿宋_GB2312" w:cs="仿宋_GB2312" w:eastAsia="仿宋_GB2312"/>
                      <w:sz w:val="24"/>
                      <w:color w:val="000000"/>
                    </w:rPr>
                    <w:t>寸</w:t>
                  </w:r>
                  <w:r>
                    <w:rPr>
                      <w:rFonts w:ascii="仿宋_GB2312" w:hAnsi="仿宋_GB2312" w:cs="仿宋_GB2312" w:eastAsia="仿宋_GB2312"/>
                      <w:sz w:val="24"/>
                      <w:color w:val="000000"/>
                    </w:rPr>
                    <w:t>/</w:t>
                  </w:r>
                  <w:r>
                    <w:rPr>
                      <w:rFonts w:ascii="仿宋_GB2312" w:hAnsi="仿宋_GB2312" w:cs="仿宋_GB2312" w:eastAsia="仿宋_GB2312"/>
                      <w:sz w:val="24"/>
                      <w:color w:val="000000"/>
                    </w:rPr>
                    <w:t>卷</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卷</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石膏棉纸</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15cm20</w:t>
                  </w:r>
                  <w:r>
                    <w:rPr>
                      <w:rFonts w:ascii="仿宋_GB2312" w:hAnsi="仿宋_GB2312" w:cs="仿宋_GB2312" w:eastAsia="仿宋_GB2312"/>
                      <w:sz w:val="24"/>
                      <w:color w:val="000000"/>
                    </w:rPr>
                    <w:t>卷</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卷</w:t>
                  </w:r>
                </w:p>
              </w:tc>
            </w:tr>
            <w:tr>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一次性使用中单</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90*150cm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条</w:t>
                  </w:r>
                </w:p>
              </w:tc>
            </w:tr>
            <w:tr>
              <w:tc>
                <w:tcPr>
                  <w:tcW w:type="dxa" w:w="465"/>
                  <w:vMerge/>
                  <w:tcBorders>
                    <w:top w:val="none" w:color="000000" w:sz="4"/>
                    <w:left w:val="single" w:color="000000" w:sz="4"/>
                    <w:bottom w:val="single" w:color="000000" w:sz="4"/>
                    <w:right w:val="single" w:color="000000" w:sz="4"/>
                  </w:tcBorders>
                </w:tcPr>
                <w:p/>
              </w:tc>
              <w:tc>
                <w:tcPr>
                  <w:tcW w:type="dxa" w:w="465"/>
                  <w:vMerge/>
                  <w:tcBorders>
                    <w:top w:val="none" w:color="000000" w:sz="4"/>
                    <w:left w:val="none" w:color="000000" w:sz="4"/>
                    <w:bottom w:val="single" w:color="000000" w:sz="4"/>
                    <w:right w:val="single" w:color="000000" w:sz="4"/>
                  </w:tcBorders>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1m*2m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条</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洞巾</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一次性医用垫</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40x60cm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件</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一次性医用床罩</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100*220cm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条</w:t>
                  </w:r>
                </w:p>
              </w:tc>
            </w:tr>
            <w:tr>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4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医用包布</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80*80cm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张</w:t>
                  </w:r>
                </w:p>
              </w:tc>
            </w:tr>
            <w:tr>
              <w:tc>
                <w:tcPr>
                  <w:tcW w:type="dxa" w:w="465"/>
                  <w:vMerge/>
                  <w:tcBorders>
                    <w:top w:val="none" w:color="000000" w:sz="4"/>
                    <w:left w:val="single" w:color="000000" w:sz="4"/>
                    <w:bottom w:val="single" w:color="000000" w:sz="4"/>
                    <w:right w:val="single" w:color="000000" w:sz="4"/>
                  </w:tcBorders>
                </w:tcPr>
                <w:p/>
              </w:tc>
              <w:tc>
                <w:tcPr>
                  <w:tcW w:type="dxa" w:w="465"/>
                  <w:vMerge/>
                  <w:tcBorders>
                    <w:top w:val="none" w:color="000000" w:sz="4"/>
                    <w:left w:val="none" w:color="000000" w:sz="4"/>
                    <w:bottom w:val="single" w:color="000000" w:sz="4"/>
                    <w:right w:val="single" w:color="000000" w:sz="4"/>
                  </w:tcBorders>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60*60cm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张</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一次性帽子</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防护服</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隔离衣</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件</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件</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一次性使用手术衣</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件</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件</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外科口罩</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N95</w:t>
                  </w:r>
                  <w:r>
                    <w:rPr>
                      <w:rFonts w:ascii="仿宋_GB2312" w:hAnsi="仿宋_GB2312" w:cs="仿宋_GB2312" w:eastAsia="仿宋_GB2312"/>
                      <w:sz w:val="24"/>
                      <w:color w:val="000000"/>
                    </w:rPr>
                    <w:t>口罩</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g</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手术手套</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6.5#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7#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7.5# </w:t>
                  </w:r>
                  <w:r>
                    <w:rPr>
                      <w:rFonts w:ascii="仿宋_GB2312" w:hAnsi="仿宋_GB2312" w:cs="仿宋_GB2312" w:eastAsia="仿宋_GB2312"/>
                      <w:sz w:val="24"/>
                      <w:color w:val="000000"/>
                    </w:rPr>
                    <w:t>、</w:t>
                  </w:r>
                  <w:r>
                    <w:rPr>
                      <w:rFonts w:ascii="仿宋_GB2312" w:hAnsi="仿宋_GB2312" w:cs="仿宋_GB2312" w:eastAsia="仿宋_GB2312"/>
                      <w:sz w:val="24"/>
                      <w:color w:val="000000"/>
                    </w:rPr>
                    <w:t>8#50</w:t>
                  </w:r>
                  <w:r>
                    <w:rPr>
                      <w:rFonts w:ascii="仿宋_GB2312" w:hAnsi="仿宋_GB2312" w:cs="仿宋_GB2312" w:eastAsia="仿宋_GB2312"/>
                      <w:sz w:val="24"/>
                      <w:color w:val="000000"/>
                    </w:rPr>
                    <w:t>双</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双</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乳胶手套</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6.5#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7#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7.5# </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双</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pvc</w:t>
                  </w:r>
                  <w:r>
                    <w:rPr>
                      <w:rFonts w:ascii="仿宋_GB2312" w:hAnsi="仿宋_GB2312" w:cs="仿宋_GB2312" w:eastAsia="仿宋_GB2312"/>
                      <w:sz w:val="24"/>
                      <w:color w:val="000000"/>
                    </w:rPr>
                    <w:t>手套</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 xml:space="preserve">s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m </w:t>
                  </w:r>
                  <w:r>
                    <w:rPr>
                      <w:rFonts w:ascii="仿宋_GB2312" w:hAnsi="仿宋_GB2312" w:cs="仿宋_GB2312" w:eastAsia="仿宋_GB2312"/>
                      <w:sz w:val="24"/>
                      <w:color w:val="000000"/>
                    </w:rPr>
                    <w:t>、</w:t>
                  </w:r>
                  <w:r>
                    <w:rPr>
                      <w:rFonts w:ascii="仿宋_GB2312" w:hAnsi="仿宋_GB2312" w:cs="仿宋_GB2312" w:eastAsia="仿宋_GB2312"/>
                      <w:sz w:val="24"/>
                      <w:color w:val="000000"/>
                    </w:rPr>
                    <w:t>l</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双</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w:t>
                  </w:r>
                  <w:r>
                    <w:rPr>
                      <w:rFonts w:ascii="仿宋_GB2312" w:hAnsi="仿宋_GB2312" w:cs="仿宋_GB2312" w:eastAsia="仿宋_GB2312"/>
                      <w:sz w:val="24"/>
                      <w:color w:val="000000"/>
                    </w:rPr>
                    <w:t>PE</w:t>
                  </w:r>
                  <w:r>
                    <w:rPr>
                      <w:rFonts w:ascii="仿宋_GB2312" w:hAnsi="仿宋_GB2312" w:cs="仿宋_GB2312" w:eastAsia="仿宋_GB2312"/>
                      <w:sz w:val="24"/>
                      <w:color w:val="000000"/>
                    </w:rPr>
                    <w:t>手套</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100</w:t>
                  </w:r>
                  <w:r>
                    <w:rPr>
                      <w:rFonts w:ascii="仿宋_GB2312" w:hAnsi="仿宋_GB2312" w:cs="仿宋_GB2312" w:eastAsia="仿宋_GB2312"/>
                      <w:sz w:val="24"/>
                      <w:color w:val="000000"/>
                    </w:rPr>
                    <w:t>只</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手术刀片</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100</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盒</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可吸收缝合线</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各个规格</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医用缝合针</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根</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非吸收性外科缝线</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包</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腰麻硬膜外联合套件</w:t>
                  </w:r>
                  <w:r>
                    <w:rPr>
                      <w:rFonts w:ascii="仿宋_GB2312" w:hAnsi="仿宋_GB2312" w:cs="仿宋_GB2312" w:eastAsia="仿宋_GB2312"/>
                      <w:sz w:val="24"/>
                      <w:color w:val="000000"/>
                    </w:rPr>
                    <w:t>联合麻醉</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爱母环</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大，中，小号</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医用凡士林纱布</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块</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块</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简易呼吸器</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小儿</w:t>
                  </w:r>
                  <w:r>
                    <w:rPr>
                      <w:rFonts w:ascii="仿宋_GB2312" w:hAnsi="仿宋_GB2312" w:cs="仿宋_GB2312" w:eastAsia="仿宋_GB2312"/>
                      <w:sz w:val="24"/>
                      <w:color w:val="000000"/>
                    </w:rPr>
                    <w:t>/</w:t>
                  </w:r>
                  <w:r>
                    <w:rPr>
                      <w:rFonts w:ascii="仿宋_GB2312" w:hAnsi="仿宋_GB2312" w:cs="仿宋_GB2312" w:eastAsia="仿宋_GB2312"/>
                      <w:sz w:val="24"/>
                      <w:color w:val="000000"/>
                    </w:rPr>
                    <w:t>成人</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脉搏血氧仪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4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自粘性无菌敷料</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10*25cm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片</w:t>
                  </w:r>
                </w:p>
              </w:tc>
            </w:tr>
            <w:tr>
              <w:tc>
                <w:tcPr>
                  <w:tcW w:type="dxa" w:w="465"/>
                  <w:vMerge/>
                  <w:tcBorders>
                    <w:top w:val="none" w:color="000000" w:sz="4"/>
                    <w:left w:val="single" w:color="000000" w:sz="4"/>
                    <w:bottom w:val="single" w:color="000000" w:sz="4"/>
                    <w:right w:val="single" w:color="000000" w:sz="4"/>
                  </w:tcBorders>
                </w:tcPr>
                <w:p/>
              </w:tc>
              <w:tc>
                <w:tcPr>
                  <w:tcW w:type="dxa" w:w="465"/>
                  <w:vMerge/>
                  <w:tcBorders>
                    <w:top w:val="none" w:color="000000" w:sz="4"/>
                    <w:left w:val="none" w:color="000000" w:sz="4"/>
                    <w:bottom w:val="single" w:color="000000" w:sz="4"/>
                    <w:right w:val="single" w:color="000000" w:sz="4"/>
                  </w:tcBorders>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6*7cm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片</w:t>
                  </w:r>
                </w:p>
              </w:tc>
            </w:tr>
            <w:tr>
              <w:tc>
                <w:tcPr>
                  <w:tcW w:type="dxa" w:w="465"/>
                  <w:vMerge/>
                  <w:tcBorders>
                    <w:top w:val="none" w:color="000000" w:sz="4"/>
                    <w:left w:val="single" w:color="000000" w:sz="4"/>
                    <w:bottom w:val="single" w:color="000000" w:sz="4"/>
                    <w:right w:val="single" w:color="000000" w:sz="4"/>
                  </w:tcBorders>
                </w:tcPr>
                <w:p/>
              </w:tc>
              <w:tc>
                <w:tcPr>
                  <w:tcW w:type="dxa" w:w="465"/>
                  <w:vMerge/>
                  <w:tcBorders>
                    <w:top w:val="none" w:color="000000" w:sz="4"/>
                    <w:left w:val="none" w:color="000000" w:sz="4"/>
                    <w:bottom w:val="single" w:color="000000" w:sz="4"/>
                    <w:right w:val="single" w:color="000000" w:sz="4"/>
                  </w:tcBorders>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10*15cm</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片</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医用网状弹力帽</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50</w:t>
                  </w:r>
                  <w:r>
                    <w:rPr>
                      <w:rFonts w:ascii="仿宋_GB2312" w:hAnsi="仿宋_GB2312" w:cs="仿宋_GB2312" w:eastAsia="仿宋_GB2312"/>
                      <w:sz w:val="24"/>
                      <w:color w:val="000000"/>
                    </w:rPr>
                    <w:t>只</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包</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一次性使用揿针</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一次性使用梅花针</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个</w:t>
                  </w:r>
                </w:p>
              </w:tc>
            </w:tr>
            <w:tr>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4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一次性无菌针灸针</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100</w:t>
                  </w:r>
                  <w:r>
                    <w:rPr>
                      <w:rFonts w:ascii="仿宋_GB2312" w:hAnsi="仿宋_GB2312" w:cs="仿宋_GB2312" w:eastAsia="仿宋_GB2312"/>
                      <w:sz w:val="24"/>
                      <w:color w:val="000000"/>
                    </w:rPr>
                    <w:t>支</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盒</w:t>
                  </w:r>
                </w:p>
              </w:tc>
            </w:tr>
            <w:tr>
              <w:tc>
                <w:tcPr>
                  <w:tcW w:type="dxa" w:w="465"/>
                  <w:vMerge/>
                  <w:tcBorders>
                    <w:top w:val="none" w:color="000000" w:sz="4"/>
                    <w:left w:val="single" w:color="000000" w:sz="4"/>
                    <w:bottom w:val="single" w:color="000000" w:sz="4"/>
                    <w:right w:val="single" w:color="000000" w:sz="4"/>
                  </w:tcBorders>
                </w:tcPr>
                <w:p/>
              </w:tc>
              <w:tc>
                <w:tcPr>
                  <w:tcW w:type="dxa" w:w="465"/>
                  <w:vMerge/>
                  <w:tcBorders>
                    <w:top w:val="none" w:color="000000" w:sz="4"/>
                    <w:left w:val="none" w:color="000000" w:sz="4"/>
                    <w:bottom w:val="single" w:color="000000" w:sz="4"/>
                    <w:right w:val="single" w:color="000000" w:sz="4"/>
                  </w:tcBorders>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200</w:t>
                  </w:r>
                  <w:r>
                    <w:rPr>
                      <w:rFonts w:ascii="仿宋_GB2312" w:hAnsi="仿宋_GB2312" w:cs="仿宋_GB2312" w:eastAsia="仿宋_GB2312"/>
                      <w:sz w:val="24"/>
                      <w:color w:val="000000"/>
                    </w:rPr>
                    <w:t>支</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盒</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干式胶片</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8x10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张</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干式胶片</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14x17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张</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干式胶片</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10*12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张</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临床诊疗及辅助耗材</w:t>
            </w: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48"/>
              <w:gridCol w:w="735"/>
              <w:gridCol w:w="834"/>
              <w:gridCol w:w="139"/>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一次性止血带</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50根/盒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一次性压舌板</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一次性心电电极片</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50片/盒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一次性理疗用电极片</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2片/袋</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一次性湿化瓶</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氧气雾化面罩</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一次性使用吸氧面罩</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一次性使用麻醉面罩</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大号、中号、小号</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一次性使用输氧管</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鼻夹式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一次性鼻镜</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一次性口腔器械盒</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医用棉球（灭菌级）</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医用脱脂棉</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500g/包</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医用棉签</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12cm*1500根/包</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48"/>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20cm/支</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一次性使用无菌注射针</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0.5*100支/盒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7*100支/盒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一次性使用注射器</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50ml</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20ml</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10ml</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5ml</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2.5ml</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1ml</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精密一次性使用输液器</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 、5.5#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一次性使用输液器</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 、5.5#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一次性使用输血器</w:t>
                  </w:r>
                  <w:r>
                    <w:rPr>
                      <w:rFonts w:ascii="仿宋_GB2312" w:hAnsi="仿宋_GB2312" w:cs="仿宋_GB2312" w:eastAsia="仿宋_GB2312"/>
                      <w:sz w:val="24"/>
                      <w:color w:val="000000"/>
                    </w:rPr>
                    <w:t>(带针)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带针</w:t>
                  </w:r>
                  <w:r>
                    <w:rPr>
                      <w:rFonts w:ascii="仿宋_GB2312" w:hAnsi="仿宋_GB2312" w:cs="仿宋_GB2312" w:eastAsia="仿宋_GB2312"/>
                      <w:sz w:val="24"/>
                      <w:color w:val="000000"/>
                    </w:rPr>
                    <w:t>)</w:t>
                  </w:r>
                </w:p>
              </w:tc>
              <w:tc>
                <w:tcPr>
                  <w:tcW w:type="dxa" w:w="8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834"/>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避光输液器</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留置针</w:t>
                  </w:r>
                  <w:r>
                    <w:rPr>
                      <w:rFonts w:ascii="仿宋_GB2312" w:hAnsi="仿宋_GB2312" w:cs="仿宋_GB2312" w:eastAsia="仿宋_GB2312"/>
                      <w:sz w:val="24"/>
                      <w:color w:val="000000"/>
                    </w:rPr>
                    <w:t>(密闭式、普通型、不含DEHP)</w:t>
                  </w:r>
                </w:p>
              </w:tc>
              <w:tc>
                <w:tcPr>
                  <w:tcW w:type="dxa" w:w="8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22G、24G</w:t>
                  </w:r>
                </w:p>
              </w:tc>
              <w:tc>
                <w:tcPr>
                  <w:tcW w:type="dxa" w:w="1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834"/>
                  <w:vMerge/>
                  <w:tcBorders>
                    <w:top w:val="none" w:color="000000" w:sz="4"/>
                    <w:left w:val="none" w:color="000000" w:sz="4"/>
                    <w:bottom w:val="single" w:color="000000" w:sz="4"/>
                    <w:right w:val="single" w:color="000000" w:sz="4"/>
                  </w:tcBorders>
                </w:tcPr>
                <w:p/>
              </w:tc>
              <w:tc>
                <w:tcPr>
                  <w:tcW w:type="dxa" w:w="139"/>
                  <w:vMerge/>
                  <w:tcBorders>
                    <w:top w:val="none" w:color="000000" w:sz="4"/>
                    <w:left w:val="none" w:color="000000" w:sz="4"/>
                    <w:bottom w:val="singl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透明敷料</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6cmx7cm</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片</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医用橡皮膏</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26*450cm/桶</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医用胶带</w:t>
                  </w:r>
                  <w:r>
                    <w:rPr>
                      <w:rFonts w:ascii="仿宋_GB2312" w:hAnsi="仿宋_GB2312" w:cs="仿宋_GB2312" w:eastAsia="仿宋_GB2312"/>
                      <w:sz w:val="24"/>
                      <w:color w:val="000000"/>
                    </w:rPr>
                    <w:t>(PE)</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1.25*910/卷(抗过敏）</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输液贴</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70mmx35mm *100片/盒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医用输液瓶口贴</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400片/盒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成人识别袋</w:t>
                  </w:r>
                  <w:r>
                    <w:rPr>
                      <w:rFonts w:ascii="仿宋_GB2312" w:hAnsi="仿宋_GB2312" w:cs="仿宋_GB2312" w:eastAsia="仿宋_GB2312"/>
                      <w:sz w:val="24"/>
                      <w:color w:val="000000"/>
                    </w:rPr>
                    <w:t>（腕带）</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100条/盒</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鼻腔护理喷雾器</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60ml</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盆底肌治疗仪用理疗电极片</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1片/包（圆形）</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盆底肌治疗仪用理疗电极片</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1片/包（方形）</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盆底功能训练探头</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一次性使用盆底功能训练探头</w:t>
                  </w:r>
                </w:p>
              </w:tc>
              <w:tc>
                <w:tcPr>
                  <w:tcW w:type="dxa" w:w="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口腔、体检、消杀及其他它耗材</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8"/>
              <w:gridCol w:w="729"/>
              <w:gridCol w:w="840"/>
              <w:gridCol w:w="135"/>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r>
                    <w:rPr>
                      <w:rFonts w:ascii="仿宋_GB2312" w:hAnsi="仿宋_GB2312" w:cs="仿宋_GB2312" w:eastAsia="仿宋_GB2312"/>
                      <w:sz w:val="24"/>
                      <w:color w:val="000000"/>
                    </w:rPr>
                    <w:t>酒精</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100ml</w:t>
                  </w:r>
                </w:p>
              </w:tc>
              <w:tc>
                <w:tcPr>
                  <w:tcW w:type="dxa" w:w="1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2500ml/</w:t>
                  </w:r>
                  <w:r>
                    <w:rPr>
                      <w:rFonts w:ascii="仿宋_GB2312" w:hAnsi="仿宋_GB2312" w:cs="仿宋_GB2312" w:eastAsia="仿宋_GB2312"/>
                      <w:sz w:val="24"/>
                      <w:color w:val="000000"/>
                    </w:rPr>
                    <w:t>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r>
                    <w:rPr>
                      <w:rFonts w:ascii="仿宋_GB2312" w:hAnsi="仿宋_GB2312" w:cs="仿宋_GB2312" w:eastAsia="仿宋_GB2312"/>
                      <w:sz w:val="24"/>
                      <w:color w:val="000000"/>
                    </w:rPr>
                    <w:t>酒精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2500ml/</w:t>
                  </w:r>
                  <w:r>
                    <w:rPr>
                      <w:rFonts w:ascii="仿宋_GB2312" w:hAnsi="仿宋_GB2312" w:cs="仿宋_GB2312" w:eastAsia="仿宋_GB2312"/>
                      <w:sz w:val="24"/>
                      <w:color w:val="000000"/>
                    </w:rPr>
                    <w:t>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碘伏</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100ml/</w:t>
                  </w:r>
                  <w:r>
                    <w:rPr>
                      <w:rFonts w:ascii="仿宋_GB2312" w:hAnsi="仿宋_GB2312" w:cs="仿宋_GB2312" w:eastAsia="仿宋_GB2312"/>
                      <w:sz w:val="24"/>
                      <w:color w:val="000000"/>
                    </w:rPr>
                    <w:t>瓶</w:t>
                  </w:r>
                </w:p>
              </w:tc>
              <w:tc>
                <w:tcPr>
                  <w:tcW w:type="dxa" w:w="1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安尔碘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60ml/</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r>
                    <w:rPr>
                      <w:rFonts w:ascii="仿宋_GB2312" w:hAnsi="仿宋_GB2312" w:cs="仿宋_GB2312" w:eastAsia="仿宋_GB2312"/>
                      <w:sz w:val="24"/>
                      <w:color w:val="000000"/>
                    </w:rPr>
                    <w:t>消毒液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消毒片</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r>
                    <w:rPr>
                      <w:rFonts w:ascii="仿宋_GB2312" w:hAnsi="仿宋_GB2312" w:cs="仿宋_GB2312" w:eastAsia="仿宋_GB2312"/>
                      <w:sz w:val="24"/>
                      <w:color w:val="000000"/>
                    </w:rPr>
                    <w:t>片</w:t>
                  </w:r>
                  <w:r>
                    <w:rPr>
                      <w:rFonts w:ascii="仿宋_GB2312" w:hAnsi="仿宋_GB2312" w:cs="仿宋_GB2312" w:eastAsia="仿宋_GB2312"/>
                      <w:sz w:val="24"/>
                      <w:color w:val="000000"/>
                    </w:rPr>
                    <w:t>/</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复方乳酸依沙吖定皮肤清洗抗菌液</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w:t>
                  </w:r>
                  <w:r>
                    <w:rPr>
                      <w:rFonts w:ascii="仿宋_GB2312" w:hAnsi="仿宋_GB2312" w:cs="仿宋_GB2312" w:eastAsia="仿宋_GB2312"/>
                      <w:sz w:val="24"/>
                      <w:color w:val="000000"/>
                    </w:rPr>
                    <w:t>瓶</w:t>
                  </w:r>
                </w:p>
              </w:tc>
              <w:tc>
                <w:tcPr>
                  <w:tcW w:type="dxa" w:w="1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100ml/</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无菌液体伤口敷料（犬伤净）</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强力碱性清洗液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5L/</w:t>
                  </w:r>
                  <w:r>
                    <w:rPr>
                      <w:rFonts w:ascii="仿宋_GB2312" w:hAnsi="仿宋_GB2312" w:cs="仿宋_GB2312" w:eastAsia="仿宋_GB2312"/>
                      <w:sz w:val="24"/>
                      <w:color w:val="000000"/>
                    </w:rPr>
                    <w:t>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除锈剂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5L/</w:t>
                  </w:r>
                  <w:r>
                    <w:rPr>
                      <w:rFonts w:ascii="仿宋_GB2312" w:hAnsi="仿宋_GB2312" w:cs="仿宋_GB2312" w:eastAsia="仿宋_GB2312"/>
                      <w:sz w:val="24"/>
                      <w:color w:val="000000"/>
                    </w:rPr>
                    <w:t>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润滑剂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5L/</w:t>
                  </w:r>
                  <w:r>
                    <w:rPr>
                      <w:rFonts w:ascii="仿宋_GB2312" w:hAnsi="仿宋_GB2312" w:cs="仿宋_GB2312" w:eastAsia="仿宋_GB2312"/>
                      <w:sz w:val="24"/>
                      <w:color w:val="000000"/>
                    </w:rPr>
                    <w:t>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多酶洗液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5L/</w:t>
                  </w:r>
                  <w:r>
                    <w:rPr>
                      <w:rFonts w:ascii="仿宋_GB2312" w:hAnsi="仿宋_GB2312" w:cs="仿宋_GB2312" w:eastAsia="仿宋_GB2312"/>
                      <w:sz w:val="24"/>
                      <w:color w:val="000000"/>
                    </w:rPr>
                    <w:t>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戊二醛消毒剂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2500ml/</w:t>
                  </w:r>
                  <w:r>
                    <w:rPr>
                      <w:rFonts w:ascii="仿宋_GB2312" w:hAnsi="仿宋_GB2312" w:cs="仿宋_GB2312" w:eastAsia="仿宋_GB2312"/>
                      <w:sz w:val="24"/>
                      <w:color w:val="000000"/>
                    </w:rPr>
                    <w:t>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免洗手消毒凝胶</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w:t>
                  </w:r>
                  <w:r>
                    <w:rPr>
                      <w:rFonts w:ascii="仿宋_GB2312" w:hAnsi="仿宋_GB2312" w:cs="仿宋_GB2312" w:eastAsia="仿宋_GB2312"/>
                      <w:sz w:val="24"/>
                      <w:color w:val="000000"/>
                    </w:rPr>
                    <w:t>瓶</w:t>
                  </w:r>
                </w:p>
              </w:tc>
              <w:tc>
                <w:tcPr>
                  <w:tcW w:type="dxa" w:w="1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100ml/</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抗菌洗手液</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 /</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卫生湿巾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r>
                    <w:rPr>
                      <w:rFonts w:ascii="仿宋_GB2312" w:hAnsi="仿宋_GB2312" w:cs="仿宋_GB2312" w:eastAsia="仿宋_GB2312"/>
                      <w:sz w:val="24"/>
                      <w:color w:val="000000"/>
                    </w:rPr>
                    <w:t>片</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灭菌指示卡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r>
                    <w:rPr>
                      <w:rFonts w:ascii="仿宋_GB2312" w:hAnsi="仿宋_GB2312" w:cs="仿宋_GB2312" w:eastAsia="仿宋_GB2312"/>
                      <w:sz w:val="24"/>
                      <w:color w:val="000000"/>
                    </w:rPr>
                    <w:t>条</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压力蒸汽灭菌标签</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张</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w:t>
                  </w:r>
                  <w:r>
                    <w:rPr>
                      <w:rFonts w:ascii="仿宋_GB2312" w:hAnsi="仿宋_GB2312" w:cs="仿宋_GB2312" w:eastAsia="仿宋_GB2312"/>
                      <w:sz w:val="24"/>
                      <w:color w:val="000000"/>
                    </w:rPr>
                    <w:t>型戊二醛浓度指示卡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条</w:t>
                  </w:r>
                  <w:r>
                    <w:rPr>
                      <w:rFonts w:ascii="仿宋_GB2312" w:hAnsi="仿宋_GB2312" w:cs="仿宋_GB2312" w:eastAsia="仿宋_GB2312"/>
                      <w:sz w:val="24"/>
                      <w:color w:val="000000"/>
                    </w:rPr>
                    <w:t>/</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w:t>
                  </w:r>
                  <w:r>
                    <w:rPr>
                      <w:rFonts w:ascii="仿宋_GB2312" w:hAnsi="仿宋_GB2312" w:cs="仿宋_GB2312" w:eastAsia="仿宋_GB2312"/>
                      <w:sz w:val="24"/>
                      <w:color w:val="000000"/>
                    </w:rPr>
                    <w:t>型消毒剂浓度指示卡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r>
                    <w:rPr>
                      <w:rFonts w:ascii="仿宋_GB2312" w:hAnsi="仿宋_GB2312" w:cs="仿宋_GB2312" w:eastAsia="仿宋_GB2312"/>
                      <w:sz w:val="24"/>
                      <w:color w:val="000000"/>
                    </w:rPr>
                    <w:t>本</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杰力试纸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r>
                    <w:rPr>
                      <w:rFonts w:ascii="仿宋_GB2312" w:hAnsi="仿宋_GB2312" w:cs="仿宋_GB2312" w:eastAsia="仿宋_GB2312"/>
                      <w:sz w:val="24"/>
                      <w:color w:val="000000"/>
                    </w:rPr>
                    <w:t>条</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余氯速测盒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r>
                    <w:rPr>
                      <w:rFonts w:ascii="仿宋_GB2312" w:hAnsi="仿宋_GB2312" w:cs="仿宋_GB2312" w:eastAsia="仿宋_GB2312"/>
                      <w:sz w:val="24"/>
                      <w:color w:val="000000"/>
                    </w:rPr>
                    <w:t>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灭菌指示剂</w:t>
                  </w:r>
                  <w:r>
                    <w:rPr>
                      <w:rFonts w:ascii="仿宋_GB2312" w:hAnsi="仿宋_GB2312" w:cs="仿宋_GB2312" w:eastAsia="仿宋_GB2312"/>
                      <w:sz w:val="24"/>
                      <w:color w:val="000000"/>
                    </w:rPr>
                    <w:t>（生物指示剂）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r>
                    <w:rPr>
                      <w:rFonts w:ascii="仿宋_GB2312" w:hAnsi="仿宋_GB2312" w:cs="仿宋_GB2312" w:eastAsia="仿宋_GB2312"/>
                      <w:sz w:val="24"/>
                      <w:color w:val="000000"/>
                    </w:rPr>
                    <w:t>支</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紫外线强度指示卡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r>
                    <w:rPr>
                      <w:rFonts w:ascii="仿宋_GB2312" w:hAnsi="仿宋_GB2312" w:cs="仿宋_GB2312" w:eastAsia="仿宋_GB2312"/>
                      <w:sz w:val="24"/>
                      <w:color w:val="000000"/>
                    </w:rPr>
                    <w:t>片</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模拟测试系统</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压力蒸汽灭菌化学指示物</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紫外线灯管</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w:t>
                  </w:r>
                </w:p>
              </w:tc>
              <w:tc>
                <w:tcPr>
                  <w:tcW w:type="dxa" w:w="1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穴位贴敷贴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r>
                    <w:rPr>
                      <w:rFonts w:ascii="仿宋_GB2312" w:hAnsi="仿宋_GB2312" w:cs="仿宋_GB2312" w:eastAsia="仿宋_GB2312"/>
                      <w:sz w:val="24"/>
                      <w:color w:val="000000"/>
                    </w:rPr>
                    <w:t>贴</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贴</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耳穴贴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r>
                    <w:rPr>
                      <w:rFonts w:ascii="仿宋_GB2312" w:hAnsi="仿宋_GB2312" w:cs="仿宋_GB2312" w:eastAsia="仿宋_GB2312"/>
                      <w:sz w:val="24"/>
                      <w:color w:val="000000"/>
                    </w:rPr>
                    <w:t>粒</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血红蛋白试纸条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人份</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人份</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心电图纸</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通道</w:t>
                  </w:r>
                </w:p>
              </w:tc>
              <w:tc>
                <w:tcPr>
                  <w:tcW w:type="dxa" w:w="1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r>
                    <w:rPr>
                      <w:rFonts w:ascii="仿宋_GB2312" w:hAnsi="仿宋_GB2312" w:cs="仿宋_GB2312" w:eastAsia="仿宋_GB2312"/>
                      <w:sz w:val="24"/>
                      <w:color w:val="000000"/>
                    </w:rPr>
                    <w:t>通道</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导电膏</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记号笔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瞳孔笔</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应急包</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固定夹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高压灭菌袋</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耳镜</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一次性吹药器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头灯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纯艾条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根</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刮痧油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100ml</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玻璃拔火罐</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小号</w:t>
                  </w:r>
                </w:p>
              </w:tc>
              <w:tc>
                <w:tcPr>
                  <w:tcW w:type="dxa" w:w="1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中号</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大号</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热敏打印纸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54*57mm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耦合剂</w:t>
                  </w:r>
                </w:p>
              </w:tc>
              <w:tc>
                <w:tcPr>
                  <w:tcW w:type="dxa" w:w="8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250ml/</w:t>
                  </w:r>
                  <w:r>
                    <w:rPr>
                      <w:rFonts w:ascii="仿宋_GB2312" w:hAnsi="仿宋_GB2312" w:cs="仿宋_GB2312" w:eastAsia="仿宋_GB2312"/>
                      <w:sz w:val="24"/>
                      <w:color w:val="000000"/>
                    </w:rPr>
                    <w:t>瓶</w:t>
                  </w:r>
                </w:p>
              </w:tc>
              <w:tc>
                <w:tcPr>
                  <w:tcW w:type="dxa" w:w="1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vMerge/>
                  <w:tcBorders>
                    <w:top w:val="none" w:color="000000" w:sz="4"/>
                    <w:left w:val="none" w:color="000000" w:sz="4"/>
                    <w:bottom w:val="single" w:color="000000" w:sz="4"/>
                    <w:right w:val="single" w:color="000000" w:sz="4"/>
                  </w:tcBorders>
                </w:tcPr>
                <w:p/>
              </w:tc>
              <w:tc>
                <w:tcPr>
                  <w:tcW w:type="dxa" w:w="135"/>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2500ml/</w:t>
                  </w:r>
                  <w:r>
                    <w:rPr>
                      <w:rFonts w:ascii="仿宋_GB2312" w:hAnsi="仿宋_GB2312" w:cs="仿宋_GB2312" w:eastAsia="仿宋_GB2312"/>
                      <w:sz w:val="24"/>
                      <w:color w:val="000000"/>
                    </w:rPr>
                    <w:t>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温灸盒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双孔</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温灸盒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单孔</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听诊器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血压计气球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血压计袖带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台式血压计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电子血压计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脉枕</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氧气流量表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浮标式</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中心供氧</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子宫探针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舌钳</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开口器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不锈钢弯盘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小号</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中号</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大号</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不锈钢压舌板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不锈钢方盘</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大号</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中号</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小号</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不锈钢带盖缸</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7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手术剪</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vMerge/>
                  <w:tcBorders>
                    <w:top w:val="none" w:color="000000" w:sz="4"/>
                    <w:left w:val="single" w:color="000000" w:sz="4"/>
                    <w:bottom w:val="single" w:color="000000" w:sz="4"/>
                    <w:right w:val="single" w:color="000000" w:sz="4"/>
                  </w:tcBorders>
                </w:tcPr>
                <w:p/>
              </w:tc>
              <w:tc>
                <w:tcPr>
                  <w:tcW w:type="dxa" w:w="729"/>
                  <w:vMerge/>
                  <w:tcBorders>
                    <w:top w:val="none" w:color="000000" w:sz="4"/>
                    <w:left w:val="non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冰箱温度计</w:t>
                  </w:r>
                  <w:r>
                    <w:rPr>
                      <w:rFonts w:ascii="仿宋_GB2312" w:hAnsi="仿宋_GB2312" w:cs="仿宋_GB2312" w:eastAsia="仿宋_GB2312"/>
                      <w:sz w:val="24"/>
                      <w:color w:val="000000"/>
                    </w:rPr>
                    <w:t>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玻璃体温计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电子体温计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封包胶带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液体石蜡</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 /</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医用甘油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 /</w:t>
                  </w: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医用刷套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包</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口腔弹性印模材料</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超硬石膏</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1kg/</w:t>
                  </w:r>
                  <w:r>
                    <w:rPr>
                      <w:rFonts w:ascii="仿宋_GB2312" w:hAnsi="仿宋_GB2312" w:cs="仿宋_GB2312" w:eastAsia="仿宋_GB2312"/>
                      <w:sz w:val="24"/>
                      <w:color w:val="000000"/>
                    </w:rPr>
                    <w:t>袋</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口腔快速裂钻</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口腔快速倒锥钻</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大中小</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口腔快速砂钻</w:t>
                  </w:r>
                  <w:r>
                    <w:rPr>
                      <w:rFonts w:ascii="仿宋_GB2312" w:hAnsi="仿宋_GB2312" w:cs="仿宋_GB2312" w:eastAsia="仿宋_GB2312"/>
                      <w:sz w:val="24"/>
                      <w:color w:val="000000"/>
                    </w:rPr>
                    <w:t>.</w:t>
                  </w:r>
                  <w:r>
                    <w:rPr>
                      <w:rFonts w:ascii="仿宋_GB2312" w:hAnsi="仿宋_GB2312" w:cs="仿宋_GB2312" w:eastAsia="仿宋_GB2312"/>
                      <w:sz w:val="24"/>
                      <w:color w:val="000000"/>
                    </w:rPr>
                    <w:t>裂钻</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口腔快速砂钻</w:t>
                  </w:r>
                  <w:r>
                    <w:rPr>
                      <w:rFonts w:ascii="仿宋_GB2312" w:hAnsi="仿宋_GB2312" w:cs="仿宋_GB2312" w:eastAsia="仿宋_GB2312"/>
                      <w:sz w:val="24"/>
                      <w:color w:val="000000"/>
                    </w:rPr>
                    <w:t>.</w:t>
                  </w:r>
                  <w:r>
                    <w:rPr>
                      <w:rFonts w:ascii="仿宋_GB2312" w:hAnsi="仿宋_GB2312" w:cs="仿宋_GB2312" w:eastAsia="仿宋_GB2312"/>
                      <w:sz w:val="24"/>
                      <w:color w:val="000000"/>
                    </w:rPr>
                    <w:t>球钻</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口腔快速砂钻</w:t>
                  </w:r>
                  <w:r>
                    <w:rPr>
                      <w:rFonts w:ascii="仿宋_GB2312" w:hAnsi="仿宋_GB2312" w:cs="仿宋_GB2312" w:eastAsia="仿宋_GB2312"/>
                      <w:sz w:val="24"/>
                      <w:color w:val="000000"/>
                    </w:rPr>
                    <w:t>.</w:t>
                  </w:r>
                  <w:r>
                    <w:rPr>
                      <w:rFonts w:ascii="仿宋_GB2312" w:hAnsi="仿宋_GB2312" w:cs="仿宋_GB2312" w:eastAsia="仿宋_GB2312"/>
                      <w:sz w:val="24"/>
                      <w:color w:val="000000"/>
                    </w:rPr>
                    <w:t>柱钻</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扩大链针（带刻度）</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拔髓针</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根尖牙胶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大中小各</w:t>
                  </w:r>
                  <w:r>
                    <w:rPr>
                      <w:rFonts w:ascii="仿宋_GB2312" w:hAnsi="仿宋_GB2312" w:cs="仿宋_GB2312" w:eastAsia="仿宋_GB2312"/>
                      <w:sz w:val="24"/>
                      <w:color w:val="000000"/>
                    </w:rPr>
                    <w:t>1</w:t>
                  </w: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封闭牙胶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口腔光固化填充材料</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比色板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口腔常用蜡片</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口腔全口牙（拜耳）</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大中小</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口腔前牙</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r>
                    <w:rPr>
                      <w:rFonts w:ascii="仿宋_GB2312" w:hAnsi="仿宋_GB2312" w:cs="仿宋_GB2312" w:eastAsia="仿宋_GB2312"/>
                      <w:sz w:val="24"/>
                      <w:color w:val="000000"/>
                    </w:rPr>
                    <w:t>各色</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口腔后牙</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r>
                    <w:rPr>
                      <w:rFonts w:ascii="仿宋_GB2312" w:hAnsi="仿宋_GB2312" w:cs="仿宋_GB2312" w:eastAsia="仿宋_GB2312"/>
                      <w:sz w:val="24"/>
                      <w:color w:val="000000"/>
                    </w:rPr>
                    <w:t>各色</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口腔慢速裂钻</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口腔慢速球钻</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口腔切割钻（刀片</w:t>
                  </w:r>
                  <w:r>
                    <w:rPr>
                      <w:rFonts w:ascii="仿宋_GB2312" w:hAnsi="仿宋_GB2312" w:cs="仿宋_GB2312" w:eastAsia="仿宋_GB2312"/>
                      <w:sz w:val="24"/>
                      <w:color w:val="000000"/>
                    </w:rPr>
                    <w:t>+</w:t>
                  </w:r>
                  <w:r>
                    <w:rPr>
                      <w:rFonts w:ascii="仿宋_GB2312" w:hAnsi="仿宋_GB2312" w:cs="仿宋_GB2312" w:eastAsia="仿宋_GB2312"/>
                      <w:sz w:val="24"/>
                      <w:color w:val="000000"/>
                    </w:rPr>
                    <w:t>柄）</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口腔慢速抛光头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大中小</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口腔慢速金刚钻</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口腔丁香油</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口腔樟脑酚</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口腔牙髓失活剂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成人</w:t>
                  </w:r>
                  <w:r>
                    <w:rPr>
                      <w:rFonts w:ascii="仿宋_GB2312" w:hAnsi="仿宋_GB2312" w:cs="仿宋_GB2312" w:eastAsia="仿宋_GB2312"/>
                      <w:sz w:val="24"/>
                      <w:color w:val="000000"/>
                    </w:rPr>
                    <w:t>.</w:t>
                  </w:r>
                  <w:r>
                    <w:rPr>
                      <w:rFonts w:ascii="仿宋_GB2312" w:hAnsi="仿宋_GB2312" w:cs="仿宋_GB2312" w:eastAsia="仿宋_GB2312"/>
                      <w:sz w:val="24"/>
                      <w:color w:val="000000"/>
                    </w:rPr>
                    <w:t>儿童</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口腔根管治疗剂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口腔干髓剂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口腔丁香油粘合剂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口腔磷酸锌粘合剂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口腔银汞充填材料</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口腔烤瓷牙粘合剂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口腔羟磷灰石粘合剂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口腔聚羟酸锌粘合剂</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雷火炙</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接到采购人通知后3天内提供最新生产的产品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接到采购人通知后3天内提供最新生产的产品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接到采购人通知后3天内提供最新生产的产品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1、服务期：1年。 2、交货期：接到采购人通知后3天内提供最新生产的产品。 3、质保期：根据相应货物实际情况和相关规定执行。 4、交货地点：采购人指定地点。 5、付款方式：合同签订后，采购人根据产品验收情况和绩效评价结果每半年据实结算一次。 6、本项目报价形式为报单价之和；开标一览表及标的清单填写采购包预算金额，单价之和金额填写在报价一览表。 7、清单所需医用耗材是陕西医保公共服务平台目录内产品，需提供目录检索。 （招标文件与此7项有异议的，以3.5其他要求为准）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 xml:space="preserve"> 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生产厂家的须提供医疗器械生产许可证(进口产品除外)及注册证;投标人为代理商的根据所投产品类别提供相应产品的资质文件证明(第一类医疗器械备案凭证/注册证及生产许可证、第二类医疗器械注册证及生产许可证、第三类医疗器械经营许可证及注册证、消毒产品卫生许可证等)</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生产厂家的须提供医疗器械生产许可证(进口产品除外)及注册证;投标人为代理商的根据所投产品类别提供相应产品的资质文件证明(第一类医疗器械备案凭证/注册证及生产许可证、第二类医疗器械注册证及生产许可证、第三类医疗器械经营许可证及注册证、消毒产品卫生许可证等)</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生产厂家的须提供医疗器械生产许可证(进口产品除外)及注册证;投标人为代理商的根据所投产品类别提供相应产品的资质文件证明(第一类医疗器械备案凭证/注册证及生产许可证、第二类医疗器械注册证及生产许可证、第三类医疗器械经营许可证及注册证、消毒产品卫生许可证等)</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报价一览表.docx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报价一览表.docx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报价一览表.docx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投标产品技术指标及功能评审内容</w:t>
            </w:r>
          </w:p>
        </w:tc>
        <w:tc>
          <w:tcPr>
            <w:tcW w:type="dxa" w:w="2492"/>
          </w:tcPr>
          <w:p>
            <w:pPr>
              <w:pStyle w:val="null3"/>
            </w:pPr>
            <w:r>
              <w:rPr>
                <w:rFonts w:ascii="仿宋_GB2312" w:hAnsi="仿宋_GB2312" w:cs="仿宋_GB2312" w:eastAsia="仿宋_GB2312"/>
              </w:rPr>
              <w:t>依据各投标人响应的投标产品参数要求及产品经营授权书等情况进行评审：满足全部参数要求的计20 分；每一项负偏离扣 1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提供的配送服务方案及承诺： 服务计划全面、有明确的响应行间、配送服务方案科学合理，高效可行，得（9-15]分； 服务计划一般，响应时间较长、配送方案一般的，得(4-9]分； 服务计划差，响应时间慢，配送方案差或未提供的，得[0-4)分；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特殊应急情况方案</w:t>
            </w:r>
          </w:p>
        </w:tc>
        <w:tc>
          <w:tcPr>
            <w:tcW w:type="dxa" w:w="2492"/>
          </w:tcPr>
          <w:p>
            <w:pPr>
              <w:pStyle w:val="null3"/>
            </w:pPr>
            <w:r>
              <w:rPr>
                <w:rFonts w:ascii="仿宋_GB2312" w:hAnsi="仿宋_GB2312" w:cs="仿宋_GB2312" w:eastAsia="仿宋_GB2312"/>
              </w:rPr>
              <w:t>特殊应急情况措施全面、详细,服务承诺切实可行,出现产品质量问题退换货方案及处理方式科学合理,高效可行的,得(7-10]分； 特殊应急情况措施一般,服务承诺较合理,出现产品质量问题退换货方案及处理方式一般的，得(4-7]； 特殊应急情况措施较差,出现产品质量问题退换货方案及处理方式较差或未提供的，得[0-4]分；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 产品的技术证明材料完整、来源渠道正规、质量保证措施完善，得(7-10]分； 产品的技术证明材料基本完整、来源渠道正规、质量保证措施基本完善，得(4-7]分； 产品技术证明材料不全或质量保证措施不够完善，得[0-4]分。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供应商提供售后服务的能力，服务便利、及时性及保证性等： 具有完善的售后服务计划及内容，能够为采购方后期服务提供强有力的保障，得(7-10]分； 售后服务计划及内容一般,保障力度一般的,得（4-7]分； 售后服务计划及内容较差,保障力度较差或未提供的,得[0-4)分；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供应商提供自2022年3月1日至今，供应商的类似项目业绩（以合同复印件为准），每提供1份得1分，最高得5分。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 符合招标文件规定的小微企业、监狱企业、残疾人福利企业优惠条件的投标人，价格给予10%的扣除，用扣除后的价格参与评审。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投标产品技术指标及功能评审内容</w:t>
            </w:r>
          </w:p>
        </w:tc>
        <w:tc>
          <w:tcPr>
            <w:tcW w:type="dxa" w:w="2492"/>
          </w:tcPr>
          <w:p>
            <w:pPr>
              <w:pStyle w:val="null3"/>
            </w:pPr>
            <w:r>
              <w:rPr>
                <w:rFonts w:ascii="仿宋_GB2312" w:hAnsi="仿宋_GB2312" w:cs="仿宋_GB2312" w:eastAsia="仿宋_GB2312"/>
              </w:rPr>
              <w:t>依据各投标人响应的投标产品参数要求及产品经营授权书等情况进行评审：满足全部参数要求的计20 分；每一项负偏离扣 1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提供的配送服务方案及承诺： 服务计划全面、有明确的响应行间、配送服务方案科学合理，高效可行，得（9-15]分； 服务计划一般，响应时间较长、配送方案一般的，得(4-9]分； 服务计划差，响应时间慢，配送方案差或未提供的，得[0-4)分；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特殊应急情况方案</w:t>
            </w:r>
          </w:p>
        </w:tc>
        <w:tc>
          <w:tcPr>
            <w:tcW w:type="dxa" w:w="2492"/>
          </w:tcPr>
          <w:p>
            <w:pPr>
              <w:pStyle w:val="null3"/>
            </w:pPr>
            <w:r>
              <w:rPr>
                <w:rFonts w:ascii="仿宋_GB2312" w:hAnsi="仿宋_GB2312" w:cs="仿宋_GB2312" w:eastAsia="仿宋_GB2312"/>
              </w:rPr>
              <w:t>特殊应急情况措施全面、详细,服务承诺切实可行,出现产品质量问题退换货方案及处理方式科学合理,高效可行的,得(7-10]分； 特殊应急情况措施一般,服务承诺较合理,出现产品质量问题退换货方案及处理方式一般的，得(4-7]； 特殊应急情况措施较差,出现产品质量问题退换货方案及处理方式较差或未提供的，得[0-4]分；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 产品的技术证明材料完整、来源渠道正规、质量保证措施完善，得(7-10]分； 产品的技术证明材料基本完整、来源渠道正规、质量保证措施基本完善，得(4-7]分； 产品技术证明材料不全或质量保证措施不够完善，得[0-4]分。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供应商提供售后服务的能力，服务便利、及时性及保证性等： 具有完善的售后服务计划及内容，能够为采购方后期服务提供强有力的保障，得(7-10]分； 售后服务计划及内容一般,保障力度一般的,得（4-7]分； 售后服务计划及内容较差,保障力度较差或未提供的,得[0-4)分；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供应商提供自2022年3月1日至今，供应商的类似项目业绩（以合同复印件为准），每提供1份得1分，最高得5分。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 符合招标文件规定的小微企业、监狱企业、残疾人福利企业优惠条件的投标人，价格给予10%的扣除，用扣除后的价格参与评审。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投标产品技术指标及功能评审内容</w:t>
            </w:r>
          </w:p>
        </w:tc>
        <w:tc>
          <w:tcPr>
            <w:tcW w:type="dxa" w:w="2492"/>
          </w:tcPr>
          <w:p>
            <w:pPr>
              <w:pStyle w:val="null3"/>
            </w:pPr>
            <w:r>
              <w:rPr>
                <w:rFonts w:ascii="仿宋_GB2312" w:hAnsi="仿宋_GB2312" w:cs="仿宋_GB2312" w:eastAsia="仿宋_GB2312"/>
              </w:rPr>
              <w:t>依据各投标人响应的投标产品参数要求及产品经营授权书等情况进行评审：满足全部参数要求的计20 分；每一项负偏离扣 1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提供的配送服务方案及承诺： 服务计划全面、有明确的响应行间、配送服务方案科学合理，高效可行，得（9-15]分； 服务计划一般，响应时间较长、配送方案一般的，得(4-9]分； 服务计划差，响应时间慢，配送方案差或未提供的，得[0-4)分；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特殊应急情况方案</w:t>
            </w:r>
          </w:p>
        </w:tc>
        <w:tc>
          <w:tcPr>
            <w:tcW w:type="dxa" w:w="2492"/>
          </w:tcPr>
          <w:p>
            <w:pPr>
              <w:pStyle w:val="null3"/>
            </w:pPr>
            <w:r>
              <w:rPr>
                <w:rFonts w:ascii="仿宋_GB2312" w:hAnsi="仿宋_GB2312" w:cs="仿宋_GB2312" w:eastAsia="仿宋_GB2312"/>
              </w:rPr>
              <w:t>特殊应急情况措施全面、详细,服务承诺切实可行,出现产品质量问题退换货方案及处理方式科学合理,高效可行的,得(7-10]分； 特殊应急情况措施一般,服务承诺较合理,出现产品质量问题退换货方案及处理方式一般的，得(4-7]； 特殊应急情况措施较差,出现产品质量问题退换货方案及处理方式较差或未提供的，得[0-4]分；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 产品的技术证明材料完整、来源渠道正规、质量保证措施完善，得(7-10]分； 产品的技术证明材料基本完整、来源渠道正规、质量保证措施基本完善，得(4-7]分； 产品技术证明材料不全或质量保证措施不够完善，得[0-4]分。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供应商提供售后服务的能力，服务便利、及时性及保证性等： 具有完善的售后服务计划及内容，能够为采购方后期服务提供强有力的保障，得(7-10]分； 售后服务计划及内容一般,保障力度一般的,得（4-7]分； 售后服务计划及内容较差,保障力度较差或未提供的,得[0-4)分；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供应商提供自2022年3月1日至今，供应商的类似项目业绩（以合同复印件为准），每提供1份得1分，最高得5分。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 符合招标文件规定的小微企业、监狱企业、残疾人福利企业优惠条件的投标人，价格给予10%的扣除，用扣除后的价格参与评审。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