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版本号：240914001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提前下达2024年义务教育薄弱环节改善与能力提升补助资金项目（东仪路小学设备类）</w:t>
      </w:r>
    </w:p>
    <w:p>
      <w:pPr>
        <w:pStyle w:val="null3"/>
        <w:jc w:val="center"/>
        <w:outlineLvl w:val="2"/>
      </w:pPr>
      <w:r>
        <w:rPr>
          <w:sz w:val="28"/>
          <w:b/>
        </w:rPr>
        <w:t>采购项目编号：</w:t>
      </w:r>
      <w:r>
        <w:rPr>
          <w:sz w:val="28"/>
          <w:b/>
        </w:rPr>
        <w:t>LZBD2024-1443</w:t>
      </w:r>
      <w:r>
        <w:br/>
      </w:r>
      <w:r>
        <w:br/>
      </w:r>
      <w:r>
        <w:br/>
      </w:r>
    </w:p>
    <w:p>
      <w:pPr>
        <w:pStyle w:val="null3"/>
        <w:jc w:val="center"/>
        <w:outlineLvl w:val="2"/>
      </w:pPr>
      <w:r>
        <w:rPr>
          <w:sz w:val="28"/>
          <w:b/>
        </w:rPr>
        <w:t>西安市雁塔区东仪路小学</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2024年09月19日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龙寰项目管理咨询有限公司</w:t>
      </w:r>
      <w:r>
        <w:rPr/>
        <w:t>（以下简称“代理机构”）受</w:t>
      </w:r>
      <w:r>
        <w:rPr/>
        <w:t>西安市雁塔区东仪路小学</w:t>
      </w:r>
      <w:r>
        <w:rPr/>
        <w:t>委托，拟对</w:t>
      </w:r>
      <w:r>
        <w:rPr/>
        <w:t>提前下达2024年义务教育薄弱环节改善与能力提升补助资金项目（东仪路小学设备类）</w:t>
      </w:r>
      <w:r>
        <w:rPr/>
        <w:t>采用竞争性谈判采购方式进行采购，兹邀请供应商参加本项目的竞争性谈判。</w:t>
      </w:r>
    </w:p>
    <w:p>
      <w:pPr>
        <w:pStyle w:val="null3"/>
        <w:outlineLvl w:val="2"/>
      </w:pPr>
      <w:r>
        <w:rPr>
          <w:sz w:val="28"/>
          <w:b/>
        </w:rPr>
        <w:t>一、项目编号：</w:t>
      </w:r>
      <w:r>
        <w:rPr>
          <w:sz w:val="28"/>
          <w:b/>
        </w:rPr>
        <w:t>LZBD2024-1443</w:t>
      </w:r>
    </w:p>
    <w:p>
      <w:pPr>
        <w:pStyle w:val="null3"/>
        <w:outlineLvl w:val="2"/>
      </w:pPr>
      <w:r>
        <w:rPr>
          <w:sz w:val="28"/>
          <w:b/>
        </w:rPr>
        <w:t>二、项目名称：</w:t>
      </w:r>
      <w:r>
        <w:rPr>
          <w:sz w:val="28"/>
          <w:b/>
        </w:rPr>
        <w:t>提前下达2024年义务教育薄弱环节改善与能力提升补助资金项目（东仪路小学设备类）</w:t>
      </w:r>
    </w:p>
    <w:p>
      <w:pPr>
        <w:pStyle w:val="null3"/>
        <w:outlineLvl w:val="2"/>
      </w:pPr>
      <w:r>
        <w:rPr>
          <w:sz w:val="28"/>
          <w:b/>
        </w:rPr>
        <w:t>三、谈判项目简介：</w:t>
      </w:r>
    </w:p>
    <w:p>
      <w:pPr>
        <w:pStyle w:val="null3"/>
        <w:ind w:firstLine="480"/>
      </w:pPr>
      <w:r>
        <w:rPr/>
        <w:t>提前下达2024年义务教育薄弱环节改善与能力提升补助资金项目（东仪路小学设备类），具体要求详见采购清单。</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p>
      <w:pPr>
        <w:pStyle w:val="null3"/>
      </w:pPr>
      <w:r>
        <w:rPr/>
        <w:t>2、企业信用：供应商不得为列入“信用中国”(www.creditchina.gov.cn)记录失信被执行人、重大税收违法失信主体、中国政府采购网(www.ccgp.gov.cn)的政府采购严重违法失信行为记录名单，如相关失信记录已失效，需提供相关证明资料。采购代理机构于投标截止日当天在网站的查询结果为准（截图留存），注：供应商需在项目电子化交易系统中按要求上传相应证明文件并进行电子签章。</w:t>
      </w:r>
    </w:p>
    <w:p>
      <w:pPr>
        <w:pStyle w:val="null3"/>
      </w:pPr>
      <w:r>
        <w:rPr/>
        <w:t>3、联合体投标：本项目不接受联合体投标。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西安市雁塔区东仪路小学</w:t>
      </w:r>
    </w:p>
    <w:p>
      <w:pPr>
        <w:pStyle w:val="null3"/>
      </w:pPr>
      <w:r>
        <w:rPr/>
        <w:t xml:space="preserve"> 地址： </w:t>
      </w:r>
      <w:r>
        <w:rPr/>
        <w:t>西安市雁塔区东仪路号</w:t>
      </w:r>
    </w:p>
    <w:p>
      <w:pPr>
        <w:pStyle w:val="null3"/>
      </w:pPr>
      <w:r>
        <w:rPr/>
        <w:t xml:space="preserve"> 邮编： </w:t>
      </w:r>
      <w:r>
        <w:rPr/>
        <w:t>710000</w:t>
      </w:r>
    </w:p>
    <w:p>
      <w:pPr>
        <w:pStyle w:val="null3"/>
      </w:pPr>
      <w:r>
        <w:rPr/>
        <w:t xml:space="preserve"> 联系人： </w:t>
      </w:r>
      <w:r>
        <w:rPr/>
        <w:t>王老师</w:t>
      </w:r>
    </w:p>
    <w:p>
      <w:pPr>
        <w:pStyle w:val="null3"/>
      </w:pPr>
      <w:r>
        <w:rPr/>
        <w:t xml:space="preserve"> 联系电话： </w:t>
      </w:r>
      <w:r>
        <w:rPr/>
        <w:t>029-89195183</w:t>
      </w:r>
    </w:p>
    <w:p>
      <w:pPr>
        <w:pStyle w:val="null3"/>
        <w:outlineLvl w:val="3"/>
      </w:pPr>
      <w:r>
        <w:rPr>
          <w:sz w:val="24"/>
          <w:b/>
        </w:rPr>
        <w:t>代理机构：</w:t>
      </w:r>
      <w:r>
        <w:rPr>
          <w:sz w:val="24"/>
          <w:b/>
        </w:rPr>
        <w:t>龙寰项目管理咨询有限公司</w:t>
      </w:r>
    </w:p>
    <w:p>
      <w:pPr>
        <w:pStyle w:val="null3"/>
      </w:pPr>
      <w:r>
        <w:rPr/>
        <w:t xml:space="preserve"> 地址： </w:t>
      </w:r>
      <w:r>
        <w:rPr/>
        <w:t>陕西省西安市雁塔区太白南路181号西部电子社区A座A区501室</w:t>
      </w:r>
    </w:p>
    <w:p>
      <w:pPr>
        <w:pStyle w:val="null3"/>
      </w:pPr>
      <w:r>
        <w:rPr/>
        <w:t xml:space="preserve"> 邮编： </w:t>
      </w:r>
      <w:r>
        <w:rPr/>
        <w:t>710000</w:t>
      </w:r>
    </w:p>
    <w:p>
      <w:pPr>
        <w:pStyle w:val="null3"/>
      </w:pPr>
      <w:r>
        <w:rPr/>
        <w:t xml:space="preserve"> 联系人： </w:t>
      </w:r>
      <w:r>
        <w:rPr/>
        <w:t>徐小宁、郑蕊</w:t>
      </w:r>
    </w:p>
    <w:p>
      <w:pPr>
        <w:pStyle w:val="null3"/>
      </w:pPr>
      <w:r>
        <w:rPr/>
        <w:t xml:space="preserve"> 联系电话： </w:t>
      </w:r>
      <w:r>
        <w:rPr/>
        <w:t>029-88228899-643</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交费金额按照国家计委颁布的《招标代理服务收费管理暂行办法》（计价格【2002】1980号）及发改办价格【2003】857号中的规定计取，采用差额定律累进法计算。2、缴费账户：开户名称：龙寰项目管理咨询有限公司，开户银行：平安银行西安高新路支行， 账号： 。</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西安市雁塔区东仪路小学</w:t>
      </w:r>
      <w:r>
        <w:rPr/>
        <w:t>和</w:t>
      </w:r>
      <w:r>
        <w:rPr/>
        <w:t>龙寰项目管理咨询有限公司</w:t>
      </w:r>
      <w:r>
        <w:rPr/>
        <w:t>享有。竞争性谈判文件中供应商参加本次政府采购活动应当具备的条件、技术清单、参数、商务及其他要求由</w:t>
      </w:r>
      <w:r>
        <w:rPr/>
        <w:t>西安市雁塔区东仪路小学</w:t>
      </w:r>
      <w:r>
        <w:rPr/>
        <w:t>负责解释。除上述竞争性谈判文件内容，其他内容由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西安市雁塔区东仪路小学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龙寰项目管理咨询有限公司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满足国家及行业标准</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联系人：徐小宁、郑蕊</w:t>
      </w:r>
    </w:p>
    <w:p>
      <w:pPr>
        <w:pStyle w:val="null3"/>
      </w:pPr>
      <w:r>
        <w:rPr/>
        <w:t>联系电话：029-88228899-643</w:t>
      </w:r>
    </w:p>
    <w:p>
      <w:pPr>
        <w:pStyle w:val="null3"/>
      </w:pPr>
      <w:r>
        <w:rPr/>
        <w:t>地址：陕西省西安市雁塔区太白南路181号西部电子社区A座A区501室</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提前下达2024年义务教育薄弱环节改善与能力提升补助资金项目（东仪路小学设备类），具体要求详见采购清单。</w:t>
      </w:r>
    </w:p>
    <w:p>
      <w:pPr>
        <w:pStyle w:val="null3"/>
        <w:outlineLvl w:val="2"/>
      </w:pPr>
      <w:r>
        <w:rPr>
          <w:sz w:val="28"/>
          <w:b/>
        </w:rPr>
        <w:t>3.2采购内容</w:t>
      </w:r>
    </w:p>
    <w:p>
      <w:pPr>
        <w:pStyle w:val="null3"/>
      </w:pPr>
      <w:r>
        <w:rPr/>
        <w:t>采购包1：</w:t>
      </w:r>
    </w:p>
    <w:p>
      <w:pPr>
        <w:pStyle w:val="null3"/>
      </w:pPr>
      <w:r>
        <w:rPr/>
        <w:t>采购包预算金额（元）: 600,000.00</w:t>
      </w:r>
    </w:p>
    <w:p>
      <w:pPr>
        <w:pStyle w:val="null3"/>
      </w:pPr>
      <w:r>
        <w:rPr/>
        <w:t>采购包最高限价（元）: 575,000.00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图书、课桌椅（单人桌）、智慧黑板、视频展台</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标的名称：图书、课桌椅（单人桌）、智慧黑板、视频展台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2"/>
              <w:gridCol w:w="182"/>
              <w:gridCol w:w="1046"/>
              <w:gridCol w:w="149"/>
              <w:gridCol w:w="186"/>
              <w:gridCol w:w="373"/>
              <w:gridCol w:w="415"/>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序号</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货物名称</w:t>
                  </w: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参数</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单位</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数量</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单价（元）</w:t>
                  </w:r>
                  <w:r>
                    <w:br/>
                  </w:r>
                  <w:r>
                    <w:rPr>
                      <w:rFonts w:ascii="宋体" w:hAnsi="宋体" w:cs="宋体" w:eastAsia="宋体"/>
                      <w:sz w:val="18"/>
                      <w:b/>
                      <w:color w:val="000000"/>
                    </w:rPr>
                    <w:t>（最高限价）</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金额（元）</w:t>
                  </w:r>
                  <w:r>
                    <w:br/>
                  </w:r>
                  <w:r>
                    <w:rPr>
                      <w:rFonts w:ascii="宋体" w:hAnsi="宋体" w:cs="宋体" w:eastAsia="宋体"/>
                      <w:sz w:val="18"/>
                      <w:b/>
                      <w:color w:val="000000"/>
                    </w:rPr>
                    <w:t>（最高限价）</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图书</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详见图书清单附件</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册</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8000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 xml:space="preserve"> </w:t>
                  </w:r>
                  <w:r>
                    <w:rPr>
                      <w:rFonts w:ascii="宋体" w:hAnsi="宋体" w:cs="宋体" w:eastAsia="宋体"/>
                      <w:sz w:val="18"/>
                      <w:color w:val="000000"/>
                    </w:rPr>
                    <w:t>150,000.00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学生课桌椅</w:t>
                  </w:r>
                  <w:r>
                    <w:br/>
                  </w:r>
                  <w:r>
                    <w:rPr>
                      <w:rFonts w:ascii="宋体" w:hAnsi="宋体" w:cs="宋体" w:eastAsia="宋体"/>
                      <w:sz w:val="18"/>
                      <w:color w:val="000000"/>
                    </w:rPr>
                    <w:t>（单人桌）</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桌面要求：</w:t>
                  </w:r>
                </w:p>
                <w:p>
                  <w:pPr>
                    <w:pStyle w:val="null3"/>
                    <w:jc w:val="left"/>
                  </w:pPr>
                  <w:r>
                    <w:rPr>
                      <w:rFonts w:ascii="宋体" w:hAnsi="宋体" w:cs="宋体" w:eastAsia="宋体"/>
                      <w:sz w:val="18"/>
                      <w:color w:val="000000"/>
                    </w:rPr>
                    <w:t>1.材质：采用ABS耐冲击塑料一级新料一体射出成型。2.尺寸：650mm×450mm×25mm。</w:t>
                  </w:r>
                </w:p>
                <w:p>
                  <w:pPr>
                    <w:pStyle w:val="null3"/>
                    <w:jc w:val="left"/>
                  </w:pPr>
                  <w:r>
                    <w:rPr>
                      <w:rFonts w:ascii="宋体" w:hAnsi="宋体" w:cs="宋体" w:eastAsia="宋体"/>
                      <w:sz w:val="18"/>
                      <w:color w:val="000000"/>
                    </w:rPr>
                    <w:t>3.功能：（1）靠胸前处有一内弧边造型设计。（2）四周及底部完全不得有毛边，光滑安全，整体呈现平滑流线造型，美观大方，面板四个边角为倒圆角，安全性高。</w:t>
                  </w:r>
                  <w:r>
                    <w:br/>
                  </w:r>
                  <w:r>
                    <w:rPr>
                      <w:rFonts w:ascii="宋体" w:hAnsi="宋体" w:cs="宋体" w:eastAsia="宋体"/>
                      <w:sz w:val="18"/>
                      <w:color w:val="000000"/>
                    </w:rPr>
                    <w:t>4.组合设计：面板底部有强化承重设计。锁入一根方型钢管，并与面板底部平齐。尺寸规格为不小于15mm×30mm×厚1.2mm。</w:t>
                  </w:r>
                  <w:r>
                    <w:br/>
                  </w:r>
                  <w:r>
                    <w:rPr>
                      <w:rFonts w:ascii="宋体" w:hAnsi="宋体" w:cs="宋体" w:eastAsia="宋体"/>
                      <w:sz w:val="18"/>
                      <w:color w:val="000000"/>
                    </w:rPr>
                    <w:t>书箱要求：</w:t>
                  </w:r>
                </w:p>
                <w:p>
                  <w:pPr>
                    <w:pStyle w:val="null3"/>
                    <w:jc w:val="left"/>
                  </w:pPr>
                  <w:r>
                    <w:rPr>
                      <w:rFonts w:ascii="宋体" w:hAnsi="宋体" w:cs="宋体" w:eastAsia="宋体"/>
                      <w:sz w:val="18"/>
                      <w:color w:val="000000"/>
                    </w:rPr>
                    <w:t>1.材质：采用PP塑料一级新料一体注塑成型。</w:t>
                  </w:r>
                  <w:r>
                    <w:br/>
                  </w:r>
                  <w:r>
                    <w:rPr>
                      <w:rFonts w:ascii="宋体" w:hAnsi="宋体" w:cs="宋体" w:eastAsia="宋体"/>
                      <w:sz w:val="18"/>
                      <w:color w:val="000000"/>
                    </w:rPr>
                    <w:t>2.尺寸：610mm（±5mm）×深420mm（±5mm）×外口前高150mm（±5mm）。</w:t>
                  </w:r>
                </w:p>
                <w:p>
                  <w:pPr>
                    <w:pStyle w:val="null3"/>
                    <w:jc w:val="left"/>
                  </w:pPr>
                  <w:r>
                    <w:rPr>
                      <w:rFonts w:ascii="宋体" w:hAnsi="宋体" w:cs="宋体" w:eastAsia="宋体"/>
                      <w:sz w:val="18"/>
                      <w:color w:val="000000"/>
                    </w:rPr>
                    <w:t>桌钢架要求：</w:t>
                  </w:r>
                </w:p>
                <w:p>
                  <w:pPr>
                    <w:pStyle w:val="null3"/>
                    <w:numPr>
                      <w:ilvl w:val="0"/>
                      <w:numId w:val="1"/>
                    </w:numPr>
                    <w:jc w:val="left"/>
                  </w:pPr>
                  <w:r>
                    <w:rPr>
                      <w:rFonts w:ascii="宋体" w:hAnsi="宋体" w:cs="宋体" w:eastAsia="宋体"/>
                      <w:sz w:val="18"/>
                      <w:color w:val="000000"/>
                    </w:rPr>
                    <w:t>材质及形状：采用椭圆形亮光钢管组合焊接而成，结构得需牢固，长时间使用不得产生脱焊、松散的现象。</w:t>
                  </w:r>
                  <w:r>
                    <w:br/>
                  </w:r>
                  <w:r>
                    <w:rPr>
                      <w:rFonts w:ascii="宋体" w:hAnsi="宋体" w:cs="宋体" w:eastAsia="宋体"/>
                      <w:sz w:val="18"/>
                      <w:color w:val="000000"/>
                    </w:rPr>
                    <w:t>2.尺寸：桌脚贴地钢管尺寸为30 mm（±1mm）×60mm（±1mm）×厚1.2mm；桌脚上部固定立管钢管尺寸为30mm（±1mm）×60mm（±1mm）×厚1.2mm；活动管20mm（±1mm）×50mm（±1mm）×厚1.2mm链接书箱U支架钢管尺寸为20mm（±1mm）×40mm（±1mm）×厚1.2mm。 桌架横管尺寸为30mm（±1mm）×60mm（±1mm）×厚1.2mm；网篮空心管与实芯钢筋折弯焊接成型。</w:t>
                  </w:r>
                  <w:r>
                    <w:br/>
                  </w:r>
                  <w:r>
                    <w:rPr>
                      <w:rFonts w:ascii="宋体" w:hAnsi="宋体" w:cs="宋体" w:eastAsia="宋体"/>
                      <w:sz w:val="18"/>
                      <w:color w:val="000000"/>
                    </w:rPr>
                    <w:t>挂钩要求：</w:t>
                  </w:r>
                </w:p>
                <w:p>
                  <w:pPr>
                    <w:pStyle w:val="null3"/>
                    <w:jc w:val="left"/>
                  </w:pPr>
                  <w:r>
                    <w:rPr>
                      <w:rFonts w:ascii="宋体" w:hAnsi="宋体" w:cs="宋体" w:eastAsia="宋体"/>
                      <w:sz w:val="18"/>
                      <w:color w:val="000000"/>
                    </w:rPr>
                    <w:t>1.材质：采用PP塑料一级新料与桌斗一体射出成型。</w:t>
                  </w:r>
                  <w:r>
                    <w:br/>
                  </w:r>
                  <w:r>
                    <w:rPr>
                      <w:rFonts w:ascii="宋体" w:hAnsi="宋体" w:cs="宋体" w:eastAsia="宋体"/>
                      <w:sz w:val="18"/>
                      <w:color w:val="000000"/>
                    </w:rPr>
                    <w:t>课椅：</w:t>
                  </w:r>
                  <w:r>
                    <w:br/>
                  </w:r>
                  <w:r>
                    <w:rPr>
                      <w:rFonts w:ascii="宋体" w:hAnsi="宋体" w:cs="宋体" w:eastAsia="宋体"/>
                      <w:sz w:val="18"/>
                      <w:color w:val="000000"/>
                    </w:rPr>
                    <w:t>靠背要求：</w:t>
                  </w:r>
                </w:p>
                <w:p>
                  <w:pPr>
                    <w:pStyle w:val="null3"/>
                    <w:jc w:val="left"/>
                  </w:pPr>
                  <w:r>
                    <w:rPr>
                      <w:rFonts w:ascii="宋体" w:hAnsi="宋体" w:cs="宋体" w:eastAsia="宋体"/>
                      <w:sz w:val="18"/>
                      <w:color w:val="000000"/>
                    </w:rPr>
                    <w:t>1.材质：采PP塑料一级新料一体注塑成型。</w:t>
                  </w:r>
                  <w:r>
                    <w:br/>
                  </w:r>
                  <w:r>
                    <w:rPr>
                      <w:rFonts w:ascii="宋体" w:hAnsi="宋体" w:cs="宋体" w:eastAsia="宋体"/>
                      <w:sz w:val="18"/>
                      <w:color w:val="000000"/>
                    </w:rPr>
                    <w:t>2.尺寸：430mm（±5mm）×350mm（±5mm）。</w:t>
                  </w:r>
                  <w:r>
                    <w:br/>
                  </w:r>
                  <w:r>
                    <w:rPr>
                      <w:rFonts w:ascii="宋体" w:hAnsi="宋体" w:cs="宋体" w:eastAsia="宋体"/>
                      <w:sz w:val="18"/>
                      <w:color w:val="000000"/>
                    </w:rPr>
                    <w:t>3.靠背与钢管结合方式，得需采用直插式，采用螺丝或铆钉锁付，得需牢固不得出现摇晃现象。靠背需有一弧形造型设计。</w:t>
                  </w:r>
                  <w:r>
                    <w:br/>
                  </w:r>
                  <w:r>
                    <w:rPr>
                      <w:rFonts w:ascii="宋体" w:hAnsi="宋体" w:cs="宋体" w:eastAsia="宋体"/>
                      <w:sz w:val="18"/>
                      <w:color w:val="000000"/>
                    </w:rPr>
                    <w:t>坐垫要求：</w:t>
                  </w:r>
                </w:p>
                <w:p>
                  <w:pPr>
                    <w:pStyle w:val="null3"/>
                    <w:jc w:val="left"/>
                  </w:pPr>
                  <w:r>
                    <w:rPr>
                      <w:rFonts w:ascii="宋体" w:hAnsi="宋体" w:cs="宋体" w:eastAsia="宋体"/>
                      <w:sz w:val="18"/>
                      <w:color w:val="000000"/>
                    </w:rPr>
                    <w:t>1.材质：采PP塑料一级新料一体射出成型。</w:t>
                  </w:r>
                  <w:r>
                    <w:br/>
                  </w:r>
                  <w:r>
                    <w:rPr>
                      <w:rFonts w:ascii="宋体" w:hAnsi="宋体" w:cs="宋体" w:eastAsia="宋体"/>
                      <w:sz w:val="18"/>
                      <w:color w:val="000000"/>
                    </w:rPr>
                    <w:t>2.尺寸：430mm（±5mm）×380mm（±5mm）。</w:t>
                  </w:r>
                  <w:r>
                    <w:br/>
                  </w:r>
                  <w:r>
                    <w:rPr>
                      <w:rFonts w:ascii="宋体" w:hAnsi="宋体" w:cs="宋体" w:eastAsia="宋体"/>
                      <w:sz w:val="18"/>
                      <w:color w:val="000000"/>
                    </w:rPr>
                    <w:t>3. 坐垫前端有两下凹设计。坐垫需有六条通气散热细缝</w:t>
                  </w:r>
                  <w:r>
                    <w:br/>
                  </w:r>
                  <w:r>
                    <w:rPr>
                      <w:rFonts w:ascii="宋体" w:hAnsi="宋体" w:cs="宋体" w:eastAsia="宋体"/>
                      <w:sz w:val="18"/>
                      <w:color w:val="000000"/>
                    </w:rPr>
                    <w:t>椅钢架要求：</w:t>
                  </w:r>
                </w:p>
                <w:p>
                  <w:pPr>
                    <w:pStyle w:val="null3"/>
                    <w:jc w:val="left"/>
                  </w:pPr>
                  <w:r>
                    <w:rPr>
                      <w:rFonts w:ascii="宋体" w:hAnsi="宋体" w:cs="宋体" w:eastAsia="宋体"/>
                      <w:sz w:val="18"/>
                      <w:color w:val="000000"/>
                    </w:rPr>
                    <w:t>1.材质及形状：采用椭圆形亮光钢管组合焊接而成，结构得需牢固，长时间使用不得产生摇晃、松散的现象。</w:t>
                  </w:r>
                  <w:r>
                    <w:br/>
                  </w:r>
                  <w:r>
                    <w:rPr>
                      <w:rFonts w:ascii="宋体" w:hAnsi="宋体" w:cs="宋体" w:eastAsia="宋体"/>
                      <w:sz w:val="18"/>
                      <w:color w:val="000000"/>
                    </w:rPr>
                    <w:t xml:space="preserve">2.尺寸：椅座贴地钢管尺寸为30mm±1mm×60mm±1mm×厚1.2mm；椅子横杆尺寸为30mm±1mm×50mm±1mm×厚1.2mm；椅脚上部固定立管钢管尺寸为30mm±1mm×60mm±1mm×1.2mm，活动管20mm±1mm×50mm±1mm×1.2mm坐垫钢管尺寸为20mm±1mm×40mm±1mm×厚1.2mm椭圆管。      </w:t>
                  </w:r>
                  <w:r>
                    <w:br/>
                  </w:r>
                  <w:r>
                    <w:rPr>
                      <w:rFonts w:ascii="宋体" w:hAnsi="宋体" w:cs="宋体" w:eastAsia="宋体"/>
                      <w:sz w:val="18"/>
                      <w:color w:val="000000"/>
                    </w:rPr>
                    <w:t>脚垫要求：</w:t>
                  </w:r>
                </w:p>
                <w:p>
                  <w:pPr>
                    <w:pStyle w:val="null3"/>
                    <w:jc w:val="left"/>
                  </w:pPr>
                  <w:r>
                    <w:rPr>
                      <w:rFonts w:ascii="宋体" w:hAnsi="宋体" w:cs="宋体" w:eastAsia="宋体"/>
                      <w:sz w:val="18"/>
                      <w:color w:val="000000"/>
                    </w:rPr>
                    <w:t>1.材质：采用PP塑料一级新料一体射出成型。</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500</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300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150,000.00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智慧黑板（本项目核心产品）</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b/>
                      <w:color w:val="000000"/>
                    </w:rPr>
                    <w:t>智慧黑板</w:t>
                  </w:r>
                </w:p>
                <w:p>
                  <w:pPr>
                    <w:pStyle w:val="null3"/>
                    <w:jc w:val="both"/>
                  </w:pPr>
                  <w:r>
                    <w:rPr>
                      <w:rFonts w:ascii="宋体" w:hAnsi="宋体" w:cs="宋体" w:eastAsia="宋体"/>
                      <w:sz w:val="18"/>
                    </w:rPr>
                    <w:t>一、整体设计</w:t>
                  </w:r>
                </w:p>
                <w:p>
                  <w:pPr>
                    <w:pStyle w:val="null3"/>
                    <w:jc w:val="both"/>
                  </w:pPr>
                  <w:r>
                    <w:rPr>
                      <w:rFonts w:ascii="calibri" w:hAnsi="calibri" w:cs="calibri" w:eastAsia="calibri"/>
                      <w:sz w:val="18"/>
                    </w:rPr>
                    <w:t>1.</w:t>
                  </w:r>
                  <w:r>
                    <w:rPr>
                      <w:rFonts w:ascii="宋体" w:hAnsi="宋体" w:cs="宋体" w:eastAsia="宋体"/>
                      <w:sz w:val="18"/>
                    </w:rPr>
                    <w:t>设备采用全金属外壳，三拼接平面一体化设计，背板采用金属材质，有效屏蔽内部电路器件辐射，主副屏过渡平滑，中间无单独边框阻隔。</w:t>
                  </w:r>
                </w:p>
                <w:p>
                  <w:pPr>
                    <w:pStyle w:val="null3"/>
                    <w:jc w:val="both"/>
                  </w:pPr>
                  <w:r>
                    <w:rPr>
                      <w:rFonts w:ascii="calibri" w:hAnsi="calibri" w:cs="calibri" w:eastAsia="calibri"/>
                      <w:sz w:val="18"/>
                    </w:rPr>
                    <w:t>2.</w:t>
                  </w:r>
                  <w:r>
                    <w:rPr>
                      <w:rFonts w:ascii="宋体" w:hAnsi="宋体" w:cs="宋体" w:eastAsia="宋体"/>
                      <w:sz w:val="18"/>
                    </w:rPr>
                    <w:t>主屏幕采用</w:t>
                  </w:r>
                  <w:r>
                    <w:rPr>
                      <w:rFonts w:ascii="calibri" w:hAnsi="calibri" w:cs="calibri" w:eastAsia="calibri"/>
                      <w:sz w:val="18"/>
                    </w:rPr>
                    <w:t>86</w:t>
                  </w:r>
                  <w:r>
                    <w:rPr>
                      <w:rFonts w:ascii="宋体" w:hAnsi="宋体" w:cs="宋体" w:eastAsia="宋体"/>
                      <w:sz w:val="18"/>
                    </w:rPr>
                    <w:t>英寸超高清</w:t>
                  </w:r>
                  <w:r>
                    <w:rPr>
                      <w:rFonts w:ascii="calibri" w:hAnsi="calibri" w:cs="calibri" w:eastAsia="calibri"/>
                      <w:sz w:val="18"/>
                    </w:rPr>
                    <w:t>LED</w:t>
                  </w:r>
                  <w:r>
                    <w:rPr>
                      <w:rFonts w:ascii="宋体" w:hAnsi="宋体" w:cs="宋体" w:eastAsia="宋体"/>
                      <w:sz w:val="18"/>
                    </w:rPr>
                    <w:t>液晶屏，屏幕分辨率不低于</w:t>
                  </w:r>
                  <w:r>
                    <w:rPr>
                      <w:rFonts w:ascii="calibri" w:hAnsi="calibri" w:cs="calibri" w:eastAsia="calibri"/>
                      <w:sz w:val="18"/>
                    </w:rPr>
                    <w:t>3840*2160</w:t>
                  </w:r>
                  <w:r>
                    <w:rPr>
                      <w:rFonts w:ascii="宋体" w:hAnsi="宋体" w:cs="宋体" w:eastAsia="宋体"/>
                      <w:sz w:val="18"/>
                    </w:rPr>
                    <w:t>，显示比例</w:t>
                  </w:r>
                  <w:r>
                    <w:rPr>
                      <w:rFonts w:ascii="calibri" w:hAnsi="calibri" w:cs="calibri" w:eastAsia="calibri"/>
                      <w:sz w:val="18"/>
                    </w:rPr>
                    <w:t>16:9</w:t>
                  </w:r>
                  <w:r>
                    <w:rPr>
                      <w:rFonts w:ascii="宋体" w:hAnsi="宋体" w:cs="宋体" w:eastAsia="宋体"/>
                      <w:sz w:val="18"/>
                    </w:rPr>
                    <w:t>，主屏具备防眩光效果，主副屏均可以用粉笔书写。</w:t>
                  </w:r>
                </w:p>
                <w:p>
                  <w:pPr>
                    <w:pStyle w:val="null3"/>
                    <w:jc w:val="both"/>
                  </w:pPr>
                  <w:r>
                    <w:rPr>
                      <w:rFonts w:ascii="calibri" w:hAnsi="calibri" w:cs="calibri" w:eastAsia="calibri"/>
                      <w:sz w:val="18"/>
                    </w:rPr>
                    <w:t>3.</w:t>
                  </w:r>
                  <w:r>
                    <w:rPr>
                      <w:rFonts w:ascii="宋体" w:hAnsi="宋体" w:cs="宋体" w:eastAsia="宋体"/>
                      <w:sz w:val="18"/>
                    </w:rPr>
                    <w:t>支持在</w:t>
                  </w:r>
                  <w:r>
                    <w:rPr>
                      <w:rFonts w:ascii="calibri" w:hAnsi="calibri" w:cs="calibri" w:eastAsia="calibri"/>
                      <w:sz w:val="18"/>
                    </w:rPr>
                    <w:t>Windows</w:t>
                  </w:r>
                  <w:r>
                    <w:rPr>
                      <w:rFonts w:ascii="宋体" w:hAnsi="宋体" w:cs="宋体" w:eastAsia="宋体"/>
                      <w:sz w:val="18"/>
                    </w:rPr>
                    <w:t>及</w:t>
                  </w:r>
                  <w:r>
                    <w:rPr>
                      <w:rFonts w:ascii="calibri" w:hAnsi="calibri" w:cs="calibri" w:eastAsia="calibri"/>
                      <w:sz w:val="18"/>
                    </w:rPr>
                    <w:t>Android</w:t>
                  </w:r>
                  <w:r>
                    <w:rPr>
                      <w:rFonts w:ascii="宋体" w:hAnsi="宋体" w:cs="宋体" w:eastAsia="宋体"/>
                      <w:sz w:val="18"/>
                    </w:rPr>
                    <w:t>系统中进行</w:t>
                  </w:r>
                  <w:r>
                    <w:rPr>
                      <w:rFonts w:ascii="calibri" w:hAnsi="calibri" w:cs="calibri" w:eastAsia="calibri"/>
                      <w:sz w:val="18"/>
                    </w:rPr>
                    <w:t>40</w:t>
                  </w:r>
                  <w:r>
                    <w:rPr>
                      <w:rFonts w:ascii="宋体" w:hAnsi="宋体" w:cs="宋体" w:eastAsia="宋体"/>
                      <w:sz w:val="18"/>
                    </w:rPr>
                    <w:t>点或以上触控。</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4.</w:t>
                  </w:r>
                  <w:r>
                    <w:rPr>
                      <w:rFonts w:ascii="宋体" w:hAnsi="宋体" w:cs="宋体" w:eastAsia="宋体"/>
                      <w:sz w:val="18"/>
                    </w:rPr>
                    <w:t>输入接口具备</w:t>
                  </w:r>
                  <w:r>
                    <w:rPr>
                      <w:rFonts w:ascii="calibri" w:hAnsi="calibri" w:cs="calibri" w:eastAsia="calibri"/>
                      <w:sz w:val="18"/>
                    </w:rPr>
                    <w:t>≥2</w:t>
                  </w:r>
                  <w:r>
                    <w:rPr>
                      <w:rFonts w:ascii="宋体" w:hAnsi="宋体" w:cs="宋体" w:eastAsia="宋体"/>
                      <w:sz w:val="18"/>
                    </w:rPr>
                    <w:t>路</w:t>
                  </w:r>
                  <w:r>
                    <w:rPr>
                      <w:rFonts w:ascii="calibri" w:hAnsi="calibri" w:cs="calibri" w:eastAsia="calibri"/>
                      <w:sz w:val="18"/>
                    </w:rPr>
                    <w:t>HDMI</w:t>
                  </w:r>
                  <w:r>
                    <w:rPr>
                      <w:rFonts w:ascii="宋体" w:hAnsi="宋体" w:cs="宋体" w:eastAsia="宋体"/>
                      <w:sz w:val="18"/>
                    </w:rPr>
                    <w:t>、</w:t>
                  </w:r>
                  <w:r>
                    <w:rPr>
                      <w:rFonts w:ascii="calibri" w:hAnsi="calibri" w:cs="calibri" w:eastAsia="calibri"/>
                      <w:sz w:val="18"/>
                    </w:rPr>
                    <w:t>≥1</w:t>
                  </w:r>
                  <w:r>
                    <w:rPr>
                      <w:rFonts w:ascii="宋体" w:hAnsi="宋体" w:cs="宋体" w:eastAsia="宋体"/>
                      <w:sz w:val="18"/>
                    </w:rPr>
                    <w:t>路</w:t>
                  </w:r>
                  <w:r>
                    <w:rPr>
                      <w:rFonts w:ascii="calibri" w:hAnsi="calibri" w:cs="calibri" w:eastAsia="calibri"/>
                      <w:sz w:val="18"/>
                    </w:rPr>
                    <w:t>RS232</w:t>
                  </w:r>
                  <w:r>
                    <w:rPr>
                      <w:rFonts w:ascii="宋体" w:hAnsi="宋体" w:cs="宋体" w:eastAsia="宋体"/>
                      <w:sz w:val="18"/>
                    </w:rPr>
                    <w:t>、</w:t>
                  </w:r>
                  <w:r>
                    <w:rPr>
                      <w:rFonts w:ascii="calibri" w:hAnsi="calibri" w:cs="calibri" w:eastAsia="calibri"/>
                      <w:sz w:val="18"/>
                    </w:rPr>
                    <w:t>≥1</w:t>
                  </w:r>
                  <w:r>
                    <w:rPr>
                      <w:rFonts w:ascii="宋体" w:hAnsi="宋体" w:cs="宋体" w:eastAsia="宋体"/>
                      <w:sz w:val="18"/>
                    </w:rPr>
                    <w:t>路</w:t>
                  </w:r>
                  <w:r>
                    <w:rPr>
                      <w:rFonts w:ascii="calibri" w:hAnsi="calibri" w:cs="calibri" w:eastAsia="calibri"/>
                      <w:sz w:val="18"/>
                    </w:rPr>
                    <w:t>USB</w:t>
                  </w:r>
                  <w:r>
                    <w:rPr>
                      <w:rFonts w:ascii="宋体" w:hAnsi="宋体" w:cs="宋体" w:eastAsia="宋体"/>
                      <w:sz w:val="18"/>
                    </w:rPr>
                    <w:t>接口</w:t>
                  </w:r>
                </w:p>
                <w:p>
                  <w:pPr>
                    <w:pStyle w:val="null3"/>
                    <w:jc w:val="both"/>
                  </w:pPr>
                  <w:r>
                    <w:rPr>
                      <w:rFonts w:ascii="宋体" w:hAnsi="宋体" w:cs="宋体" w:eastAsia="宋体"/>
                      <w:sz w:val="18"/>
                    </w:rPr>
                    <w:t>二、电视系统</w:t>
                  </w:r>
                </w:p>
                <w:p>
                  <w:pPr>
                    <w:pStyle w:val="null3"/>
                    <w:jc w:val="both"/>
                  </w:pPr>
                  <w:r>
                    <w:rPr>
                      <w:rFonts w:ascii="calibri" w:hAnsi="calibri" w:cs="calibri" w:eastAsia="calibri"/>
                      <w:sz w:val="18"/>
                    </w:rPr>
                    <w:t>1.</w:t>
                  </w:r>
                  <w:r>
                    <w:rPr>
                      <w:rFonts w:ascii="宋体" w:hAnsi="宋体" w:cs="宋体" w:eastAsia="宋体"/>
                      <w:sz w:val="18"/>
                    </w:rPr>
                    <w:t>设备内置</w:t>
                  </w:r>
                  <w:r>
                    <w:rPr>
                      <w:rFonts w:ascii="calibri" w:hAnsi="calibri" w:cs="calibri" w:eastAsia="calibri"/>
                      <w:sz w:val="18"/>
                    </w:rPr>
                    <w:t>2.2</w:t>
                  </w:r>
                  <w:r>
                    <w:rPr>
                      <w:rFonts w:ascii="宋体" w:hAnsi="宋体" w:cs="宋体" w:eastAsia="宋体"/>
                      <w:sz w:val="18"/>
                    </w:rPr>
                    <w:t>声道扬声器，位于整机上边框，顶置发声，</w:t>
                  </w:r>
                  <w:r>
                    <w:rPr>
                      <w:rFonts w:ascii="calibri" w:hAnsi="calibri" w:cs="calibri" w:eastAsia="calibri"/>
                      <w:sz w:val="18"/>
                    </w:rPr>
                    <w:t>≥2</w:t>
                  </w:r>
                  <w:r>
                    <w:rPr>
                      <w:rFonts w:ascii="宋体" w:hAnsi="宋体" w:cs="宋体" w:eastAsia="宋体"/>
                      <w:sz w:val="18"/>
                    </w:rPr>
                    <w:t>个</w:t>
                  </w:r>
                  <w:r>
                    <w:rPr>
                      <w:rFonts w:ascii="calibri" w:hAnsi="calibri" w:cs="calibri" w:eastAsia="calibri"/>
                      <w:sz w:val="18"/>
                    </w:rPr>
                    <w:t>10W</w:t>
                  </w:r>
                  <w:r>
                    <w:rPr>
                      <w:rFonts w:ascii="宋体" w:hAnsi="宋体" w:cs="宋体" w:eastAsia="宋体"/>
                      <w:sz w:val="18"/>
                    </w:rPr>
                    <w:t>前朝向高音扬声器，</w:t>
                  </w:r>
                  <w:r>
                    <w:rPr>
                      <w:rFonts w:ascii="calibri" w:hAnsi="calibri" w:cs="calibri" w:eastAsia="calibri"/>
                      <w:sz w:val="18"/>
                    </w:rPr>
                    <w:t>≥2</w:t>
                  </w:r>
                  <w:r>
                    <w:rPr>
                      <w:rFonts w:ascii="宋体" w:hAnsi="宋体" w:cs="宋体" w:eastAsia="宋体"/>
                      <w:sz w:val="18"/>
                    </w:rPr>
                    <w:t>个</w:t>
                  </w:r>
                  <w:r>
                    <w:rPr>
                      <w:rFonts w:ascii="calibri" w:hAnsi="calibri" w:cs="calibri" w:eastAsia="calibri"/>
                      <w:sz w:val="18"/>
                    </w:rPr>
                    <w:t>20W</w:t>
                  </w:r>
                  <w:r>
                    <w:rPr>
                      <w:rFonts w:ascii="宋体" w:hAnsi="宋体" w:cs="宋体" w:eastAsia="宋体"/>
                      <w:sz w:val="18"/>
                    </w:rPr>
                    <w:t>上朝向中低音扬声器</w:t>
                  </w:r>
                  <w:r>
                    <w:rPr>
                      <w:rFonts w:ascii="calibri" w:hAnsi="calibri" w:cs="calibri" w:eastAsia="calibri"/>
                      <w:sz w:val="18"/>
                    </w:rPr>
                    <w:t>2</w:t>
                  </w:r>
                  <w:r>
                    <w:rPr>
                      <w:rFonts w:ascii="宋体" w:hAnsi="宋体" w:cs="宋体" w:eastAsia="宋体"/>
                      <w:sz w:val="18"/>
                    </w:rPr>
                    <w:t>个，额定总功率</w:t>
                  </w:r>
                  <w:r>
                    <w:rPr>
                      <w:rFonts w:ascii="calibri" w:hAnsi="calibri" w:cs="calibri" w:eastAsia="calibri"/>
                      <w:sz w:val="18"/>
                    </w:rPr>
                    <w:t>≥60W</w:t>
                  </w:r>
                  <w:r>
                    <w:rPr>
                      <w:rFonts w:ascii="宋体" w:hAnsi="宋体" w:cs="宋体" w:eastAsia="宋体"/>
                      <w:sz w:val="18"/>
                    </w:rPr>
                    <w:t>。</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2.</w:t>
                  </w:r>
                  <w:r>
                    <w:rPr>
                      <w:rFonts w:ascii="宋体" w:hAnsi="宋体" w:cs="宋体" w:eastAsia="宋体"/>
                      <w:sz w:val="18"/>
                    </w:rPr>
                    <w:t>设备可设置高级音效，可在左右声道平衡显示范围中更改；中低频段调节范围</w:t>
                  </w:r>
                  <w:r>
                    <w:rPr>
                      <w:rFonts w:ascii="calibri" w:hAnsi="calibri" w:cs="calibri" w:eastAsia="calibri"/>
                      <w:sz w:val="18"/>
                    </w:rPr>
                    <w:t>125Hz</w:t>
                  </w:r>
                  <w:r>
                    <w:rPr>
                      <w:rFonts w:ascii="宋体" w:hAnsi="宋体" w:cs="宋体" w:eastAsia="宋体"/>
                      <w:sz w:val="18"/>
                    </w:rPr>
                    <w:t>～</w:t>
                  </w:r>
                  <w:r>
                    <w:rPr>
                      <w:rFonts w:ascii="calibri" w:hAnsi="calibri" w:cs="calibri" w:eastAsia="calibri"/>
                      <w:sz w:val="18"/>
                    </w:rPr>
                    <w:t>1KHz</w:t>
                  </w:r>
                  <w:r>
                    <w:rPr>
                      <w:rFonts w:ascii="宋体" w:hAnsi="宋体" w:cs="宋体" w:eastAsia="宋体"/>
                      <w:sz w:val="18"/>
                    </w:rPr>
                    <w:t xml:space="preserve">，高频段调节范围 </w:t>
                  </w:r>
                  <w:r>
                    <w:rPr>
                      <w:rFonts w:ascii="calibri" w:hAnsi="calibri" w:cs="calibri" w:eastAsia="calibri"/>
                      <w:sz w:val="18"/>
                    </w:rPr>
                    <w:t>2KHz</w:t>
                  </w:r>
                  <w:r>
                    <w:rPr>
                      <w:rFonts w:ascii="宋体" w:hAnsi="宋体" w:cs="宋体" w:eastAsia="宋体"/>
                      <w:sz w:val="18"/>
                    </w:rPr>
                    <w:t>～</w:t>
                  </w:r>
                  <w:r>
                    <w:rPr>
                      <w:rFonts w:ascii="calibri" w:hAnsi="calibri" w:cs="calibri" w:eastAsia="calibri"/>
                      <w:sz w:val="18"/>
                    </w:rPr>
                    <w:t>16KHz</w:t>
                  </w:r>
                  <w:r>
                    <w:rPr>
                      <w:rFonts w:ascii="宋体" w:hAnsi="宋体" w:cs="宋体" w:eastAsia="宋体"/>
                      <w:sz w:val="18"/>
                    </w:rPr>
                    <w:t>，分贝显示</w:t>
                  </w:r>
                  <w:r>
                    <w:rPr>
                      <w:rFonts w:ascii="calibri" w:hAnsi="calibri" w:cs="calibri" w:eastAsia="calibri"/>
                      <w:sz w:val="18"/>
                    </w:rPr>
                    <w:t>-10dB</w:t>
                  </w:r>
                  <w:r>
                    <w:rPr>
                      <w:rFonts w:ascii="宋体" w:hAnsi="宋体" w:cs="宋体" w:eastAsia="宋体"/>
                      <w:sz w:val="18"/>
                    </w:rPr>
                    <w:t>～</w:t>
                  </w:r>
                  <w:r>
                    <w:rPr>
                      <w:rFonts w:ascii="calibri" w:hAnsi="calibri" w:cs="calibri" w:eastAsia="calibri"/>
                      <w:sz w:val="18"/>
                    </w:rPr>
                    <w:t xml:space="preserve">10dB </w:t>
                  </w:r>
                  <w:r>
                    <w:rPr>
                      <w:rFonts w:ascii="宋体" w:hAnsi="宋体" w:cs="宋体" w:eastAsia="宋体"/>
                      <w:sz w:val="18"/>
                    </w:rPr>
                    <w:t>调节范围。</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3.</w:t>
                  </w:r>
                  <w:r>
                    <w:rPr>
                      <w:rFonts w:ascii="宋体" w:hAnsi="宋体" w:cs="宋体" w:eastAsia="宋体"/>
                      <w:sz w:val="18"/>
                    </w:rPr>
                    <w:t>设备扬声器在</w:t>
                  </w:r>
                  <w:r>
                    <w:rPr>
                      <w:rFonts w:ascii="calibri" w:hAnsi="calibri" w:cs="calibri" w:eastAsia="calibri"/>
                      <w:sz w:val="18"/>
                    </w:rPr>
                    <w:t>100%</w:t>
                  </w:r>
                  <w:r>
                    <w:rPr>
                      <w:rFonts w:ascii="宋体" w:hAnsi="宋体" w:cs="宋体" w:eastAsia="宋体"/>
                      <w:sz w:val="18"/>
                    </w:rPr>
                    <w:t>音量下，可做到</w:t>
                  </w:r>
                  <w:r>
                    <w:rPr>
                      <w:rFonts w:ascii="calibri" w:hAnsi="calibri" w:cs="calibri" w:eastAsia="calibri"/>
                      <w:sz w:val="18"/>
                    </w:rPr>
                    <w:t>1</w:t>
                  </w:r>
                  <w:r>
                    <w:rPr>
                      <w:rFonts w:ascii="宋体" w:hAnsi="宋体" w:cs="宋体" w:eastAsia="宋体"/>
                      <w:sz w:val="18"/>
                    </w:rPr>
                    <w:t>米处声压级</w:t>
                  </w:r>
                  <w:r>
                    <w:rPr>
                      <w:rFonts w:ascii="calibri" w:hAnsi="calibri" w:cs="calibri" w:eastAsia="calibri"/>
                      <w:sz w:val="18"/>
                    </w:rPr>
                    <w:t>≥87db</w:t>
                  </w:r>
                  <w:r>
                    <w:rPr>
                      <w:rFonts w:ascii="宋体" w:hAnsi="宋体" w:cs="宋体" w:eastAsia="宋体"/>
                      <w:sz w:val="18"/>
                    </w:rPr>
                    <w:t>，</w:t>
                  </w:r>
                  <w:r>
                    <w:rPr>
                      <w:rFonts w:ascii="calibri" w:hAnsi="calibri" w:cs="calibri" w:eastAsia="calibri"/>
                      <w:sz w:val="18"/>
                    </w:rPr>
                    <w:t>10</w:t>
                  </w:r>
                  <w:r>
                    <w:rPr>
                      <w:rFonts w:ascii="宋体" w:hAnsi="宋体" w:cs="宋体" w:eastAsia="宋体"/>
                      <w:sz w:val="18"/>
                    </w:rPr>
                    <w:t>米处声压级</w:t>
                  </w:r>
                  <w:r>
                    <w:rPr>
                      <w:rFonts w:ascii="calibri" w:hAnsi="calibri" w:cs="calibri" w:eastAsia="calibri"/>
                      <w:sz w:val="18"/>
                    </w:rPr>
                    <w:t>≥80dB</w:t>
                  </w:r>
                  <w:r>
                    <w:rPr>
                      <w:rFonts w:ascii="宋体" w:hAnsi="宋体" w:cs="宋体" w:eastAsia="宋体"/>
                      <w:sz w:val="18"/>
                    </w:rPr>
                    <w:t>。</w:t>
                  </w:r>
                </w:p>
                <w:p>
                  <w:pPr>
                    <w:pStyle w:val="null3"/>
                    <w:jc w:val="both"/>
                  </w:pPr>
                  <w:r>
                    <w:rPr>
                      <w:rFonts w:ascii="calibri" w:hAnsi="calibri" w:cs="calibri" w:eastAsia="calibri"/>
                      <w:sz w:val="18"/>
                    </w:rPr>
                    <w:t>4.</w:t>
                  </w:r>
                  <w:r>
                    <w:rPr>
                      <w:rFonts w:ascii="宋体" w:hAnsi="宋体" w:cs="宋体" w:eastAsia="宋体"/>
                      <w:sz w:val="18"/>
                    </w:rPr>
                    <w:t>★</w:t>
                  </w:r>
                  <w:r>
                    <w:rPr>
                      <w:rFonts w:ascii="宋体" w:hAnsi="宋体" w:cs="宋体" w:eastAsia="宋体"/>
                      <w:sz w:val="18"/>
                    </w:rPr>
                    <w:t>设备支持标准、听力、空间感知等音效模式，空间感知音效模式可通过麦克风采集教室环境声音，生成符合当前教室环境的频段、音量、音效。</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5.</w:t>
                  </w:r>
                  <w:r>
                    <w:rPr>
                      <w:rFonts w:ascii="宋体" w:hAnsi="宋体" w:cs="宋体" w:eastAsia="宋体"/>
                      <w:sz w:val="18"/>
                    </w:rPr>
                    <w:t>设备具备不超过</w:t>
                  </w:r>
                  <w:r>
                    <w:rPr>
                      <w:rFonts w:ascii="calibri" w:hAnsi="calibri" w:cs="calibri" w:eastAsia="calibri"/>
                      <w:sz w:val="18"/>
                    </w:rPr>
                    <w:t>6</w:t>
                  </w:r>
                  <w:r>
                    <w:rPr>
                      <w:rFonts w:ascii="宋体" w:hAnsi="宋体" w:cs="宋体" w:eastAsia="宋体"/>
                      <w:sz w:val="18"/>
                    </w:rPr>
                    <w:t>个前置按键，避免过多按键造成老师操作不便，可设置按键为自定义功能，包括批注、截屏、放大镜、节能模式等。</w:t>
                  </w:r>
                </w:p>
                <w:p>
                  <w:pPr>
                    <w:pStyle w:val="null3"/>
                    <w:jc w:val="both"/>
                  </w:pPr>
                  <w:r>
                    <w:rPr>
                      <w:rFonts w:ascii="calibri" w:hAnsi="calibri" w:cs="calibri" w:eastAsia="calibri"/>
                      <w:sz w:val="18"/>
                    </w:rPr>
                    <w:t>6.</w:t>
                  </w:r>
                  <w:r>
                    <w:rPr>
                      <w:rFonts w:ascii="宋体" w:hAnsi="宋体" w:cs="宋体" w:eastAsia="宋体"/>
                      <w:sz w:val="18"/>
                    </w:rPr>
                    <w:t>设备内置非独立外扩展的</w:t>
                  </w:r>
                  <w:r>
                    <w:rPr>
                      <w:rFonts w:ascii="calibri" w:hAnsi="calibri" w:cs="calibri" w:eastAsia="calibri"/>
                      <w:sz w:val="18"/>
                    </w:rPr>
                    <w:t>8</w:t>
                  </w:r>
                  <w:r>
                    <w:rPr>
                      <w:rFonts w:ascii="宋体" w:hAnsi="宋体" w:cs="宋体" w:eastAsia="宋体"/>
                      <w:sz w:val="18"/>
                    </w:rPr>
                    <w:t>阵列麦克风，拾音角度</w:t>
                  </w:r>
                  <w:r>
                    <w:rPr>
                      <w:rFonts w:ascii="calibri" w:hAnsi="calibri" w:cs="calibri" w:eastAsia="calibri"/>
                      <w:sz w:val="18"/>
                    </w:rPr>
                    <w:t>≥180°</w:t>
                  </w:r>
                  <w:r>
                    <w:rPr>
                      <w:rFonts w:ascii="宋体" w:hAnsi="宋体" w:cs="宋体" w:eastAsia="宋体"/>
                      <w:sz w:val="18"/>
                    </w:rPr>
                    <w:t>，拾音距离</w:t>
                  </w:r>
                  <w:r>
                    <w:rPr>
                      <w:rFonts w:ascii="calibri" w:hAnsi="calibri" w:cs="calibri" w:eastAsia="calibri"/>
                      <w:sz w:val="18"/>
                    </w:rPr>
                    <w:t>≥12m</w:t>
                  </w:r>
                  <w:r>
                    <w:rPr>
                      <w:rFonts w:ascii="宋体" w:hAnsi="宋体" w:cs="宋体" w:eastAsia="宋体"/>
                      <w:sz w:val="18"/>
                    </w:rPr>
                    <w:t>。</w:t>
                  </w:r>
                </w:p>
                <w:p>
                  <w:pPr>
                    <w:pStyle w:val="null3"/>
                    <w:jc w:val="both"/>
                  </w:pPr>
                  <w:r>
                    <w:rPr>
                      <w:rFonts w:ascii="calibri" w:hAnsi="calibri" w:cs="calibri" w:eastAsia="calibri"/>
                      <w:sz w:val="18"/>
                    </w:rPr>
                    <w:t>7.</w:t>
                  </w:r>
                  <w:r>
                    <w:rPr>
                      <w:rFonts w:ascii="宋体" w:hAnsi="宋体" w:cs="宋体" w:eastAsia="宋体"/>
                      <w:sz w:val="18"/>
                    </w:rPr>
                    <w:t>设备支持色彩空间选择，包含标准和</w:t>
                  </w:r>
                  <w:r>
                    <w:rPr>
                      <w:rFonts w:ascii="calibri" w:hAnsi="calibri" w:cs="calibri" w:eastAsia="calibri"/>
                      <w:sz w:val="18"/>
                    </w:rPr>
                    <w:t>sRGB</w:t>
                  </w:r>
                  <w:r>
                    <w:rPr>
                      <w:rFonts w:ascii="宋体" w:hAnsi="宋体" w:cs="宋体" w:eastAsia="宋体"/>
                      <w:sz w:val="18"/>
                    </w:rPr>
                    <w:t>两种模式，在</w:t>
                  </w:r>
                  <w:r>
                    <w:rPr>
                      <w:rFonts w:ascii="calibri" w:hAnsi="calibri" w:cs="calibri" w:eastAsia="calibri"/>
                      <w:sz w:val="18"/>
                    </w:rPr>
                    <w:t>sRGB</w:t>
                  </w:r>
                  <w:r>
                    <w:rPr>
                      <w:rFonts w:ascii="宋体" w:hAnsi="宋体" w:cs="宋体" w:eastAsia="宋体"/>
                      <w:sz w:val="18"/>
                    </w:rPr>
                    <w:t>模式下可做到高色准</w:t>
                  </w:r>
                  <w:r>
                    <w:rPr>
                      <w:rFonts w:ascii="calibri" w:hAnsi="calibri" w:cs="calibri" w:eastAsia="calibri"/>
                      <w:sz w:val="18"/>
                    </w:rPr>
                    <w:t>△E≤1.</w:t>
                  </w:r>
                  <w:r>
                    <w:rPr>
                      <w:rFonts w:ascii="calibri" w:hAnsi="calibri" w:cs="calibri" w:eastAsia="calibri"/>
                      <w:sz w:val="18"/>
                    </w:rPr>
                    <w:t>2</w:t>
                  </w:r>
                  <w:r>
                    <w:rPr>
                      <w:rFonts w:ascii="宋体" w:hAnsi="宋体" w:cs="宋体" w:eastAsia="宋体"/>
                      <w:sz w:val="18"/>
                    </w:rPr>
                    <w:t>。</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8.</w:t>
                  </w:r>
                  <w:r>
                    <w:rPr>
                      <w:rFonts w:ascii="宋体" w:hAnsi="宋体" w:cs="宋体" w:eastAsia="宋体"/>
                      <w:sz w:val="18"/>
                    </w:rPr>
                    <w:t>支持自定义图像设置，可对屏幕色温、图像亮度、亮度范围、对比度等进行设置。</w:t>
                  </w:r>
                </w:p>
                <w:p>
                  <w:pPr>
                    <w:pStyle w:val="null3"/>
                    <w:jc w:val="both"/>
                  </w:pPr>
                  <w:r>
                    <w:rPr>
                      <w:rFonts w:ascii="calibri" w:hAnsi="calibri" w:cs="calibri" w:eastAsia="calibri"/>
                      <w:sz w:val="18"/>
                    </w:rPr>
                    <w:t>9.</w:t>
                  </w:r>
                  <w:r>
                    <w:rPr>
                      <w:rFonts w:ascii="宋体" w:hAnsi="宋体" w:cs="宋体" w:eastAsia="宋体"/>
                      <w:sz w:val="18"/>
                    </w:rPr>
                    <w:t>★</w:t>
                  </w:r>
                  <w:r>
                    <w:rPr>
                      <w:rFonts w:ascii="宋体" w:hAnsi="宋体" w:cs="宋体" w:eastAsia="宋体"/>
                      <w:sz w:val="18"/>
                    </w:rPr>
                    <w:t>在安卓通道下可根据屏幕内容自动调节画质参数，当出现人物、建筑等元素时，自动调整对比度、饱和度、色调色相值、高光等。</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10.</w:t>
                  </w:r>
                  <w:r>
                    <w:rPr>
                      <w:rFonts w:ascii="宋体" w:hAnsi="宋体" w:cs="宋体" w:eastAsia="宋体"/>
                      <w:sz w:val="18"/>
                    </w:rPr>
                    <w:t>设备采用硬件低蓝光背光技术，在源头减少有害蓝光波段能量，蓝光占比＜</w:t>
                  </w:r>
                  <w:r>
                    <w:rPr>
                      <w:rFonts w:ascii="calibri" w:hAnsi="calibri" w:cs="calibri" w:eastAsia="calibri"/>
                      <w:sz w:val="18"/>
                    </w:rPr>
                    <w:t>50%</w:t>
                  </w:r>
                  <w:r>
                    <w:rPr>
                      <w:rFonts w:ascii="宋体" w:hAnsi="宋体" w:cs="宋体" w:eastAsia="宋体"/>
                      <w:sz w:val="18"/>
                    </w:rPr>
                    <w:t>，低蓝光保护显示不偏色、不泛黄。</w:t>
                  </w:r>
                </w:p>
                <w:p>
                  <w:pPr>
                    <w:pStyle w:val="null3"/>
                    <w:jc w:val="both"/>
                  </w:pPr>
                  <w:r>
                    <w:rPr>
                      <w:rFonts w:ascii="calibri" w:hAnsi="calibri" w:cs="calibri" w:eastAsia="calibri"/>
                      <w:sz w:val="18"/>
                    </w:rPr>
                    <w:t>11.</w:t>
                  </w:r>
                  <w:r>
                    <w:rPr>
                      <w:rFonts w:ascii="宋体" w:hAnsi="宋体" w:cs="宋体" w:eastAsia="宋体"/>
                      <w:sz w:val="18"/>
                    </w:rPr>
                    <w:t>设备支持设置类纸质护眼显示，可实现纹理调整，同时画面各像素点灰度不规则，支持纸质的纹理有：牛皮纸、素描纸、宣纸、水纹纸；支持透明度调节，支持色温调节。</w:t>
                  </w:r>
                  <w:r>
                    <w:rPr>
                      <w:rFonts w:ascii="宋体" w:hAnsi="宋体" w:cs="宋体" w:eastAsia="宋体"/>
                      <w:sz w:val="18"/>
                    </w:rPr>
                    <w:t>（提供相关证明文件，包括但不限于检测报告，官网，功能截图等）。</w:t>
                  </w:r>
                </w:p>
                <w:p>
                  <w:pPr>
                    <w:pStyle w:val="null3"/>
                    <w:jc w:val="both"/>
                  </w:pPr>
                  <w:r>
                    <w:rPr>
                      <w:rFonts w:ascii="宋体" w:hAnsi="宋体" w:cs="宋体" w:eastAsia="宋体"/>
                      <w:sz w:val="18"/>
                    </w:rPr>
                    <w:t>三、整机功能</w:t>
                  </w:r>
                </w:p>
                <w:p>
                  <w:pPr>
                    <w:pStyle w:val="null3"/>
                    <w:jc w:val="both"/>
                  </w:pPr>
                  <w:r>
                    <w:rPr>
                      <w:rFonts w:ascii="calibri" w:hAnsi="calibri" w:cs="calibri" w:eastAsia="calibri"/>
                      <w:sz w:val="18"/>
                    </w:rPr>
                    <w:t>1.</w:t>
                  </w:r>
                  <w:r>
                    <w:rPr>
                      <w:rFonts w:ascii="宋体" w:hAnsi="宋体" w:cs="宋体" w:eastAsia="宋体"/>
                      <w:sz w:val="18"/>
                    </w:rPr>
                    <w:t>★</w:t>
                  </w:r>
                  <w:r>
                    <w:rPr>
                      <w:rFonts w:ascii="宋体" w:hAnsi="宋体" w:cs="宋体" w:eastAsia="宋体"/>
                      <w:sz w:val="18"/>
                    </w:rPr>
                    <w:t>设备内置非独立摄像头，采用一体化集成设计，摄像头数量</w:t>
                  </w:r>
                  <w:r>
                    <w:rPr>
                      <w:rFonts w:ascii="calibri" w:hAnsi="calibri" w:cs="calibri" w:eastAsia="calibri"/>
                      <w:sz w:val="18"/>
                    </w:rPr>
                    <w:t>≥3</w:t>
                  </w:r>
                  <w:r>
                    <w:rPr>
                      <w:rFonts w:ascii="宋体" w:hAnsi="宋体" w:cs="宋体" w:eastAsia="宋体"/>
                      <w:sz w:val="18"/>
                    </w:rPr>
                    <w:t>个，视场角</w:t>
                  </w:r>
                  <w:r>
                    <w:rPr>
                      <w:rFonts w:ascii="calibri" w:hAnsi="calibri" w:cs="calibri" w:eastAsia="calibri"/>
                      <w:sz w:val="18"/>
                    </w:rPr>
                    <w:t>≥140</w:t>
                  </w:r>
                  <w:r>
                    <w:rPr>
                      <w:rFonts w:ascii="宋体" w:hAnsi="宋体" w:cs="宋体" w:eastAsia="宋体"/>
                      <w:sz w:val="18"/>
                    </w:rPr>
                    <w:t>度，可拍摄生成</w:t>
                  </w:r>
                  <w:r>
                    <w:rPr>
                      <w:rFonts w:ascii="calibri" w:hAnsi="calibri" w:cs="calibri" w:eastAsia="calibri"/>
                      <w:sz w:val="18"/>
                    </w:rPr>
                    <w:t>≥1600</w:t>
                  </w:r>
                  <w:r>
                    <w:rPr>
                      <w:rFonts w:ascii="宋体" w:hAnsi="宋体" w:cs="宋体" w:eastAsia="宋体"/>
                      <w:sz w:val="18"/>
                    </w:rPr>
                    <w:t>万像素的照片。</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2.</w:t>
                  </w:r>
                  <w:r>
                    <w:rPr>
                      <w:rFonts w:ascii="宋体" w:hAnsi="宋体" w:cs="宋体" w:eastAsia="宋体"/>
                      <w:sz w:val="18"/>
                    </w:rPr>
                    <w:t>可同时输出至少</w:t>
                  </w:r>
                  <w:r>
                    <w:rPr>
                      <w:rFonts w:ascii="calibri" w:hAnsi="calibri" w:cs="calibri" w:eastAsia="calibri"/>
                      <w:sz w:val="18"/>
                    </w:rPr>
                    <w:t xml:space="preserve"> 3 </w:t>
                  </w:r>
                  <w:r>
                    <w:rPr>
                      <w:rFonts w:ascii="宋体" w:hAnsi="宋体" w:cs="宋体" w:eastAsia="宋体"/>
                      <w:sz w:val="18"/>
                    </w:rPr>
                    <w:t>路视频流，支持课堂远程巡课、课堂教学数据采集、本地画面预览。</w:t>
                  </w:r>
                </w:p>
                <w:p>
                  <w:pPr>
                    <w:pStyle w:val="null3"/>
                    <w:jc w:val="both"/>
                  </w:pPr>
                  <w:r>
                    <w:rPr>
                      <w:rFonts w:ascii="calibri" w:hAnsi="calibri" w:cs="calibri" w:eastAsia="calibri"/>
                      <w:sz w:val="18"/>
                    </w:rPr>
                    <w:t>3.</w:t>
                  </w:r>
                  <w:r>
                    <w:rPr>
                      <w:rFonts w:ascii="宋体" w:hAnsi="宋体" w:cs="宋体" w:eastAsia="宋体"/>
                      <w:sz w:val="18"/>
                    </w:rPr>
                    <w:t>摄像头支持人脸识别，可识别所有学生，显示标记，然后随机抽选，同时显示标记不少于</w:t>
                  </w:r>
                  <w:r>
                    <w:rPr>
                      <w:rFonts w:ascii="calibri" w:hAnsi="calibri" w:cs="calibri" w:eastAsia="calibri"/>
                      <w:sz w:val="18"/>
                    </w:rPr>
                    <w:t>55</w:t>
                  </w:r>
                  <w:r>
                    <w:rPr>
                      <w:rFonts w:ascii="宋体" w:hAnsi="宋体" w:cs="宋体" w:eastAsia="宋体"/>
                      <w:sz w:val="18"/>
                    </w:rPr>
                    <w:t>人。且支持通过识别教师人脸进行登录账号。</w:t>
                  </w:r>
                </w:p>
                <w:p>
                  <w:pPr>
                    <w:pStyle w:val="null3"/>
                    <w:jc w:val="both"/>
                  </w:pPr>
                  <w:r>
                    <w:rPr>
                      <w:rFonts w:ascii="calibri" w:hAnsi="calibri" w:cs="calibri" w:eastAsia="calibri"/>
                      <w:sz w:val="18"/>
                    </w:rPr>
                    <w:t>4.</w:t>
                  </w:r>
                  <w:r>
                    <w:rPr>
                      <w:rFonts w:ascii="宋体" w:hAnsi="宋体" w:cs="宋体" w:eastAsia="宋体"/>
                      <w:sz w:val="18"/>
                    </w:rPr>
                    <w:t>摄像头支持环境色温判断，根据环境调节合适的显示图像效果。</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5.</w:t>
                  </w:r>
                  <w:r>
                    <w:rPr>
                      <w:rFonts w:ascii="宋体" w:hAnsi="宋体" w:cs="宋体" w:eastAsia="宋体"/>
                      <w:sz w:val="18"/>
                    </w:rPr>
                    <w:t>设备支持提笔书写，在</w:t>
                  </w:r>
                  <w:r>
                    <w:rPr>
                      <w:rFonts w:ascii="calibri" w:hAnsi="calibri" w:cs="calibri" w:eastAsia="calibri"/>
                      <w:sz w:val="18"/>
                    </w:rPr>
                    <w:t>Windows</w:t>
                  </w:r>
                  <w:r>
                    <w:rPr>
                      <w:rFonts w:ascii="宋体" w:hAnsi="宋体" w:cs="宋体" w:eastAsia="宋体"/>
                      <w:sz w:val="18"/>
                    </w:rPr>
                    <w:t>系统下，当检测到笔尖接触屏幕时，自动进入书写模式，无需点击任何功能设置。</w:t>
                  </w:r>
                </w:p>
                <w:p>
                  <w:pPr>
                    <w:pStyle w:val="null3"/>
                    <w:jc w:val="both"/>
                  </w:pPr>
                  <w:r>
                    <w:rPr>
                      <w:rFonts w:ascii="calibri" w:hAnsi="calibri" w:cs="calibri" w:eastAsia="calibri"/>
                      <w:sz w:val="18"/>
                    </w:rPr>
                    <w:t>6.</w:t>
                  </w:r>
                  <w:r>
                    <w:rPr>
                      <w:rFonts w:ascii="宋体" w:hAnsi="宋体" w:cs="宋体" w:eastAsia="宋体"/>
                      <w:sz w:val="18"/>
                    </w:rPr>
                    <w:t>设备触摸支持动态压力感应，支持无电子功能的书写笔书写或点压时，屏幕能感应压力变化，书写或点压过程的笔迹呈现粗细变化。</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7.</w:t>
                  </w:r>
                  <w:r>
                    <w:rPr>
                      <w:rFonts w:ascii="宋体" w:hAnsi="宋体" w:cs="宋体" w:eastAsia="宋体"/>
                      <w:sz w:val="18"/>
                    </w:rPr>
                    <w:t>设备书写触控延迟</w:t>
                  </w:r>
                  <w:r>
                    <w:rPr>
                      <w:rFonts w:ascii="calibri" w:hAnsi="calibri" w:cs="calibri" w:eastAsia="calibri"/>
                      <w:sz w:val="18"/>
                    </w:rPr>
                    <w:t>≤25ms</w:t>
                  </w:r>
                  <w:r>
                    <w:rPr>
                      <w:rFonts w:ascii="宋体" w:hAnsi="宋体" w:cs="宋体" w:eastAsia="宋体"/>
                      <w:sz w:val="18"/>
                    </w:rPr>
                    <w:t>，支持同一支笔的笔头、笔尾可书写不同的颜色。</w:t>
                  </w:r>
                </w:p>
                <w:p>
                  <w:pPr>
                    <w:pStyle w:val="null3"/>
                    <w:jc w:val="both"/>
                  </w:pPr>
                  <w:r>
                    <w:rPr>
                      <w:rFonts w:ascii="calibri" w:hAnsi="calibri" w:cs="calibri" w:eastAsia="calibri"/>
                      <w:sz w:val="18"/>
                    </w:rPr>
                    <w:t>8.</w:t>
                  </w:r>
                  <w:r>
                    <w:rPr>
                      <w:rFonts w:ascii="宋体" w:hAnsi="宋体" w:cs="宋体" w:eastAsia="宋体"/>
                      <w:sz w:val="18"/>
                    </w:rPr>
                    <w:t>★</w:t>
                  </w:r>
                  <w:r>
                    <w:rPr>
                      <w:rFonts w:ascii="宋体" w:hAnsi="宋体" w:cs="宋体" w:eastAsia="宋体"/>
                      <w:sz w:val="18"/>
                    </w:rPr>
                    <w:t>设备支持手笔分离，通过提笔书写打开批注功能后，可手笔分离，使用笔正常书写的同时，可使用手进行点击操作。</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9.</w:t>
                  </w:r>
                  <w:r>
                    <w:rPr>
                      <w:rFonts w:ascii="宋体" w:hAnsi="宋体" w:cs="宋体" w:eastAsia="宋体"/>
                      <w:sz w:val="18"/>
                    </w:rPr>
                    <w:t>★</w:t>
                  </w:r>
                  <w:r>
                    <w:rPr>
                      <w:rFonts w:ascii="宋体" w:hAnsi="宋体" w:cs="宋体" w:eastAsia="宋体"/>
                      <w:sz w:val="18"/>
                    </w:rPr>
                    <w:t>设备内置双</w:t>
                  </w:r>
                  <w:r>
                    <w:rPr>
                      <w:rFonts w:ascii="calibri" w:hAnsi="calibri" w:cs="calibri" w:eastAsia="calibri"/>
                      <w:sz w:val="18"/>
                    </w:rPr>
                    <w:t>WiFi6</w:t>
                  </w:r>
                  <w:r>
                    <w:rPr>
                      <w:rFonts w:ascii="宋体" w:hAnsi="宋体" w:cs="宋体" w:eastAsia="宋体"/>
                      <w:sz w:val="18"/>
                    </w:rPr>
                    <w:t>无线网卡，在</w:t>
                  </w:r>
                  <w:r>
                    <w:rPr>
                      <w:rFonts w:ascii="calibri" w:hAnsi="calibri" w:cs="calibri" w:eastAsia="calibri"/>
                      <w:sz w:val="18"/>
                    </w:rPr>
                    <w:t>Android</w:t>
                  </w:r>
                  <w:r>
                    <w:rPr>
                      <w:rFonts w:ascii="宋体" w:hAnsi="宋体" w:cs="宋体" w:eastAsia="宋体"/>
                      <w:sz w:val="18"/>
                    </w:rPr>
                    <w:t>和</w:t>
                  </w:r>
                  <w:r>
                    <w:rPr>
                      <w:rFonts w:ascii="calibri" w:hAnsi="calibri" w:cs="calibri" w:eastAsia="calibri"/>
                      <w:sz w:val="18"/>
                    </w:rPr>
                    <w:t>Windows</w:t>
                  </w:r>
                  <w:r>
                    <w:rPr>
                      <w:rFonts w:ascii="宋体" w:hAnsi="宋体" w:cs="宋体" w:eastAsia="宋体"/>
                      <w:sz w:val="18"/>
                    </w:rPr>
                    <w:t>系统下，可实现</w:t>
                  </w:r>
                  <w:r>
                    <w:rPr>
                      <w:rFonts w:ascii="calibri" w:hAnsi="calibri" w:cs="calibri" w:eastAsia="calibri"/>
                      <w:sz w:val="18"/>
                    </w:rPr>
                    <w:t>Wi-Fi</w:t>
                  </w:r>
                  <w:r>
                    <w:rPr>
                      <w:rFonts w:ascii="宋体" w:hAnsi="宋体" w:cs="宋体" w:eastAsia="宋体"/>
                      <w:sz w:val="18"/>
                    </w:rPr>
                    <w:t>无线上网连接、</w:t>
                  </w:r>
                  <w:r>
                    <w:rPr>
                      <w:rFonts w:ascii="calibri" w:hAnsi="calibri" w:cs="calibri" w:eastAsia="calibri"/>
                      <w:sz w:val="18"/>
                    </w:rPr>
                    <w:t>AP</w:t>
                  </w:r>
                  <w:r>
                    <w:rPr>
                      <w:rFonts w:ascii="宋体" w:hAnsi="宋体" w:cs="宋体" w:eastAsia="宋体"/>
                      <w:sz w:val="18"/>
                    </w:rPr>
                    <w:t>无线热点发射</w:t>
                  </w:r>
                  <w:r>
                    <w:rPr>
                      <w:rFonts w:ascii="宋体" w:hAnsi="宋体" w:cs="宋体" w:eastAsia="宋体"/>
                      <w:sz w:val="18"/>
                    </w:rPr>
                    <w:t>，</w:t>
                  </w:r>
                  <w:r>
                    <w:rPr>
                      <w:rFonts w:ascii="宋体" w:hAnsi="宋体" w:cs="宋体" w:eastAsia="宋体"/>
                      <w:sz w:val="18"/>
                    </w:rPr>
                    <w:t>支持蓝牙</w:t>
                  </w:r>
                  <w:r>
                    <w:rPr>
                      <w:rFonts w:ascii="calibri" w:hAnsi="calibri" w:cs="calibri" w:eastAsia="calibri"/>
                      <w:sz w:val="18"/>
                    </w:rPr>
                    <w:t>Bluetooth 5.4</w:t>
                  </w:r>
                  <w:r>
                    <w:rPr>
                      <w:rFonts w:ascii="宋体" w:hAnsi="宋体" w:cs="宋体" w:eastAsia="宋体"/>
                      <w:sz w:val="18"/>
                    </w:rPr>
                    <w:t>标准。</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10.</w:t>
                  </w:r>
                  <w:r>
                    <w:rPr>
                      <w:rFonts w:ascii="宋体" w:hAnsi="宋体" w:cs="宋体" w:eastAsia="宋体"/>
                      <w:sz w:val="18"/>
                    </w:rPr>
                    <w:t>手机投屏支持智能手机与整机无需在同一局域网内，可实现配对，一键投屏，无需输入投屏码或扫码获取投屏码。</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11.</w:t>
                  </w:r>
                  <w:r>
                    <w:rPr>
                      <w:rFonts w:ascii="calibri" w:hAnsi="calibri" w:cs="calibri" w:eastAsia="calibri"/>
                      <w:sz w:val="18"/>
                    </w:rPr>
                    <w:t>Windows</w:t>
                  </w:r>
                  <w:r>
                    <w:rPr>
                      <w:rFonts w:ascii="宋体" w:hAnsi="宋体" w:cs="宋体" w:eastAsia="宋体"/>
                      <w:sz w:val="18"/>
                    </w:rPr>
                    <w:t>通道可进行文件传输应用，可通过扫码、</w:t>
                  </w:r>
                  <w:r>
                    <w:rPr>
                      <w:rFonts w:ascii="calibri" w:hAnsi="calibri" w:cs="calibri" w:eastAsia="calibri"/>
                      <w:sz w:val="18"/>
                    </w:rPr>
                    <w:t>wifi</w:t>
                  </w:r>
                  <w:r>
                    <w:rPr>
                      <w:rFonts w:ascii="宋体" w:hAnsi="宋体" w:cs="宋体" w:eastAsia="宋体"/>
                      <w:sz w:val="18"/>
                    </w:rPr>
                    <w:t>直联、超声波等方式与手机进行连接，实现文件传输功能。</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12.</w:t>
                  </w:r>
                  <w:r>
                    <w:rPr>
                      <w:rFonts w:ascii="宋体" w:hAnsi="宋体" w:cs="宋体" w:eastAsia="宋体"/>
                      <w:sz w:val="18"/>
                    </w:rPr>
                    <w:t>设备关机状态下，长按电源键进入菜单，可点击屏幕选择恢复</w:t>
                  </w:r>
                  <w:r>
                    <w:rPr>
                      <w:rFonts w:ascii="calibri" w:hAnsi="calibri" w:cs="calibri" w:eastAsia="calibri"/>
                      <w:sz w:val="18"/>
                    </w:rPr>
                    <w:t>Android</w:t>
                  </w:r>
                  <w:r>
                    <w:rPr>
                      <w:rFonts w:ascii="宋体" w:hAnsi="宋体" w:cs="宋体" w:eastAsia="宋体"/>
                      <w:sz w:val="18"/>
                    </w:rPr>
                    <w:t>系统及</w:t>
                  </w:r>
                  <w:r>
                    <w:rPr>
                      <w:rFonts w:ascii="calibri" w:hAnsi="calibri" w:cs="calibri" w:eastAsia="calibri"/>
                      <w:sz w:val="18"/>
                    </w:rPr>
                    <w:t>Windows</w:t>
                  </w:r>
                  <w:r>
                    <w:rPr>
                      <w:rFonts w:ascii="宋体" w:hAnsi="宋体" w:cs="宋体" w:eastAsia="宋体"/>
                      <w:sz w:val="18"/>
                    </w:rPr>
                    <w:t>操作系统到出厂默认状态。</w:t>
                  </w:r>
                </w:p>
                <w:p>
                  <w:pPr>
                    <w:pStyle w:val="null3"/>
                    <w:jc w:val="both"/>
                  </w:pPr>
                  <w:r>
                    <w:rPr>
                      <w:rFonts w:ascii="calibri" w:hAnsi="calibri" w:cs="calibri" w:eastAsia="calibri"/>
                      <w:sz w:val="18"/>
                    </w:rPr>
                    <w:t>13.</w:t>
                  </w:r>
                  <w:r>
                    <w:rPr>
                      <w:rFonts w:ascii="宋体" w:hAnsi="宋体" w:cs="宋体" w:eastAsia="宋体"/>
                      <w:sz w:val="18"/>
                    </w:rPr>
                    <w:t>设备全通道侧边栏可以展示学校名称、班级、场地信息等内容。</w:t>
                  </w:r>
                </w:p>
                <w:p>
                  <w:pPr>
                    <w:pStyle w:val="null3"/>
                    <w:jc w:val="both"/>
                  </w:pPr>
                  <w:r>
                    <w:rPr>
                      <w:rFonts w:ascii="calibri" w:hAnsi="calibri" w:cs="calibri" w:eastAsia="calibri"/>
                      <w:sz w:val="18"/>
                    </w:rPr>
                    <w:t>14.</w:t>
                  </w:r>
                  <w:r>
                    <w:rPr>
                      <w:rFonts w:ascii="宋体" w:hAnsi="宋体" w:cs="宋体" w:eastAsia="宋体"/>
                      <w:sz w:val="18"/>
                    </w:rPr>
                    <w:t>设备支持手势识别，可识别五指上、下、左、右方向手势。支持将各手势滑动方向自定义设置为无操作、熄屏、批注等。</w:t>
                  </w:r>
                </w:p>
                <w:p>
                  <w:pPr>
                    <w:pStyle w:val="null3"/>
                    <w:jc w:val="both"/>
                  </w:pPr>
                  <w:r>
                    <w:rPr>
                      <w:rFonts w:ascii="calibri" w:hAnsi="calibri" w:cs="calibri" w:eastAsia="calibri"/>
                      <w:sz w:val="18"/>
                    </w:rPr>
                    <w:t>15.</w:t>
                  </w:r>
                  <w:r>
                    <w:rPr>
                      <w:rFonts w:ascii="宋体" w:hAnsi="宋体" w:cs="宋体" w:eastAsia="宋体"/>
                      <w:sz w:val="18"/>
                    </w:rPr>
                    <w:t>设备开机后，可直接进入教学桌面，设置账号的登录及退出，自动获取云端课件，并可进入全部课件列表。</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16.</w:t>
                  </w:r>
                  <w:r>
                    <w:rPr>
                      <w:rFonts w:ascii="宋体" w:hAnsi="宋体" w:cs="宋体" w:eastAsia="宋体"/>
                      <w:sz w:val="18"/>
                    </w:rPr>
                    <w:t>设备支持通过扫描二维码加入班级，由老师设置题型，学生提交回答后，老师可查看正确率，并支持导出报告。</w:t>
                  </w:r>
                </w:p>
                <w:p>
                  <w:pPr>
                    <w:pStyle w:val="null3"/>
                    <w:jc w:val="both"/>
                  </w:pPr>
                  <w:r>
                    <w:rPr>
                      <w:rFonts w:ascii="calibri" w:hAnsi="calibri" w:cs="calibri" w:eastAsia="calibri"/>
                      <w:sz w:val="18"/>
                    </w:rPr>
                    <w:t>17.</w:t>
                  </w:r>
                  <w:r>
                    <w:rPr>
                      <w:rFonts w:ascii="宋体" w:hAnsi="宋体" w:cs="宋体" w:eastAsia="宋体"/>
                      <w:sz w:val="18"/>
                    </w:rPr>
                    <w:t>设备内置触摸中控菜单，可通过手势在屏幕上调取该触摸菜单。</w:t>
                  </w:r>
                </w:p>
                <w:p>
                  <w:pPr>
                    <w:pStyle w:val="null3"/>
                    <w:jc w:val="both"/>
                  </w:pPr>
                  <w:r>
                    <w:rPr>
                      <w:rFonts w:ascii="calibri" w:hAnsi="calibri" w:cs="calibri" w:eastAsia="calibri"/>
                      <w:sz w:val="18"/>
                    </w:rPr>
                    <w:t>18.</w:t>
                  </w:r>
                  <w:r>
                    <w:rPr>
                      <w:rFonts w:ascii="宋体" w:hAnsi="宋体" w:cs="宋体" w:eastAsia="宋体"/>
                      <w:sz w:val="18"/>
                    </w:rPr>
                    <w:t>★</w:t>
                  </w:r>
                  <w:r>
                    <w:rPr>
                      <w:rFonts w:ascii="宋体" w:hAnsi="宋体" w:cs="宋体" w:eastAsia="宋体"/>
                      <w:sz w:val="18"/>
                    </w:rPr>
                    <w:t>整机设备自带地震预警软件。支持在地震预警页面中获取位置，可以手动进行位置校准。支持在地震预警页面中选择提醒阈值。支持在地震预警界面中开启和关闭地震预警服务。</w:t>
                  </w:r>
                  <w:r>
                    <w:rPr>
                      <w:rFonts w:ascii="宋体" w:hAnsi="宋体" w:cs="宋体" w:eastAsia="宋体"/>
                      <w:sz w:val="18"/>
                    </w:rPr>
                    <w:t>（提供相关证明文件，包括但不限于检测报告，官网，功能截图等）。</w:t>
                  </w:r>
                </w:p>
                <w:p>
                  <w:pPr>
                    <w:pStyle w:val="null3"/>
                    <w:jc w:val="both"/>
                  </w:pPr>
                  <w:r>
                    <w:rPr>
                      <w:rFonts w:ascii="宋体" w:hAnsi="宋体" w:cs="宋体" w:eastAsia="宋体"/>
                      <w:sz w:val="18"/>
                    </w:rPr>
                    <w:t>四、安卓系统</w:t>
                  </w:r>
                </w:p>
                <w:p>
                  <w:pPr>
                    <w:pStyle w:val="null3"/>
                    <w:jc w:val="both"/>
                  </w:pPr>
                  <w:r>
                    <w:rPr>
                      <w:rFonts w:ascii="calibri" w:hAnsi="calibri" w:cs="calibri" w:eastAsia="calibri"/>
                      <w:sz w:val="18"/>
                    </w:rPr>
                    <w:t>1.</w:t>
                  </w:r>
                  <w:r>
                    <w:rPr>
                      <w:rFonts w:ascii="宋体" w:hAnsi="宋体" w:cs="宋体" w:eastAsia="宋体"/>
                      <w:sz w:val="18"/>
                    </w:rPr>
                    <w:t>★</w:t>
                  </w:r>
                  <w:r>
                    <w:rPr>
                      <w:rFonts w:ascii="宋体" w:hAnsi="宋体" w:cs="宋体" w:eastAsia="宋体"/>
                      <w:sz w:val="18"/>
                    </w:rPr>
                    <w:t>安卓系统版本不低于</w:t>
                  </w:r>
                  <w:r>
                    <w:rPr>
                      <w:rFonts w:ascii="calibri" w:hAnsi="calibri" w:cs="calibri" w:eastAsia="calibri"/>
                      <w:sz w:val="18"/>
                    </w:rPr>
                    <w:t>Android 13.0</w:t>
                  </w:r>
                  <w:r>
                    <w:rPr>
                      <w:rFonts w:ascii="宋体" w:hAnsi="宋体" w:cs="宋体" w:eastAsia="宋体"/>
                      <w:sz w:val="18"/>
                    </w:rPr>
                    <w:t>。</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2.</w:t>
                  </w:r>
                  <w:r>
                    <w:rPr>
                      <w:rFonts w:ascii="宋体" w:hAnsi="宋体" w:cs="宋体" w:eastAsia="宋体"/>
                      <w:sz w:val="18"/>
                    </w:rPr>
                    <w:t>安卓系统下，可使用白板书写、</w:t>
                  </w:r>
                  <w:r>
                    <w:rPr>
                      <w:rFonts w:ascii="calibri" w:hAnsi="calibri" w:cs="calibri" w:eastAsia="calibri"/>
                      <w:sz w:val="18"/>
                    </w:rPr>
                    <w:t>WPS</w:t>
                  </w:r>
                  <w:r>
                    <w:rPr>
                      <w:rFonts w:ascii="宋体" w:hAnsi="宋体" w:cs="宋体" w:eastAsia="宋体"/>
                      <w:sz w:val="18"/>
                    </w:rPr>
                    <w:t>软件和网页浏览等。</w:t>
                  </w:r>
                </w:p>
                <w:p>
                  <w:pPr>
                    <w:pStyle w:val="null3"/>
                    <w:jc w:val="both"/>
                  </w:pPr>
                  <w:r>
                    <w:rPr>
                      <w:rFonts w:ascii="calibri" w:hAnsi="calibri" w:cs="calibri" w:eastAsia="calibri"/>
                      <w:sz w:val="18"/>
                    </w:rPr>
                    <w:t>3.</w:t>
                  </w:r>
                  <w:r>
                    <w:rPr>
                      <w:rFonts w:ascii="宋体" w:hAnsi="宋体" w:cs="宋体" w:eastAsia="宋体"/>
                      <w:sz w:val="18"/>
                    </w:rPr>
                    <w:t>安卓系统下，能对</w:t>
                  </w:r>
                  <w:r>
                    <w:rPr>
                      <w:rFonts w:ascii="calibri" w:hAnsi="calibri" w:cs="calibri" w:eastAsia="calibri"/>
                      <w:sz w:val="18"/>
                    </w:rPr>
                    <w:t>TV</w:t>
                  </w:r>
                  <w:r>
                    <w:rPr>
                      <w:rFonts w:ascii="宋体" w:hAnsi="宋体" w:cs="宋体" w:eastAsia="宋体"/>
                      <w:sz w:val="18"/>
                    </w:rPr>
                    <w:t>多媒体</w:t>
                  </w:r>
                  <w:r>
                    <w:rPr>
                      <w:rFonts w:ascii="calibri" w:hAnsi="calibri" w:cs="calibri" w:eastAsia="calibri"/>
                      <w:sz w:val="18"/>
                    </w:rPr>
                    <w:t>USB</w:t>
                  </w:r>
                  <w:r>
                    <w:rPr>
                      <w:rFonts w:ascii="宋体" w:hAnsi="宋体" w:cs="宋体" w:eastAsia="宋体"/>
                      <w:sz w:val="18"/>
                    </w:rPr>
                    <w:t>所读取到的文件进行自动归类，可分类查找文档、图片、音视频等，检索后可直接在界面中打开。</w:t>
                  </w:r>
                </w:p>
                <w:p>
                  <w:pPr>
                    <w:pStyle w:val="null3"/>
                    <w:jc w:val="both"/>
                  </w:pPr>
                  <w:r>
                    <w:rPr>
                      <w:rFonts w:ascii="宋体" w:hAnsi="宋体" w:cs="宋体" w:eastAsia="宋体"/>
                      <w:sz w:val="18"/>
                    </w:rPr>
                    <w:t>五、电脑配置</w:t>
                  </w:r>
                </w:p>
                <w:p>
                  <w:pPr>
                    <w:pStyle w:val="null3"/>
                    <w:jc w:val="both"/>
                  </w:pPr>
                  <w:r>
                    <w:rPr>
                      <w:rFonts w:ascii="calibri" w:hAnsi="calibri" w:cs="calibri" w:eastAsia="calibri"/>
                      <w:sz w:val="18"/>
                    </w:rPr>
                    <w:t>1.</w:t>
                  </w:r>
                  <w:r>
                    <w:rPr>
                      <w:rFonts w:ascii="宋体" w:hAnsi="宋体" w:cs="宋体" w:eastAsia="宋体"/>
                      <w:sz w:val="18"/>
                    </w:rPr>
                    <w:t>采用抽拉内置式模块化电脑，抽拉内置式，</w:t>
                  </w:r>
                  <w:r>
                    <w:rPr>
                      <w:rFonts w:ascii="calibri" w:hAnsi="calibri" w:cs="calibri" w:eastAsia="calibri"/>
                      <w:sz w:val="18"/>
                    </w:rPr>
                    <w:t>PC</w:t>
                  </w:r>
                  <w:r>
                    <w:rPr>
                      <w:rFonts w:ascii="宋体" w:hAnsi="宋体" w:cs="宋体" w:eastAsia="宋体"/>
                      <w:sz w:val="18"/>
                    </w:rPr>
                    <w:t>模块可插入整机，可实现无单独接线的插拔。按压式卡扣方式，无需工具即可快速拆卸电脑模块。</w:t>
                  </w:r>
                </w:p>
                <w:p>
                  <w:pPr>
                    <w:pStyle w:val="null3"/>
                    <w:jc w:val="both"/>
                  </w:pPr>
                  <w:r>
                    <w:rPr>
                      <w:rFonts w:ascii="calibri" w:hAnsi="calibri" w:cs="calibri" w:eastAsia="calibri"/>
                      <w:sz w:val="18"/>
                    </w:rPr>
                    <w:t>2.</w:t>
                  </w:r>
                  <w:r>
                    <w:rPr>
                      <w:rFonts w:ascii="宋体" w:hAnsi="宋体" w:cs="宋体" w:eastAsia="宋体"/>
                      <w:sz w:val="18"/>
                    </w:rPr>
                    <w:t>搭载</w:t>
                  </w:r>
                  <w:r>
                    <w:rPr>
                      <w:rFonts w:ascii="calibri" w:hAnsi="calibri" w:cs="calibri" w:eastAsia="calibri"/>
                      <w:sz w:val="18"/>
                    </w:rPr>
                    <w:t>Intel</w:t>
                  </w:r>
                  <w:r>
                    <w:rPr>
                      <w:rFonts w:ascii="宋体" w:hAnsi="宋体" w:cs="宋体" w:eastAsia="宋体"/>
                      <w:sz w:val="18"/>
                    </w:rPr>
                    <w:t xml:space="preserve">酷睿 </w:t>
                  </w:r>
                  <w:r>
                    <w:rPr>
                      <w:rFonts w:ascii="calibri" w:hAnsi="calibri" w:cs="calibri" w:eastAsia="calibri"/>
                      <w:sz w:val="18"/>
                    </w:rPr>
                    <w:t>i5</w:t>
                  </w:r>
                  <w:r>
                    <w:rPr>
                      <w:rFonts w:ascii="宋体" w:hAnsi="宋体" w:cs="宋体" w:eastAsia="宋体"/>
                      <w:sz w:val="18"/>
                    </w:rPr>
                    <w:t>或以上配置</w:t>
                  </w:r>
                  <w:r>
                    <w:rPr>
                      <w:rFonts w:ascii="calibri" w:hAnsi="calibri" w:cs="calibri" w:eastAsia="calibri"/>
                      <w:sz w:val="18"/>
                    </w:rPr>
                    <w:t>CPU</w:t>
                  </w:r>
                  <w:r>
                    <w:rPr>
                      <w:rFonts w:ascii="宋体" w:hAnsi="宋体" w:cs="宋体" w:eastAsia="宋体"/>
                      <w:sz w:val="18"/>
                    </w:rPr>
                    <w:t>。内存：</w:t>
                  </w:r>
                  <w:r>
                    <w:rPr>
                      <w:rFonts w:ascii="calibri" w:hAnsi="calibri" w:cs="calibri" w:eastAsia="calibri"/>
                      <w:sz w:val="18"/>
                    </w:rPr>
                    <w:t>8 GB DDR4</w:t>
                  </w:r>
                  <w:r>
                    <w:rPr>
                      <w:rFonts w:ascii="宋体" w:hAnsi="宋体" w:cs="宋体" w:eastAsia="宋体"/>
                      <w:sz w:val="18"/>
                    </w:rPr>
                    <w:t>笔记本内存或以上配置。硬盘：</w:t>
                  </w:r>
                  <w:r>
                    <w:rPr>
                      <w:rFonts w:ascii="calibri" w:hAnsi="calibri" w:cs="calibri" w:eastAsia="calibri"/>
                      <w:sz w:val="18"/>
                    </w:rPr>
                    <w:t>256GB SSD</w:t>
                  </w:r>
                  <w:r>
                    <w:rPr>
                      <w:rFonts w:ascii="宋体" w:hAnsi="宋体" w:cs="宋体" w:eastAsia="宋体"/>
                      <w:sz w:val="18"/>
                    </w:rPr>
                    <w:t>固态硬盘或以上配置。</w:t>
                  </w:r>
                </w:p>
                <w:p>
                  <w:pPr>
                    <w:pStyle w:val="null3"/>
                    <w:jc w:val="both"/>
                  </w:pPr>
                  <w:r>
                    <w:rPr>
                      <w:rFonts w:ascii="calibri" w:hAnsi="calibri" w:cs="calibri" w:eastAsia="calibri"/>
                      <w:sz w:val="18"/>
                    </w:rPr>
                    <w:t>3.</w:t>
                  </w:r>
                  <w:r>
                    <w:rPr>
                      <w:rFonts w:ascii="宋体" w:hAnsi="宋体" w:cs="宋体" w:eastAsia="宋体"/>
                      <w:sz w:val="18"/>
                    </w:rPr>
                    <w:t>设备具备供电保护模块，可检测内置电脑是否插好，如内置电脑未查好情况下，内置电脑无法上电工作。</w:t>
                  </w:r>
                </w:p>
                <w:p>
                  <w:pPr>
                    <w:pStyle w:val="null3"/>
                    <w:jc w:val="both"/>
                  </w:pPr>
                  <w:r>
                    <w:rPr>
                      <w:rFonts w:ascii="calibri" w:hAnsi="calibri" w:cs="calibri" w:eastAsia="calibri"/>
                      <w:sz w:val="18"/>
                    </w:rPr>
                    <w:t>4.</w:t>
                  </w:r>
                  <w:r>
                    <w:rPr>
                      <w:rFonts w:ascii="宋体" w:hAnsi="宋体" w:cs="宋体" w:eastAsia="宋体"/>
                      <w:sz w:val="18"/>
                    </w:rPr>
                    <w:t>具有独立非外拓展的电脑</w:t>
                  </w:r>
                  <w:r>
                    <w:rPr>
                      <w:rFonts w:ascii="calibri" w:hAnsi="calibri" w:cs="calibri" w:eastAsia="calibri"/>
                      <w:sz w:val="18"/>
                    </w:rPr>
                    <w:t xml:space="preserve"> USB </w:t>
                  </w:r>
                  <w:r>
                    <w:rPr>
                      <w:rFonts w:ascii="宋体" w:hAnsi="宋体" w:cs="宋体" w:eastAsia="宋体"/>
                      <w:sz w:val="18"/>
                    </w:rPr>
                    <w:t xml:space="preserve">接口：至少具备 </w:t>
                  </w:r>
                  <w:r>
                    <w:rPr>
                      <w:rFonts w:ascii="calibri" w:hAnsi="calibri" w:cs="calibri" w:eastAsia="calibri"/>
                      <w:sz w:val="18"/>
                    </w:rPr>
                    <w:t>3</w:t>
                  </w:r>
                  <w:r>
                    <w:rPr>
                      <w:rFonts w:ascii="宋体" w:hAnsi="宋体" w:cs="宋体" w:eastAsia="宋体"/>
                      <w:sz w:val="18"/>
                    </w:rPr>
                    <w:t>个</w:t>
                  </w:r>
                  <w:r>
                    <w:rPr>
                      <w:rFonts w:ascii="calibri" w:hAnsi="calibri" w:cs="calibri" w:eastAsia="calibri"/>
                      <w:sz w:val="18"/>
                    </w:rPr>
                    <w:t xml:space="preserve">USB </w:t>
                  </w:r>
                  <w:r>
                    <w:rPr>
                      <w:rFonts w:ascii="宋体" w:hAnsi="宋体" w:cs="宋体" w:eastAsia="宋体"/>
                      <w:sz w:val="18"/>
                    </w:rPr>
                    <w:t>接口。</w:t>
                  </w:r>
                </w:p>
                <w:p>
                  <w:pPr>
                    <w:pStyle w:val="null3"/>
                    <w:jc w:val="left"/>
                  </w:pPr>
                  <w:r>
                    <w:rPr>
                      <w:rFonts w:ascii="calibri" w:hAnsi="calibri" w:cs="calibri" w:eastAsia="calibri"/>
                      <w:sz w:val="18"/>
                    </w:rPr>
                    <w:t>5.</w:t>
                  </w:r>
                  <w:r>
                    <w:rPr>
                      <w:rFonts w:ascii="宋体" w:hAnsi="宋体" w:cs="宋体" w:eastAsia="宋体"/>
                      <w:sz w:val="18"/>
                    </w:rPr>
                    <w:t>★</w:t>
                  </w:r>
                  <w:r>
                    <w:rPr>
                      <w:rFonts w:ascii="宋体" w:hAnsi="宋体" w:cs="宋体" w:eastAsia="宋体"/>
                      <w:sz w:val="18"/>
                    </w:rPr>
                    <w:t>提供产品的合法来源渠道证明及售后服务承诺书。</w:t>
                  </w:r>
                </w:p>
                <w:p>
                  <w:pPr>
                    <w:pStyle w:val="null3"/>
                    <w:jc w:val="left"/>
                  </w:pPr>
                  <w:r>
                    <w:rPr>
                      <w:rFonts w:ascii="宋体" w:hAnsi="宋体" w:cs="宋体" w:eastAsia="宋体"/>
                      <w:sz w:val="18"/>
                      <w:b/>
                      <w:color w:val="000000"/>
                    </w:rPr>
                    <w:t>白板软件</w:t>
                  </w:r>
                </w:p>
                <w:p>
                  <w:pPr>
                    <w:pStyle w:val="null3"/>
                    <w:jc w:val="both"/>
                  </w:pPr>
                  <w:r>
                    <w:rPr>
                      <w:rFonts w:ascii="宋体" w:hAnsi="宋体" w:cs="宋体" w:eastAsia="宋体"/>
                      <w:sz w:val="18"/>
                    </w:rPr>
                    <w:t>一、软件功能</w:t>
                  </w:r>
                </w:p>
                <w:p>
                  <w:pPr>
                    <w:pStyle w:val="null3"/>
                    <w:jc w:val="both"/>
                  </w:pPr>
                  <w:r>
                    <w:rPr>
                      <w:rFonts w:ascii="calibri" w:hAnsi="calibri" w:cs="calibri" w:eastAsia="calibri"/>
                      <w:sz w:val="18"/>
                    </w:rPr>
                    <w:t>1.</w:t>
                  </w:r>
                  <w:r>
                    <w:rPr>
                      <w:rFonts w:ascii="宋体" w:hAnsi="宋体" w:cs="宋体" w:eastAsia="宋体"/>
                      <w:sz w:val="18"/>
                    </w:rPr>
                    <w:t>采用备授课一体化框架设计，教师可根据教学场景自由切换类</w:t>
                  </w:r>
                  <w:r>
                    <w:rPr>
                      <w:rFonts w:ascii="calibri" w:hAnsi="calibri" w:cs="calibri" w:eastAsia="calibri"/>
                      <w:sz w:val="18"/>
                    </w:rPr>
                    <w:t>PPT</w:t>
                  </w:r>
                  <w:r>
                    <w:rPr>
                      <w:rFonts w:ascii="宋体" w:hAnsi="宋体" w:cs="宋体" w:eastAsia="宋体"/>
                      <w:sz w:val="18"/>
                    </w:rPr>
                    <w:t>界面的备课模式与触控交互教学模式，适用于教室、办公室等不同教学环境，便于教师教学使用。</w:t>
                  </w:r>
                </w:p>
                <w:p>
                  <w:pPr>
                    <w:pStyle w:val="null3"/>
                    <w:jc w:val="both"/>
                  </w:pPr>
                  <w:r>
                    <w:rPr>
                      <w:rFonts w:ascii="calibri" w:hAnsi="calibri" w:cs="calibri" w:eastAsia="calibri"/>
                      <w:sz w:val="18"/>
                    </w:rPr>
                    <w:t>2.</w:t>
                  </w:r>
                  <w:r>
                    <w:rPr>
                      <w:rFonts w:ascii="宋体" w:hAnsi="宋体" w:cs="宋体" w:eastAsia="宋体"/>
                      <w:sz w:val="18"/>
                    </w:rPr>
                    <w:t>支持个人账号注册登录使用，也可通过</w:t>
                  </w:r>
                  <w:r>
                    <w:rPr>
                      <w:rFonts w:ascii="calibri" w:hAnsi="calibri" w:cs="calibri" w:eastAsia="calibri"/>
                      <w:sz w:val="18"/>
                    </w:rPr>
                    <w:t>USB key</w:t>
                  </w:r>
                  <w:r>
                    <w:rPr>
                      <w:rFonts w:ascii="宋体" w:hAnsi="宋体" w:cs="宋体" w:eastAsia="宋体"/>
                      <w:sz w:val="18"/>
                    </w:rPr>
                    <w:t>进行身份快速识别登录，还可以通过微信绑定账号后扫码，形成一体的信息化教学账号体系；根据教师账号信息将教师云空间匹配至对应学校、学科校本资源。</w:t>
                  </w:r>
                </w:p>
                <w:p>
                  <w:pPr>
                    <w:pStyle w:val="null3"/>
                    <w:jc w:val="both"/>
                  </w:pPr>
                  <w:r>
                    <w:rPr>
                      <w:rFonts w:ascii="calibri" w:hAnsi="calibri" w:cs="calibri" w:eastAsia="calibri"/>
                      <w:sz w:val="18"/>
                    </w:rPr>
                    <w:t>3.</w:t>
                  </w:r>
                  <w:r>
                    <w:rPr>
                      <w:rFonts w:ascii="宋体" w:hAnsi="宋体" w:cs="宋体" w:eastAsia="宋体"/>
                      <w:sz w:val="18"/>
                    </w:rPr>
                    <w:t>★</w:t>
                  </w:r>
                  <w:r>
                    <w:rPr>
                      <w:rFonts w:ascii="宋体" w:hAnsi="宋体" w:cs="宋体" w:eastAsia="宋体"/>
                      <w:sz w:val="18"/>
                    </w:rPr>
                    <w:t>为老师提供可扩展，易于学校管理，安全可靠的云存储空间，根据教师使用时长与教学资料制作频率提供可扩展升级至不小于</w:t>
                  </w:r>
                  <w:r>
                    <w:rPr>
                      <w:rFonts w:ascii="calibri" w:hAnsi="calibri" w:cs="calibri" w:eastAsia="calibri"/>
                      <w:sz w:val="18"/>
                    </w:rPr>
                    <w:t>1</w:t>
                  </w:r>
                  <w:r>
                    <w:rPr>
                      <w:rFonts w:ascii="calibri" w:hAnsi="calibri" w:cs="calibri" w:eastAsia="calibri"/>
                      <w:sz w:val="18"/>
                    </w:rPr>
                    <w:t>3</w:t>
                  </w:r>
                  <w:r>
                    <w:rPr>
                      <w:rFonts w:ascii="calibri" w:hAnsi="calibri" w:cs="calibri" w:eastAsia="calibri"/>
                      <w:sz w:val="18"/>
                    </w:rPr>
                    <w:t>TB</w:t>
                  </w:r>
                  <w:r>
                    <w:rPr>
                      <w:rFonts w:ascii="宋体" w:hAnsi="宋体" w:cs="宋体" w:eastAsia="宋体"/>
                      <w:sz w:val="18"/>
                    </w:rPr>
                    <w:t>的个人云空间。</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4.</w:t>
                  </w:r>
                  <w:r>
                    <w:rPr>
                      <w:rFonts w:ascii="宋体" w:hAnsi="宋体" w:cs="宋体" w:eastAsia="宋体"/>
                      <w:sz w:val="18"/>
                    </w:rPr>
                    <w:t>可在备课平台直接编写教案，教案为云端存储，支持文本、图片、视频、公式的插入。可将教案关联至教师课件，支持课件同时关联多份教案，关联后教师可在备课界面调用查看教案，便于教研工作开展。</w:t>
                  </w:r>
                </w:p>
                <w:p>
                  <w:pPr>
                    <w:pStyle w:val="null3"/>
                    <w:jc w:val="both"/>
                  </w:pPr>
                  <w:r>
                    <w:rPr>
                      <w:rFonts w:ascii="calibri" w:hAnsi="calibri" w:cs="calibri" w:eastAsia="calibri"/>
                      <w:sz w:val="18"/>
                    </w:rPr>
                    <w:t>5.</w:t>
                  </w:r>
                  <w:r>
                    <w:rPr>
                      <w:rFonts w:ascii="宋体" w:hAnsi="宋体" w:cs="宋体" w:eastAsia="宋体"/>
                      <w:sz w:val="18"/>
                    </w:rPr>
                    <w:t>支持将互动课件导出为</w:t>
                  </w:r>
                  <w:r>
                    <w:rPr>
                      <w:rFonts w:ascii="calibri" w:hAnsi="calibri" w:cs="calibri" w:eastAsia="calibri"/>
                      <w:sz w:val="18"/>
                    </w:rPr>
                    <w:t>pptx</w:t>
                  </w:r>
                  <w:r>
                    <w:rPr>
                      <w:rFonts w:ascii="宋体" w:hAnsi="宋体" w:cs="宋体" w:eastAsia="宋体"/>
                      <w:sz w:val="18"/>
                    </w:rPr>
                    <w:t>、</w:t>
                  </w:r>
                  <w:r>
                    <w:rPr>
                      <w:rFonts w:ascii="calibri" w:hAnsi="calibri" w:cs="calibri" w:eastAsia="calibri"/>
                      <w:sz w:val="18"/>
                    </w:rPr>
                    <w:t>pdf</w:t>
                  </w:r>
                  <w:r>
                    <w:rPr>
                      <w:rFonts w:ascii="宋体" w:hAnsi="宋体" w:cs="宋体" w:eastAsia="宋体"/>
                      <w:sz w:val="18"/>
                    </w:rPr>
                    <w:t>、</w:t>
                  </w:r>
                  <w:r>
                    <w:rPr>
                      <w:rFonts w:ascii="calibri" w:hAnsi="calibri" w:cs="calibri" w:eastAsia="calibri"/>
                      <w:sz w:val="18"/>
                    </w:rPr>
                    <w:t>H5</w:t>
                  </w:r>
                  <w:r>
                    <w:rPr>
                      <w:rFonts w:ascii="宋体" w:hAnsi="宋体" w:cs="宋体" w:eastAsia="宋体"/>
                      <w:sz w:val="18"/>
                    </w:rPr>
                    <w:t>或</w:t>
                  </w:r>
                  <w:r>
                    <w:rPr>
                      <w:rFonts w:ascii="calibri" w:hAnsi="calibri" w:cs="calibri" w:eastAsia="calibri"/>
                      <w:sz w:val="18"/>
                    </w:rPr>
                    <w:t>web</w:t>
                  </w:r>
                  <w:r>
                    <w:rPr>
                      <w:rFonts w:ascii="宋体" w:hAnsi="宋体" w:cs="宋体" w:eastAsia="宋体"/>
                      <w:sz w:val="18"/>
                    </w:rPr>
                    <w:t>链接，在多终端（包含</w:t>
                  </w:r>
                  <w:r>
                    <w:rPr>
                      <w:rFonts w:ascii="calibri" w:hAnsi="calibri" w:cs="calibri" w:eastAsia="calibri"/>
                      <w:sz w:val="18"/>
                    </w:rPr>
                    <w:t>windows</w:t>
                  </w:r>
                  <w:r>
                    <w:rPr>
                      <w:rFonts w:ascii="宋体" w:hAnsi="宋体" w:cs="宋体" w:eastAsia="宋体"/>
                      <w:sz w:val="18"/>
                    </w:rPr>
                    <w:t>、</w:t>
                  </w:r>
                  <w:r>
                    <w:rPr>
                      <w:rFonts w:ascii="calibri" w:hAnsi="calibri" w:cs="calibri" w:eastAsia="calibri"/>
                      <w:sz w:val="18"/>
                    </w:rPr>
                    <w:t>iOS</w:t>
                  </w:r>
                  <w:r>
                    <w:rPr>
                      <w:rFonts w:ascii="宋体" w:hAnsi="宋体" w:cs="宋体" w:eastAsia="宋体"/>
                      <w:sz w:val="18"/>
                    </w:rPr>
                    <w:t>、安卓、国产操作系统等）可再次编辑。</w:t>
                  </w:r>
                </w:p>
                <w:p>
                  <w:pPr>
                    <w:pStyle w:val="null3"/>
                    <w:jc w:val="both"/>
                  </w:pPr>
                  <w:r>
                    <w:rPr>
                      <w:rFonts w:ascii="calibri" w:hAnsi="calibri" w:cs="calibri" w:eastAsia="calibri"/>
                      <w:sz w:val="18"/>
                    </w:rPr>
                    <w:t>6.</w:t>
                  </w:r>
                  <w:r>
                    <w:rPr>
                      <w:rFonts w:ascii="宋体" w:hAnsi="宋体" w:cs="宋体" w:eastAsia="宋体"/>
                      <w:sz w:val="18"/>
                    </w:rPr>
                    <w:t>互动教学课件支持开放式云分享：分享者可将互动课件、课件组以公开或加密的</w:t>
                  </w:r>
                  <w:r>
                    <w:rPr>
                      <w:rFonts w:ascii="calibri" w:hAnsi="calibri" w:cs="calibri" w:eastAsia="calibri"/>
                      <w:sz w:val="18"/>
                    </w:rPr>
                    <w:t>web</w:t>
                  </w:r>
                  <w:r>
                    <w:rPr>
                      <w:rFonts w:ascii="宋体" w:hAnsi="宋体" w:cs="宋体" w:eastAsia="宋体"/>
                      <w:sz w:val="18"/>
                    </w:rPr>
                    <w:t>链接和二维码形式进行分享，分享链接可设置访问有效期。</w:t>
                  </w:r>
                </w:p>
                <w:p>
                  <w:pPr>
                    <w:pStyle w:val="null3"/>
                    <w:jc w:val="both"/>
                  </w:pPr>
                  <w:r>
                    <w:rPr>
                      <w:rFonts w:ascii="calibri" w:hAnsi="calibri" w:cs="calibri" w:eastAsia="calibri"/>
                      <w:sz w:val="18"/>
                    </w:rPr>
                    <w:t>7.</w:t>
                  </w:r>
                  <w:r>
                    <w:rPr>
                      <w:rFonts w:ascii="宋体" w:hAnsi="宋体" w:cs="宋体" w:eastAsia="宋体"/>
                      <w:sz w:val="18"/>
                    </w:rPr>
                    <w:t>★</w:t>
                  </w:r>
                  <w:r>
                    <w:rPr>
                      <w:rFonts w:ascii="宋体" w:hAnsi="宋体" w:cs="宋体" w:eastAsia="宋体"/>
                      <w:sz w:val="18"/>
                    </w:rPr>
                    <w:t>具备集体备课功能，支持上传教案、课件等资源发起集体备课研讨，除本校老师可参与外，还可通过手机号邀请外校老师，方便跨校教研场景。</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8.</w:t>
                  </w:r>
                  <w:r>
                    <w:rPr>
                      <w:rFonts w:ascii="宋体" w:hAnsi="宋体" w:cs="宋体" w:eastAsia="宋体"/>
                      <w:sz w:val="18"/>
                    </w:rPr>
                    <w:t>集体备课的参备人可发表观点，评论实时提醒，对教案可进行批注，完成研讨后，可生成集体备课报告，参备人可查看并下载报告，支持查看研讨过程全数据。</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9.</w:t>
                  </w:r>
                  <w:r>
                    <w:rPr>
                      <w:rFonts w:ascii="宋体" w:hAnsi="宋体" w:cs="宋体" w:eastAsia="宋体"/>
                      <w:sz w:val="18"/>
                    </w:rPr>
                    <w:t>研讨发起人在研讨过程中可发起在线音视频在线研讨，构建线上同步研讨，研讨内容自动形成视频记录，可以自动生成音视频回放字幕，对研讨的关键词和对话进行提炼。</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10.</w:t>
                  </w:r>
                  <w:r>
                    <w:rPr>
                      <w:rFonts w:ascii="宋体" w:hAnsi="宋体" w:cs="宋体" w:eastAsia="宋体"/>
                      <w:sz w:val="18"/>
                    </w:rPr>
                    <w:t>支持提供在线课堂功能，无需额外安装部署直播软件，可实现语音直播、课件同步、互动工具等远程教学功能。</w:t>
                  </w:r>
                </w:p>
                <w:p>
                  <w:pPr>
                    <w:pStyle w:val="null3"/>
                    <w:jc w:val="both"/>
                  </w:pPr>
                  <w:r>
                    <w:rPr>
                      <w:rFonts w:ascii="calibri" w:hAnsi="calibri" w:cs="calibri" w:eastAsia="calibri"/>
                      <w:sz w:val="18"/>
                    </w:rPr>
                    <w:t>11.</w:t>
                  </w:r>
                  <w:r>
                    <w:rPr>
                      <w:rFonts w:ascii="宋体" w:hAnsi="宋体" w:cs="宋体" w:eastAsia="宋体"/>
                      <w:sz w:val="18"/>
                    </w:rPr>
                    <w:t>支持进行电子化听评课，参与评课的老师可以通过扫码等方式获取课件并评课，评课结束后能导出评课报告和听课记录等信息。</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12.</w:t>
                  </w:r>
                  <w:r>
                    <w:rPr>
                      <w:rFonts w:ascii="宋体" w:hAnsi="宋体" w:cs="宋体" w:eastAsia="宋体"/>
                      <w:sz w:val="18"/>
                    </w:rPr>
                    <w:t>提供教案模板方便老师编写教案，预置的模板包含表格式、集备式、多课时式、单元设计式等不少于</w:t>
                  </w:r>
                  <w:r>
                    <w:rPr>
                      <w:rFonts w:ascii="calibri" w:hAnsi="calibri" w:cs="calibri" w:eastAsia="calibri"/>
                      <w:sz w:val="18"/>
                    </w:rPr>
                    <w:t>7</w:t>
                  </w:r>
                  <w:r>
                    <w:rPr>
                      <w:rFonts w:ascii="宋体" w:hAnsi="宋体" w:cs="宋体" w:eastAsia="宋体"/>
                      <w:sz w:val="18"/>
                    </w:rPr>
                    <w:t>种。</w:t>
                  </w:r>
                </w:p>
                <w:p>
                  <w:pPr>
                    <w:pStyle w:val="null3"/>
                    <w:jc w:val="both"/>
                  </w:pPr>
                  <w:r>
                    <w:rPr>
                      <w:rFonts w:ascii="calibri" w:hAnsi="calibri" w:cs="calibri" w:eastAsia="calibri"/>
                      <w:sz w:val="18"/>
                    </w:rPr>
                    <w:t>13.</w:t>
                  </w:r>
                  <w:r>
                    <w:rPr>
                      <w:rFonts w:ascii="宋体" w:hAnsi="宋体" w:cs="宋体" w:eastAsia="宋体"/>
                      <w:sz w:val="18"/>
                    </w:rPr>
                    <w:t>提供页面备注功能，可一键展开</w:t>
                  </w:r>
                  <w:r>
                    <w:rPr>
                      <w:rFonts w:ascii="calibri" w:hAnsi="calibri" w:cs="calibri" w:eastAsia="calibri"/>
                      <w:sz w:val="18"/>
                    </w:rPr>
                    <w:t>/</w:t>
                  </w:r>
                  <w:r>
                    <w:rPr>
                      <w:rFonts w:ascii="宋体" w:hAnsi="宋体" w:cs="宋体" w:eastAsia="宋体"/>
                      <w:sz w:val="18"/>
                    </w:rPr>
                    <w:t>隐藏备注。方便教师备课过程中记录教学研究思路用于教学反思。</w:t>
                  </w:r>
                </w:p>
                <w:p>
                  <w:pPr>
                    <w:pStyle w:val="null3"/>
                    <w:jc w:val="both"/>
                  </w:pPr>
                  <w:r>
                    <w:rPr>
                      <w:rFonts w:ascii="calibri" w:hAnsi="calibri" w:cs="calibri" w:eastAsia="calibri"/>
                      <w:sz w:val="18"/>
                    </w:rPr>
                    <w:t>14.</w:t>
                  </w:r>
                  <w:r>
                    <w:rPr>
                      <w:rFonts w:ascii="宋体" w:hAnsi="宋体" w:cs="宋体" w:eastAsia="宋体"/>
                      <w:sz w:val="18"/>
                    </w:rPr>
                    <w:t>内置微课工具，支持快速录制微课，微课可录制保存音频和课件的互动操作，支持云端课件录制、本地文件录制等多种模式。</w:t>
                  </w:r>
                </w:p>
                <w:p>
                  <w:pPr>
                    <w:pStyle w:val="null3"/>
                    <w:jc w:val="both"/>
                  </w:pPr>
                  <w:r>
                    <w:rPr>
                      <w:rFonts w:ascii="calibri" w:hAnsi="calibri" w:cs="calibri" w:eastAsia="calibri"/>
                      <w:sz w:val="18"/>
                    </w:rPr>
                    <w:t>15.</w:t>
                  </w:r>
                  <w:r>
                    <w:rPr>
                      <w:rFonts w:ascii="宋体" w:hAnsi="宋体" w:cs="宋体" w:eastAsia="宋体"/>
                      <w:sz w:val="18"/>
                    </w:rPr>
                    <w:t>支持通过实时音视频将课堂教学现场进行实况直播，实现异地听课、评课，直播听评课结束后生成直播回放。</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16.</w:t>
                  </w:r>
                  <w:r>
                    <w:rPr>
                      <w:rFonts w:ascii="宋体" w:hAnsi="宋体" w:cs="宋体" w:eastAsia="宋体"/>
                      <w:sz w:val="18"/>
                    </w:rPr>
                    <w:t>★</w:t>
                  </w:r>
                  <w:r>
                    <w:rPr>
                      <w:rFonts w:ascii="宋体" w:hAnsi="宋体" w:cs="宋体" w:eastAsia="宋体"/>
                      <w:sz w:val="18"/>
                    </w:rPr>
                    <w:t>提供</w:t>
                  </w:r>
                  <w:r>
                    <w:rPr>
                      <w:rFonts w:ascii="calibri" w:hAnsi="calibri" w:cs="calibri" w:eastAsia="calibri"/>
                      <w:sz w:val="18"/>
                    </w:rPr>
                    <w:t>100</w:t>
                  </w:r>
                  <w:r>
                    <w:rPr>
                      <w:rFonts w:ascii="宋体" w:hAnsi="宋体" w:cs="宋体" w:eastAsia="宋体"/>
                      <w:sz w:val="18"/>
                    </w:rPr>
                    <w:t>节党建微课视频，包含革命、建设、改革、复兴等篇章。微课内容可在线点播，也可下载至课件播放。视频支持关键帧打点标记，播放过程中可跳转至标记位置，同时支持对视频内容进行截图插入课件。</w:t>
                  </w:r>
                  <w:r>
                    <w:rPr>
                      <w:rFonts w:ascii="宋体" w:hAnsi="宋体" w:cs="宋体" w:eastAsia="宋体"/>
                      <w:sz w:val="18"/>
                    </w:rPr>
                    <w:t>（提供相关证明文件，包括但不限于检测报告，官网，功能截图等）。</w:t>
                  </w:r>
                </w:p>
                <w:p>
                  <w:pPr>
                    <w:pStyle w:val="null3"/>
                    <w:numPr>
                      <w:ilvl w:val="0"/>
                      <w:numId w:val="2"/>
                    </w:numPr>
                    <w:jc w:val="both"/>
                  </w:pPr>
                  <w:r>
                    <w:rPr>
                      <w:rFonts w:ascii="宋体" w:hAnsi="宋体" w:cs="宋体" w:eastAsia="宋体"/>
                      <w:sz w:val="18"/>
                    </w:rPr>
                    <w:t>学科工具</w:t>
                  </w:r>
                </w:p>
                <w:p>
                  <w:pPr>
                    <w:pStyle w:val="null3"/>
                    <w:numPr>
                      <w:ilvl w:val="0"/>
                      <w:numId w:val="1"/>
                    </w:numPr>
                    <w:jc w:val="both"/>
                  </w:pPr>
                  <w:r>
                    <w:rPr>
                      <w:rFonts w:ascii="宋体" w:hAnsi="宋体" w:cs="宋体" w:eastAsia="宋体"/>
                      <w:sz w:val="18"/>
                    </w:rPr>
                    <w:t>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2.</w:t>
                  </w:r>
                  <w:r>
                    <w:rPr>
                      <w:rFonts w:ascii="宋体" w:hAnsi="宋体" w:cs="宋体" w:eastAsia="宋体"/>
                      <w:sz w:val="18"/>
                    </w:rPr>
                    <w:t>软件内置英文智能语义分析模块，可对英文文本的拼写、句型、语法等进行错误检查，并可一键纠错。</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3.</w:t>
                  </w:r>
                  <w:r>
                    <w:rPr>
                      <w:rFonts w:ascii="宋体" w:hAnsi="宋体" w:cs="宋体" w:eastAsia="宋体"/>
                      <w:sz w:val="18"/>
                    </w:rPr>
                    <w:t>支持浏览和插入国际音标表，可直接点击发音，支持整表和单个音标卡片插入。支持将字母、单词、句子转写为音标，并可插入到课件中形成文本。</w:t>
                  </w:r>
                  <w:r>
                    <w:rPr>
                      <w:rFonts w:ascii="宋体" w:hAnsi="宋体" w:cs="宋体" w:eastAsia="宋体"/>
                      <w:sz w:val="18"/>
                    </w:rPr>
                    <w:t>（提供相关证明文件，包括但不限于检测报告，官网，功能截图等）。</w:t>
                  </w:r>
                </w:p>
                <w:p>
                  <w:pPr>
                    <w:pStyle w:val="null3"/>
                    <w:jc w:val="both"/>
                  </w:pPr>
                  <w:r>
                    <w:rPr>
                      <w:rFonts w:ascii="calibri" w:hAnsi="calibri" w:cs="calibri" w:eastAsia="calibri"/>
                      <w:sz w:val="18"/>
                    </w:rPr>
                    <w:t>4.</w:t>
                  </w:r>
                  <w:r>
                    <w:rPr>
                      <w:rFonts w:ascii="宋体" w:hAnsi="宋体" w:cs="宋体" w:eastAsia="宋体"/>
                      <w:sz w:val="18"/>
                    </w:rPr>
                    <w:t>提供三维立体星球模型，内含太阳系全览模型、行星模型、卫星模型，支持</w:t>
                  </w:r>
                  <w:r>
                    <w:rPr>
                      <w:rFonts w:ascii="calibri" w:hAnsi="calibri" w:cs="calibri" w:eastAsia="calibri"/>
                      <w:sz w:val="18"/>
                    </w:rPr>
                    <w:t>360°</w:t>
                  </w:r>
                  <w:r>
                    <w:rPr>
                      <w:rFonts w:ascii="宋体" w:hAnsi="宋体" w:cs="宋体" w:eastAsia="宋体"/>
                      <w:sz w:val="18"/>
                    </w:rPr>
                    <w:t>自由旋转、缩放。太阳系全览模型、行星、卫星使用模型嵌套设计，无需切换界面，可从太阳系逐层定位至卫星；提供丰富的地理教学图集，可查看行星的详细数据信息。</w:t>
                  </w:r>
                  <w:r>
                    <w:rPr>
                      <w:rFonts w:ascii="宋体" w:hAnsi="宋体" w:cs="宋体" w:eastAsia="宋体"/>
                      <w:sz w:val="18"/>
                    </w:rPr>
                    <w:t>（提供相关证明文件，包括但不限于检测报告，官网，功能截图等）。</w:t>
                  </w:r>
                </w:p>
                <w:p>
                  <w:pPr>
                    <w:pStyle w:val="null3"/>
                    <w:jc w:val="left"/>
                  </w:pPr>
                  <w:r>
                    <w:rPr>
                      <w:rFonts w:ascii="calibri" w:hAnsi="calibri" w:cs="calibri" w:eastAsia="calibri"/>
                      <w:sz w:val="18"/>
                    </w:rPr>
                    <w:t>5.</w:t>
                  </w:r>
                  <w:r>
                    <w:rPr>
                      <w:rFonts w:ascii="宋体" w:hAnsi="宋体" w:cs="宋体" w:eastAsia="宋体"/>
                      <w:sz w:val="18"/>
                    </w:rPr>
                    <w:t>提供涵盖语文、数学、英语、物理、化学等学科全部教学章节的不少于</w:t>
                  </w:r>
                  <w:r>
                    <w:rPr>
                      <w:rFonts w:ascii="calibri" w:hAnsi="calibri" w:cs="calibri" w:eastAsia="calibri"/>
                      <w:sz w:val="18"/>
                    </w:rPr>
                    <w:t>100000</w:t>
                  </w:r>
                  <w:r>
                    <w:rPr>
                      <w:rFonts w:ascii="宋体" w:hAnsi="宋体" w:cs="宋体" w:eastAsia="宋体"/>
                      <w:sz w:val="18"/>
                    </w:rPr>
                    <w:t>份的交互式课件。课件支持直接预览并下载，预览时支持拖动课堂活动、形状、几何、文本等元素；下载时课件可同步至教师个人云课件存储空间；课件支持教师在线评分。</w:t>
                  </w:r>
                  <w:r>
                    <w:rPr>
                      <w:rFonts w:ascii="宋体" w:hAnsi="宋体" w:cs="宋体" w:eastAsia="宋体"/>
                      <w:sz w:val="18"/>
                    </w:rPr>
                    <w:t>（提供相关证明文件，包括但不限于检测报告，官网，功能截图等）。</w:t>
                  </w:r>
                </w:p>
                <w:p>
                  <w:pPr>
                    <w:pStyle w:val="null3"/>
                    <w:jc w:val="left"/>
                  </w:pPr>
                  <w:r>
                    <w:rPr>
                      <w:rFonts w:ascii="宋体" w:hAnsi="宋体" w:cs="宋体" w:eastAsia="宋体"/>
                      <w:sz w:val="18"/>
                      <w:b/>
                      <w:color w:val="000000"/>
                    </w:rPr>
                    <w:t>学生行为评价系统</w:t>
                  </w:r>
                </w:p>
                <w:p>
                  <w:pPr>
                    <w:pStyle w:val="null3"/>
                  </w:pPr>
                  <w:r>
                    <w:rPr>
                      <w:rFonts w:ascii="宋体" w:hAnsi="宋体" w:cs="宋体" w:eastAsia="宋体"/>
                      <w:sz w:val="18"/>
                    </w:rPr>
                    <w:t>1.</w:t>
                  </w:r>
                  <w:r>
                    <w:rPr>
                      <w:rFonts w:ascii="宋体" w:hAnsi="宋体" w:cs="宋体" w:eastAsia="宋体"/>
                      <w:sz w:val="18"/>
                    </w:rPr>
                    <w:t>手机</w:t>
                  </w:r>
                  <w:r>
                    <w:rPr>
                      <w:rFonts w:ascii="宋体" w:hAnsi="宋体" w:cs="宋体" w:eastAsia="宋体"/>
                      <w:sz w:val="18"/>
                    </w:rPr>
                    <w:t>学生行为评价系统集成学校管理、教师管理、课堂表现评价、家校互联互通功能，所有功能同一软件平台的同一账户实现。</w:t>
                  </w:r>
                </w:p>
                <w:p>
                  <w:pPr>
                    <w:pStyle w:val="null3"/>
                  </w:pPr>
                  <w:r>
                    <w:rPr>
                      <w:rFonts w:ascii="宋体" w:hAnsi="宋体" w:cs="宋体" w:eastAsia="宋体"/>
                      <w:sz w:val="18"/>
                    </w:rPr>
                    <w:t>2.</w:t>
                  </w:r>
                  <w:r>
                    <w:rPr>
                      <w:rFonts w:ascii="宋体" w:hAnsi="宋体" w:cs="宋体" w:eastAsia="宋体"/>
                      <w:sz w:val="18"/>
                    </w:rPr>
                    <w:t>支持通过数字账号、微信二维码、硬件密钥方式登录教师个人账号。</w:t>
                  </w:r>
                </w:p>
                <w:p>
                  <w:pPr>
                    <w:pStyle w:val="null3"/>
                  </w:pPr>
                  <w:r>
                    <w:rPr>
                      <w:rFonts w:ascii="宋体" w:hAnsi="宋体" w:cs="宋体" w:eastAsia="宋体"/>
                      <w:sz w:val="18"/>
                    </w:rPr>
                    <w:t>3.兼容多平台系统，可在PC、Web、安卓、iOS等系统使用，且各终端数据互通，教师可多场景下对学生进行管理与评价。</w:t>
                  </w:r>
                </w:p>
                <w:p>
                  <w:pPr>
                    <w:pStyle w:val="null3"/>
                  </w:pPr>
                  <w:r>
                    <w:rPr>
                      <w:rFonts w:ascii="宋体" w:hAnsi="宋体" w:cs="宋体" w:eastAsia="宋体"/>
                      <w:sz w:val="18"/>
                    </w:rPr>
                    <w:t>4.</w:t>
                  </w:r>
                  <w:r>
                    <w:rPr>
                      <w:rFonts w:ascii="宋体" w:hAnsi="宋体" w:cs="宋体" w:eastAsia="宋体"/>
                      <w:sz w:val="18"/>
                    </w:rPr>
                    <w:t>移动端支持教师</w:t>
                  </w:r>
                  <w:r>
                    <w:rPr>
                      <w:rFonts w:ascii="宋体" w:hAnsi="宋体" w:cs="宋体" w:eastAsia="宋体"/>
                      <w:sz w:val="18"/>
                    </w:rPr>
                    <w:t>/家长双重身份无缝切换，软件内可直接切换账户类型，无需安装多个APP应用或退出账号重新登录。</w:t>
                  </w:r>
                </w:p>
                <w:p>
                  <w:pPr>
                    <w:pStyle w:val="null3"/>
                  </w:pPr>
                  <w:r>
                    <w:rPr>
                      <w:rFonts w:ascii="宋体" w:hAnsi="宋体" w:cs="宋体" w:eastAsia="宋体"/>
                      <w:sz w:val="18"/>
                    </w:rPr>
                    <w:t>5.支持汇总查看校内的班级评价排名，可以列表形式查看班主任、班级学生数、家长数、班级代码等信息。</w:t>
                  </w:r>
                </w:p>
                <w:p>
                  <w:pPr>
                    <w:pStyle w:val="null3"/>
                  </w:pPr>
                  <w:r>
                    <w:rPr>
                      <w:rFonts w:ascii="宋体" w:hAnsi="宋体" w:cs="宋体" w:eastAsia="宋体"/>
                      <w:sz w:val="18"/>
                    </w:rPr>
                    <w:t>6.</w:t>
                  </w:r>
                  <w:r>
                    <w:rPr>
                      <w:rFonts w:ascii="宋体" w:hAnsi="宋体" w:cs="宋体" w:eastAsia="宋体"/>
                      <w:sz w:val="18"/>
                    </w:rPr>
                    <w:t>提供</w:t>
                  </w:r>
                  <w:r>
                    <w:rPr>
                      <w:rFonts w:ascii="宋体" w:hAnsi="宋体" w:cs="宋体" w:eastAsia="宋体"/>
                      <w:sz w:val="18"/>
                    </w:rPr>
                    <w:t>TBL\PBL分组教学评价功能，教师可自由创建多个学生小组，支持对单个小组成员进行换组调整。同时提供快速随机分组功能，可快速将班级学生按照教师需求的组别数量进行随机分组。</w:t>
                  </w:r>
                </w:p>
                <w:p>
                  <w:pPr>
                    <w:pStyle w:val="null3"/>
                  </w:pPr>
                  <w:r>
                    <w:rPr>
                      <w:rFonts w:ascii="宋体" w:hAnsi="宋体" w:cs="宋体" w:eastAsia="宋体"/>
                      <w:sz w:val="18"/>
                    </w:rPr>
                    <w:t>7.</w:t>
                  </w:r>
                  <w:r>
                    <w:rPr>
                      <w:rFonts w:ascii="宋体" w:hAnsi="宋体" w:cs="宋体" w:eastAsia="宋体"/>
                      <w:sz w:val="18"/>
                    </w:rPr>
                    <w:t>支持考勤功能，可对学生的出勤、迟到、缺勤、请假状态进行记录，并支持查看课堂考勤统计报表，可详细查看班级考勤概览数据。</w:t>
                  </w:r>
                </w:p>
                <w:p>
                  <w:pPr>
                    <w:pStyle w:val="null3"/>
                  </w:pPr>
                  <w:r>
                    <w:rPr>
                      <w:rFonts w:ascii="宋体" w:hAnsi="宋体" w:cs="宋体" w:eastAsia="宋体"/>
                      <w:sz w:val="18"/>
                    </w:rPr>
                    <w:t>8.</w:t>
                  </w:r>
                  <w:r>
                    <w:rPr>
                      <w:rFonts w:ascii="宋体" w:hAnsi="宋体" w:cs="宋体" w:eastAsia="宋体"/>
                      <w:sz w:val="18"/>
                    </w:rPr>
                    <w:t>支持网页端、</w:t>
                  </w:r>
                  <w:r>
                    <w:rPr>
                      <w:rFonts w:ascii="宋体" w:hAnsi="宋体" w:cs="宋体" w:eastAsia="宋体"/>
                      <w:sz w:val="18"/>
                    </w:rPr>
                    <w:t>PC授课端查看学生成长统计报表，按饼状图形式展现学生课堂表现情况，支持查看班级或学生个人情况，并可追溯每条评价的原因、对象、分值，便于教师进行精准评价。</w:t>
                  </w:r>
                </w:p>
                <w:p>
                  <w:pPr>
                    <w:pStyle w:val="null3"/>
                  </w:pPr>
                  <w:r>
                    <w:rPr>
                      <w:rFonts w:ascii="宋体" w:hAnsi="宋体" w:cs="宋体" w:eastAsia="宋体"/>
                      <w:sz w:val="18"/>
                    </w:rPr>
                    <w:t>9.</w:t>
                  </w:r>
                  <w:r>
                    <w:rPr>
                      <w:rFonts w:ascii="宋体" w:hAnsi="宋体" w:cs="宋体" w:eastAsia="宋体"/>
                      <w:sz w:val="18"/>
                    </w:rPr>
                    <w:t>系统根据学生日常行为评价情况，通过</w:t>
                  </w:r>
                  <w:r>
                    <w:rPr>
                      <w:rFonts w:ascii="宋体" w:hAnsi="宋体" w:cs="宋体" w:eastAsia="宋体"/>
                      <w:sz w:val="18"/>
                    </w:rPr>
                    <w:t>AI学生能力模型进行智能分析，为每个学生生成定制化评语，评语可支持教师二次编辑修改并推送至家长端。</w:t>
                  </w:r>
                </w:p>
                <w:p>
                  <w:pPr>
                    <w:pStyle w:val="null3"/>
                  </w:pPr>
                  <w:r>
                    <w:rPr>
                      <w:rFonts w:ascii="宋体" w:hAnsi="宋体" w:cs="宋体" w:eastAsia="宋体"/>
                      <w:sz w:val="18"/>
                    </w:rPr>
                    <w:t>10.</w:t>
                  </w:r>
                  <w:r>
                    <w:rPr>
                      <w:rFonts w:ascii="宋体" w:hAnsi="宋体" w:cs="宋体" w:eastAsia="宋体"/>
                      <w:sz w:val="18"/>
                    </w:rPr>
                    <w:t>教师可通过多终端对学生、小组及班级进行行为量化评价、文字点评、图片点评。</w:t>
                  </w:r>
                </w:p>
                <w:p>
                  <w:pPr>
                    <w:pStyle w:val="null3"/>
                    <w:jc w:val="left"/>
                  </w:pPr>
                  <w:r>
                    <w:rPr>
                      <w:rFonts w:ascii="宋体" w:hAnsi="宋体" w:cs="宋体" w:eastAsia="宋体"/>
                      <w:sz w:val="18"/>
                    </w:rPr>
                    <w:t>11.</w:t>
                  </w:r>
                  <w:r>
                    <w:rPr>
                      <w:rFonts w:ascii="宋体" w:hAnsi="宋体" w:cs="宋体" w:eastAsia="宋体"/>
                      <w:sz w:val="18"/>
                    </w:rPr>
                    <w:t>支持教师与其他教师及家长进行文字、语音、图片交流，且教师可设置免打扰时间段，非工作时间内消息</w:t>
                  </w:r>
                  <w:r>
                    <w:rPr>
                      <w:rFonts w:ascii="宋体" w:hAnsi="宋体" w:cs="宋体" w:eastAsia="宋体"/>
                      <w:sz w:val="18"/>
                    </w:rPr>
                    <w:t>不会发生提醒。</w:t>
                  </w:r>
                </w:p>
                <w:p>
                  <w:pPr>
                    <w:pStyle w:val="null3"/>
                    <w:jc w:val="left"/>
                  </w:pPr>
                  <w:r>
                    <w:rPr>
                      <w:rFonts w:ascii="宋体" w:hAnsi="宋体" w:cs="宋体" w:eastAsia="宋体"/>
                      <w:sz w:val="18"/>
                      <w:b/>
                      <w:color w:val="000000"/>
                    </w:rPr>
                    <w:t>教学数据分析管理平台</w:t>
                  </w:r>
                </w:p>
                <w:p>
                  <w:pPr>
                    <w:pStyle w:val="null3"/>
                    <w:jc w:val="both"/>
                  </w:pPr>
                  <w:r>
                    <w:rPr>
                      <w:rFonts w:ascii="宋体" w:hAnsi="宋体" w:cs="宋体" w:eastAsia="宋体"/>
                      <w:sz w:val="18"/>
                      <w:color w:val="000000"/>
                    </w:rPr>
                    <w:t>1.</w:t>
                  </w:r>
                  <w:r>
                    <w:rPr>
                      <w:rFonts w:ascii="宋体" w:hAnsi="宋体" w:cs="宋体" w:eastAsia="宋体"/>
                      <w:sz w:val="18"/>
                      <w:color w:val="000000"/>
                    </w:rPr>
                    <w:t>后台采用</w:t>
                  </w:r>
                  <w:r>
                    <w:rPr>
                      <w:rFonts w:ascii="宋体" w:hAnsi="宋体" w:cs="宋体" w:eastAsia="宋体"/>
                      <w:sz w:val="18"/>
                      <w:color w:val="000000"/>
                    </w:rPr>
                    <w:t>B/S架构设计，支持学校管理者在Windows、Linux、Android、IOS等多种不同的操作系统上通过网页浏览器登陆进行操作，可统计全校教师软件活跃数据、学生点评及课件上传等数据。</w:t>
                  </w:r>
                </w:p>
                <w:p>
                  <w:pPr>
                    <w:pStyle w:val="null3"/>
                    <w:jc w:val="both"/>
                  </w:pPr>
                  <w:r>
                    <w:rPr>
                      <w:rFonts w:ascii="宋体" w:hAnsi="宋体" w:cs="宋体" w:eastAsia="宋体"/>
                      <w:sz w:val="18"/>
                      <w:color w:val="000000"/>
                    </w:rPr>
                    <w:t>2.</w:t>
                  </w:r>
                  <w:r>
                    <w:rPr>
                      <w:rFonts w:ascii="宋体" w:hAnsi="宋体" w:cs="宋体" w:eastAsia="宋体"/>
                      <w:sz w:val="18"/>
                      <w:color w:val="000000"/>
                    </w:rPr>
                    <w:t>支持管理员及教师使用网页端、移动端登录，移动端支持查看网页端数据信息，教师榜单，并定期推送数据分析报表，帮助学校检验信息化教学成果。</w:t>
                  </w:r>
                </w:p>
                <w:p>
                  <w:pPr>
                    <w:pStyle w:val="null3"/>
                    <w:jc w:val="both"/>
                  </w:pPr>
                  <w:r>
                    <w:rPr>
                      <w:rFonts w:ascii="宋体" w:hAnsi="宋体" w:cs="宋体" w:eastAsia="宋体"/>
                      <w:sz w:val="18"/>
                      <w:color w:val="000000"/>
                    </w:rPr>
                    <w:t>3.信息化指数：</w:t>
                  </w:r>
                  <w:r>
                    <w:rPr>
                      <w:rFonts w:ascii="宋体" w:hAnsi="宋体" w:cs="宋体" w:eastAsia="宋体"/>
                      <w:sz w:val="18"/>
                    </w:rPr>
                    <w:t>通过多维度分析学校的信息化教学应用情况，综合评估出信息化指数，并与全省均值进行对比，管理者可了解信息化教学进展。</w:t>
                  </w:r>
                </w:p>
                <w:p>
                  <w:pPr>
                    <w:pStyle w:val="null3"/>
                    <w:jc w:val="both"/>
                  </w:pPr>
                  <w:r>
                    <w:rPr>
                      <w:rFonts w:ascii="calibri" w:hAnsi="calibri" w:cs="calibri" w:eastAsia="calibri"/>
                      <w:sz w:val="18"/>
                    </w:rPr>
                    <w:t>4.</w:t>
                  </w:r>
                  <w:r>
                    <w:rPr>
                      <w:rFonts w:ascii="宋体" w:hAnsi="宋体" w:cs="宋体" w:eastAsia="宋体"/>
                      <w:sz w:val="18"/>
                    </w:rPr>
                    <w:t>★</w:t>
                  </w:r>
                  <w:r>
                    <w:rPr>
                      <w:rFonts w:ascii="宋体" w:hAnsi="宋体" w:cs="宋体" w:eastAsia="宋体"/>
                      <w:sz w:val="18"/>
                      <w:color w:val="000000"/>
                    </w:rPr>
                    <w:t>将信息化教学数据分五个维度进行评估，分别为分别为资</w:t>
                  </w:r>
                  <w:r>
                    <w:rPr>
                      <w:rFonts w:ascii="宋体" w:hAnsi="宋体" w:cs="宋体" w:eastAsia="宋体"/>
                      <w:sz w:val="18"/>
                      <w:color w:val="000000"/>
                    </w:rPr>
                    <w:t>源建设</w:t>
                  </w:r>
                  <w:r>
                    <w:rPr>
                      <w:rFonts w:ascii="宋体" w:hAnsi="宋体" w:cs="宋体" w:eastAsia="宋体"/>
                      <w:sz w:val="18"/>
                      <w:color w:val="000000"/>
                    </w:rPr>
                    <w:t>、校本研修、校影响力、学情分析及班级氛围，并与全省均值对比，学校信息化教学情况一目了然。</w:t>
                  </w:r>
                  <w:r>
                    <w:rPr>
                      <w:rFonts w:ascii="宋体" w:hAnsi="宋体" w:cs="宋体" w:eastAsia="宋体"/>
                      <w:sz w:val="18"/>
                    </w:rPr>
                    <w:t>（提供相关证明文件，包括但不限于检测报告，官网，功能截图等）。</w:t>
                  </w:r>
                </w:p>
                <w:p>
                  <w:pPr>
                    <w:pStyle w:val="null3"/>
                    <w:jc w:val="both"/>
                  </w:pPr>
                  <w:r>
                    <w:rPr>
                      <w:rFonts w:ascii="宋体" w:hAnsi="宋体" w:cs="宋体" w:eastAsia="宋体"/>
                      <w:sz w:val="18"/>
                      <w:color w:val="000000"/>
                    </w:rPr>
                    <w:t>5.</w:t>
                  </w:r>
                  <w:r>
                    <w:rPr>
                      <w:rFonts w:ascii="宋体" w:hAnsi="宋体" w:cs="宋体" w:eastAsia="宋体"/>
                      <w:sz w:val="18"/>
                      <w:color w:val="000000"/>
                    </w:rPr>
                    <w:t>教师考勤：具备教师</w:t>
                  </w:r>
                  <w:r>
                    <w:rPr>
                      <w:rFonts w:ascii="宋体" w:hAnsi="宋体" w:cs="宋体" w:eastAsia="宋体"/>
                      <w:sz w:val="18"/>
                      <w:color w:val="000000"/>
                    </w:rPr>
                    <w:t>GPS定位打卡考勤功能。学校管理员可设置考勤时间、考勤范围，还可以查看和导出考勤数据报表。教师可在移动端进行GPS考勤，到达学校范围后即激活打卡，支持入校、离校、迟到、早退等多种打卡类型。</w:t>
                  </w:r>
                  <w:r>
                    <w:rPr>
                      <w:rFonts w:ascii="宋体" w:hAnsi="宋体" w:cs="宋体" w:eastAsia="宋体"/>
                      <w:sz w:val="18"/>
                    </w:rPr>
                    <w:t>（提供相关证明文件，包括但不限于检测报告，官网，功能截图等）。</w:t>
                  </w:r>
                </w:p>
                <w:p>
                  <w:pPr>
                    <w:pStyle w:val="null3"/>
                    <w:jc w:val="both"/>
                  </w:pPr>
                  <w:r>
                    <w:rPr>
                      <w:rFonts w:ascii="宋体" w:hAnsi="宋体" w:cs="宋体" w:eastAsia="宋体"/>
                      <w:sz w:val="18"/>
                      <w:color w:val="000000"/>
                    </w:rPr>
                    <w:t>6.</w:t>
                  </w:r>
                  <w:r>
                    <w:rPr>
                      <w:rFonts w:ascii="宋体" w:hAnsi="宋体" w:cs="宋体" w:eastAsia="宋体"/>
                      <w:sz w:val="18"/>
                      <w:color w:val="000000"/>
                    </w:rPr>
                    <w:t>教研结构：支持管理者按照学段</w:t>
                  </w:r>
                  <w:r>
                    <w:rPr>
                      <w:rFonts w:ascii="宋体" w:hAnsi="宋体" w:cs="宋体" w:eastAsia="宋体"/>
                      <w:sz w:val="18"/>
                      <w:color w:val="000000"/>
                    </w:rPr>
                    <w:t>-学科-年级快速创建教师的教研组织结构，方便教师信息的分类管理。</w:t>
                  </w:r>
                </w:p>
                <w:p>
                  <w:pPr>
                    <w:pStyle w:val="null3"/>
                    <w:jc w:val="both"/>
                  </w:pPr>
                  <w:r>
                    <w:rPr>
                      <w:rFonts w:ascii="宋体" w:hAnsi="宋体" w:cs="宋体" w:eastAsia="宋体"/>
                      <w:sz w:val="18"/>
                      <w:color w:val="000000"/>
                    </w:rPr>
                    <w:t>7.</w:t>
                  </w:r>
                  <w:r>
                    <w:rPr>
                      <w:rFonts w:ascii="宋体" w:hAnsi="宋体" w:cs="宋体" w:eastAsia="宋体"/>
                      <w:sz w:val="18"/>
                      <w:color w:val="000000"/>
                    </w:rPr>
                    <w:t>信息管理：支持修改管理员、教师的账户信息，支持管理员上传校徽，并对本校内管理者账户都可见。</w:t>
                  </w:r>
                </w:p>
                <w:p>
                  <w:pPr>
                    <w:pStyle w:val="null3"/>
                    <w:jc w:val="both"/>
                  </w:pPr>
                  <w:r>
                    <w:rPr>
                      <w:rFonts w:ascii="宋体" w:hAnsi="宋体" w:cs="宋体" w:eastAsia="宋体"/>
                      <w:sz w:val="18"/>
                      <w:color w:val="000000"/>
                    </w:rPr>
                    <w:t>8.</w:t>
                  </w:r>
                  <w:r>
                    <w:rPr>
                      <w:rFonts w:ascii="宋体" w:hAnsi="宋体" w:cs="宋体" w:eastAsia="宋体"/>
                      <w:sz w:val="18"/>
                      <w:color w:val="000000"/>
                    </w:rPr>
                    <w:t>支持查看校内每个班级的班主任、班级人数，查看每位学生的课堂行为点评，了解每位学生情况，进行班级管理。</w:t>
                  </w:r>
                </w:p>
                <w:p>
                  <w:pPr>
                    <w:pStyle w:val="null3"/>
                    <w:jc w:val="both"/>
                  </w:pPr>
                  <w:r>
                    <w:rPr>
                      <w:rFonts w:ascii="宋体" w:hAnsi="宋体" w:cs="宋体" w:eastAsia="宋体"/>
                      <w:sz w:val="18"/>
                      <w:color w:val="000000"/>
                    </w:rPr>
                    <w:t>9.</w:t>
                  </w:r>
                  <w:r>
                    <w:rPr>
                      <w:rFonts w:ascii="宋体" w:hAnsi="宋体" w:cs="宋体" w:eastAsia="宋体"/>
                      <w:sz w:val="18"/>
                      <w:color w:val="000000"/>
                    </w:rPr>
                    <w:t>管理员可自由选定教师发送学校通知</w:t>
                  </w:r>
                  <w:r>
                    <w:rPr>
                      <w:rFonts w:ascii="宋体" w:hAnsi="宋体" w:cs="宋体" w:eastAsia="宋体"/>
                      <w:sz w:val="18"/>
                      <w:color w:val="000000"/>
                    </w:rPr>
                    <w:t>，</w:t>
                  </w:r>
                  <w:r>
                    <w:rPr>
                      <w:rFonts w:ascii="宋体" w:hAnsi="宋体" w:cs="宋体" w:eastAsia="宋体"/>
                      <w:sz w:val="18"/>
                      <w:color w:val="000000"/>
                    </w:rPr>
                    <w:t>发送后，管理员可登录教研数字化管理平台后台实时查阅教师已读、未读情况。</w:t>
                  </w:r>
                  <w:r>
                    <w:rPr>
                      <w:rFonts w:ascii="宋体" w:hAnsi="宋体" w:cs="宋体" w:eastAsia="宋体"/>
                      <w:sz w:val="18"/>
                    </w:rPr>
                    <w:t>（提供相关证明文件，包括但不限于检测报告，官网，功能截图等）。</w:t>
                  </w:r>
                </w:p>
                <w:p>
                  <w:pPr>
                    <w:pStyle w:val="null3"/>
                    <w:jc w:val="both"/>
                  </w:pPr>
                  <w:r>
                    <w:rPr>
                      <w:rFonts w:ascii="宋体" w:hAnsi="宋体" w:cs="宋体" w:eastAsia="宋体"/>
                      <w:sz w:val="18"/>
                      <w:color w:val="000000"/>
                    </w:rPr>
                    <w:t>10.</w:t>
                  </w:r>
                  <w:r>
                    <w:rPr>
                      <w:rFonts w:ascii="宋体" w:hAnsi="宋体" w:cs="宋体" w:eastAsia="宋体"/>
                      <w:sz w:val="18"/>
                      <w:color w:val="000000"/>
                    </w:rPr>
                    <w:t>为学校提供教研全流程管理服务，包含教学目标与计划、教学设计、集体备课、听课评课、班级氛围的流程管理和数据分析。</w:t>
                  </w:r>
                  <w:r>
                    <w:rPr>
                      <w:rFonts w:ascii="宋体" w:hAnsi="宋体" w:cs="宋体" w:eastAsia="宋体"/>
                      <w:sz w:val="18"/>
                    </w:rPr>
                    <w:t>（提供相关证明文件，包括但不限于检测报告，官网，功能截图等）。</w:t>
                  </w:r>
                </w:p>
                <w:p>
                  <w:pPr>
                    <w:pStyle w:val="null3"/>
                    <w:jc w:val="both"/>
                  </w:pPr>
                  <w:r>
                    <w:rPr>
                      <w:rFonts w:ascii="宋体" w:hAnsi="宋体" w:cs="宋体" w:eastAsia="宋体"/>
                      <w:sz w:val="18"/>
                      <w:color w:val="000000"/>
                    </w:rPr>
                    <w:t>11.</w:t>
                  </w:r>
                  <w:r>
                    <w:rPr>
                      <w:rFonts w:ascii="宋体" w:hAnsi="宋体" w:cs="宋体" w:eastAsia="宋体"/>
                      <w:sz w:val="18"/>
                      <w:color w:val="000000"/>
                    </w:rPr>
                    <w:t>教案模板管理：支持管理者自定义学校的教案模板，可以设置必填项和选填项，有效规范教师教案的编写。</w:t>
                  </w:r>
                </w:p>
                <w:p>
                  <w:pPr>
                    <w:pStyle w:val="null3"/>
                    <w:jc w:val="both"/>
                  </w:pPr>
                  <w:r>
                    <w:rPr>
                      <w:rFonts w:ascii="宋体" w:hAnsi="宋体" w:cs="宋体" w:eastAsia="宋体"/>
                      <w:sz w:val="18"/>
                      <w:color w:val="000000"/>
                    </w:rPr>
                    <w:t>12.</w:t>
                  </w:r>
                  <w:r>
                    <w:rPr>
                      <w:rFonts w:ascii="宋体" w:hAnsi="宋体" w:cs="宋体" w:eastAsia="宋体"/>
                      <w:sz w:val="18"/>
                      <w:color w:val="000000"/>
                    </w:rPr>
                    <w:t>班级氛围数据概况：支持查看不同时间段班级氛围数据的概况，数据包含家长入班率，教师对学生的新增点评数，教师参与度，表现突出的教师前三名。</w:t>
                  </w:r>
                </w:p>
                <w:p>
                  <w:pPr>
                    <w:pStyle w:val="null3"/>
                    <w:jc w:val="both"/>
                  </w:pPr>
                  <w:r>
                    <w:rPr>
                      <w:rFonts w:ascii="宋体" w:hAnsi="宋体" w:cs="宋体" w:eastAsia="宋体"/>
                      <w:sz w:val="18"/>
                      <w:color w:val="000000"/>
                    </w:rPr>
                    <w:t>13.</w:t>
                  </w:r>
                  <w:r>
                    <w:rPr>
                      <w:rFonts w:ascii="宋体" w:hAnsi="宋体" w:cs="宋体" w:eastAsia="宋体"/>
                      <w:sz w:val="18"/>
                      <w:color w:val="000000"/>
                    </w:rPr>
                    <w:t>听评课数据统计导出：支持对不同评课维度得分进行统计，计算平均分并找出评分薄弱项，方便管理者针对性优化教学策略，同时支持查看全校的评课记录和得分详情，并可一键导出</w:t>
                  </w:r>
                  <w:r>
                    <w:rPr>
                      <w:rFonts w:ascii="宋体" w:hAnsi="宋体" w:cs="宋体" w:eastAsia="宋体"/>
                      <w:sz w:val="18"/>
                      <w:color w:val="000000"/>
                    </w:rPr>
                    <w:t>Excel表格，方便整理。</w:t>
                  </w:r>
                </w:p>
                <w:p>
                  <w:pPr>
                    <w:pStyle w:val="null3"/>
                    <w:jc w:val="both"/>
                  </w:pPr>
                  <w:r>
                    <w:rPr>
                      <w:rFonts w:ascii="宋体" w:hAnsi="宋体" w:cs="宋体" w:eastAsia="宋体"/>
                      <w:sz w:val="18"/>
                      <w:color w:val="000000"/>
                    </w:rPr>
                    <w:t>14.</w:t>
                  </w:r>
                  <w:r>
                    <w:rPr>
                      <w:rFonts w:ascii="宋体" w:hAnsi="宋体" w:cs="宋体" w:eastAsia="宋体"/>
                      <w:sz w:val="18"/>
                      <w:color w:val="000000"/>
                    </w:rPr>
                    <w:t>电子教案：教师可以在个人空间直接编写教案，编写教案时可以关联课件，支持教师在个人空间、配套备授课工具查看课件以及教案，方便教师进行教学设计。</w:t>
                  </w:r>
                </w:p>
                <w:p>
                  <w:pPr>
                    <w:pStyle w:val="null3"/>
                    <w:jc w:val="both"/>
                  </w:pPr>
                  <w:r>
                    <w:rPr>
                      <w:rFonts w:ascii="宋体" w:hAnsi="宋体" w:cs="宋体" w:eastAsia="宋体"/>
                      <w:sz w:val="18"/>
                      <w:color w:val="000000"/>
                    </w:rPr>
                    <w:t>15.校本资源管理：</w:t>
                  </w:r>
                  <w:r>
                    <w:rPr>
                      <w:rFonts w:ascii="宋体" w:hAnsi="宋体" w:cs="宋体" w:eastAsia="宋体"/>
                      <w:sz w:val="18"/>
                      <w:color w:val="000000"/>
                    </w:rPr>
                    <w:t>支持管理员在教研数字化管理平台后台移动、删除、重命名教师上传至校本库的课件、教案、微课及多媒体等资源。</w:t>
                  </w:r>
                  <w:r>
                    <w:rPr>
                      <w:rFonts w:ascii="宋体" w:hAnsi="宋体" w:cs="宋体" w:eastAsia="宋体"/>
                      <w:sz w:val="18"/>
                    </w:rPr>
                    <w:t>（提供相关证明文件，包括但不限于检测报告，官网，功能截图等）</w:t>
                  </w:r>
                </w:p>
                <w:p>
                  <w:pPr>
                    <w:pStyle w:val="null3"/>
                    <w:jc w:val="left"/>
                  </w:pPr>
                  <w:r>
                    <w:rPr>
                      <w:rFonts w:ascii="宋体" w:hAnsi="宋体" w:cs="宋体" w:eastAsia="宋体"/>
                      <w:sz w:val="18"/>
                      <w:color w:val="000000"/>
                    </w:rPr>
                    <w:t>16.</w:t>
                  </w:r>
                  <w:r>
                    <w:rPr>
                      <w:rFonts w:ascii="宋体" w:hAnsi="宋体" w:cs="宋体" w:eastAsia="宋体"/>
                      <w:sz w:val="18"/>
                      <w:color w:val="000000"/>
                    </w:rPr>
                    <w:t>习题使用：教师可以选择习题插入课件使用。支持在云空间中创建习题，包括选择题、填空题、解答题，支持批量导入习题，将习题分享至校本资源库。</w:t>
                  </w:r>
                </w:p>
                <w:p>
                  <w:pPr>
                    <w:pStyle w:val="null3"/>
                    <w:jc w:val="left"/>
                  </w:pPr>
                  <w:r>
                    <w:rPr>
                      <w:rFonts w:ascii="宋体" w:hAnsi="宋体" w:cs="宋体" w:eastAsia="宋体"/>
                      <w:sz w:val="18"/>
                      <w:b/>
                      <w:color w:val="000000"/>
                    </w:rPr>
                    <w:t>集控管理平台</w:t>
                  </w:r>
                </w:p>
                <w:p>
                  <w:pPr>
                    <w:pStyle w:val="null3"/>
                    <w:jc w:val="left"/>
                  </w:pPr>
                  <w:r>
                    <w:rPr>
                      <w:rFonts w:ascii="宋体" w:hAnsi="宋体" w:cs="宋体" w:eastAsia="宋体"/>
                      <w:sz w:val="18"/>
                    </w:rPr>
                    <w:t>1.</w:t>
                  </w:r>
                  <w:r>
                    <w:rPr>
                      <w:rFonts w:ascii="宋体" w:hAnsi="宋体" w:cs="宋体" w:eastAsia="宋体"/>
                      <w:sz w:val="18"/>
                    </w:rPr>
                    <w:t>系统布局：系统基于</w:t>
                  </w:r>
                  <w:r>
                    <w:rPr>
                      <w:rFonts w:ascii="宋体" w:hAnsi="宋体" w:cs="宋体" w:eastAsia="宋体"/>
                      <w:sz w:val="18"/>
                    </w:rPr>
                    <w:t>SaaS布局，应用界面采用B/S架构设计，支持学校</w:t>
                  </w:r>
                  <w:r>
                    <w:rPr>
                      <w:rFonts w:ascii="宋体" w:hAnsi="宋体" w:cs="宋体" w:eastAsia="宋体"/>
                      <w:sz w:val="18"/>
                    </w:rPr>
                    <w:t>管理员</w:t>
                  </w:r>
                  <w:r>
                    <w:rPr>
                      <w:rFonts w:ascii="宋体" w:hAnsi="宋体" w:cs="宋体" w:eastAsia="宋体"/>
                      <w:sz w:val="18"/>
                    </w:rPr>
                    <w:t>在</w:t>
                  </w:r>
                  <w:r>
                    <w:rPr>
                      <w:rFonts w:ascii="宋体" w:hAnsi="宋体" w:cs="宋体" w:eastAsia="宋体"/>
                      <w:sz w:val="18"/>
                    </w:rPr>
                    <w:t>Windows、Linux、Android、IOS等多种不同的操作系统上通过网页浏览器</w:t>
                  </w:r>
                  <w:r>
                    <w:rPr>
                      <w:rFonts w:ascii="宋体" w:hAnsi="宋体" w:cs="宋体" w:eastAsia="宋体"/>
                      <w:sz w:val="18"/>
                    </w:rPr>
                    <w:t>登录</w:t>
                  </w:r>
                  <w:r>
                    <w:rPr>
                      <w:rFonts w:ascii="宋体" w:hAnsi="宋体" w:cs="宋体" w:eastAsia="宋体"/>
                      <w:sz w:val="18"/>
                    </w:rPr>
                    <w:t>进行所有管理指令操作。</w:t>
                  </w:r>
                </w:p>
                <w:p>
                  <w:pPr>
                    <w:pStyle w:val="null3"/>
                    <w:jc w:val="left"/>
                  </w:pPr>
                  <w:r>
                    <w:rPr>
                      <w:rFonts w:ascii="宋体" w:hAnsi="宋体" w:cs="宋体" w:eastAsia="宋体"/>
                      <w:sz w:val="18"/>
                    </w:rPr>
                    <w:t>2.</w:t>
                  </w:r>
                  <w:r>
                    <w:rPr>
                      <w:rFonts w:ascii="宋体" w:hAnsi="宋体" w:cs="宋体" w:eastAsia="宋体"/>
                      <w:sz w:val="18"/>
                    </w:rPr>
                    <w:t>多类型设备接入：系统支持多类型设备接入，集中运维。包含班班通设备、录播设备、班牌设备、校园屏显设备、学生平板设备。</w:t>
                  </w:r>
                </w:p>
                <w:p>
                  <w:pPr>
                    <w:pStyle w:val="null3"/>
                    <w:jc w:val="left"/>
                  </w:pPr>
                  <w:r>
                    <w:rPr>
                      <w:rFonts w:ascii="宋体" w:hAnsi="宋体" w:cs="宋体" w:eastAsia="宋体"/>
                      <w:sz w:val="18"/>
                    </w:rPr>
                    <w:t>3.</w:t>
                  </w:r>
                  <w:r>
                    <w:rPr>
                      <w:rFonts w:ascii="宋体" w:hAnsi="宋体" w:cs="宋体" w:eastAsia="宋体"/>
                      <w:sz w:val="18"/>
                    </w:rPr>
                    <w:t>登录方式多样性</w:t>
                  </w:r>
                  <w:r>
                    <w:rPr>
                      <w:rFonts w:ascii="宋体" w:hAnsi="宋体" w:cs="宋体" w:eastAsia="宋体"/>
                      <w:sz w:val="18"/>
                    </w:rPr>
                    <w:t>：</w:t>
                  </w:r>
                  <w:r>
                    <w:rPr>
                      <w:rFonts w:ascii="宋体" w:hAnsi="宋体" w:cs="宋体" w:eastAsia="宋体"/>
                      <w:sz w:val="18"/>
                    </w:rPr>
                    <w:t>支持账号</w:t>
                  </w:r>
                  <w:r>
                    <w:rPr>
                      <w:rFonts w:ascii="宋体" w:hAnsi="宋体" w:cs="宋体" w:eastAsia="宋体"/>
                      <w:sz w:val="18"/>
                    </w:rPr>
                    <w:t>/</w:t>
                  </w:r>
                  <w:r>
                    <w:rPr>
                      <w:rFonts w:ascii="宋体" w:hAnsi="宋体" w:cs="宋体" w:eastAsia="宋体"/>
                      <w:sz w:val="18"/>
                    </w:rPr>
                    <w:t>密码</w:t>
                  </w:r>
                  <w:r>
                    <w:rPr>
                      <w:rFonts w:ascii="宋体" w:hAnsi="宋体" w:cs="宋体" w:eastAsia="宋体"/>
                      <w:sz w:val="18"/>
                    </w:rPr>
                    <w:t>、</w:t>
                  </w:r>
                  <w:r>
                    <w:rPr>
                      <w:rFonts w:ascii="宋体" w:hAnsi="宋体" w:cs="宋体" w:eastAsia="宋体"/>
                      <w:sz w:val="18"/>
                    </w:rPr>
                    <w:t>手机扫码登录、扫码登录。用户首次登录时绑定微信用户</w:t>
                  </w:r>
                  <w:r>
                    <w:rPr>
                      <w:rFonts w:ascii="宋体" w:hAnsi="宋体" w:cs="宋体" w:eastAsia="宋体"/>
                      <w:sz w:val="18"/>
                    </w:rPr>
                    <w:t>ID与账号的对应关系</w:t>
                  </w:r>
                  <w:r>
                    <w:rPr>
                      <w:rFonts w:ascii="宋体" w:hAnsi="宋体" w:cs="宋体" w:eastAsia="宋体"/>
                      <w:sz w:val="18"/>
                    </w:rPr>
                    <w:t>，</w:t>
                  </w:r>
                  <w:r>
                    <w:rPr>
                      <w:rFonts w:ascii="宋体" w:hAnsi="宋体" w:cs="宋体" w:eastAsia="宋体"/>
                      <w:sz w:val="18"/>
                    </w:rPr>
                    <w:t>之后即可通过微信扫一扫安全登录</w:t>
                  </w:r>
                  <w:r>
                    <w:rPr>
                      <w:rFonts w:ascii="宋体" w:hAnsi="宋体" w:cs="宋体" w:eastAsia="宋体"/>
                      <w:sz w:val="18"/>
                    </w:rPr>
                    <w:t>。</w:t>
                  </w:r>
                </w:p>
                <w:p>
                  <w:pPr>
                    <w:pStyle w:val="null3"/>
                    <w:jc w:val="left"/>
                  </w:pPr>
                  <w:r>
                    <w:rPr>
                      <w:rFonts w:ascii="宋体" w:hAnsi="宋体" w:cs="宋体" w:eastAsia="宋体"/>
                      <w:sz w:val="18"/>
                    </w:rPr>
                    <w:t>4.</w:t>
                  </w:r>
                  <w:r>
                    <w:rPr>
                      <w:rFonts w:ascii="宋体" w:hAnsi="宋体" w:cs="宋体" w:eastAsia="宋体"/>
                      <w:sz w:val="18"/>
                    </w:rPr>
                    <w:t>批量关联</w:t>
                  </w:r>
                  <w:r>
                    <w:rPr>
                      <w:rFonts w:ascii="宋体" w:hAnsi="宋体" w:cs="宋体" w:eastAsia="宋体"/>
                      <w:sz w:val="18"/>
                    </w:rPr>
                    <w:t>：</w:t>
                  </w:r>
                  <w:r>
                    <w:rPr>
                      <w:rFonts w:ascii="宋体" w:hAnsi="宋体" w:cs="宋体" w:eastAsia="宋体"/>
                      <w:sz w:val="18"/>
                    </w:rPr>
                    <w:t>支持通过设备辅助管理软件</w:t>
                  </w:r>
                  <w:r>
                    <w:rPr>
                      <w:rFonts w:ascii="宋体" w:hAnsi="宋体" w:cs="宋体" w:eastAsia="宋体"/>
                      <w:sz w:val="18"/>
                    </w:rPr>
                    <w:t>，</w:t>
                  </w:r>
                  <w:r>
                    <w:rPr>
                      <w:rFonts w:ascii="宋体" w:hAnsi="宋体" w:cs="宋体" w:eastAsia="宋体"/>
                      <w:sz w:val="18"/>
                    </w:rPr>
                    <w:t>在单台班班通设备关联学校代码后，自动发现并关联同网段下其他班班通设备。</w:t>
                  </w:r>
                  <w:r>
                    <w:rPr>
                      <w:rFonts w:ascii="宋体" w:hAnsi="宋体" w:cs="宋体" w:eastAsia="宋体"/>
                      <w:sz w:val="18"/>
                    </w:rPr>
                    <w:t>（提供相关证明文件，包括但不限于检测报告，官网，功能截图等）。</w:t>
                  </w:r>
                </w:p>
                <w:p>
                  <w:pPr>
                    <w:pStyle w:val="null3"/>
                    <w:jc w:val="left"/>
                  </w:pPr>
                  <w:r>
                    <w:rPr>
                      <w:rFonts w:ascii="宋体" w:hAnsi="宋体" w:cs="宋体" w:eastAsia="宋体"/>
                      <w:sz w:val="18"/>
                    </w:rPr>
                    <w:t>5.</w:t>
                  </w:r>
                  <w:r>
                    <w:rPr>
                      <w:rFonts w:ascii="宋体" w:hAnsi="宋体" w:cs="宋体" w:eastAsia="宋体"/>
                      <w:sz w:val="18"/>
                    </w:rPr>
                    <w:t>引导式管理</w:t>
                  </w:r>
                  <w:r>
                    <w:rPr>
                      <w:rFonts w:ascii="宋体" w:hAnsi="宋体" w:cs="宋体" w:eastAsia="宋体"/>
                      <w:sz w:val="18"/>
                    </w:rPr>
                    <w:t>：</w:t>
                  </w:r>
                  <w:r>
                    <w:rPr>
                      <w:rFonts w:ascii="宋体" w:hAnsi="宋体" w:cs="宋体" w:eastAsia="宋体"/>
                      <w:sz w:val="18"/>
                    </w:rPr>
                    <w:t>支持系统智能分析设备违规使用情况</w:t>
                  </w:r>
                  <w:r>
                    <w:rPr>
                      <w:rFonts w:ascii="宋体" w:hAnsi="宋体" w:cs="宋体" w:eastAsia="宋体"/>
                      <w:sz w:val="18"/>
                    </w:rPr>
                    <w:t>，</w:t>
                  </w:r>
                  <w:r>
                    <w:rPr>
                      <w:rFonts w:ascii="宋体" w:hAnsi="宋体" w:cs="宋体" w:eastAsia="宋体"/>
                      <w:sz w:val="18"/>
                    </w:rPr>
                    <w:t>并提供对应的处理策略</w:t>
                  </w:r>
                  <w:r>
                    <w:rPr>
                      <w:rFonts w:ascii="宋体" w:hAnsi="宋体" w:cs="宋体" w:eastAsia="宋体"/>
                      <w:sz w:val="18"/>
                    </w:rPr>
                    <w:t>。</w:t>
                  </w:r>
                  <w:r>
                    <w:rPr>
                      <w:rFonts w:ascii="宋体" w:hAnsi="宋体" w:cs="宋体" w:eastAsia="宋体"/>
                      <w:sz w:val="18"/>
                    </w:rPr>
                    <w:t>包含</w:t>
                  </w:r>
                  <w:r>
                    <w:rPr>
                      <w:rFonts w:ascii="宋体" w:hAnsi="宋体" w:cs="宋体" w:eastAsia="宋体"/>
                      <w:sz w:val="18"/>
                    </w:rPr>
                    <w:t>：</w:t>
                  </w:r>
                  <w:r>
                    <w:rPr>
                      <w:rFonts w:ascii="宋体" w:hAnsi="宋体" w:cs="宋体" w:eastAsia="宋体"/>
                      <w:sz w:val="18"/>
                    </w:rPr>
                    <w:t>支持分析设备在非教学时间段使用</w:t>
                  </w:r>
                  <w:r>
                    <w:rPr>
                      <w:rFonts w:ascii="宋体" w:hAnsi="宋体" w:cs="宋体" w:eastAsia="宋体"/>
                      <w:sz w:val="18"/>
                    </w:rPr>
                    <w:t>，</w:t>
                  </w:r>
                  <w:r>
                    <w:rPr>
                      <w:rFonts w:ascii="宋体" w:hAnsi="宋体" w:cs="宋体" w:eastAsia="宋体"/>
                      <w:sz w:val="18"/>
                    </w:rPr>
                    <w:t>提供设置无人使用自动关闭功能</w:t>
                  </w:r>
                  <w:r>
                    <w:rPr>
                      <w:rFonts w:ascii="宋体" w:hAnsi="宋体" w:cs="宋体" w:eastAsia="宋体"/>
                      <w:sz w:val="18"/>
                    </w:rPr>
                    <w:t>；</w:t>
                  </w:r>
                  <w:r>
                    <w:rPr>
                      <w:rFonts w:ascii="宋体" w:hAnsi="宋体" w:cs="宋体" w:eastAsia="宋体"/>
                      <w:sz w:val="18"/>
                    </w:rPr>
                    <w:t>支持分析设备使用的非教学软件情况</w:t>
                  </w:r>
                  <w:r>
                    <w:rPr>
                      <w:rFonts w:ascii="宋体" w:hAnsi="宋体" w:cs="宋体" w:eastAsia="宋体"/>
                      <w:sz w:val="18"/>
                    </w:rPr>
                    <w:t>，</w:t>
                  </w:r>
                  <w:r>
                    <w:rPr>
                      <w:rFonts w:ascii="宋体" w:hAnsi="宋体" w:cs="宋体" w:eastAsia="宋体"/>
                      <w:sz w:val="18"/>
                    </w:rPr>
                    <w:t>提供一键拦截功能</w:t>
                  </w:r>
                  <w:r>
                    <w:rPr>
                      <w:rFonts w:ascii="宋体" w:hAnsi="宋体" w:cs="宋体" w:eastAsia="宋体"/>
                      <w:sz w:val="18"/>
                    </w:rPr>
                    <w:t>；</w:t>
                  </w:r>
                  <w:r>
                    <w:rPr>
                      <w:rFonts w:ascii="宋体" w:hAnsi="宋体" w:cs="宋体" w:eastAsia="宋体"/>
                      <w:sz w:val="18"/>
                    </w:rPr>
                    <w:t>支持分析设备访问的网址信息</w:t>
                  </w:r>
                  <w:r>
                    <w:rPr>
                      <w:rFonts w:ascii="宋体" w:hAnsi="宋体" w:cs="宋体" w:eastAsia="宋体"/>
                      <w:sz w:val="18"/>
                    </w:rPr>
                    <w:t>，</w:t>
                  </w:r>
                  <w:r>
                    <w:rPr>
                      <w:rFonts w:ascii="宋体" w:hAnsi="宋体" w:cs="宋体" w:eastAsia="宋体"/>
                      <w:sz w:val="18"/>
                    </w:rPr>
                    <w:t>标识违规网址</w:t>
                  </w:r>
                  <w:r>
                    <w:rPr>
                      <w:rFonts w:ascii="宋体" w:hAnsi="宋体" w:cs="宋体" w:eastAsia="宋体"/>
                      <w:sz w:val="18"/>
                    </w:rPr>
                    <w:t>，</w:t>
                  </w:r>
                  <w:r>
                    <w:rPr>
                      <w:rFonts w:ascii="宋体" w:hAnsi="宋体" w:cs="宋体" w:eastAsia="宋体"/>
                      <w:sz w:val="18"/>
                    </w:rPr>
                    <w:t>提供一键禁止访问功能</w:t>
                  </w:r>
                  <w:r>
                    <w:rPr>
                      <w:rFonts w:ascii="宋体" w:hAnsi="宋体" w:cs="宋体" w:eastAsia="宋体"/>
                      <w:sz w:val="18"/>
                    </w:rPr>
                    <w:t>。</w:t>
                  </w:r>
                  <w:r>
                    <w:rPr>
                      <w:rFonts w:ascii="宋体" w:hAnsi="宋体" w:cs="宋体" w:eastAsia="宋体"/>
                      <w:sz w:val="18"/>
                    </w:rPr>
                    <w:t>（提供相关证明文件，包括但不限于检测报告，官网，功能截图等）。</w:t>
                  </w:r>
                </w:p>
                <w:p>
                  <w:pPr>
                    <w:pStyle w:val="null3"/>
                    <w:jc w:val="left"/>
                  </w:pPr>
                  <w:r>
                    <w:rPr>
                      <w:rFonts w:ascii="宋体" w:hAnsi="宋体" w:cs="宋体" w:eastAsia="宋体"/>
                      <w:sz w:val="18"/>
                    </w:rPr>
                    <w:t>6.</w:t>
                  </w:r>
                  <w:r>
                    <w:rPr>
                      <w:rFonts w:ascii="宋体" w:hAnsi="宋体" w:cs="宋体" w:eastAsia="宋体"/>
                      <w:sz w:val="18"/>
                    </w:rPr>
                    <w:t>设备系统盘管理</w:t>
                  </w:r>
                  <w:r>
                    <w:rPr>
                      <w:rFonts w:ascii="宋体" w:hAnsi="宋体" w:cs="宋体" w:eastAsia="宋体"/>
                      <w:sz w:val="18"/>
                    </w:rPr>
                    <w:t>：</w:t>
                  </w:r>
                  <w:r>
                    <w:rPr>
                      <w:rFonts w:ascii="宋体" w:hAnsi="宋体" w:cs="宋体" w:eastAsia="宋体"/>
                      <w:sz w:val="18"/>
                    </w:rPr>
                    <w:t>支持清理系统盘备份</w:t>
                  </w:r>
                  <w:r>
                    <w:rPr>
                      <w:rFonts w:ascii="宋体" w:hAnsi="宋体" w:cs="宋体" w:eastAsia="宋体"/>
                      <w:sz w:val="18"/>
                    </w:rPr>
                    <w:t>、</w:t>
                  </w:r>
                  <w:r>
                    <w:rPr>
                      <w:rFonts w:ascii="宋体" w:hAnsi="宋体" w:cs="宋体" w:eastAsia="宋体"/>
                      <w:sz w:val="18"/>
                    </w:rPr>
                    <w:t>缓存</w:t>
                  </w:r>
                  <w:r>
                    <w:rPr>
                      <w:rFonts w:ascii="宋体" w:hAnsi="宋体" w:cs="宋体" w:eastAsia="宋体"/>
                      <w:sz w:val="18"/>
                    </w:rPr>
                    <w:t>、</w:t>
                  </w:r>
                  <w:r>
                    <w:rPr>
                      <w:rFonts w:ascii="宋体" w:hAnsi="宋体" w:cs="宋体" w:eastAsia="宋体"/>
                      <w:sz w:val="18"/>
                    </w:rPr>
                    <w:t>日志等垃圾文件；支持大文件迁移，如将系统盘视频</w:t>
                  </w:r>
                  <w:r>
                    <w:rPr>
                      <w:rFonts w:ascii="宋体" w:hAnsi="宋体" w:cs="宋体" w:eastAsia="宋体"/>
                      <w:sz w:val="18"/>
                    </w:rPr>
                    <w:t>、</w:t>
                  </w:r>
                  <w:r>
                    <w:rPr>
                      <w:rFonts w:ascii="宋体" w:hAnsi="宋体" w:cs="宋体" w:eastAsia="宋体"/>
                      <w:sz w:val="18"/>
                    </w:rPr>
                    <w:t>图片</w:t>
                  </w:r>
                  <w:r>
                    <w:rPr>
                      <w:rFonts w:ascii="宋体" w:hAnsi="宋体" w:cs="宋体" w:eastAsia="宋体"/>
                      <w:sz w:val="18"/>
                    </w:rPr>
                    <w:t>、</w:t>
                  </w:r>
                  <w:r>
                    <w:rPr>
                      <w:rFonts w:ascii="宋体" w:hAnsi="宋体" w:cs="宋体" w:eastAsia="宋体"/>
                      <w:sz w:val="18"/>
                    </w:rPr>
                    <w:t>音乐及文档等文件迁移至其他盘符。</w:t>
                  </w:r>
                  <w:r>
                    <w:rPr>
                      <w:rFonts w:ascii="宋体" w:hAnsi="宋体" w:cs="宋体" w:eastAsia="宋体"/>
                      <w:sz w:val="18"/>
                    </w:rPr>
                    <w:t>（提供相关证明文件，包括但不限于检测报告，官网，功能截图等）。</w:t>
                  </w:r>
                </w:p>
                <w:p>
                  <w:pPr>
                    <w:pStyle w:val="null3"/>
                    <w:jc w:val="left"/>
                  </w:pPr>
                  <w:r>
                    <w:rPr>
                      <w:rFonts w:ascii="宋体" w:hAnsi="宋体" w:cs="宋体" w:eastAsia="宋体"/>
                      <w:sz w:val="18"/>
                    </w:rPr>
                    <w:t>7.</w:t>
                  </w:r>
                  <w:r>
                    <w:rPr>
                      <w:rFonts w:ascii="宋体" w:hAnsi="宋体" w:cs="宋体" w:eastAsia="宋体"/>
                      <w:sz w:val="18"/>
                    </w:rPr>
                    <w:t>批量磁盘清理</w:t>
                  </w:r>
                  <w:r>
                    <w:rPr>
                      <w:rFonts w:ascii="宋体" w:hAnsi="宋体" w:cs="宋体" w:eastAsia="宋体"/>
                      <w:sz w:val="18"/>
                    </w:rPr>
                    <w:t>：</w:t>
                  </w:r>
                  <w:r>
                    <w:rPr>
                      <w:rFonts w:ascii="宋体" w:hAnsi="宋体" w:cs="宋体" w:eastAsia="宋体"/>
                      <w:sz w:val="18"/>
                    </w:rPr>
                    <w:t>支持</w:t>
                  </w:r>
                  <w:r>
                    <w:rPr>
                      <w:rFonts w:ascii="宋体" w:hAnsi="宋体" w:cs="宋体" w:eastAsia="宋体"/>
                      <w:sz w:val="18"/>
                    </w:rPr>
                    <w:t>批量</w:t>
                  </w:r>
                  <w:r>
                    <w:rPr>
                      <w:rFonts w:ascii="宋体" w:hAnsi="宋体" w:cs="宋体" w:eastAsia="宋体"/>
                      <w:sz w:val="18"/>
                    </w:rPr>
                    <w:t>清理</w:t>
                  </w:r>
                  <w:r>
                    <w:rPr>
                      <w:rFonts w:ascii="宋体" w:hAnsi="宋体" w:cs="宋体" w:eastAsia="宋体"/>
                      <w:sz w:val="18"/>
                    </w:rPr>
                    <w:t>单个或多个</w:t>
                  </w:r>
                  <w:r>
                    <w:rPr>
                      <w:rFonts w:ascii="宋体" w:hAnsi="宋体" w:cs="宋体" w:eastAsia="宋体"/>
                      <w:sz w:val="18"/>
                    </w:rPr>
                    <w:t>磁盘文件夹</w:t>
                  </w:r>
                  <w:r>
                    <w:rPr>
                      <w:rFonts w:ascii="宋体" w:hAnsi="宋体" w:cs="宋体" w:eastAsia="宋体"/>
                      <w:sz w:val="18"/>
                    </w:rPr>
                    <w:t>，</w:t>
                  </w:r>
                  <w:r>
                    <w:rPr>
                      <w:rFonts w:ascii="宋体" w:hAnsi="宋体" w:cs="宋体" w:eastAsia="宋体"/>
                      <w:sz w:val="18"/>
                    </w:rPr>
                    <w:t>释放设备磁盘空间</w:t>
                  </w:r>
                  <w:r>
                    <w:rPr>
                      <w:rFonts w:ascii="宋体" w:hAnsi="宋体" w:cs="宋体" w:eastAsia="宋体"/>
                      <w:sz w:val="18"/>
                    </w:rPr>
                    <w:t>；</w:t>
                  </w:r>
                  <w:r>
                    <w:rPr>
                      <w:rFonts w:ascii="宋体" w:hAnsi="宋体" w:cs="宋体" w:eastAsia="宋体"/>
                      <w:sz w:val="18"/>
                    </w:rPr>
                    <w:t>支持格式化非系统盘磁盘。</w:t>
                  </w:r>
                </w:p>
                <w:p>
                  <w:pPr>
                    <w:pStyle w:val="null3"/>
                    <w:jc w:val="left"/>
                  </w:pPr>
                  <w:r>
                    <w:rPr>
                      <w:rFonts w:ascii="calibri" w:hAnsi="calibri" w:cs="calibri" w:eastAsia="calibri"/>
                      <w:sz w:val="18"/>
                    </w:rPr>
                    <w:t>8.</w:t>
                  </w:r>
                  <w:r>
                    <w:rPr>
                      <w:rFonts w:ascii="宋体" w:hAnsi="宋体" w:cs="宋体" w:eastAsia="宋体"/>
                      <w:sz w:val="18"/>
                    </w:rPr>
                    <w:t>★</w:t>
                  </w:r>
                  <w:r>
                    <w:rPr>
                      <w:rFonts w:ascii="宋体" w:hAnsi="宋体" w:cs="宋体" w:eastAsia="宋体"/>
                      <w:sz w:val="18"/>
                    </w:rPr>
                    <w:t>弹窗拦截</w:t>
                  </w:r>
                  <w:r>
                    <w:rPr>
                      <w:rFonts w:ascii="宋体" w:hAnsi="宋体" w:cs="宋体" w:eastAsia="宋体"/>
                      <w:sz w:val="18"/>
                    </w:rPr>
                    <w:t>：</w:t>
                  </w:r>
                  <w:r>
                    <w:rPr>
                      <w:rFonts w:ascii="宋体" w:hAnsi="宋体" w:cs="宋体" w:eastAsia="宋体"/>
                      <w:sz w:val="18"/>
                    </w:rPr>
                    <w:t>支持一键开启全校班班通设备的不良弹窗拦截过滤能力</w:t>
                  </w:r>
                  <w:r>
                    <w:rPr>
                      <w:rFonts w:ascii="宋体" w:hAnsi="宋体" w:cs="宋体" w:eastAsia="宋体"/>
                      <w:sz w:val="18"/>
                    </w:rPr>
                    <w:t>，</w:t>
                  </w:r>
                  <w:r>
                    <w:rPr>
                      <w:rFonts w:ascii="宋体" w:hAnsi="宋体" w:cs="宋体" w:eastAsia="宋体"/>
                      <w:sz w:val="18"/>
                    </w:rPr>
                    <w:t>设备辅助管理软件实时监测弹出窗口</w:t>
                  </w:r>
                  <w:r>
                    <w:rPr>
                      <w:rFonts w:ascii="宋体" w:hAnsi="宋体" w:cs="宋体" w:eastAsia="宋体"/>
                      <w:sz w:val="18"/>
                    </w:rPr>
                    <w:t>，</w:t>
                  </w:r>
                  <w:r>
                    <w:rPr>
                      <w:rFonts w:ascii="宋体" w:hAnsi="宋体" w:cs="宋体" w:eastAsia="宋体"/>
                      <w:sz w:val="18"/>
                    </w:rPr>
                    <w:t>当有窗口弹出时</w:t>
                  </w:r>
                  <w:r>
                    <w:rPr>
                      <w:rFonts w:ascii="宋体" w:hAnsi="宋体" w:cs="宋体" w:eastAsia="宋体"/>
                      <w:sz w:val="18"/>
                    </w:rPr>
                    <w:t>，</w:t>
                  </w:r>
                  <w:r>
                    <w:rPr>
                      <w:rFonts w:ascii="宋体" w:hAnsi="宋体" w:cs="宋体" w:eastAsia="宋体"/>
                      <w:sz w:val="18"/>
                    </w:rPr>
                    <w:t>判断为不良弹窗时</w:t>
                  </w:r>
                  <w:r>
                    <w:rPr>
                      <w:rFonts w:ascii="宋体" w:hAnsi="宋体" w:cs="宋体" w:eastAsia="宋体"/>
                      <w:sz w:val="18"/>
                    </w:rPr>
                    <w:t>，</w:t>
                  </w:r>
                  <w:r>
                    <w:rPr>
                      <w:rFonts w:ascii="宋体" w:hAnsi="宋体" w:cs="宋体" w:eastAsia="宋体"/>
                      <w:sz w:val="18"/>
                    </w:rPr>
                    <w:t>自动拦截该窗口</w:t>
                  </w:r>
                  <w:r>
                    <w:rPr>
                      <w:rFonts w:ascii="宋体" w:hAnsi="宋体" w:cs="宋体" w:eastAsia="宋体"/>
                      <w:sz w:val="18"/>
                    </w:rPr>
                    <w:t>。</w:t>
                  </w:r>
                  <w:r>
                    <w:rPr>
                      <w:rFonts w:ascii="宋体" w:hAnsi="宋体" w:cs="宋体" w:eastAsia="宋体"/>
                      <w:sz w:val="18"/>
                    </w:rPr>
                    <w:t>（提供相关证明文件，包括但不限于检测报告，官网，功能截图等）。</w:t>
                  </w:r>
                </w:p>
                <w:p>
                  <w:pPr>
                    <w:pStyle w:val="null3"/>
                    <w:jc w:val="left"/>
                  </w:pPr>
                  <w:r>
                    <w:rPr>
                      <w:rFonts w:ascii="宋体" w:hAnsi="宋体" w:cs="宋体" w:eastAsia="宋体"/>
                      <w:sz w:val="18"/>
                    </w:rPr>
                    <w:t>9.</w:t>
                  </w:r>
                  <w:r>
                    <w:rPr>
                      <w:rFonts w:ascii="宋体" w:hAnsi="宋体" w:cs="宋体" w:eastAsia="宋体"/>
                      <w:sz w:val="18"/>
                    </w:rPr>
                    <w:t>冰点还原</w:t>
                  </w:r>
                  <w:r>
                    <w:rPr>
                      <w:rFonts w:ascii="宋体" w:hAnsi="宋体" w:cs="宋体" w:eastAsia="宋体"/>
                      <w:sz w:val="18"/>
                    </w:rPr>
                    <w:t>：</w:t>
                  </w:r>
                  <w:r>
                    <w:rPr>
                      <w:rFonts w:ascii="宋体" w:hAnsi="宋体" w:cs="宋体" w:eastAsia="宋体"/>
                      <w:sz w:val="18"/>
                    </w:rPr>
                    <w:t>支持远程批量设置设备的冰冻状态，支持实时监测设备冰点存在的风险</w:t>
                  </w:r>
                  <w:r>
                    <w:rPr>
                      <w:rFonts w:ascii="宋体" w:hAnsi="宋体" w:cs="宋体" w:eastAsia="宋体"/>
                      <w:sz w:val="18"/>
                    </w:rPr>
                    <w:t>。</w:t>
                  </w:r>
                </w:p>
                <w:p>
                  <w:pPr>
                    <w:pStyle w:val="null3"/>
                    <w:jc w:val="left"/>
                  </w:pPr>
                  <w:r>
                    <w:rPr>
                      <w:rFonts w:ascii="宋体" w:hAnsi="宋体" w:cs="宋体" w:eastAsia="宋体"/>
                      <w:sz w:val="18"/>
                    </w:rPr>
                    <w:t>10.</w:t>
                  </w:r>
                  <w:r>
                    <w:rPr>
                      <w:rFonts w:ascii="宋体" w:hAnsi="宋体" w:cs="宋体" w:eastAsia="宋体"/>
                      <w:sz w:val="18"/>
                    </w:rPr>
                    <w:t>冰点穿透</w:t>
                  </w:r>
                  <w:r>
                    <w:rPr>
                      <w:rFonts w:ascii="宋体" w:hAnsi="宋体" w:cs="宋体" w:eastAsia="宋体"/>
                      <w:sz w:val="18"/>
                    </w:rPr>
                    <w:t>：</w:t>
                  </w:r>
                  <w:r>
                    <w:rPr>
                      <w:rFonts w:ascii="宋体" w:hAnsi="宋体" w:cs="宋体" w:eastAsia="宋体"/>
                      <w:sz w:val="18"/>
                    </w:rPr>
                    <w:t>支持远程向已冰冻的设备发送指令</w:t>
                  </w:r>
                  <w:r>
                    <w:rPr>
                      <w:rFonts w:ascii="宋体" w:hAnsi="宋体" w:cs="宋体" w:eastAsia="宋体"/>
                      <w:sz w:val="18"/>
                    </w:rPr>
                    <w:t>、</w:t>
                  </w:r>
                  <w:r>
                    <w:rPr>
                      <w:rFonts w:ascii="宋体" w:hAnsi="宋体" w:cs="宋体" w:eastAsia="宋体"/>
                      <w:sz w:val="18"/>
                    </w:rPr>
                    <w:t>安装软件</w:t>
                  </w:r>
                  <w:r>
                    <w:rPr>
                      <w:rFonts w:ascii="宋体" w:hAnsi="宋体" w:cs="宋体" w:eastAsia="宋体"/>
                      <w:sz w:val="18"/>
                    </w:rPr>
                    <w:t>、</w:t>
                  </w:r>
                  <w:r>
                    <w:rPr>
                      <w:rFonts w:ascii="宋体" w:hAnsi="宋体" w:cs="宋体" w:eastAsia="宋体"/>
                      <w:sz w:val="18"/>
                    </w:rPr>
                    <w:t>传输大文件，设备接收到后会立即执行</w:t>
                  </w:r>
                  <w:r>
                    <w:rPr>
                      <w:rFonts w:ascii="宋体" w:hAnsi="宋体" w:cs="宋体" w:eastAsia="宋体"/>
                      <w:sz w:val="18"/>
                    </w:rPr>
                    <w:t>，</w:t>
                  </w:r>
                  <w:r>
                    <w:rPr>
                      <w:rFonts w:ascii="宋体" w:hAnsi="宋体" w:cs="宋体" w:eastAsia="宋体"/>
                      <w:sz w:val="18"/>
                    </w:rPr>
                    <w:t>并在设备正常关机时触发穿透动作</w:t>
                  </w:r>
                  <w:r>
                    <w:rPr>
                      <w:rFonts w:ascii="宋体" w:hAnsi="宋体" w:cs="宋体" w:eastAsia="宋体"/>
                      <w:sz w:val="18"/>
                    </w:rPr>
                    <w:t>，</w:t>
                  </w:r>
                  <w:r>
                    <w:rPr>
                      <w:rFonts w:ascii="宋体" w:hAnsi="宋体" w:cs="宋体" w:eastAsia="宋体"/>
                      <w:sz w:val="18"/>
                    </w:rPr>
                    <w:t>穿透完成后</w:t>
                  </w:r>
                  <w:r>
                    <w:rPr>
                      <w:rFonts w:ascii="宋体" w:hAnsi="宋体" w:cs="宋体" w:eastAsia="宋体"/>
                      <w:sz w:val="18"/>
                    </w:rPr>
                    <w:t>，</w:t>
                  </w:r>
                  <w:r>
                    <w:rPr>
                      <w:rFonts w:ascii="宋体" w:hAnsi="宋体" w:cs="宋体" w:eastAsia="宋体"/>
                      <w:sz w:val="18"/>
                    </w:rPr>
                    <w:t>设备即可使用已安装软件</w:t>
                  </w:r>
                  <w:r>
                    <w:rPr>
                      <w:rFonts w:ascii="宋体" w:hAnsi="宋体" w:cs="宋体" w:eastAsia="宋体"/>
                      <w:sz w:val="18"/>
                    </w:rPr>
                    <w:t>、</w:t>
                  </w:r>
                  <w:r>
                    <w:rPr>
                      <w:rFonts w:ascii="宋体" w:hAnsi="宋体" w:cs="宋体" w:eastAsia="宋体"/>
                      <w:sz w:val="18"/>
                    </w:rPr>
                    <w:t>已传输文件</w:t>
                  </w:r>
                  <w:r>
                    <w:rPr>
                      <w:rFonts w:ascii="宋体" w:hAnsi="宋体" w:cs="宋体" w:eastAsia="宋体"/>
                      <w:sz w:val="18"/>
                    </w:rPr>
                    <w:t>、</w:t>
                  </w:r>
                  <w:r>
                    <w:rPr>
                      <w:rFonts w:ascii="宋体" w:hAnsi="宋体" w:cs="宋体" w:eastAsia="宋体"/>
                      <w:sz w:val="18"/>
                    </w:rPr>
                    <w:t>执行已接收指令</w:t>
                  </w:r>
                  <w:r>
                    <w:rPr>
                      <w:rFonts w:ascii="宋体" w:hAnsi="宋体" w:cs="宋体" w:eastAsia="宋体"/>
                      <w:sz w:val="18"/>
                    </w:rPr>
                    <w:t>，</w:t>
                  </w:r>
                  <w:r>
                    <w:rPr>
                      <w:rFonts w:ascii="宋体" w:hAnsi="宋体" w:cs="宋体" w:eastAsia="宋体"/>
                      <w:sz w:val="18"/>
                    </w:rPr>
                    <w:t>且穿透过程中无需人为解冻</w:t>
                  </w:r>
                  <w:r>
                    <w:rPr>
                      <w:rFonts w:ascii="宋体" w:hAnsi="宋体" w:cs="宋体" w:eastAsia="宋体"/>
                      <w:sz w:val="18"/>
                    </w:rPr>
                    <w:t>。</w:t>
                  </w:r>
                  <w:r>
                    <w:rPr>
                      <w:rFonts w:ascii="宋体" w:hAnsi="宋体" w:cs="宋体" w:eastAsia="宋体"/>
                      <w:sz w:val="18"/>
                    </w:rPr>
                    <w:t>（提供相关证明文件，包括但不限于检测报告，官网，功能截图等）。</w:t>
                  </w:r>
                </w:p>
                <w:p>
                  <w:pPr>
                    <w:pStyle w:val="null3"/>
                    <w:jc w:val="left"/>
                  </w:pPr>
                  <w:r>
                    <w:rPr>
                      <w:rFonts w:ascii="calibri" w:hAnsi="calibri" w:cs="calibri" w:eastAsia="calibri"/>
                      <w:sz w:val="18"/>
                    </w:rPr>
                    <w:t>11.</w:t>
                  </w:r>
                  <w:r>
                    <w:rPr>
                      <w:rFonts w:ascii="宋体" w:hAnsi="宋体" w:cs="宋体" w:eastAsia="宋体"/>
                      <w:sz w:val="18"/>
                    </w:rPr>
                    <w:t>★</w:t>
                  </w:r>
                  <w:r>
                    <w:rPr>
                      <w:rFonts w:ascii="宋体" w:hAnsi="宋体" w:cs="宋体" w:eastAsia="宋体"/>
                      <w:sz w:val="18"/>
                    </w:rPr>
                    <w:t>设备巡视</w:t>
                  </w:r>
                  <w:r>
                    <w:rPr>
                      <w:rFonts w:ascii="宋体" w:hAnsi="宋体" w:cs="宋体" w:eastAsia="宋体"/>
                      <w:sz w:val="18"/>
                    </w:rPr>
                    <w:t>：</w:t>
                  </w:r>
                  <w:r>
                    <w:rPr>
                      <w:rFonts w:ascii="宋体" w:hAnsi="宋体" w:cs="宋体" w:eastAsia="宋体"/>
                      <w:sz w:val="18"/>
                    </w:rPr>
                    <w:t>支持同时查看</w:t>
                  </w:r>
                  <w:r>
                    <w:rPr>
                      <w:rFonts w:ascii="宋体" w:hAnsi="宋体" w:cs="宋体" w:eastAsia="宋体"/>
                      <w:sz w:val="18"/>
                    </w:rPr>
                    <w:t>9</w:t>
                  </w:r>
                  <w:r>
                    <w:rPr>
                      <w:rFonts w:ascii="宋体" w:hAnsi="宋体" w:cs="宋体" w:eastAsia="宋体"/>
                      <w:sz w:val="18"/>
                    </w:rPr>
                    <w:t>个教室的实时摄像头画面</w:t>
                  </w:r>
                  <w:r>
                    <w:rPr>
                      <w:rFonts w:ascii="宋体" w:hAnsi="宋体" w:cs="宋体" w:eastAsia="宋体"/>
                      <w:sz w:val="18"/>
                    </w:rPr>
                    <w:t>、</w:t>
                  </w:r>
                  <w:r>
                    <w:rPr>
                      <w:rFonts w:ascii="宋体" w:hAnsi="宋体" w:cs="宋体" w:eastAsia="宋体"/>
                      <w:sz w:val="18"/>
                    </w:rPr>
                    <w:t>设备屏幕画面</w:t>
                  </w:r>
                  <w:r>
                    <w:rPr>
                      <w:rFonts w:ascii="宋体" w:hAnsi="宋体" w:cs="宋体" w:eastAsia="宋体"/>
                      <w:sz w:val="18"/>
                    </w:rPr>
                    <w:t>；</w:t>
                  </w:r>
                  <w:r>
                    <w:rPr>
                      <w:rFonts w:ascii="宋体" w:hAnsi="宋体" w:cs="宋体" w:eastAsia="宋体"/>
                      <w:sz w:val="18"/>
                    </w:rPr>
                    <w:t>支持在一个显示界面同时查看单个教室内所有屏幕</w:t>
                  </w:r>
                  <w:r>
                    <w:rPr>
                      <w:rFonts w:ascii="宋体" w:hAnsi="宋体" w:cs="宋体" w:eastAsia="宋体"/>
                      <w:sz w:val="18"/>
                    </w:rPr>
                    <w:t>、</w:t>
                  </w:r>
                  <w:r>
                    <w:rPr>
                      <w:rFonts w:ascii="宋体" w:hAnsi="宋体" w:cs="宋体" w:eastAsia="宋体"/>
                      <w:sz w:val="18"/>
                    </w:rPr>
                    <w:t>所有摄像头的实时画面</w:t>
                  </w:r>
                  <w:r>
                    <w:rPr>
                      <w:rFonts w:ascii="宋体" w:hAnsi="宋体" w:cs="宋体" w:eastAsia="宋体"/>
                      <w:sz w:val="18"/>
                    </w:rPr>
                    <w:t>，</w:t>
                  </w:r>
                  <w:r>
                    <w:rPr>
                      <w:rFonts w:ascii="宋体" w:hAnsi="宋体" w:cs="宋体" w:eastAsia="宋体"/>
                      <w:sz w:val="18"/>
                    </w:rPr>
                    <w:t>以及所有麦克风的声音，其中摄像头画面可直接使用班班通自带摄像头</w:t>
                  </w:r>
                  <w:r>
                    <w:rPr>
                      <w:rFonts w:ascii="宋体" w:hAnsi="宋体" w:cs="宋体" w:eastAsia="宋体"/>
                      <w:sz w:val="18"/>
                    </w:rPr>
                    <w:t>。</w:t>
                  </w:r>
                  <w:r>
                    <w:rPr>
                      <w:rFonts w:ascii="宋体" w:hAnsi="宋体" w:cs="宋体" w:eastAsia="宋体"/>
                      <w:sz w:val="18"/>
                    </w:rPr>
                    <w:t>单台设备巡视时</w:t>
                  </w:r>
                  <w:r>
                    <w:rPr>
                      <w:rFonts w:ascii="宋体" w:hAnsi="宋体" w:cs="宋体" w:eastAsia="宋体"/>
                      <w:sz w:val="18"/>
                    </w:rPr>
                    <w:t>，</w:t>
                  </w:r>
                  <w:r>
                    <w:rPr>
                      <w:rFonts w:ascii="宋体" w:hAnsi="宋体" w:cs="宋体" w:eastAsia="宋体"/>
                      <w:sz w:val="18"/>
                    </w:rPr>
                    <w:t>可远程发送文本消息、语音消息</w:t>
                  </w:r>
                  <w:r>
                    <w:rPr>
                      <w:rFonts w:ascii="宋体" w:hAnsi="宋体" w:cs="宋体" w:eastAsia="宋体"/>
                      <w:sz w:val="18"/>
                    </w:rPr>
                    <w:t>，</w:t>
                  </w:r>
                  <w:r>
                    <w:rPr>
                      <w:rFonts w:ascii="宋体" w:hAnsi="宋体" w:cs="宋体" w:eastAsia="宋体"/>
                      <w:sz w:val="18"/>
                    </w:rPr>
                    <w:t>也可记录备注</w:t>
                  </w:r>
                  <w:r>
                    <w:rPr>
                      <w:rFonts w:ascii="宋体" w:hAnsi="宋体" w:cs="宋体" w:eastAsia="宋体"/>
                      <w:sz w:val="18"/>
                    </w:rPr>
                    <w:t>；</w:t>
                  </w:r>
                  <w:r>
                    <w:rPr>
                      <w:rFonts w:ascii="宋体" w:hAnsi="宋体" w:cs="宋体" w:eastAsia="宋体"/>
                      <w:sz w:val="18"/>
                    </w:rPr>
                    <w:t>支持记录所有</w:t>
                  </w:r>
                  <w:r>
                    <w:rPr>
                      <w:rFonts w:ascii="宋体" w:hAnsi="宋体" w:cs="宋体" w:eastAsia="宋体"/>
                      <w:sz w:val="18"/>
                    </w:rPr>
                    <w:t>管理员</w:t>
                  </w:r>
                  <w:r>
                    <w:rPr>
                      <w:rFonts w:ascii="宋体" w:hAnsi="宋体" w:cs="宋体" w:eastAsia="宋体"/>
                      <w:sz w:val="18"/>
                    </w:rPr>
                    <w:t>的巡视记录</w:t>
                  </w:r>
                  <w:r>
                    <w:rPr>
                      <w:rFonts w:ascii="宋体" w:hAnsi="宋体" w:cs="宋体" w:eastAsia="宋体"/>
                      <w:sz w:val="18"/>
                    </w:rPr>
                    <w:t>。</w:t>
                  </w:r>
                </w:p>
                <w:p>
                  <w:pPr>
                    <w:pStyle w:val="null3"/>
                    <w:jc w:val="left"/>
                  </w:pPr>
                  <w:r>
                    <w:rPr>
                      <w:rFonts w:ascii="宋体" w:hAnsi="宋体" w:cs="宋体" w:eastAsia="宋体"/>
                      <w:sz w:val="18"/>
                    </w:rPr>
                    <w:t>12.</w:t>
                  </w:r>
                  <w:r>
                    <w:rPr>
                      <w:rFonts w:ascii="宋体" w:hAnsi="宋体" w:cs="宋体" w:eastAsia="宋体"/>
                      <w:sz w:val="18"/>
                    </w:rPr>
                    <w:t>网络摄像头</w:t>
                  </w:r>
                  <w:r>
                    <w:rPr>
                      <w:rFonts w:ascii="宋体" w:hAnsi="宋体" w:cs="宋体" w:eastAsia="宋体"/>
                      <w:sz w:val="18"/>
                    </w:rPr>
                    <w:t>调用</w:t>
                  </w:r>
                  <w:r>
                    <w:rPr>
                      <w:rFonts w:ascii="宋体" w:hAnsi="宋体" w:cs="宋体" w:eastAsia="宋体"/>
                      <w:sz w:val="18"/>
                    </w:rPr>
                    <w:t>：支持批量将学校已有网络摄像头导入系统内，同场地下的班班通设备会主动和网络摄像头建立连接</w:t>
                  </w:r>
                  <w:r>
                    <w:rPr>
                      <w:rFonts w:ascii="宋体" w:hAnsi="宋体" w:cs="宋体" w:eastAsia="宋体"/>
                      <w:sz w:val="18"/>
                    </w:rPr>
                    <w:t>，</w:t>
                  </w:r>
                  <w:r>
                    <w:rPr>
                      <w:rFonts w:ascii="宋体" w:hAnsi="宋体" w:cs="宋体" w:eastAsia="宋体"/>
                      <w:sz w:val="18"/>
                    </w:rPr>
                    <w:t>巡视时</w:t>
                  </w:r>
                  <w:r>
                    <w:rPr>
                      <w:rFonts w:ascii="宋体" w:hAnsi="宋体" w:cs="宋体" w:eastAsia="宋体"/>
                      <w:sz w:val="18"/>
                    </w:rPr>
                    <w:t>可调用网络摄像头查看教室实时画面</w:t>
                  </w:r>
                  <w:r>
                    <w:rPr>
                      <w:rFonts w:ascii="宋体" w:hAnsi="宋体" w:cs="宋体" w:eastAsia="宋体"/>
                      <w:sz w:val="18"/>
                    </w:rPr>
                    <w:t>。</w:t>
                  </w:r>
                </w:p>
                <w:p>
                  <w:pPr>
                    <w:pStyle w:val="null3"/>
                    <w:jc w:val="left"/>
                  </w:pPr>
                  <w:r>
                    <w:rPr>
                      <w:rFonts w:ascii="宋体" w:hAnsi="宋体" w:cs="宋体" w:eastAsia="宋体"/>
                      <w:sz w:val="18"/>
                      <w:color w:val="000000"/>
                    </w:rPr>
                    <w:t>13.信息</w:t>
                  </w:r>
                  <w:r>
                    <w:rPr>
                      <w:rFonts w:ascii="宋体" w:hAnsi="宋体" w:cs="宋体" w:eastAsia="宋体"/>
                      <w:sz w:val="18"/>
                    </w:rPr>
                    <w:t>推送</w:t>
                  </w:r>
                  <w:r>
                    <w:rPr>
                      <w:rFonts w:ascii="宋体" w:hAnsi="宋体" w:cs="宋体" w:eastAsia="宋体"/>
                      <w:sz w:val="18"/>
                    </w:rPr>
                    <w:t>：</w:t>
                  </w:r>
                  <w:r>
                    <w:rPr>
                      <w:rFonts w:ascii="宋体" w:hAnsi="宋体" w:cs="宋体" w:eastAsia="宋体"/>
                      <w:sz w:val="18"/>
                    </w:rPr>
                    <w:t>支持定时推送设备开关机情况；支持推送指令执行异常的设备</w:t>
                  </w:r>
                  <w:r>
                    <w:rPr>
                      <w:rFonts w:ascii="宋体" w:hAnsi="宋体" w:cs="宋体" w:eastAsia="宋体"/>
                      <w:sz w:val="18"/>
                    </w:rPr>
                    <w:t>信息</w:t>
                  </w:r>
                  <w:r>
                    <w:rPr>
                      <w:rFonts w:ascii="宋体" w:hAnsi="宋体" w:cs="宋体" w:eastAsia="宋体"/>
                      <w:sz w:val="18"/>
                    </w:rPr>
                    <w:t>；支持每周自动生成设备管理周报</w:t>
                  </w:r>
                  <w:r>
                    <w:rPr>
                      <w:rFonts w:ascii="宋体" w:hAnsi="宋体" w:cs="宋体" w:eastAsia="宋体"/>
                      <w:sz w:val="18"/>
                    </w:rPr>
                    <w:t>；</w:t>
                  </w:r>
                  <w:r>
                    <w:rPr>
                      <w:rFonts w:ascii="宋体" w:hAnsi="宋体" w:cs="宋体" w:eastAsia="宋体"/>
                      <w:sz w:val="18"/>
                    </w:rPr>
                    <w:t>支持每天推送出现不良画面的设备及不良内容。</w:t>
                  </w:r>
                </w:p>
                <w:p>
                  <w:pPr>
                    <w:pStyle w:val="null3"/>
                    <w:jc w:val="left"/>
                  </w:pPr>
                  <w:r>
                    <w:rPr>
                      <w:rFonts w:ascii="宋体" w:hAnsi="宋体" w:cs="宋体" w:eastAsia="宋体"/>
                      <w:sz w:val="18"/>
                    </w:rPr>
                    <w:t>14.</w:t>
                  </w:r>
                  <w:r>
                    <w:rPr>
                      <w:rFonts w:ascii="宋体" w:hAnsi="宋体" w:cs="宋体" w:eastAsia="宋体"/>
                      <w:sz w:val="18"/>
                    </w:rPr>
                    <w:t>远程控制</w:t>
                  </w:r>
                  <w:r>
                    <w:rPr>
                      <w:rFonts w:ascii="宋体" w:hAnsi="宋体" w:cs="宋体" w:eastAsia="宋体"/>
                      <w:sz w:val="18"/>
                    </w:rPr>
                    <w:t>：支持远程实时控制设备，可监测设备当前运行界面，并远程操作设备界面。</w:t>
                  </w:r>
                </w:p>
                <w:p>
                  <w:pPr>
                    <w:pStyle w:val="null3"/>
                    <w:jc w:val="left"/>
                  </w:pPr>
                  <w:r>
                    <w:rPr>
                      <w:rFonts w:ascii="宋体" w:hAnsi="宋体" w:cs="宋体" w:eastAsia="宋体"/>
                      <w:sz w:val="18"/>
                    </w:rPr>
                    <w:t>15.</w:t>
                  </w:r>
                  <w:r>
                    <w:rPr>
                      <w:rFonts w:ascii="宋体" w:hAnsi="宋体" w:cs="宋体" w:eastAsia="宋体"/>
                      <w:sz w:val="18"/>
                    </w:rPr>
                    <w:t>权限管理</w:t>
                  </w:r>
                  <w:r>
                    <w:rPr>
                      <w:rFonts w:ascii="宋体" w:hAnsi="宋体" w:cs="宋体" w:eastAsia="宋体"/>
                      <w:sz w:val="18"/>
                    </w:rPr>
                    <w:t>：</w:t>
                  </w:r>
                  <w:r>
                    <w:rPr>
                      <w:rFonts w:ascii="宋体" w:hAnsi="宋体" w:cs="宋体" w:eastAsia="宋体"/>
                      <w:sz w:val="18"/>
                    </w:rPr>
                    <w:t>支持学校高级管理员添加多位管理员协同管理</w:t>
                  </w:r>
                  <w:r>
                    <w:rPr>
                      <w:rFonts w:ascii="宋体" w:hAnsi="宋体" w:cs="宋体" w:eastAsia="宋体"/>
                      <w:sz w:val="18"/>
                    </w:rPr>
                    <w:t>，</w:t>
                  </w:r>
                  <w:r>
                    <w:rPr>
                      <w:rFonts w:ascii="宋体" w:hAnsi="宋体" w:cs="宋体" w:eastAsia="宋体"/>
                      <w:sz w:val="18"/>
                    </w:rPr>
                    <w:t>支持为普通管理员分配不同权限</w:t>
                  </w:r>
                  <w:r>
                    <w:rPr>
                      <w:rFonts w:ascii="宋体" w:hAnsi="宋体" w:cs="宋体" w:eastAsia="宋体"/>
                      <w:sz w:val="18"/>
                    </w:rPr>
                    <w:t>，</w:t>
                  </w:r>
                  <w:r>
                    <w:rPr>
                      <w:rFonts w:ascii="宋体" w:hAnsi="宋体" w:cs="宋体" w:eastAsia="宋体"/>
                      <w:sz w:val="18"/>
                    </w:rPr>
                    <w:t>权限支持按系统功能菜单分配</w:t>
                  </w:r>
                  <w:r>
                    <w:rPr>
                      <w:rFonts w:ascii="宋体" w:hAnsi="宋体" w:cs="宋体" w:eastAsia="宋体"/>
                      <w:sz w:val="18"/>
                    </w:rPr>
                    <w:t>、</w:t>
                  </w:r>
                  <w:r>
                    <w:rPr>
                      <w:rFonts w:ascii="宋体" w:hAnsi="宋体" w:cs="宋体" w:eastAsia="宋体"/>
                      <w:sz w:val="18"/>
                    </w:rPr>
                    <w:t>按管理设备分配方式</w:t>
                  </w:r>
                  <w:r>
                    <w:rPr>
                      <w:rFonts w:ascii="宋体" w:hAnsi="宋体" w:cs="宋体" w:eastAsia="宋体"/>
                      <w:sz w:val="18"/>
                    </w:rPr>
                    <w:t>。</w:t>
                  </w:r>
                  <w:r>
                    <w:rPr>
                      <w:rFonts w:ascii="宋体" w:hAnsi="宋体" w:cs="宋体" w:eastAsia="宋体"/>
                      <w:sz w:val="18"/>
                    </w:rPr>
                    <w:t>支持转让高级管理员给其他管理员</w:t>
                  </w:r>
                  <w:r>
                    <w:rPr>
                      <w:rFonts w:ascii="宋体" w:hAnsi="宋体" w:cs="宋体" w:eastAsia="宋体"/>
                      <w:sz w:val="18"/>
                    </w:rPr>
                    <w:t>。</w:t>
                  </w:r>
                </w:p>
                <w:p>
                  <w:pPr>
                    <w:pStyle w:val="null3"/>
                    <w:jc w:val="left"/>
                  </w:pPr>
                  <w:r>
                    <w:rPr>
                      <w:rFonts w:ascii="宋体" w:hAnsi="宋体" w:cs="宋体" w:eastAsia="宋体"/>
                      <w:sz w:val="18"/>
                    </w:rPr>
                    <w:t>16.</w:t>
                  </w:r>
                  <w:r>
                    <w:rPr>
                      <w:rFonts w:ascii="宋体" w:hAnsi="宋体" w:cs="宋体" w:eastAsia="宋体"/>
                      <w:sz w:val="18"/>
                    </w:rPr>
                    <w:t>不良信息监测</w:t>
                  </w:r>
                  <w:r>
                    <w:rPr>
                      <w:rFonts w:ascii="宋体" w:hAnsi="宋体" w:cs="宋体" w:eastAsia="宋体"/>
                      <w:sz w:val="18"/>
                    </w:rPr>
                    <w:t>：支持在发送消息通知时，自动监测所发送文字是否存在敏感</w:t>
                  </w:r>
                  <w:r>
                    <w:rPr>
                      <w:rFonts w:ascii="宋体" w:hAnsi="宋体" w:cs="宋体" w:eastAsia="宋体"/>
                      <w:sz w:val="18"/>
                    </w:rPr>
                    <w:t>/违规文字</w:t>
                  </w:r>
                  <w:r>
                    <w:rPr>
                      <w:rFonts w:ascii="宋体" w:hAnsi="宋体" w:cs="宋体" w:eastAsia="宋体"/>
                      <w:sz w:val="18"/>
                    </w:rPr>
                    <w:t>，</w:t>
                  </w:r>
                  <w:r>
                    <w:rPr>
                      <w:rFonts w:ascii="宋体" w:hAnsi="宋体" w:cs="宋体" w:eastAsia="宋体"/>
                      <w:sz w:val="18"/>
                    </w:rPr>
                    <w:t>如有不良信息无法发送</w:t>
                  </w:r>
                  <w:r>
                    <w:rPr>
                      <w:rFonts w:ascii="宋体" w:hAnsi="宋体" w:cs="宋体" w:eastAsia="宋体"/>
                      <w:sz w:val="18"/>
                    </w:rPr>
                    <w:t>。</w:t>
                  </w:r>
                </w:p>
                <w:p>
                  <w:pPr>
                    <w:pStyle w:val="null3"/>
                    <w:jc w:val="left"/>
                  </w:pPr>
                  <w:r>
                    <w:rPr>
                      <w:rFonts w:ascii="宋体" w:hAnsi="宋体" w:cs="宋体" w:eastAsia="宋体"/>
                      <w:sz w:val="18"/>
                    </w:rPr>
                    <w:t>17.</w:t>
                  </w:r>
                  <w:r>
                    <w:rPr>
                      <w:rFonts w:ascii="宋体" w:hAnsi="宋体" w:cs="宋体" w:eastAsia="宋体"/>
                      <w:sz w:val="18"/>
                    </w:rPr>
                    <w:t>智慧管控</w:t>
                  </w:r>
                  <w:r>
                    <w:rPr>
                      <w:rFonts w:ascii="宋体" w:hAnsi="宋体" w:cs="宋体" w:eastAsia="宋体"/>
                      <w:sz w:val="18"/>
                    </w:rPr>
                    <w:t>：</w:t>
                  </w:r>
                  <w:r>
                    <w:rPr>
                      <w:rFonts w:ascii="宋体" w:hAnsi="宋体" w:cs="宋体" w:eastAsia="宋体"/>
                      <w:sz w:val="18"/>
                    </w:rPr>
                    <w:t>支持用户自定义无人使用时间段，设备处于无人使用状态时，自动进入屏保、锁屏、息屏、关机状态</w:t>
                  </w:r>
                  <w:r>
                    <w:rPr>
                      <w:rFonts w:ascii="宋体" w:hAnsi="宋体" w:cs="宋体" w:eastAsia="宋体"/>
                      <w:sz w:val="18"/>
                    </w:rPr>
                    <w:t>。</w:t>
                  </w:r>
                </w:p>
                <w:p>
                  <w:pPr>
                    <w:pStyle w:val="null3"/>
                    <w:jc w:val="left"/>
                  </w:pPr>
                  <w:r>
                    <w:rPr>
                      <w:rFonts w:ascii="宋体" w:hAnsi="宋体" w:cs="宋体" w:eastAsia="宋体"/>
                      <w:sz w:val="18"/>
                    </w:rPr>
                    <w:t>18.</w:t>
                  </w:r>
                  <w:r>
                    <w:rPr>
                      <w:rFonts w:ascii="宋体" w:hAnsi="宋体" w:cs="宋体" w:eastAsia="宋体"/>
                      <w:sz w:val="18"/>
                    </w:rPr>
                    <w:t>弹窗管理</w:t>
                  </w:r>
                  <w:r>
                    <w:rPr>
                      <w:rFonts w:ascii="宋体" w:hAnsi="宋体" w:cs="宋体" w:eastAsia="宋体"/>
                      <w:sz w:val="18"/>
                    </w:rPr>
                    <w:t>：</w:t>
                  </w:r>
                  <w:r>
                    <w:rPr>
                      <w:rFonts w:ascii="宋体" w:hAnsi="宋体" w:cs="宋体" w:eastAsia="宋体"/>
                      <w:sz w:val="18"/>
                    </w:rPr>
                    <w:t>支持查看学校当前已上报的所有疑似风险窗口和上报次数</w:t>
                  </w:r>
                  <w:r>
                    <w:rPr>
                      <w:rFonts w:ascii="宋体" w:hAnsi="宋体" w:cs="宋体" w:eastAsia="宋体"/>
                      <w:sz w:val="18"/>
                    </w:rPr>
                    <w:t>，</w:t>
                  </w:r>
                  <w:r>
                    <w:rPr>
                      <w:rFonts w:ascii="宋体" w:hAnsi="宋体" w:cs="宋体" w:eastAsia="宋体"/>
                      <w:sz w:val="18"/>
                    </w:rPr>
                    <w:t>并支持拦截某个应用所有窗口</w:t>
                  </w:r>
                  <w:r>
                    <w:rPr>
                      <w:rFonts w:ascii="宋体" w:hAnsi="宋体" w:cs="宋体" w:eastAsia="宋体"/>
                      <w:sz w:val="18"/>
                    </w:rPr>
                    <w:t>、</w:t>
                  </w:r>
                  <w:r>
                    <w:rPr>
                      <w:rFonts w:ascii="宋体" w:hAnsi="宋体" w:cs="宋体" w:eastAsia="宋体"/>
                      <w:sz w:val="18"/>
                    </w:rPr>
                    <w:t>某个进程所有窗口</w:t>
                  </w:r>
                  <w:r>
                    <w:rPr>
                      <w:rFonts w:ascii="宋体" w:hAnsi="宋体" w:cs="宋体" w:eastAsia="宋体"/>
                      <w:sz w:val="18"/>
                    </w:rPr>
                    <w:t>、</w:t>
                  </w:r>
                  <w:r>
                    <w:rPr>
                      <w:rFonts w:ascii="宋体" w:hAnsi="宋体" w:cs="宋体" w:eastAsia="宋体"/>
                      <w:sz w:val="18"/>
                    </w:rPr>
                    <w:t>某个具体窗口</w:t>
                  </w:r>
                  <w:r>
                    <w:rPr>
                      <w:rFonts w:ascii="宋体" w:hAnsi="宋体" w:cs="宋体" w:eastAsia="宋体"/>
                      <w:sz w:val="18"/>
                    </w:rPr>
                    <w:t>；</w:t>
                  </w:r>
                  <w:r>
                    <w:rPr>
                      <w:rFonts w:ascii="宋体" w:hAnsi="宋体" w:cs="宋体" w:eastAsia="宋体"/>
                      <w:sz w:val="18"/>
                    </w:rPr>
                    <w:t>支持将某个应用</w:t>
                  </w:r>
                  <w:r>
                    <w:rPr>
                      <w:rFonts w:ascii="宋体" w:hAnsi="宋体" w:cs="宋体" w:eastAsia="宋体"/>
                      <w:sz w:val="18"/>
                    </w:rPr>
                    <w:t>、</w:t>
                  </w:r>
                  <w:r>
                    <w:rPr>
                      <w:rFonts w:ascii="宋体" w:hAnsi="宋体" w:cs="宋体" w:eastAsia="宋体"/>
                      <w:sz w:val="18"/>
                    </w:rPr>
                    <w:t>某个进程</w:t>
                  </w:r>
                  <w:r>
                    <w:rPr>
                      <w:rFonts w:ascii="宋体" w:hAnsi="宋体" w:cs="宋体" w:eastAsia="宋体"/>
                      <w:sz w:val="18"/>
                    </w:rPr>
                    <w:t>、</w:t>
                  </w:r>
                  <w:r>
                    <w:rPr>
                      <w:rFonts w:ascii="宋体" w:hAnsi="宋体" w:cs="宋体" w:eastAsia="宋体"/>
                      <w:sz w:val="18"/>
                    </w:rPr>
                    <w:t>某个具体窗口加入白名单</w:t>
                  </w:r>
                  <w:r>
                    <w:rPr>
                      <w:rFonts w:ascii="宋体" w:hAnsi="宋体" w:cs="宋体" w:eastAsia="宋体"/>
                      <w:sz w:val="18"/>
                    </w:rPr>
                    <w:t>，</w:t>
                  </w:r>
                  <w:r>
                    <w:rPr>
                      <w:rFonts w:ascii="宋体" w:hAnsi="宋体" w:cs="宋体" w:eastAsia="宋体"/>
                      <w:sz w:val="18"/>
                    </w:rPr>
                    <w:t>不对软件进行拦截</w:t>
                  </w:r>
                  <w:r>
                    <w:rPr>
                      <w:rFonts w:ascii="宋体" w:hAnsi="宋体" w:cs="宋体" w:eastAsia="宋体"/>
                      <w:sz w:val="18"/>
                    </w:rPr>
                    <w:t>。</w:t>
                  </w:r>
                </w:p>
                <w:p>
                  <w:pPr>
                    <w:pStyle w:val="null3"/>
                    <w:jc w:val="left"/>
                  </w:pPr>
                  <w:r>
                    <w:rPr>
                      <w:rFonts w:ascii="宋体" w:hAnsi="宋体" w:cs="宋体" w:eastAsia="宋体"/>
                      <w:sz w:val="18"/>
                    </w:rPr>
                    <w:t>19.</w:t>
                  </w:r>
                  <w:r>
                    <w:rPr>
                      <w:rFonts w:ascii="宋体" w:hAnsi="宋体" w:cs="宋体" w:eastAsia="宋体"/>
                      <w:sz w:val="18"/>
                    </w:rPr>
                    <w:t>数据分析</w:t>
                  </w:r>
                  <w:r>
                    <w:rPr>
                      <w:rFonts w:ascii="宋体" w:hAnsi="宋体" w:cs="宋体" w:eastAsia="宋体"/>
                      <w:sz w:val="18"/>
                    </w:rPr>
                    <w:t>：</w:t>
                  </w:r>
                  <w:r>
                    <w:rPr>
                      <w:rFonts w:ascii="宋体" w:hAnsi="宋体" w:cs="宋体" w:eastAsia="宋体"/>
                      <w:sz w:val="18"/>
                    </w:rPr>
                    <w:t>支持实时查看和导出学校设备整体使用数据</w:t>
                  </w:r>
                  <w:r>
                    <w:rPr>
                      <w:rFonts w:ascii="宋体" w:hAnsi="宋体" w:cs="宋体" w:eastAsia="宋体"/>
                      <w:sz w:val="18"/>
                    </w:rPr>
                    <w:t>，</w:t>
                  </w:r>
                  <w:r>
                    <w:rPr>
                      <w:rFonts w:ascii="宋体" w:hAnsi="宋体" w:cs="宋体" w:eastAsia="宋体"/>
                      <w:sz w:val="18"/>
                    </w:rPr>
                    <w:t>并支持查看具体设备数据</w:t>
                  </w:r>
                  <w:r>
                    <w:rPr>
                      <w:rFonts w:ascii="宋体" w:hAnsi="宋体" w:cs="宋体" w:eastAsia="宋体"/>
                      <w:sz w:val="18"/>
                    </w:rPr>
                    <w:t>。</w:t>
                  </w:r>
                  <w:r>
                    <w:rPr>
                      <w:rFonts w:ascii="宋体" w:hAnsi="宋体" w:cs="宋体" w:eastAsia="宋体"/>
                      <w:sz w:val="18"/>
                    </w:rPr>
                    <w:t>数据包含设备的使用时长</w:t>
                  </w:r>
                  <w:r>
                    <w:rPr>
                      <w:rFonts w:ascii="宋体" w:hAnsi="宋体" w:cs="宋体" w:eastAsia="宋体"/>
                      <w:sz w:val="18"/>
                    </w:rPr>
                    <w:t>、</w:t>
                  </w:r>
                  <w:r>
                    <w:rPr>
                      <w:rFonts w:ascii="宋体" w:hAnsi="宋体" w:cs="宋体" w:eastAsia="宋体"/>
                      <w:sz w:val="18"/>
                    </w:rPr>
                    <w:t>活跃次数</w:t>
                  </w:r>
                  <w:r>
                    <w:rPr>
                      <w:rFonts w:ascii="宋体" w:hAnsi="宋体" w:cs="宋体" w:eastAsia="宋体"/>
                      <w:sz w:val="18"/>
                    </w:rPr>
                    <w:t>、</w:t>
                  </w:r>
                  <w:r>
                    <w:rPr>
                      <w:rFonts w:ascii="宋体" w:hAnsi="宋体" w:cs="宋体" w:eastAsia="宋体"/>
                      <w:sz w:val="18"/>
                    </w:rPr>
                    <w:t>常用软件使用时长和次数</w:t>
                  </w:r>
                  <w:r>
                    <w:rPr>
                      <w:rFonts w:ascii="宋体" w:hAnsi="宋体" w:cs="宋体" w:eastAsia="宋体"/>
                      <w:sz w:val="18"/>
                    </w:rPr>
                    <w:t>、</w:t>
                  </w:r>
                  <w:r>
                    <w:rPr>
                      <w:rFonts w:ascii="宋体" w:hAnsi="宋体" w:cs="宋体" w:eastAsia="宋体"/>
                      <w:sz w:val="18"/>
                    </w:rPr>
                    <w:t>教学应用使用情况</w:t>
                  </w:r>
                  <w:r>
                    <w:rPr>
                      <w:rFonts w:ascii="宋体" w:hAnsi="宋体" w:cs="宋体" w:eastAsia="宋体"/>
                      <w:sz w:val="18"/>
                    </w:rPr>
                    <w:t>、</w:t>
                  </w:r>
                  <w:r>
                    <w:rPr>
                      <w:rFonts w:ascii="宋体" w:hAnsi="宋体" w:cs="宋体" w:eastAsia="宋体"/>
                      <w:sz w:val="18"/>
                    </w:rPr>
                    <w:t>设备健康度分析</w:t>
                  </w:r>
                  <w:r>
                    <w:rPr>
                      <w:rFonts w:ascii="宋体" w:hAnsi="宋体" w:cs="宋体" w:eastAsia="宋体"/>
                      <w:sz w:val="18"/>
                    </w:rPr>
                    <w:t>、</w:t>
                  </w:r>
                  <w:r>
                    <w:rPr>
                      <w:rFonts w:ascii="宋体" w:hAnsi="宋体" w:cs="宋体" w:eastAsia="宋体"/>
                      <w:sz w:val="18"/>
                    </w:rPr>
                    <w:t>弹窗拦截次数</w:t>
                  </w:r>
                  <w:r>
                    <w:rPr>
                      <w:rFonts w:ascii="宋体" w:hAnsi="宋体" w:cs="宋体" w:eastAsia="宋体"/>
                      <w:sz w:val="18"/>
                    </w:rPr>
                    <w:t>、</w:t>
                  </w:r>
                  <w:r>
                    <w:rPr>
                      <w:rFonts w:ascii="宋体" w:hAnsi="宋体" w:cs="宋体" w:eastAsia="宋体"/>
                      <w:sz w:val="18"/>
                    </w:rPr>
                    <w:t>老师使用班班通设备教学情况</w:t>
                  </w:r>
                  <w:r>
                    <w:rPr>
                      <w:rFonts w:ascii="宋体" w:hAnsi="宋体" w:cs="宋体" w:eastAsia="宋体"/>
                      <w:sz w:val="18"/>
                    </w:rPr>
                    <w:t>。</w:t>
                  </w:r>
                </w:p>
                <w:p>
                  <w:pPr>
                    <w:pStyle w:val="null3"/>
                    <w:jc w:val="left"/>
                  </w:pPr>
                  <w:r>
                    <w:rPr>
                      <w:rFonts w:ascii="宋体" w:hAnsi="宋体" w:cs="宋体" w:eastAsia="宋体"/>
                      <w:sz w:val="18"/>
                    </w:rPr>
                    <w:t>20.</w:t>
                  </w:r>
                  <w:r>
                    <w:rPr>
                      <w:rFonts w:ascii="宋体" w:hAnsi="宋体" w:cs="宋体" w:eastAsia="宋体"/>
                      <w:sz w:val="18"/>
                    </w:rPr>
                    <w:t>设备辅助管理软件自动升级</w:t>
                  </w:r>
                  <w:r>
                    <w:rPr>
                      <w:rFonts w:ascii="宋体" w:hAnsi="宋体" w:cs="宋体" w:eastAsia="宋体"/>
                      <w:sz w:val="18"/>
                    </w:rPr>
                    <w:t>：</w:t>
                  </w:r>
                  <w:r>
                    <w:rPr>
                      <w:rFonts w:ascii="宋体" w:hAnsi="宋体" w:cs="宋体" w:eastAsia="宋体"/>
                      <w:sz w:val="18"/>
                    </w:rPr>
                    <w:t>支持设置在自定义时间段内自动升级设备辅助管理软件</w:t>
                  </w:r>
                  <w:r>
                    <w:rPr>
                      <w:rFonts w:ascii="宋体" w:hAnsi="宋体" w:cs="宋体" w:eastAsia="宋体"/>
                      <w:sz w:val="18"/>
                    </w:rPr>
                    <w:t>；</w:t>
                  </w:r>
                  <w:r>
                    <w:rPr>
                      <w:rFonts w:ascii="宋体" w:hAnsi="宋体" w:cs="宋体" w:eastAsia="宋体"/>
                      <w:sz w:val="18"/>
                    </w:rPr>
                    <w:t>支持设置自动升级后自动关机</w:t>
                  </w:r>
                  <w:r>
                    <w:rPr>
                      <w:rFonts w:ascii="宋体" w:hAnsi="宋体" w:cs="宋体" w:eastAsia="宋体"/>
                      <w:sz w:val="18"/>
                    </w:rPr>
                    <w:t>；</w:t>
                  </w:r>
                  <w:r>
                    <w:rPr>
                      <w:rFonts w:ascii="宋体" w:hAnsi="宋体" w:cs="宋体" w:eastAsia="宋体"/>
                      <w:sz w:val="18"/>
                    </w:rPr>
                    <w:t>支持限制旧版本覆盖安装</w:t>
                  </w:r>
                  <w:r>
                    <w:rPr>
                      <w:rFonts w:ascii="宋体" w:hAnsi="宋体" w:cs="宋体" w:eastAsia="宋体"/>
                      <w:sz w:val="18"/>
                    </w:rPr>
                    <w:t>。</w:t>
                  </w:r>
                </w:p>
              </w:tc>
              <w:tc>
                <w:tcPr>
                  <w:tcW w:type="dxa" w:w="14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台</w:t>
                  </w:r>
                </w:p>
              </w:tc>
              <w:tc>
                <w:tcPr>
                  <w:tcW w:type="dxa" w:w="1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w:t>
                  </w:r>
                </w:p>
              </w:tc>
              <w:tc>
                <w:tcPr>
                  <w:tcW w:type="dxa" w:w="37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27500</w:t>
                  </w:r>
                </w:p>
              </w:tc>
              <w:tc>
                <w:tcPr>
                  <w:tcW w:type="dxa" w:w="41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275,000.00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视频展台</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硬件参数</w:t>
                  </w:r>
                </w:p>
                <w:p>
                  <w:pPr>
                    <w:pStyle w:val="null3"/>
                  </w:pPr>
                  <w:r>
                    <w:rPr>
                      <w:rFonts w:ascii="宋体" w:hAnsi="宋体" w:cs="宋体" w:eastAsia="宋体"/>
                      <w:sz w:val="18"/>
                      <w:color w:val="000000"/>
                    </w:rPr>
                    <w:t>1.</w:t>
                  </w:r>
                  <w:r>
                    <w:rPr>
                      <w:rFonts w:ascii="宋体" w:hAnsi="宋体" w:cs="宋体" w:eastAsia="宋体"/>
                      <w:sz w:val="18"/>
                      <w:color w:val="000000"/>
                    </w:rPr>
                    <w:t>采用</w:t>
                  </w:r>
                  <w:r>
                    <w:rPr>
                      <w:rFonts w:ascii="宋体" w:hAnsi="宋体" w:cs="宋体" w:eastAsia="宋体"/>
                      <w:sz w:val="18"/>
                      <w:color w:val="000000"/>
                    </w:rPr>
                    <w:t>≥800万像素摄像头；采用 USB五伏电源直接供电，无需额外配置电源适配器，环保无辐射；箱内USB连线采用隐藏式设计，箱内无可见连线且USB口下出，有效防止积尘，且方便布线和返修</w:t>
                  </w:r>
                  <w:r>
                    <w:rPr>
                      <w:rFonts w:ascii="宋体" w:hAnsi="宋体" w:cs="宋体" w:eastAsia="宋体"/>
                      <w:sz w:val="18"/>
                      <w:color w:val="000000"/>
                    </w:rPr>
                    <w:t>。</w:t>
                  </w:r>
                </w:p>
                <w:p>
                  <w:pPr>
                    <w:pStyle w:val="null3"/>
                  </w:pPr>
                  <w:r>
                    <w:rPr>
                      <w:rFonts w:ascii="宋体" w:hAnsi="宋体" w:cs="宋体" w:eastAsia="宋体"/>
                      <w:sz w:val="18"/>
                      <w:color w:val="000000"/>
                    </w:rPr>
                    <w:t>2.</w:t>
                  </w:r>
                  <w:r>
                    <w:rPr>
                      <w:rFonts w:ascii="宋体" w:hAnsi="宋体" w:cs="宋体" w:eastAsia="宋体"/>
                      <w:sz w:val="18"/>
                      <w:color w:val="000000"/>
                    </w:rPr>
                    <w:t>A4大小拍摄幅面，1080P动态视频预览达到30帧/秒；托板及挂墙部分采用金属加强，托板可承重3kg，整机壁挂式安装</w:t>
                  </w:r>
                  <w:r>
                    <w:rPr>
                      <w:rFonts w:ascii="宋体" w:hAnsi="宋体" w:cs="宋体" w:eastAsia="宋体"/>
                      <w:sz w:val="18"/>
                      <w:color w:val="000000"/>
                    </w:rPr>
                    <w:t>。</w:t>
                  </w:r>
                </w:p>
                <w:p>
                  <w:pPr>
                    <w:pStyle w:val="null3"/>
                  </w:pPr>
                  <w:r>
                    <w:rPr>
                      <w:rFonts w:ascii="宋体" w:hAnsi="宋体" w:cs="宋体" w:eastAsia="宋体"/>
                      <w:sz w:val="18"/>
                      <w:color w:val="000000"/>
                    </w:rPr>
                    <w:t>3.</w:t>
                  </w:r>
                  <w:r>
                    <w:rPr>
                      <w:rFonts w:ascii="宋体" w:hAnsi="宋体" w:cs="宋体" w:eastAsia="宋体"/>
                      <w:sz w:val="18"/>
                      <w:color w:val="000000"/>
                    </w:rPr>
                    <w:t>支持展台成像画面实时批注，预设多种笔划粗细及颜色供选择，且支持对展台成像画面联同批注内容进行同步缩放、移动</w:t>
                  </w:r>
                  <w:r>
                    <w:rPr>
                      <w:rFonts w:ascii="宋体" w:hAnsi="宋体" w:cs="宋体" w:eastAsia="宋体"/>
                      <w:sz w:val="18"/>
                      <w:color w:val="000000"/>
                    </w:rPr>
                    <w:t>。</w:t>
                  </w:r>
                </w:p>
                <w:p>
                  <w:pPr>
                    <w:pStyle w:val="null3"/>
                  </w:pPr>
                  <w:r>
                    <w:rPr>
                      <w:rFonts w:ascii="宋体" w:hAnsi="宋体" w:cs="宋体" w:eastAsia="宋体"/>
                      <w:sz w:val="18"/>
                      <w:color w:val="000000"/>
                    </w:rPr>
                    <w:t>4.</w:t>
                  </w:r>
                  <w:r>
                    <w:rPr>
                      <w:rFonts w:ascii="宋体" w:hAnsi="宋体" w:cs="宋体" w:eastAsia="宋体"/>
                      <w:sz w:val="18"/>
                      <w:color w:val="000000"/>
                    </w:rPr>
                    <w:t>展示托板正上方具备</w:t>
                  </w:r>
                  <w:r>
                    <w:rPr>
                      <w:rFonts w:ascii="宋体" w:hAnsi="宋体" w:cs="宋体" w:eastAsia="宋体"/>
                      <w:sz w:val="18"/>
                      <w:color w:val="000000"/>
                    </w:rPr>
                    <w:t>LED补光灯，保证展示区域的亮度及展示效果</w:t>
                  </w:r>
                  <w:r>
                    <w:rPr>
                      <w:rFonts w:ascii="宋体" w:hAnsi="宋体" w:cs="宋体" w:eastAsia="宋体"/>
                      <w:sz w:val="18"/>
                      <w:color w:val="000000"/>
                    </w:rPr>
                    <w:t>。</w:t>
                  </w:r>
                </w:p>
                <w:p>
                  <w:pPr>
                    <w:pStyle w:val="null3"/>
                  </w:pPr>
                  <w:r>
                    <w:rPr>
                      <w:rFonts w:ascii="宋体" w:hAnsi="宋体" w:cs="宋体" w:eastAsia="宋体"/>
                      <w:sz w:val="18"/>
                      <w:color w:val="000000"/>
                    </w:rPr>
                    <w:t>软件参数</w:t>
                  </w:r>
                </w:p>
                <w:p>
                  <w:pPr>
                    <w:pStyle w:val="null3"/>
                  </w:pPr>
                  <w:r>
                    <w:rPr>
                      <w:rFonts w:ascii="宋体" w:hAnsi="宋体" w:cs="宋体" w:eastAsia="宋体"/>
                      <w:sz w:val="18"/>
                      <w:color w:val="000000"/>
                    </w:rPr>
                    <w:t>5.</w:t>
                  </w:r>
                  <w:r>
                    <w:rPr>
                      <w:rFonts w:ascii="宋体" w:hAnsi="宋体" w:cs="宋体" w:eastAsia="宋体"/>
                      <w:sz w:val="18"/>
                      <w:color w:val="000000"/>
                    </w:rPr>
                    <w:t>支持对展台画面进行放大、缩小、旋转、自适应、冻结画面等操作。</w:t>
                  </w:r>
                </w:p>
                <w:p>
                  <w:pPr>
                    <w:pStyle w:val="null3"/>
                  </w:pPr>
                  <w:r>
                    <w:rPr>
                      <w:rFonts w:ascii="宋体" w:hAnsi="宋体" w:cs="宋体" w:eastAsia="宋体"/>
                      <w:sz w:val="18"/>
                      <w:color w:val="000000"/>
                    </w:rPr>
                    <w:t>6.</w:t>
                  </w:r>
                  <w:r>
                    <w:rPr>
                      <w:rFonts w:ascii="宋体" w:hAnsi="宋体" w:cs="宋体" w:eastAsia="宋体"/>
                      <w:sz w:val="18"/>
                      <w:color w:val="000000"/>
                    </w:rPr>
                    <w:t>支持展台画面实时批注，预设多种笔划粗细及颜色供选择，且支持对展台画面联同批注内容进行同步缩放、移动。</w:t>
                  </w:r>
                </w:p>
                <w:p>
                  <w:pPr>
                    <w:pStyle w:val="null3"/>
                    <w:jc w:val="left"/>
                  </w:pPr>
                  <w:r>
                    <w:rPr>
                      <w:rFonts w:ascii="宋体" w:hAnsi="宋体" w:cs="宋体" w:eastAsia="宋体"/>
                      <w:sz w:val="18"/>
                      <w:color w:val="000000"/>
                    </w:rPr>
                    <w:t>7.</w:t>
                  </w:r>
                  <w:r>
                    <w:rPr>
                      <w:rFonts w:ascii="宋体" w:hAnsi="宋体" w:cs="宋体" w:eastAsia="宋体"/>
                      <w:sz w:val="18"/>
                      <w:color w:val="000000"/>
                    </w:rPr>
                    <w:t>支持故障自动</w:t>
                  </w:r>
                  <w:r>
                    <w:rPr>
                      <w:rFonts w:ascii="宋体" w:hAnsi="宋体" w:cs="宋体" w:eastAsia="宋体"/>
                      <w:sz w:val="18"/>
                      <w:color w:val="000000"/>
                    </w:rPr>
                    <w:t>检测，在软件无法出现展台拍摄画面时，自动出现检测链接，帮助用户检测</w:t>
                  </w:r>
                  <w:r>
                    <w:rPr>
                      <w:rFonts w:ascii="宋体" w:hAnsi="宋体" w:cs="宋体" w:eastAsia="宋体"/>
                      <w:sz w:val="18"/>
                      <w:color w:val="000000"/>
                    </w:rPr>
                    <w:t>“无画面”的原因，并给出引导性解决方案。可判断硬件连接、显卡驱动</w:t>
                  </w:r>
                  <w:r>
                    <w:rPr>
                      <w:rFonts w:ascii="宋体" w:hAnsi="宋体" w:cs="宋体" w:eastAsia="宋体"/>
                      <w:sz w:val="18"/>
                      <w:color w:val="000000"/>
                    </w:rPr>
                    <w:t>、摄像头占用、软件版本等问题。</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3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18"/>
                    </w:rPr>
                    <w:t>1</w:t>
                  </w:r>
                  <w:r>
                    <w:rPr>
                      <w:rFonts w:ascii="宋体" w:hAnsi="宋体" w:cs="宋体" w:eastAsia="宋体"/>
                      <w:sz w:val="18"/>
                    </w:rPr>
                    <w:t>、本项目核心产品为：</w:t>
                  </w:r>
                  <w:r>
                    <w:rPr>
                      <w:rFonts w:ascii="宋体" w:hAnsi="宋体" w:cs="宋体" w:eastAsia="宋体"/>
                      <w:sz w:val="18"/>
                      <w:color w:val="000000"/>
                    </w:rPr>
                    <w:t>智慧黑板</w:t>
                  </w:r>
                  <w:r>
                    <w:rPr>
                      <w:rFonts w:ascii="宋体" w:hAnsi="宋体" w:cs="宋体" w:eastAsia="宋体"/>
                      <w:sz w:val="18"/>
                    </w:rPr>
                    <w:t>。需提供合法来源证明，包括但不限于原厂授权、销售协议、代理协议等相关证明材料，未提供视为无效文件。</w:t>
                  </w:r>
                </w:p>
                <w:p>
                  <w:pPr>
                    <w:pStyle w:val="null3"/>
                    <w:jc w:val="both"/>
                  </w:pPr>
                  <w:r>
                    <w:rPr>
                      <w:rFonts w:ascii="calibri" w:hAnsi="calibri" w:cs="calibri" w:eastAsia="calibri"/>
                      <w:sz w:val="18"/>
                    </w:rPr>
                    <w:t>2</w:t>
                  </w:r>
                  <w:r>
                    <w:rPr>
                      <w:rFonts w:ascii="宋体" w:hAnsi="宋体" w:cs="宋体" w:eastAsia="宋体"/>
                      <w:sz w:val="18"/>
                    </w:rPr>
                    <w:t>、供应商必须响应并满足技术参数，</w:t>
                  </w:r>
                  <w:r>
                    <w:rPr>
                      <w:rFonts w:ascii="宋体" w:hAnsi="宋体" w:cs="宋体" w:eastAsia="宋体"/>
                      <w:sz w:val="18"/>
                    </w:rPr>
                    <w:t>★</w:t>
                  </w:r>
                  <w:r>
                    <w:rPr>
                      <w:rFonts w:ascii="宋体" w:hAnsi="宋体" w:cs="宋体" w:eastAsia="宋体"/>
                      <w:sz w:val="18"/>
                    </w:rPr>
                    <w:t>项参数不允许出现负偏离，同时按照要求提供相关证明材料。出现负偏离或无响应的，视为无效文件。</w:t>
                  </w:r>
                </w:p>
              </w:tc>
            </w:tr>
          </w:tbl>
          <w:p/>
        </w:tc>
      </w:tr>
      <w:tr>
        <w:tc>
          <w:tcPr>
            <w:tcW w:type="dxa" w:w="2769"/>
          </w:tcPr>
          <w:p>
            <w:pPr>
              <w:pStyle w:val="null3"/>
            </w:pPr>
            <w:r>
              <w:rPr/>
              <w:t>★</w:t>
            </w:r>
          </w:p>
        </w:tc>
        <w:tc>
          <w:tcPr>
            <w:tcW w:type="dxa" w:w="2769"/>
          </w:tcPr>
          <w:p>
            <w:pPr>
              <w:pStyle w:val="null3"/>
            </w:pPr>
            <w:r>
              <w:rPr/>
              <w:t>2</w:t>
            </w:r>
          </w:p>
        </w:tc>
        <w:tc>
          <w:tcPr>
            <w:tcW w:type="dxa" w:w="2769"/>
          </w:tcPr>
          <w:p>
            <w:pPr>
              <w:pStyle w:val="null3"/>
            </w:pPr>
            <w:r>
              <w:rPr/>
              <w:t>质保期：三年</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t>交货期：自合同签订之日起7个日历日内安装调试完毕</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自合同签订之日起7个日历日内安装调试完毕</w:t>
      </w:r>
    </w:p>
    <w:p>
      <w:pPr>
        <w:pStyle w:val="null3"/>
        <w:outlineLvl w:val="3"/>
      </w:pPr>
      <w:r>
        <w:rPr>
          <w:sz w:val="24"/>
          <w:b/>
        </w:rPr>
        <w:t>3.4.2交货地点和方式</w:t>
      </w:r>
    </w:p>
    <w:p>
      <w:pPr>
        <w:pStyle w:val="null3"/>
      </w:pPr>
      <w:r>
        <w:rPr/>
        <w:t>采购包1：</w:t>
      </w:r>
    </w:p>
    <w:p>
      <w:pPr>
        <w:pStyle w:val="null3"/>
      </w:pPr>
      <w:r>
        <w:rPr/>
        <w:t>西安市雁塔区东仪路小学</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（1）、设备到达使用单位指定地点后,在开箱时必须完好,无破损,配置与装箱单相符,数量、质量及性能不低于合同要求。 使用单位和中标人共同签署到货验收单。未签收到货验收单的货物不得擅自开箱安装。拆箱后,中标人应对其全部产品、零 件、配件、产品说明书，保修卡，合格证,登记册作为验收文档之一:中标人应负责在项目验收时将采购的全部有关产品说明 书、技术文件、资料、及安装、验收报告等文档汇集成册交付使用单位。 （2）、安装调试完成,中标人进行自检并形成自检 报告,出现的问题限期整改。自检最终通过后,中标人提出验收申请,使用单位组织相关人员进行最终验收。 （3）、招标方接到 投标方的验收通知后,招标方验收组应对其设备的原包装、产品合格证、使用说明书、装箱单等随机文件及保修手续和配置、 安装、测试、运行等逐项进行验收,其中一项不合格不能验收,视为不合格。 （4）、设备自通过验收之日起进入质保期。</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（1）、中标人对其所提供的设备及配件的供应, 提供3年质保服务,并提供技术咨询等服务。质保期内应无偿负责的维修 和替换等工作。超出质保期只收取维修所需原设备、材料成本费用。 （2）、服务响应时限: 7*24小时服务,提供售后服务电 话。 （3）、派专人对学校提供售后服务,并定期对所提供的设备设施使用情况等进行回访。 （4）、维修工作时间不大于24 小时,更换工作时间不大于72小时。 （4）、若中标人未按照合同规定的售后服务要求执行,使用单位有权自行选择第三方进行 维护和修理,所产生的费用由中标单位承担。</w:t>
      </w:r>
    </w:p>
    <w:p>
      <w:pPr>
        <w:pStyle w:val="null3"/>
        <w:outlineLvl w:val="3"/>
      </w:pPr>
      <w:r>
        <w:rPr>
          <w:sz w:val="24"/>
          <w:b/>
        </w:rPr>
        <w:t>3.4.8违约责任及解决争议的方法</w:t>
      </w:r>
    </w:p>
    <w:p>
      <w:pPr>
        <w:pStyle w:val="null3"/>
      </w:pPr>
      <w:r>
        <w:rPr/>
        <w:t>采购包1：</w:t>
      </w:r>
    </w:p>
    <w:p>
      <w:pPr>
        <w:pStyle w:val="null3"/>
      </w:pPr>
      <w:r>
        <w:rPr/>
        <w:t>根据合同约定</w:t>
      </w:r>
    </w:p>
    <w:p>
      <w:pPr>
        <w:pStyle w:val="null3"/>
        <w:jc w:val="left"/>
        <w:outlineLvl w:val="3"/>
      </w:pPr>
      <w:r>
        <w:rPr>
          <w:sz w:val="24"/>
          <w:b/>
        </w:rPr>
        <w:t>3.5其他要求</w:t>
      </w:r>
    </w:p>
    <w:p>
      <w:pPr>
        <w:pStyle w:val="null3"/>
      </w:pPr>
      <w:r>
        <w:rPr/>
        <w:t>采购包1：</w:t>
      </w:r>
    </w:p>
    <w:p>
      <w:pPr>
        <w:pStyle w:val="null3"/>
      </w:pPr>
      <w:r>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为顺利推进政府采购电子化交易平台试点应用工作，供应商需要在线提交所有通过电子化交易平台实施的政府采购项目的谈判响应文件，同时，线下提交纸质谈判响应文件正本一份、副本二份，电子版本一份（以U盘形式提供，文件格式包含.doc/.docx格式及正本盖章后扫描的.pdf格式），递交截止时间同在线递交电子谈判响应文件截止时间一致。若电子谈判响应文件与纸质谈判响应文件不一致的，以纸质谈判响应文件为准；若正本和副本不符，以正本为准。谈判响应文件正、副本分别各自装订成册密封，在封口处加盖供应商公章。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本项目核心产品为：智慧黑板。</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财务状况报告：提供具有财务审计资质单位出具的2022或2023年度财务报告（成立时间至开标时间不足一年的可提供成立后任意时段的资产负债表）或开标前六个月内其基本账户银行出具的资信证明或政府采购信用担保机构出具的担保函； 2.税收缴纳证明：提供截止至开标时间前六个月内任意一个月的缴纳凭据；（依法免税的供应商应提供相关文件证明） ；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 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t>响应函 相关资格证明资料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2022或2023年度财务报告（成立时间至开标时间不足一年的可提供成立后任意时段的资产负债表）或开标前六个月内其基本账户银行出具的资信证明或政府采购信用担保机构出具的担保函； 注：供应商需在项目电子化交易系统中按要求上传相应证明文件并进行电子签章。</w:t>
            </w:r>
          </w:p>
        </w:tc>
        <w:tc>
          <w:tcPr>
            <w:tcW w:type="dxa" w:w="1661"/>
          </w:tcPr>
          <w:p>
            <w:pPr>
              <w:pStyle w:val="null3"/>
            </w:pPr>
            <w:r>
              <w:rPr/>
              <w:t>响应文件封面 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2</w:t>
            </w:r>
          </w:p>
        </w:tc>
        <w:tc>
          <w:tcPr>
            <w:tcW w:type="dxa" w:w="2492"/>
          </w:tcPr>
          <w:p>
            <w:pPr>
              <w:pStyle w:val="null3"/>
            </w:pPr>
            <w:r>
              <w:rPr/>
              <w:t>企业信用</w:t>
            </w:r>
          </w:p>
        </w:tc>
        <w:tc>
          <w:tcPr>
            <w:tcW w:type="dxa" w:w="3322"/>
          </w:tcPr>
          <w:p>
            <w:pPr>
              <w:pStyle w:val="null3"/>
            </w:pPr>
            <w:r>
              <w:rPr/>
              <w:t>供应商不得为列入“信用中国”(www.creditchina.gov.cn)记录失信被执行人、重大税收违法失信主体、中国政府采购网(www.ccgp.gov.cn)的政府采购严重违法失信行为记录名单，如相关失信记录已失效，需提供相关证明资料。采购代理机构于投标截止日当天在网站的查询结果为准（截图留存），注：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3</w:t>
            </w:r>
          </w:p>
        </w:tc>
        <w:tc>
          <w:tcPr>
            <w:tcW w:type="dxa" w:w="2492"/>
          </w:tcPr>
          <w:p>
            <w:pPr>
              <w:pStyle w:val="null3"/>
            </w:pPr>
            <w:r>
              <w:rPr/>
              <w:t>联合体投标</w:t>
            </w:r>
          </w:p>
        </w:tc>
        <w:tc>
          <w:tcPr>
            <w:tcW w:type="dxa" w:w="3322"/>
          </w:tcPr>
          <w:p>
            <w:pPr>
              <w:pStyle w:val="null3"/>
            </w:pPr>
            <w:r>
              <w:rPr/>
              <w:t>本项目不接受联合体投标。</w:t>
            </w:r>
          </w:p>
        </w:tc>
        <w:tc>
          <w:tcPr>
            <w:tcW w:type="dxa" w:w="1661"/>
          </w:tcPr>
          <w:p>
            <w:pPr>
              <w:pStyle w:val="null3"/>
            </w:pPr>
            <w:r>
              <w:rPr/>
              <w:t>相关资格证明资料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谈判响应文件的签署盖章</w:t>
            </w:r>
          </w:p>
        </w:tc>
        <w:tc>
          <w:tcPr>
            <w:tcW w:type="dxa" w:w="3322"/>
          </w:tcPr>
          <w:p>
            <w:pPr>
              <w:pStyle w:val="null3"/>
            </w:pPr>
            <w:r>
              <w:rPr/>
              <w:t>谈判响应文件签字、盖章齐全</w:t>
            </w:r>
          </w:p>
        </w:tc>
        <w:tc>
          <w:tcPr>
            <w:tcW w:type="dxa" w:w="1661"/>
          </w:tcPr>
          <w:p>
            <w:pPr>
              <w:pStyle w:val="null3"/>
            </w:pPr>
            <w:r>
              <w:rPr/>
              <w:t>报价一览表 供货服务方案 中小企业声明函 授权委托书 商务应答表 偏离表及货物说明一览表 承诺书 报价表 响应文件封面 产品技术参数表 其他资料 残疾人福利性单位声明函 标的清单 响应函 相关资格证明资料 监狱企业的证明文件</w:t>
            </w:r>
          </w:p>
        </w:tc>
      </w:tr>
      <w:tr>
        <w:tc>
          <w:tcPr>
            <w:tcW w:type="dxa" w:w="831"/>
          </w:tcPr>
          <w:p>
            <w:pPr>
              <w:pStyle w:val="null3"/>
            </w:pPr>
            <w:r>
              <w:rPr/>
              <w:t>3</w:t>
            </w:r>
          </w:p>
        </w:tc>
        <w:tc>
          <w:tcPr>
            <w:tcW w:type="dxa" w:w="2492"/>
          </w:tcPr>
          <w:p>
            <w:pPr>
              <w:pStyle w:val="null3"/>
            </w:pPr>
            <w:r>
              <w:rPr/>
              <w:t>谈判报价</w:t>
            </w:r>
          </w:p>
        </w:tc>
        <w:tc>
          <w:tcPr>
            <w:tcW w:type="dxa" w:w="3322"/>
          </w:tcPr>
          <w:p>
            <w:pPr>
              <w:pStyle w:val="null3"/>
            </w:pPr>
            <w:r>
              <w:rPr/>
              <w:t>只能有一个有效报价，不得提交选择性报价，且报价不超过采购预算金额及最高限价</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谈判响应文件内容</w:t>
            </w:r>
          </w:p>
        </w:tc>
        <w:tc>
          <w:tcPr>
            <w:tcW w:type="dxa" w:w="3322"/>
          </w:tcPr>
          <w:p>
            <w:pPr>
              <w:pStyle w:val="null3"/>
            </w:pPr>
            <w:r>
              <w:rPr/>
              <w:t>谈判响应文件内容齐全、无遗漏</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对谈判文件的技术响应</w:t>
            </w:r>
          </w:p>
        </w:tc>
        <w:tc>
          <w:tcPr>
            <w:tcW w:type="dxa" w:w="3322"/>
          </w:tcPr>
          <w:p>
            <w:pPr>
              <w:pStyle w:val="null3"/>
            </w:pPr>
            <w:r>
              <w:rPr/>
              <w:t>1、核心产品需提供合法来源证明，包括但不限于原厂授权、销售协议、代理协议等相关证明材料，未提供视为无效文件。 2、供应商必须响应并满足技术参数，★项参数不允许出现负偏离，同时按照要求提供相关证明材料。出现负偏离或无响应的，视为无效文件。</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交货期</w:t>
            </w:r>
          </w:p>
        </w:tc>
        <w:tc>
          <w:tcPr>
            <w:tcW w:type="dxa" w:w="3322"/>
          </w:tcPr>
          <w:p>
            <w:pPr>
              <w:pStyle w:val="null3"/>
            </w:pPr>
            <w:r>
              <w:rPr/>
              <w:t>应满足谈判文件中要求的交货期</w:t>
            </w:r>
          </w:p>
        </w:tc>
        <w:tc>
          <w:tcPr>
            <w:tcW w:type="dxa" w:w="1661"/>
          </w:tcPr>
          <w:p>
            <w:pPr>
              <w:pStyle w:val="null3"/>
            </w:pPr>
            <w:r>
              <w:rPr/>
              <w:t>响应文件封面</w:t>
            </w:r>
          </w:p>
        </w:tc>
      </w:tr>
      <w:tr>
        <w:tc>
          <w:tcPr>
            <w:tcW w:type="dxa" w:w="831"/>
          </w:tcPr>
          <w:p>
            <w:pPr>
              <w:pStyle w:val="null3"/>
            </w:pPr>
            <w:r>
              <w:rPr/>
              <w:t>7</w:t>
            </w:r>
          </w:p>
        </w:tc>
        <w:tc>
          <w:tcPr>
            <w:tcW w:type="dxa" w:w="2492"/>
          </w:tcPr>
          <w:p>
            <w:pPr>
              <w:pStyle w:val="null3"/>
            </w:pPr>
            <w:r>
              <w:rPr/>
              <w:t>质保期</w:t>
            </w:r>
          </w:p>
        </w:tc>
        <w:tc>
          <w:tcPr>
            <w:tcW w:type="dxa" w:w="3322"/>
          </w:tcPr>
          <w:p>
            <w:pPr>
              <w:pStyle w:val="null3"/>
            </w:pPr>
            <w:r>
              <w:rPr/>
              <w:t>应满足谈判文件中要求的质保期</w:t>
            </w:r>
          </w:p>
        </w:tc>
        <w:tc>
          <w:tcPr>
            <w:tcW w:type="dxa" w:w="1661"/>
          </w:tcPr>
          <w:p>
            <w:pPr>
              <w:pStyle w:val="null3"/>
            </w:pPr>
            <w:r>
              <w:rPr/>
              <w:t>响应文件封面</w:t>
            </w:r>
          </w:p>
        </w:tc>
      </w:tr>
      <w:tr>
        <w:tc>
          <w:tcPr>
            <w:tcW w:type="dxa" w:w="831"/>
          </w:tcPr>
          <w:p>
            <w:pPr>
              <w:pStyle w:val="null3"/>
            </w:pPr>
            <w:r>
              <w:rPr/>
              <w:t>8</w:t>
            </w:r>
          </w:p>
        </w:tc>
        <w:tc>
          <w:tcPr>
            <w:tcW w:type="dxa" w:w="2492"/>
          </w:tcPr>
          <w:p>
            <w:pPr>
              <w:pStyle w:val="null3"/>
            </w:pPr>
            <w:r>
              <w:rPr/>
              <w:t>交货地点</w:t>
            </w:r>
          </w:p>
        </w:tc>
        <w:tc>
          <w:tcPr>
            <w:tcW w:type="dxa" w:w="3322"/>
          </w:tcPr>
          <w:p>
            <w:pPr>
              <w:pStyle w:val="null3"/>
            </w:pPr>
            <w:r>
              <w:rPr/>
              <w:t>应满足谈判文件中要求的交货地点</w:t>
            </w:r>
          </w:p>
        </w:tc>
        <w:tc>
          <w:tcPr>
            <w:tcW w:type="dxa" w:w="1661"/>
          </w:tcPr>
          <w:p>
            <w:pPr>
              <w:pStyle w:val="null3"/>
            </w:pPr>
            <w:r>
              <w:rPr/>
              <w:t>响应文件封面</w:t>
            </w:r>
          </w:p>
        </w:tc>
      </w:tr>
      <w:tr>
        <w:tc>
          <w:tcPr>
            <w:tcW w:type="dxa" w:w="831"/>
          </w:tcPr>
          <w:p>
            <w:pPr>
              <w:pStyle w:val="null3"/>
            </w:pPr>
            <w:r>
              <w:rPr/>
              <w:t>9</w:t>
            </w:r>
          </w:p>
        </w:tc>
        <w:tc>
          <w:tcPr>
            <w:tcW w:type="dxa" w:w="2492"/>
          </w:tcPr>
          <w:p>
            <w:pPr>
              <w:pStyle w:val="null3"/>
            </w:pPr>
            <w:r>
              <w:rPr/>
              <w:t>谈判有效期</w:t>
            </w:r>
          </w:p>
        </w:tc>
        <w:tc>
          <w:tcPr>
            <w:tcW w:type="dxa" w:w="3322"/>
          </w:tcPr>
          <w:p>
            <w:pPr>
              <w:pStyle w:val="null3"/>
            </w:pPr>
            <w:r>
              <w:rPr/>
              <w:t>应满足谈判文件中的规定</w:t>
            </w:r>
          </w:p>
        </w:tc>
        <w:tc>
          <w:tcPr>
            <w:tcW w:type="dxa" w:w="1661"/>
          </w:tcPr>
          <w:p>
            <w:pPr>
              <w:pStyle w:val="null3"/>
            </w:pPr>
            <w:r>
              <w:rPr/>
              <w:t>响应文件封面</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详见附件：报价一览表</w:t>
      </w:r>
    </w:p>
    <w:p>
      <w:pPr>
        <w:pStyle w:val="null3"/>
        <w:ind w:firstLine="960"/>
      </w:pPr>
      <w:r>
        <w:rPr/>
        <w:t>详见附件：承诺书</w:t>
      </w:r>
    </w:p>
    <w:p>
      <w:pPr>
        <w:pStyle w:val="null3"/>
        <w:ind w:firstLine="960"/>
      </w:pPr>
      <w:r>
        <w:rPr/>
        <w:t>详见附件：供货服务方案</w:t>
      </w:r>
    </w:p>
    <w:p>
      <w:pPr>
        <w:pStyle w:val="null3"/>
        <w:ind w:firstLine="960"/>
      </w:pPr>
      <w:r>
        <w:rPr/>
        <w:t>详见附件：偏离表及货物说明一览表</w:t>
      </w:r>
    </w:p>
    <w:p>
      <w:pPr>
        <w:pStyle w:val="null3"/>
        <w:ind w:firstLine="960"/>
      </w:pPr>
      <w:r>
        <w:rPr/>
        <w:t>详见附件：其他资料</w:t>
      </w:r>
    </w:p>
    <w:p>
      <w:pPr>
        <w:pStyle w:val="null3"/>
        <w:ind w:firstLine="960"/>
      </w:pPr>
      <w:r>
        <w:rPr/>
        <w:t>详见附件：授权委托书</w:t>
      </w:r>
    </w:p>
    <w:p>
      <w:pPr>
        <w:pStyle w:val="null3"/>
        <w:ind w:firstLine="960"/>
      </w:pPr>
      <w:r>
        <w:rPr/>
        <w:t>详见附件：相关资格证明资料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