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C3B5A">
      <w:pPr>
        <w:widowControl/>
        <w:ind w:firstLine="643"/>
        <w:jc w:val="center"/>
        <w:rPr>
          <w:highlight w:val="none"/>
        </w:rPr>
      </w:pPr>
      <w:r>
        <w:rPr>
          <w:rFonts w:hint="eastAsia" w:ascii="仿宋" w:hAnsi="仿宋" w:eastAsia="仿宋"/>
          <w:b/>
          <w:sz w:val="32"/>
          <w:szCs w:val="32"/>
          <w:highlight w:val="none"/>
        </w:rPr>
        <w:t xml:space="preserve"> 政府采购需求书</w:t>
      </w:r>
    </w:p>
    <w:tbl>
      <w:tblPr>
        <w:tblStyle w:val="6"/>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9"/>
        <w:gridCol w:w="1556"/>
        <w:gridCol w:w="7389"/>
      </w:tblGrid>
      <w:tr w14:paraId="617B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8" w:hRule="atLeast"/>
          <w:jc w:val="center"/>
        </w:trPr>
        <w:tc>
          <w:tcPr>
            <w:tcW w:w="689" w:type="dxa"/>
            <w:vAlign w:val="center"/>
          </w:tcPr>
          <w:p w14:paraId="4DA25B2E">
            <w:pPr>
              <w:snapToGrid w:val="0"/>
              <w:ind w:firstLine="422"/>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lang w:val="zh-CN"/>
              </w:rPr>
              <w:t>序号</w:t>
            </w:r>
          </w:p>
        </w:tc>
        <w:tc>
          <w:tcPr>
            <w:tcW w:w="1556" w:type="dxa"/>
            <w:vAlign w:val="center"/>
          </w:tcPr>
          <w:p w14:paraId="4AFDFCE2">
            <w:pPr>
              <w:pStyle w:val="8"/>
              <w:ind w:left="38"/>
              <w:jc w:val="center"/>
              <w:rPr>
                <w:rFonts w:asciiTheme="minorEastAsia" w:hAnsiTheme="minorEastAsia" w:eastAsiaTheme="minorEastAsia"/>
                <w:b/>
                <w:kern w:val="2"/>
                <w:sz w:val="21"/>
                <w:szCs w:val="21"/>
                <w:highlight w:val="none"/>
                <w:lang w:val="zh-CN"/>
              </w:rPr>
            </w:pPr>
            <w:r>
              <w:rPr>
                <w:rFonts w:hint="eastAsia" w:asciiTheme="minorEastAsia" w:hAnsiTheme="minorEastAsia" w:eastAsiaTheme="minorEastAsia"/>
                <w:b/>
                <w:kern w:val="2"/>
                <w:sz w:val="21"/>
                <w:szCs w:val="21"/>
                <w:highlight w:val="none"/>
                <w:lang w:val="zh-CN"/>
              </w:rPr>
              <w:t>关键事项</w:t>
            </w:r>
          </w:p>
        </w:tc>
        <w:tc>
          <w:tcPr>
            <w:tcW w:w="7389" w:type="dxa"/>
            <w:vAlign w:val="center"/>
          </w:tcPr>
          <w:p w14:paraId="12F4A694">
            <w:pPr>
              <w:pStyle w:val="8"/>
              <w:jc w:val="center"/>
              <w:rPr>
                <w:rFonts w:asciiTheme="minorEastAsia" w:hAnsiTheme="minorEastAsia" w:eastAsiaTheme="minorEastAsia"/>
                <w:b/>
                <w:kern w:val="2"/>
                <w:sz w:val="21"/>
                <w:szCs w:val="21"/>
                <w:highlight w:val="none"/>
                <w:lang w:val="zh-CN"/>
              </w:rPr>
            </w:pPr>
            <w:r>
              <w:rPr>
                <w:rFonts w:hint="eastAsia" w:asciiTheme="minorEastAsia" w:hAnsiTheme="minorEastAsia" w:eastAsiaTheme="minorEastAsia"/>
                <w:b/>
                <w:kern w:val="2"/>
                <w:sz w:val="21"/>
                <w:szCs w:val="21"/>
                <w:highlight w:val="none"/>
                <w:lang w:val="zh-CN"/>
              </w:rPr>
              <w:t>说明和要求</w:t>
            </w:r>
          </w:p>
        </w:tc>
      </w:tr>
      <w:tr w14:paraId="34C8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01" w:hRule="atLeast"/>
          <w:jc w:val="center"/>
        </w:trPr>
        <w:tc>
          <w:tcPr>
            <w:tcW w:w="689" w:type="dxa"/>
            <w:vAlign w:val="center"/>
          </w:tcPr>
          <w:p w14:paraId="0136A057">
            <w:pPr>
              <w:snapToGrid w:val="0"/>
              <w:spacing w:after="200"/>
              <w:jc w:val="center"/>
              <w:rPr>
                <w:rFonts w:asciiTheme="minorEastAsia" w:hAnsiTheme="minorEastAsia" w:eastAsiaTheme="minorEastAsia"/>
                <w:szCs w:val="21"/>
                <w:highlight w:val="none"/>
                <w:lang w:val="zh-CN"/>
              </w:rPr>
            </w:pPr>
            <w:r>
              <w:rPr>
                <w:rFonts w:asciiTheme="minorEastAsia" w:hAnsiTheme="minorEastAsia" w:eastAsiaTheme="minorEastAsia"/>
                <w:szCs w:val="21"/>
                <w:highlight w:val="none"/>
                <w:lang w:val="zh-CN"/>
              </w:rPr>
              <w:t>1</w:t>
            </w:r>
          </w:p>
        </w:tc>
        <w:tc>
          <w:tcPr>
            <w:tcW w:w="1556" w:type="dxa"/>
            <w:vAlign w:val="center"/>
          </w:tcPr>
          <w:p w14:paraId="72719AA0">
            <w:pPr>
              <w:pStyle w:val="8"/>
              <w:ind w:left="38"/>
              <w:jc w:val="center"/>
              <w:rPr>
                <w:rFonts w:asciiTheme="minorEastAsia" w:hAnsiTheme="minorEastAsia" w:eastAsiaTheme="minorEastAsia"/>
                <w:kern w:val="2"/>
                <w:sz w:val="21"/>
                <w:szCs w:val="21"/>
                <w:highlight w:val="none"/>
                <w:lang w:val="zh-CN"/>
              </w:rPr>
            </w:pPr>
            <w:r>
              <w:rPr>
                <w:rFonts w:hint="eastAsia" w:asciiTheme="minorEastAsia" w:hAnsiTheme="minorEastAsia" w:eastAsiaTheme="minorEastAsia"/>
                <w:kern w:val="2"/>
                <w:sz w:val="21"/>
                <w:szCs w:val="21"/>
                <w:highlight w:val="none"/>
                <w:lang w:val="zh-CN"/>
              </w:rPr>
              <w:t>采购预算</w:t>
            </w:r>
          </w:p>
        </w:tc>
        <w:tc>
          <w:tcPr>
            <w:tcW w:w="7389" w:type="dxa"/>
            <w:vAlign w:val="center"/>
          </w:tcPr>
          <w:p w14:paraId="0EC36245">
            <w:pPr>
              <w:pStyle w:val="8"/>
              <w:jc w:val="both"/>
              <w:rPr>
                <w:rFonts w:hint="eastAsia" w:asciiTheme="minorEastAsia" w:hAnsiTheme="minorEastAsia" w:eastAsiaTheme="minorEastAsia"/>
                <w:b/>
                <w:kern w:val="2"/>
                <w:sz w:val="21"/>
                <w:szCs w:val="21"/>
                <w:highlight w:val="none"/>
                <w:lang w:val="zh-CN"/>
              </w:rPr>
            </w:pPr>
            <w:r>
              <w:rPr>
                <w:rFonts w:hint="eastAsia" w:asciiTheme="minorEastAsia" w:hAnsiTheme="minorEastAsia" w:eastAsiaTheme="minorEastAsia"/>
                <w:b/>
                <w:kern w:val="2"/>
                <w:sz w:val="21"/>
                <w:szCs w:val="21"/>
                <w:highlight w:val="none"/>
                <w:lang w:val="en-US" w:eastAsia="zh-CN"/>
              </w:rPr>
              <w:t>采购包1：</w:t>
            </w:r>
            <w:r>
              <w:rPr>
                <w:rFonts w:hint="eastAsia" w:asciiTheme="minorEastAsia" w:hAnsiTheme="minorEastAsia" w:eastAsiaTheme="minorEastAsia"/>
                <w:b/>
                <w:kern w:val="2"/>
                <w:sz w:val="21"/>
                <w:szCs w:val="21"/>
                <w:highlight w:val="none"/>
                <w:lang w:val="zh-CN"/>
              </w:rPr>
              <w:t>人民币</w:t>
            </w:r>
            <w:r>
              <w:rPr>
                <w:rFonts w:hint="eastAsia" w:asciiTheme="minorEastAsia" w:hAnsiTheme="minorEastAsia" w:eastAsiaTheme="minorEastAsia"/>
                <w:b/>
                <w:kern w:val="2"/>
                <w:sz w:val="21"/>
                <w:szCs w:val="21"/>
                <w:highlight w:val="none"/>
              </w:rPr>
              <w:t xml:space="preserve"> </w:t>
            </w:r>
            <w:r>
              <w:rPr>
                <w:rFonts w:hint="eastAsia" w:asciiTheme="minorEastAsia" w:hAnsiTheme="minorEastAsia" w:eastAsiaTheme="minorEastAsia"/>
                <w:b/>
                <w:color w:val="FF0000"/>
                <w:kern w:val="2"/>
                <w:sz w:val="21"/>
                <w:szCs w:val="21"/>
                <w:highlight w:val="none"/>
                <w:u w:val="single"/>
                <w:lang w:val="en-US" w:eastAsia="zh-CN"/>
              </w:rPr>
              <w:t>41</w:t>
            </w:r>
            <w:r>
              <w:rPr>
                <w:rFonts w:hint="eastAsia" w:asciiTheme="minorEastAsia" w:hAnsiTheme="minorEastAsia" w:eastAsiaTheme="minorEastAsia"/>
                <w:b/>
                <w:color w:val="FF0000"/>
                <w:kern w:val="2"/>
                <w:sz w:val="21"/>
                <w:szCs w:val="21"/>
                <w:highlight w:val="none"/>
                <w:u w:val="single"/>
                <w:lang w:val="zh-CN"/>
              </w:rPr>
              <w:t>0000.00</w:t>
            </w:r>
            <w:r>
              <w:rPr>
                <w:rFonts w:hint="eastAsia" w:asciiTheme="minorEastAsia" w:hAnsiTheme="minorEastAsia" w:eastAsiaTheme="minorEastAsia"/>
                <w:b/>
                <w:kern w:val="2"/>
                <w:sz w:val="21"/>
                <w:szCs w:val="21"/>
                <w:highlight w:val="none"/>
                <w:lang w:val="zh-CN"/>
              </w:rPr>
              <w:t>元</w:t>
            </w:r>
          </w:p>
          <w:p w14:paraId="5EA4882D">
            <w:pPr>
              <w:pStyle w:val="8"/>
              <w:jc w:val="both"/>
              <w:rPr>
                <w:rFonts w:hint="eastAsia" w:asciiTheme="minorEastAsia" w:hAnsiTheme="minorEastAsia" w:eastAsiaTheme="minorEastAsia"/>
                <w:b/>
                <w:kern w:val="2"/>
                <w:sz w:val="21"/>
                <w:szCs w:val="21"/>
                <w:highlight w:val="none"/>
                <w:lang w:val="zh-CN"/>
              </w:rPr>
            </w:pPr>
            <w:r>
              <w:rPr>
                <w:rFonts w:hint="eastAsia" w:asciiTheme="minorEastAsia" w:hAnsiTheme="minorEastAsia" w:eastAsiaTheme="minorEastAsia"/>
                <w:b/>
                <w:kern w:val="2"/>
                <w:sz w:val="21"/>
                <w:szCs w:val="21"/>
                <w:highlight w:val="none"/>
                <w:lang w:val="en-US" w:eastAsia="zh-CN"/>
              </w:rPr>
              <w:t>采购包2：</w:t>
            </w:r>
            <w:r>
              <w:rPr>
                <w:rFonts w:hint="eastAsia" w:asciiTheme="minorEastAsia" w:hAnsiTheme="minorEastAsia" w:eastAsiaTheme="minorEastAsia"/>
                <w:b/>
                <w:kern w:val="2"/>
                <w:sz w:val="21"/>
                <w:szCs w:val="21"/>
                <w:highlight w:val="none"/>
                <w:lang w:val="zh-CN"/>
              </w:rPr>
              <w:t>人民币</w:t>
            </w:r>
            <w:r>
              <w:rPr>
                <w:rFonts w:hint="eastAsia" w:asciiTheme="minorEastAsia" w:hAnsiTheme="minorEastAsia" w:eastAsiaTheme="minorEastAsia"/>
                <w:b/>
                <w:kern w:val="2"/>
                <w:sz w:val="21"/>
                <w:szCs w:val="21"/>
                <w:highlight w:val="none"/>
              </w:rPr>
              <w:t xml:space="preserve"> </w:t>
            </w:r>
            <w:r>
              <w:rPr>
                <w:rFonts w:hint="eastAsia" w:asciiTheme="minorEastAsia" w:hAnsiTheme="minorEastAsia" w:eastAsiaTheme="minorEastAsia"/>
                <w:b/>
                <w:color w:val="FF0000"/>
                <w:kern w:val="2"/>
                <w:sz w:val="21"/>
                <w:szCs w:val="21"/>
                <w:highlight w:val="none"/>
                <w:u w:val="single"/>
                <w:lang w:val="en-US" w:eastAsia="zh-CN"/>
              </w:rPr>
              <w:t>17</w:t>
            </w:r>
            <w:r>
              <w:rPr>
                <w:rFonts w:hint="eastAsia" w:asciiTheme="minorEastAsia" w:hAnsiTheme="minorEastAsia" w:eastAsiaTheme="minorEastAsia"/>
                <w:b/>
                <w:color w:val="FF0000"/>
                <w:kern w:val="2"/>
                <w:sz w:val="21"/>
                <w:szCs w:val="21"/>
                <w:highlight w:val="none"/>
                <w:u w:val="single"/>
                <w:lang w:val="zh-CN"/>
              </w:rPr>
              <w:t>0000.00</w:t>
            </w:r>
            <w:r>
              <w:rPr>
                <w:rFonts w:hint="eastAsia" w:asciiTheme="minorEastAsia" w:hAnsiTheme="minorEastAsia" w:eastAsiaTheme="minorEastAsia"/>
                <w:b/>
                <w:kern w:val="2"/>
                <w:sz w:val="21"/>
                <w:szCs w:val="21"/>
                <w:highlight w:val="none"/>
                <w:lang w:val="zh-CN"/>
              </w:rPr>
              <w:t>元</w:t>
            </w:r>
          </w:p>
          <w:p w14:paraId="00E4846A">
            <w:pPr>
              <w:pStyle w:val="8"/>
              <w:jc w:val="both"/>
              <w:rPr>
                <w:rFonts w:asciiTheme="minorEastAsia" w:hAnsiTheme="minorEastAsia" w:eastAsiaTheme="minorEastAsia"/>
                <w:b/>
                <w:kern w:val="2"/>
                <w:sz w:val="21"/>
                <w:szCs w:val="21"/>
                <w:highlight w:val="none"/>
                <w:lang w:val="zh-CN"/>
              </w:rPr>
            </w:pPr>
            <w:r>
              <w:rPr>
                <w:rFonts w:hint="eastAsia"/>
                <w:kern w:val="2"/>
                <w:sz w:val="21"/>
                <w:szCs w:val="21"/>
                <w:highlight w:val="none"/>
                <w:lang w:val="zh-CN"/>
              </w:rPr>
              <w:t>仅指与本次采购标的直接相关的费用，前期咨询费等已发生的费用，以及未来预留费用，不应当包含在本项目采购预算内，甲方须向本级财政部门经费业务处室申请办理经费剥离手续。</w:t>
            </w:r>
          </w:p>
        </w:tc>
      </w:tr>
      <w:tr w14:paraId="4506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89" w:type="dxa"/>
            <w:vAlign w:val="center"/>
          </w:tcPr>
          <w:p w14:paraId="5A0C1C91">
            <w:pPr>
              <w:snapToGrid w:val="0"/>
              <w:spacing w:after="200"/>
              <w:jc w:val="center"/>
              <w:rPr>
                <w:rFonts w:asciiTheme="minorEastAsia" w:hAnsiTheme="minorEastAsia" w:eastAsiaTheme="minorEastAsia"/>
                <w:szCs w:val="21"/>
                <w:highlight w:val="none"/>
                <w:lang w:val="zh-CN"/>
              </w:rPr>
            </w:pPr>
            <w:r>
              <w:rPr>
                <w:rFonts w:asciiTheme="minorEastAsia" w:hAnsiTheme="minorEastAsia" w:eastAsiaTheme="minorEastAsia"/>
                <w:szCs w:val="21"/>
                <w:highlight w:val="none"/>
                <w:lang w:val="zh-CN"/>
              </w:rPr>
              <w:t>2</w:t>
            </w:r>
          </w:p>
        </w:tc>
        <w:tc>
          <w:tcPr>
            <w:tcW w:w="1556" w:type="dxa"/>
            <w:vAlign w:val="center"/>
          </w:tcPr>
          <w:p w14:paraId="7F639E61">
            <w:pPr>
              <w:pStyle w:val="8"/>
              <w:ind w:left="38"/>
              <w:jc w:val="center"/>
              <w:rPr>
                <w:rFonts w:asciiTheme="minorEastAsia" w:hAnsiTheme="minorEastAsia" w:eastAsiaTheme="minorEastAsia"/>
                <w:kern w:val="2"/>
                <w:sz w:val="21"/>
                <w:szCs w:val="21"/>
                <w:highlight w:val="none"/>
                <w:lang w:val="zh-CN"/>
              </w:rPr>
            </w:pPr>
            <w:r>
              <w:rPr>
                <w:rFonts w:hint="eastAsia" w:asciiTheme="minorEastAsia" w:hAnsiTheme="minorEastAsia" w:eastAsiaTheme="minorEastAsia"/>
                <w:kern w:val="2"/>
                <w:sz w:val="21"/>
                <w:szCs w:val="21"/>
                <w:highlight w:val="none"/>
                <w:lang w:val="zh-CN"/>
              </w:rPr>
              <w:t>最高限价</w:t>
            </w:r>
          </w:p>
        </w:tc>
        <w:tc>
          <w:tcPr>
            <w:tcW w:w="7389" w:type="dxa"/>
            <w:vAlign w:val="center"/>
          </w:tcPr>
          <w:p w14:paraId="1E2E47AA">
            <w:pPr>
              <w:pStyle w:val="8"/>
              <w:jc w:val="both"/>
              <w:rPr>
                <w:rFonts w:hint="eastAsia" w:asciiTheme="minorEastAsia" w:hAnsiTheme="minorEastAsia" w:eastAsiaTheme="minorEastAsia"/>
                <w:b/>
                <w:kern w:val="2"/>
                <w:sz w:val="21"/>
                <w:szCs w:val="21"/>
                <w:highlight w:val="none"/>
                <w:lang w:val="zh-CN"/>
              </w:rPr>
            </w:pPr>
            <w:r>
              <w:rPr>
                <w:rFonts w:hint="eastAsia" w:asciiTheme="minorEastAsia" w:hAnsiTheme="minorEastAsia" w:eastAsiaTheme="minorEastAsia"/>
                <w:b/>
                <w:kern w:val="2"/>
                <w:sz w:val="21"/>
                <w:szCs w:val="21"/>
                <w:highlight w:val="none"/>
                <w:lang w:val="en-US" w:eastAsia="zh-CN"/>
              </w:rPr>
              <w:t>采购包1：</w:t>
            </w:r>
            <w:r>
              <w:rPr>
                <w:rFonts w:hint="eastAsia" w:asciiTheme="minorEastAsia" w:hAnsiTheme="minorEastAsia" w:eastAsiaTheme="minorEastAsia"/>
                <w:b/>
                <w:kern w:val="2"/>
                <w:sz w:val="21"/>
                <w:szCs w:val="21"/>
                <w:highlight w:val="none"/>
                <w:lang w:val="zh-CN"/>
              </w:rPr>
              <w:t>人民币</w:t>
            </w:r>
            <w:r>
              <w:rPr>
                <w:rFonts w:hint="eastAsia" w:asciiTheme="minorEastAsia" w:hAnsiTheme="minorEastAsia" w:eastAsiaTheme="minorEastAsia"/>
                <w:b/>
                <w:kern w:val="2"/>
                <w:sz w:val="21"/>
                <w:szCs w:val="21"/>
                <w:highlight w:val="none"/>
              </w:rPr>
              <w:t xml:space="preserve"> </w:t>
            </w:r>
            <w:r>
              <w:rPr>
                <w:rFonts w:hint="eastAsia" w:asciiTheme="minorEastAsia" w:hAnsiTheme="minorEastAsia" w:eastAsiaTheme="minorEastAsia"/>
                <w:b/>
                <w:color w:val="FF0000"/>
                <w:kern w:val="2"/>
                <w:sz w:val="21"/>
                <w:szCs w:val="21"/>
                <w:highlight w:val="none"/>
                <w:u w:val="single"/>
                <w:lang w:val="en-US" w:eastAsia="zh-CN"/>
              </w:rPr>
              <w:t>41</w:t>
            </w:r>
            <w:r>
              <w:rPr>
                <w:rFonts w:hint="eastAsia" w:asciiTheme="minorEastAsia" w:hAnsiTheme="minorEastAsia" w:eastAsiaTheme="minorEastAsia"/>
                <w:b/>
                <w:color w:val="FF0000"/>
                <w:kern w:val="2"/>
                <w:sz w:val="21"/>
                <w:szCs w:val="21"/>
                <w:highlight w:val="none"/>
                <w:u w:val="single"/>
                <w:lang w:val="zh-CN"/>
              </w:rPr>
              <w:t>0000.00</w:t>
            </w:r>
            <w:r>
              <w:rPr>
                <w:rFonts w:hint="eastAsia" w:asciiTheme="minorEastAsia" w:hAnsiTheme="minorEastAsia" w:eastAsiaTheme="minorEastAsia"/>
                <w:b/>
                <w:kern w:val="2"/>
                <w:sz w:val="21"/>
                <w:szCs w:val="21"/>
                <w:highlight w:val="none"/>
                <w:lang w:val="zh-CN"/>
              </w:rPr>
              <w:t>元</w:t>
            </w:r>
          </w:p>
          <w:p w14:paraId="734E4D20">
            <w:pPr>
              <w:pStyle w:val="8"/>
              <w:ind w:left="38"/>
              <w:jc w:val="both"/>
              <w:rPr>
                <w:rFonts w:hint="eastAsia" w:asciiTheme="minorEastAsia" w:hAnsiTheme="minorEastAsia" w:eastAsiaTheme="minorEastAsia"/>
                <w:b/>
                <w:kern w:val="2"/>
                <w:sz w:val="21"/>
                <w:szCs w:val="21"/>
                <w:highlight w:val="none"/>
                <w:lang w:val="zh-CN"/>
              </w:rPr>
            </w:pPr>
            <w:r>
              <w:rPr>
                <w:rFonts w:hint="eastAsia" w:asciiTheme="minorEastAsia" w:hAnsiTheme="minorEastAsia" w:eastAsiaTheme="minorEastAsia"/>
                <w:b/>
                <w:kern w:val="2"/>
                <w:sz w:val="21"/>
                <w:szCs w:val="21"/>
                <w:highlight w:val="none"/>
                <w:lang w:val="en-US" w:eastAsia="zh-CN"/>
              </w:rPr>
              <w:t>采购包2：</w:t>
            </w:r>
            <w:r>
              <w:rPr>
                <w:rFonts w:hint="eastAsia" w:asciiTheme="minorEastAsia" w:hAnsiTheme="minorEastAsia" w:eastAsiaTheme="minorEastAsia"/>
                <w:b/>
                <w:kern w:val="2"/>
                <w:sz w:val="21"/>
                <w:szCs w:val="21"/>
                <w:highlight w:val="none"/>
                <w:lang w:val="zh-CN"/>
              </w:rPr>
              <w:t>人民币</w:t>
            </w:r>
            <w:r>
              <w:rPr>
                <w:rFonts w:hint="eastAsia" w:asciiTheme="minorEastAsia" w:hAnsiTheme="minorEastAsia" w:eastAsiaTheme="minorEastAsia"/>
                <w:b/>
                <w:kern w:val="2"/>
                <w:sz w:val="21"/>
                <w:szCs w:val="21"/>
                <w:highlight w:val="none"/>
              </w:rPr>
              <w:t xml:space="preserve"> </w:t>
            </w:r>
            <w:r>
              <w:rPr>
                <w:rFonts w:hint="eastAsia" w:asciiTheme="minorEastAsia" w:hAnsiTheme="minorEastAsia" w:eastAsiaTheme="minorEastAsia"/>
                <w:b/>
                <w:color w:val="FF0000"/>
                <w:kern w:val="2"/>
                <w:sz w:val="21"/>
                <w:szCs w:val="21"/>
                <w:highlight w:val="none"/>
                <w:u w:val="single"/>
                <w:lang w:val="en-US" w:eastAsia="zh-CN"/>
              </w:rPr>
              <w:t>17</w:t>
            </w:r>
            <w:r>
              <w:rPr>
                <w:rFonts w:hint="eastAsia" w:asciiTheme="minorEastAsia" w:hAnsiTheme="minorEastAsia" w:eastAsiaTheme="minorEastAsia"/>
                <w:b/>
                <w:color w:val="FF0000"/>
                <w:kern w:val="2"/>
                <w:sz w:val="21"/>
                <w:szCs w:val="21"/>
                <w:highlight w:val="none"/>
                <w:u w:val="single"/>
                <w:lang w:val="zh-CN"/>
              </w:rPr>
              <w:t>0000.00</w:t>
            </w:r>
            <w:r>
              <w:rPr>
                <w:rFonts w:hint="eastAsia" w:asciiTheme="minorEastAsia" w:hAnsiTheme="minorEastAsia" w:eastAsiaTheme="minorEastAsia"/>
                <w:b/>
                <w:kern w:val="2"/>
                <w:sz w:val="21"/>
                <w:szCs w:val="21"/>
                <w:highlight w:val="none"/>
                <w:lang w:val="zh-CN"/>
              </w:rPr>
              <w:t>元</w:t>
            </w:r>
          </w:p>
          <w:p w14:paraId="1B40C161">
            <w:pPr>
              <w:pStyle w:val="8"/>
              <w:ind w:left="38"/>
              <w:jc w:val="both"/>
              <w:rPr>
                <w:rFonts w:asciiTheme="minorEastAsia" w:hAnsiTheme="minorEastAsia" w:eastAsiaTheme="minorEastAsia"/>
                <w:b/>
                <w:kern w:val="2"/>
                <w:sz w:val="21"/>
                <w:szCs w:val="21"/>
                <w:highlight w:val="none"/>
                <w:lang w:val="zh-CN"/>
              </w:rPr>
            </w:pPr>
            <w:r>
              <w:rPr>
                <w:rFonts w:hint="eastAsia" w:asciiTheme="minorEastAsia" w:hAnsiTheme="minorEastAsia" w:eastAsiaTheme="minorEastAsia"/>
                <w:kern w:val="2"/>
                <w:sz w:val="21"/>
                <w:szCs w:val="21"/>
                <w:highlight w:val="none"/>
                <w:lang w:val="zh-CN"/>
              </w:rPr>
              <w:t>供应商响应报价高于最高限价的则其响应文件将按无效响应文件处理。</w:t>
            </w:r>
          </w:p>
        </w:tc>
      </w:tr>
      <w:tr w14:paraId="0B2F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91" w:hRule="atLeast"/>
          <w:jc w:val="center"/>
        </w:trPr>
        <w:tc>
          <w:tcPr>
            <w:tcW w:w="689" w:type="dxa"/>
            <w:vMerge w:val="restart"/>
            <w:vAlign w:val="center"/>
          </w:tcPr>
          <w:p w14:paraId="39DE948E">
            <w:pPr>
              <w:snapToGrid w:val="0"/>
              <w:spacing w:after="200"/>
              <w:jc w:val="center"/>
              <w:rPr>
                <w:rFonts w:asciiTheme="minorEastAsia" w:hAnsiTheme="minorEastAsia" w:eastAsiaTheme="minorEastAsia"/>
                <w:szCs w:val="21"/>
                <w:highlight w:val="none"/>
                <w:lang w:val="zh-CN"/>
              </w:rPr>
            </w:pPr>
            <w:r>
              <w:rPr>
                <w:rFonts w:asciiTheme="minorEastAsia" w:hAnsiTheme="minorEastAsia" w:eastAsiaTheme="minorEastAsia"/>
                <w:szCs w:val="21"/>
                <w:highlight w:val="none"/>
                <w:lang w:val="zh-CN"/>
              </w:rPr>
              <w:t>3</w:t>
            </w:r>
          </w:p>
        </w:tc>
        <w:tc>
          <w:tcPr>
            <w:tcW w:w="1556" w:type="dxa"/>
            <w:vMerge w:val="restart"/>
            <w:vAlign w:val="center"/>
          </w:tcPr>
          <w:p w14:paraId="6A76F92F">
            <w:pPr>
              <w:pStyle w:val="8"/>
              <w:ind w:left="38"/>
              <w:jc w:val="center"/>
              <w:rPr>
                <w:rFonts w:asciiTheme="minorEastAsia" w:hAnsiTheme="minorEastAsia" w:eastAsiaTheme="minorEastAsia"/>
                <w:kern w:val="2"/>
                <w:sz w:val="21"/>
                <w:szCs w:val="21"/>
                <w:highlight w:val="none"/>
                <w:lang w:val="zh-CN"/>
              </w:rPr>
            </w:pPr>
            <w:r>
              <w:rPr>
                <w:rFonts w:hint="eastAsia" w:asciiTheme="minorEastAsia" w:hAnsiTheme="minorEastAsia" w:eastAsiaTheme="minorEastAsia"/>
                <w:kern w:val="2"/>
                <w:sz w:val="21"/>
                <w:szCs w:val="21"/>
                <w:highlight w:val="none"/>
                <w:lang w:val="zh-CN"/>
              </w:rPr>
              <w:t>项目性质</w:t>
            </w:r>
          </w:p>
        </w:tc>
        <w:tc>
          <w:tcPr>
            <w:tcW w:w="7389" w:type="dxa"/>
            <w:vAlign w:val="center"/>
          </w:tcPr>
          <w:p w14:paraId="688BE82B">
            <w:pPr>
              <w:rPr>
                <w:rFonts w:hint="eastAsia" w:asciiTheme="minorEastAsia" w:hAnsiTheme="minorEastAsia" w:eastAsiaTheme="minorEastAsia"/>
                <w:b/>
                <w:color w:val="FF0000"/>
                <w:szCs w:val="21"/>
                <w:highlight w:val="none"/>
                <w:lang w:val="zh-CN"/>
              </w:rPr>
            </w:pPr>
            <w:r>
              <w:rPr>
                <w:rFonts w:hint="eastAsia" w:ascii="Segoe UI Symbol" w:hAnsi="Segoe UI Symbol" w:cs="Segoe UI Symbol" w:eastAsiaTheme="minorEastAsia"/>
                <w:b/>
                <w:szCs w:val="21"/>
                <w:highlight w:val="none"/>
                <w:lang w:val="en-US" w:eastAsia="zh-CN"/>
              </w:rPr>
              <w:t>采购包1：</w:t>
            </w:r>
            <w:r>
              <w:rPr>
                <w:rFonts w:ascii="Segoe UI Symbol" w:hAnsi="Segoe UI Symbol" w:cs="Segoe UI Symbol" w:eastAsiaTheme="minorEastAsia"/>
                <w:b/>
                <w:szCs w:val="21"/>
                <w:highlight w:val="none"/>
                <w:lang w:val="zh-CN"/>
              </w:rPr>
              <w:t>☑</w:t>
            </w:r>
            <w:r>
              <w:rPr>
                <w:rFonts w:cs="Segoe UI Symbol" w:asciiTheme="minorEastAsia" w:hAnsiTheme="minorEastAsia" w:eastAsiaTheme="minorEastAsia"/>
                <w:b/>
                <w:szCs w:val="21"/>
                <w:highlight w:val="none"/>
                <w:lang w:val="zh-CN"/>
              </w:rPr>
              <w:t xml:space="preserve"> </w:t>
            </w:r>
            <w:r>
              <w:rPr>
                <w:rFonts w:hint="eastAsia" w:asciiTheme="minorEastAsia" w:hAnsiTheme="minorEastAsia" w:eastAsiaTheme="minorEastAsia"/>
                <w:b/>
                <w:color w:val="FF0000"/>
                <w:szCs w:val="21"/>
                <w:highlight w:val="none"/>
                <w:lang w:val="zh-CN"/>
              </w:rPr>
              <w:t>专门面向小微企业采购</w:t>
            </w:r>
          </w:p>
          <w:p w14:paraId="2E126005">
            <w:pPr>
              <w:rPr>
                <w:rFonts w:hint="eastAsia" w:asciiTheme="minorEastAsia" w:hAnsiTheme="minorEastAsia" w:eastAsiaTheme="minorEastAsia"/>
                <w:b/>
                <w:color w:val="FF0000"/>
                <w:szCs w:val="21"/>
                <w:highlight w:val="none"/>
                <w:lang w:val="zh-CN"/>
              </w:rPr>
            </w:pPr>
            <w:r>
              <w:rPr>
                <w:rFonts w:hint="eastAsia" w:ascii="Segoe UI Symbol" w:hAnsi="Segoe UI Symbol" w:cs="Segoe UI Symbol" w:eastAsiaTheme="minorEastAsia"/>
                <w:b/>
                <w:szCs w:val="21"/>
                <w:highlight w:val="none"/>
                <w:lang w:val="en-US" w:eastAsia="zh-CN"/>
              </w:rPr>
              <w:t>采购包2：</w:t>
            </w:r>
            <w:r>
              <w:rPr>
                <w:rFonts w:ascii="Segoe UI Symbol" w:hAnsi="Segoe UI Symbol" w:cs="Segoe UI Symbol" w:eastAsiaTheme="minorEastAsia"/>
                <w:b/>
                <w:szCs w:val="21"/>
                <w:highlight w:val="none"/>
                <w:lang w:val="zh-CN"/>
              </w:rPr>
              <w:t>☑</w:t>
            </w:r>
            <w:r>
              <w:rPr>
                <w:rFonts w:cs="Segoe UI Symbol" w:asciiTheme="minorEastAsia" w:hAnsiTheme="minorEastAsia" w:eastAsiaTheme="minorEastAsia"/>
                <w:b/>
                <w:szCs w:val="21"/>
                <w:highlight w:val="none"/>
                <w:lang w:val="zh-CN"/>
              </w:rPr>
              <w:t xml:space="preserve"> </w:t>
            </w:r>
            <w:r>
              <w:rPr>
                <w:rFonts w:hint="eastAsia" w:asciiTheme="minorEastAsia" w:hAnsiTheme="minorEastAsia" w:eastAsiaTheme="minorEastAsia"/>
                <w:b/>
                <w:color w:val="FF0000"/>
                <w:szCs w:val="21"/>
                <w:highlight w:val="none"/>
                <w:lang w:val="zh-CN"/>
              </w:rPr>
              <w:t>专门面向小微企业采购</w:t>
            </w:r>
          </w:p>
          <w:p w14:paraId="3EBD27E1">
            <w:pPr>
              <w:rPr>
                <w:rFonts w:asciiTheme="minorEastAsia" w:hAnsiTheme="minorEastAsia" w:eastAsiaTheme="minorEastAsia"/>
                <w:szCs w:val="21"/>
                <w:highlight w:val="none"/>
                <w:lang w:val="zh-CN"/>
              </w:rPr>
            </w:pPr>
            <w:r>
              <w:rPr>
                <w:rFonts w:hint="eastAsia" w:asciiTheme="minorEastAsia" w:hAnsiTheme="minorEastAsia" w:eastAsiaTheme="minorEastAsia"/>
                <w:szCs w:val="21"/>
                <w:highlight w:val="none"/>
                <w:lang w:val="zh-CN"/>
              </w:rPr>
              <w:t>仅允许小型企业或微型企业参与磋商。</w:t>
            </w:r>
          </w:p>
        </w:tc>
      </w:tr>
      <w:tr w14:paraId="631A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48F677E4">
            <w:pPr>
              <w:snapToGrid w:val="0"/>
              <w:spacing w:after="200"/>
              <w:ind w:left="142" w:firstLine="422"/>
              <w:jc w:val="center"/>
              <w:rPr>
                <w:rFonts w:asciiTheme="minorEastAsia" w:hAnsiTheme="minorEastAsia" w:eastAsiaTheme="minorEastAsia"/>
                <w:b/>
                <w:szCs w:val="21"/>
                <w:highlight w:val="none"/>
                <w:lang w:val="zh-CN"/>
              </w:rPr>
            </w:pPr>
          </w:p>
        </w:tc>
        <w:tc>
          <w:tcPr>
            <w:tcW w:w="1556" w:type="dxa"/>
            <w:vMerge w:val="continue"/>
            <w:vAlign w:val="center"/>
          </w:tcPr>
          <w:p w14:paraId="6C0484E3">
            <w:pPr>
              <w:pStyle w:val="8"/>
              <w:ind w:left="96"/>
              <w:jc w:val="center"/>
              <w:rPr>
                <w:rFonts w:asciiTheme="minorEastAsia" w:hAnsiTheme="minorEastAsia" w:eastAsiaTheme="minorEastAsia"/>
                <w:kern w:val="2"/>
                <w:sz w:val="21"/>
                <w:szCs w:val="21"/>
                <w:highlight w:val="none"/>
                <w:lang w:val="zh-CN"/>
              </w:rPr>
            </w:pPr>
          </w:p>
        </w:tc>
        <w:tc>
          <w:tcPr>
            <w:tcW w:w="7389" w:type="dxa"/>
            <w:vAlign w:val="center"/>
          </w:tcPr>
          <w:p w14:paraId="19A38113">
            <w:pPr>
              <w:rPr>
                <w:rFonts w:cs="宋体" w:asciiTheme="minorEastAsia" w:hAnsiTheme="minorEastAsia" w:eastAsiaTheme="minorEastAsia"/>
                <w:b/>
                <w:szCs w:val="21"/>
                <w:highlight w:val="none"/>
                <w:lang w:val="zh-CN"/>
              </w:rPr>
            </w:pPr>
            <w:r>
              <w:rPr>
                <w:rFonts w:hint="eastAsia" w:asciiTheme="minorEastAsia" w:hAnsiTheme="minorEastAsia" w:eastAsiaTheme="minorEastAsia"/>
                <w:b/>
                <w:szCs w:val="21"/>
                <w:highlight w:val="none"/>
                <w:lang w:val="zh-CN"/>
              </w:rPr>
              <w:t>○</w:t>
            </w:r>
            <w:r>
              <w:rPr>
                <w:rFonts w:hint="eastAsia" w:cs="宋体" w:asciiTheme="minorEastAsia" w:hAnsiTheme="minorEastAsia" w:eastAsiaTheme="minorEastAsia"/>
                <w:b/>
                <w:szCs w:val="21"/>
                <w:highlight w:val="none"/>
                <w:lang w:val="zh-CN"/>
              </w:rPr>
              <w:t>非专门面向中小企业采购</w:t>
            </w:r>
          </w:p>
          <w:p w14:paraId="013B1BE0">
            <w:pPr>
              <w:ind w:right="94" w:rightChars="45"/>
              <w:rPr>
                <w:rFonts w:asciiTheme="minorEastAsia" w:hAnsiTheme="minorEastAsia" w:eastAsiaTheme="minorEastAsia"/>
                <w:b/>
                <w:szCs w:val="21"/>
                <w:highlight w:val="none"/>
              </w:rPr>
            </w:pP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对符合《政府采购促进中小企业发展管理办法》（财库〔2020〕46号）规定的小微企业（监狱企业视同小型、微型企业）的报价给予_</w:t>
            </w:r>
            <w:r>
              <w:rPr>
                <w:rFonts w:hint="eastAsia" w:cs="宋体" w:asciiTheme="minorEastAsia" w:hAnsiTheme="minorEastAsia" w:eastAsiaTheme="minorEastAsia"/>
                <w:color w:val="000000" w:themeColor="text1"/>
                <w:kern w:val="0"/>
                <w:szCs w:val="21"/>
                <w:highlight w:val="none"/>
                <w:u w:val="single"/>
                <w:lang w:val="zh-CN"/>
                <w14:textFill>
                  <w14:solidFill>
                    <w14:schemeClr w14:val="tx1"/>
                  </w14:solidFill>
                </w14:textFill>
              </w:rPr>
              <w:t>/</w:t>
            </w: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_%（</w:t>
            </w:r>
            <w:r>
              <w:rPr>
                <w:rFonts w:cs="宋体" w:asciiTheme="minorEastAsia" w:hAnsiTheme="minorEastAsia" w:eastAsiaTheme="minorEastAsia"/>
                <w:color w:val="000000" w:themeColor="text1"/>
                <w:kern w:val="0"/>
                <w:szCs w:val="21"/>
                <w:highlight w:val="none"/>
                <w:lang w:val="zh-CN"/>
                <w14:textFill>
                  <w14:solidFill>
                    <w14:schemeClr w14:val="tx1"/>
                  </w14:solidFill>
                </w14:textFill>
              </w:rPr>
              <w:t>10</w:t>
            </w: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w:t>
            </w:r>
            <w:r>
              <w:rPr>
                <w:rFonts w:cs="宋体" w:asciiTheme="minorEastAsia" w:hAnsiTheme="minorEastAsia" w:eastAsiaTheme="minorEastAsia"/>
                <w:color w:val="000000" w:themeColor="text1"/>
                <w:kern w:val="0"/>
                <w:szCs w:val="21"/>
                <w:highlight w:val="none"/>
                <w:lang w:val="zh-CN"/>
                <w14:textFill>
                  <w14:solidFill>
                    <w14:schemeClr w14:val="tx1"/>
                  </w14:solidFill>
                </w14:textFill>
              </w:rPr>
              <w:t>20%</w:t>
            </w:r>
            <w:r>
              <w:rPr>
                <w:rFonts w:hint="eastAsia" w:cs="宋体" w:asciiTheme="minorEastAsia" w:hAnsiTheme="minorEastAsia" w:eastAsiaTheme="minorEastAsia"/>
                <w:color w:val="000000" w:themeColor="text1"/>
                <w:kern w:val="0"/>
                <w:szCs w:val="21"/>
                <w:highlight w:val="none"/>
                <w:lang w:val="zh-CN"/>
                <w14:textFill>
                  <w14:solidFill>
                    <w14:schemeClr w14:val="tx1"/>
                  </w14:solidFill>
                </w14:textFill>
              </w:rPr>
              <w:t>）的扣除，用扣除后的价格参加评审。</w:t>
            </w:r>
          </w:p>
        </w:tc>
      </w:tr>
      <w:tr w14:paraId="6437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85" w:hRule="atLeast"/>
          <w:jc w:val="center"/>
        </w:trPr>
        <w:tc>
          <w:tcPr>
            <w:tcW w:w="689" w:type="dxa"/>
            <w:vAlign w:val="center"/>
          </w:tcPr>
          <w:p w14:paraId="11294661">
            <w:pPr>
              <w:snapToGrid w:val="0"/>
              <w:spacing w:after="200"/>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4</w:t>
            </w:r>
          </w:p>
        </w:tc>
        <w:tc>
          <w:tcPr>
            <w:tcW w:w="1556" w:type="dxa"/>
            <w:vAlign w:val="center"/>
          </w:tcPr>
          <w:p w14:paraId="67C7728D">
            <w:pPr>
              <w:pStyle w:val="8"/>
              <w:ind w:left="96"/>
              <w:jc w:val="center"/>
              <w:rPr>
                <w:rFonts w:asciiTheme="minorEastAsia" w:hAnsiTheme="minorEastAsia" w:eastAsiaTheme="minorEastAsia"/>
                <w:kern w:val="2"/>
                <w:sz w:val="21"/>
                <w:szCs w:val="21"/>
                <w:highlight w:val="none"/>
                <w:lang w:val="zh-CN"/>
              </w:rPr>
            </w:pPr>
            <w:r>
              <w:rPr>
                <w:rFonts w:asciiTheme="minorEastAsia" w:hAnsiTheme="minorEastAsia" w:eastAsiaTheme="minorEastAsia"/>
                <w:kern w:val="2"/>
                <w:sz w:val="21"/>
                <w:szCs w:val="21"/>
                <w:highlight w:val="none"/>
                <w:lang w:val="zh-CN"/>
              </w:rPr>
              <w:t>对供应商的</w:t>
            </w:r>
          </w:p>
          <w:p w14:paraId="4B779610">
            <w:pPr>
              <w:pStyle w:val="8"/>
              <w:ind w:left="96"/>
              <w:jc w:val="center"/>
              <w:rPr>
                <w:rFonts w:asciiTheme="minorEastAsia" w:hAnsiTheme="minorEastAsia" w:eastAsiaTheme="minorEastAsia"/>
                <w:kern w:val="2"/>
                <w:sz w:val="21"/>
                <w:szCs w:val="21"/>
                <w:highlight w:val="none"/>
                <w:lang w:val="zh-CN"/>
              </w:rPr>
            </w:pPr>
            <w:r>
              <w:rPr>
                <w:rFonts w:asciiTheme="minorEastAsia" w:hAnsiTheme="minorEastAsia" w:eastAsiaTheme="minorEastAsia"/>
                <w:kern w:val="2"/>
                <w:sz w:val="21"/>
                <w:szCs w:val="21"/>
                <w:highlight w:val="none"/>
                <w:lang w:val="zh-CN"/>
              </w:rPr>
              <w:t>资格要求</w:t>
            </w:r>
          </w:p>
        </w:tc>
        <w:tc>
          <w:tcPr>
            <w:tcW w:w="7389" w:type="dxa"/>
            <w:vAlign w:val="center"/>
          </w:tcPr>
          <w:p w14:paraId="027B2242">
            <w:pPr>
              <w:pStyle w:val="4"/>
              <w:rPr>
                <w:rFonts w:cs="宋体" w:asciiTheme="minorEastAsia" w:hAnsiTheme="minorEastAsia" w:eastAsiaTheme="minorEastAsia"/>
                <w:szCs w:val="21"/>
                <w:highlight w:val="none"/>
                <w:lang w:val="zh-CN"/>
              </w:rPr>
            </w:pPr>
            <w:r>
              <w:rPr>
                <w:rFonts w:hint="eastAsia" w:cs="宋体" w:asciiTheme="minorEastAsia" w:hAnsiTheme="minorEastAsia" w:eastAsiaTheme="minorEastAsia"/>
                <w:szCs w:val="21"/>
                <w:highlight w:val="none"/>
                <w:lang w:val="zh-CN"/>
              </w:rPr>
              <w:t>1</w:t>
            </w:r>
            <w:r>
              <w:rPr>
                <w:rFonts w:cs="宋体" w:asciiTheme="minorEastAsia" w:hAnsiTheme="minorEastAsia" w:eastAsiaTheme="minorEastAsia"/>
                <w:szCs w:val="21"/>
                <w:highlight w:val="none"/>
                <w:lang w:val="zh-CN"/>
              </w:rPr>
              <w:t>、基本资格条件：</w:t>
            </w:r>
            <w:r>
              <w:rPr>
                <w:rFonts w:hint="eastAsia" w:cs="宋体" w:asciiTheme="minorEastAsia" w:hAnsiTheme="minorEastAsia" w:eastAsiaTheme="minorEastAsia"/>
                <w:szCs w:val="21"/>
                <w:highlight w:val="none"/>
                <w:lang w:val="zh-CN"/>
              </w:rPr>
              <w:t>供应商应符合《中华人民共和国政府采购法》第二十二条规定的资格条件，并按照《政府采购法实施条例》第十七条规定提供下列材料：</w:t>
            </w:r>
          </w:p>
          <w:p w14:paraId="5D0A3CCD">
            <w:pPr>
              <w:autoSpaceDE w:val="0"/>
              <w:autoSpaceDN w:val="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（1）供应商的营业执照等证明文件；</w:t>
            </w:r>
          </w:p>
          <w:p w14:paraId="04477E6E">
            <w:pPr>
              <w:autoSpaceDE w:val="0"/>
              <w:autoSpaceDN w:val="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法定代表人（单位负责人）参加磋商的，提供法定代表人（单位负责人）身份证明及身份证复印件；法定代表人（单位负责人）授权他人参加磋商的，提供法定代表人委托授权书及被授权代表的身份证复印件；</w:t>
            </w:r>
          </w:p>
          <w:p w14:paraId="55D6181F">
            <w:pPr>
              <w:autoSpaceDE w:val="0"/>
              <w:autoSpaceDN w:val="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（3）财务状况报告：提供2023年度经审计的财务会计报告，或其提交响应文件截止时间前3个月内银行出具的资信证明（附基本存款账户信息）。（以上形式的资料提供任何一种即可）</w:t>
            </w:r>
          </w:p>
          <w:p w14:paraId="41320D78">
            <w:pPr>
              <w:autoSpaceDE w:val="0"/>
              <w:autoSpaceDN w:val="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要求：3.1供应商是法定代表人（单位负责人）的，应提供2023全年度经审计的供应商财务报告，包括“四表一注”即《资产负债表》《利润表》《现金流量表》《所有者权益变动表》及其附注复印件，或者提交响应文件截止时间前3个月内其基本账户开户银行出具的资信证明（附基本存款账户信息）；</w:t>
            </w:r>
          </w:p>
          <w:p w14:paraId="49DA0A4A">
            <w:pPr>
              <w:autoSpaceDE w:val="0"/>
              <w:autoSpaceDN w:val="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3.2供应商是小型企业的，应提供2023全年度经审计的供应商财务报告，至少包括 《资产负债表》《利润表》《现金流量表》及其附注，或者提交响应文件截止时间前3个月内其基本账户开户银行出具的资信证明（附基本存款账户信息）；</w:t>
            </w:r>
          </w:p>
          <w:p w14:paraId="46F599DC">
            <w:pPr>
              <w:autoSpaceDE w:val="0"/>
              <w:autoSpaceDN w:val="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3.3供应商是事业单位法人的，应提供2023全年度经审计的供应商财务报告，至少包括《资产负债表》《收入支出表或者收入费用表》《财政补助收入支出表》及其附注，或者提交响应文件截止时间前3个月内其基本账户开户银行出具的资信证明（附基本存款账户信息）；</w:t>
            </w:r>
          </w:p>
          <w:p w14:paraId="65B96BBA">
            <w:pPr>
              <w:autoSpaceDE w:val="0"/>
              <w:autoSpaceDN w:val="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3.4部分其他组织和自然人，提供提交响应文件截止时间前3个月内银行出具的资信证明（附账户信息）；</w:t>
            </w:r>
          </w:p>
          <w:p w14:paraId="03D08EB9">
            <w:pPr>
              <w:autoSpaceDE w:val="0"/>
              <w:autoSpaceDN w:val="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3.5供应商是民办非企业单位的，应提供2023全年度经审计的供应商财务报告，包括《资产负债表》《业务活动表》《现金流量表》及其附注或者提交响应文件截止时间前3个月内银行出具的资信证明（附账户信息）；</w:t>
            </w:r>
          </w:p>
          <w:p w14:paraId="16DD795C">
            <w:pPr>
              <w:autoSpaceDE w:val="0"/>
              <w:autoSpaceDN w:val="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3.6供应商成立不到1年（至提交响应文件截止时间）的，提供成立后任意时段的资产负债表，或提交响应文件截止时间前3个月内其基本账户开户银行出具的资信证明（附基本存款账户信息）；</w:t>
            </w:r>
          </w:p>
          <w:p w14:paraId="3A33E995">
            <w:pPr>
              <w:autoSpaceDE w:val="0"/>
              <w:autoSpaceDN w:val="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以上形式的资料提供任何一种即可，提供原件的扫描件，并加盖供应商单位章。</w:t>
            </w:r>
          </w:p>
          <w:p w14:paraId="574E4262">
            <w:pPr>
              <w:autoSpaceDE w:val="0"/>
              <w:autoSpaceDN w:val="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注：财务会计报告“四表一注”不齐全的，为不合格；资信证明不符合要求的，视为不合格；</w:t>
            </w:r>
          </w:p>
          <w:p w14:paraId="63F9931D">
            <w:pPr>
              <w:autoSpaceDE w:val="0"/>
              <w:autoSpaceDN w:val="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（4）税收缴纳证明：提供供应商自提交响应文件截止时间前1年内已缴纳任意时段完税凭证或税务机关开具的完税证明（任意税种，个人所得税除外）；依法免税的应提供相关文件证明；</w:t>
            </w:r>
          </w:p>
          <w:p w14:paraId="069E2F21">
            <w:pPr>
              <w:autoSpaceDE w:val="0"/>
              <w:autoSpaceDN w:val="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社会保障资金缴纳证明：提供供应商自提交响应文件截止时间前1年内已缴存的任意时段的社会保障资金缴存单据或社保机构开具的社会保险参保缴费情况证明；依法不需要缴纳社会保障资金的供应商应提供相关文件证明；</w:t>
            </w:r>
          </w:p>
          <w:p w14:paraId="209B1461">
            <w:pPr>
              <w:autoSpaceDE w:val="0"/>
              <w:autoSpaceDN w:val="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（6）提供供应商具备履行合同所必需的设备和专业技术能力的证明材料；</w:t>
            </w:r>
          </w:p>
          <w:p w14:paraId="4C5F842A">
            <w:pPr>
              <w:pStyle w:val="4"/>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（7）供应商参加本次采购活动3年内，在经营活动中没有重大违法记录以及未被列入失信被执行人、重大税收违法案件当事人名单、政府采购严重违法失信行为记录名单的书面声明；</w:t>
            </w:r>
          </w:p>
          <w:p w14:paraId="21801F7D">
            <w:pPr>
              <w:pStyle w:val="4"/>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lang w:val="zh-CN"/>
              </w:rPr>
              <w:t>2、特定资格条件：供应商应满足《中华人民共和国政府采购法》第二十二条第二款规定，并根据《政府采购法实施条例》第十七条规定提供证明材料：</w:t>
            </w:r>
            <w:r>
              <w:rPr>
                <w:rFonts w:hint="eastAsia" w:cs="宋体" w:asciiTheme="minorEastAsia" w:hAnsiTheme="minorEastAsia" w:eastAsiaTheme="minorEastAsia"/>
                <w:szCs w:val="21"/>
                <w:highlight w:val="none"/>
              </w:rPr>
              <w:t>无</w:t>
            </w:r>
          </w:p>
          <w:p w14:paraId="71FDFB6A">
            <w:pPr>
              <w:autoSpaceDE w:val="0"/>
              <w:autoSpaceDN w:val="0"/>
              <w:rPr>
                <w:rFonts w:asciiTheme="minorEastAsia" w:hAnsiTheme="minorEastAsia" w:eastAsiaTheme="minorEastAsia"/>
                <w:szCs w:val="21"/>
                <w:highlight w:val="none"/>
                <w:lang w:val="zh-CN"/>
              </w:rPr>
            </w:pPr>
            <w:r>
              <w:rPr>
                <w:rFonts w:hint="eastAsia" w:asciiTheme="minorEastAsia" w:hAnsiTheme="minorEastAsia" w:eastAsiaTheme="minorEastAsia"/>
                <w:szCs w:val="21"/>
                <w:highlight w:val="none"/>
                <w:lang w:val="zh-CN"/>
              </w:rPr>
              <w:t xml:space="preserve"> 3</w:t>
            </w:r>
            <w:r>
              <w:rPr>
                <w:rFonts w:asciiTheme="minorEastAsia" w:hAnsiTheme="minorEastAsia" w:eastAsiaTheme="minorEastAsia"/>
                <w:szCs w:val="21"/>
                <w:highlight w:val="none"/>
                <w:lang w:val="zh-CN"/>
              </w:rPr>
              <w:t>.</w:t>
            </w:r>
            <w:r>
              <w:rPr>
                <w:rFonts w:hint="eastAsia" w:asciiTheme="minorEastAsia" w:hAnsiTheme="minorEastAsia" w:eastAsiaTheme="minorEastAsia"/>
                <w:szCs w:val="21"/>
                <w:highlight w:val="none"/>
                <w:lang w:val="zh-CN"/>
              </w:rPr>
              <w:t>根据《政府采购促进中小企业发展管理办法》（财库〔2020〕46号）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14:paraId="0A21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057BE881">
            <w:pPr>
              <w:snapToGrid w:val="0"/>
              <w:spacing w:after="200"/>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5</w:t>
            </w:r>
          </w:p>
        </w:tc>
        <w:tc>
          <w:tcPr>
            <w:tcW w:w="1556" w:type="dxa"/>
            <w:vMerge w:val="restart"/>
            <w:vAlign w:val="center"/>
          </w:tcPr>
          <w:p w14:paraId="32B0CC43">
            <w:pPr>
              <w:pStyle w:val="8"/>
              <w:ind w:left="96"/>
              <w:jc w:val="center"/>
              <w:rPr>
                <w:rFonts w:asciiTheme="minorEastAsia" w:hAnsiTheme="minorEastAsia" w:eastAsiaTheme="minorEastAsia"/>
                <w:kern w:val="2"/>
                <w:sz w:val="21"/>
                <w:szCs w:val="21"/>
                <w:highlight w:val="none"/>
                <w:lang w:val="zh-CN"/>
              </w:rPr>
            </w:pPr>
            <w:r>
              <w:rPr>
                <w:rFonts w:asciiTheme="minorEastAsia" w:hAnsiTheme="minorEastAsia" w:eastAsiaTheme="minorEastAsia"/>
                <w:kern w:val="2"/>
                <w:sz w:val="21"/>
                <w:szCs w:val="21"/>
                <w:highlight w:val="none"/>
                <w:lang w:val="zh-CN"/>
              </w:rPr>
              <w:t>是否</w:t>
            </w:r>
            <w:r>
              <w:rPr>
                <w:rFonts w:hint="eastAsia" w:asciiTheme="minorEastAsia" w:hAnsiTheme="minorEastAsia" w:eastAsiaTheme="minorEastAsia"/>
                <w:kern w:val="2"/>
                <w:sz w:val="21"/>
                <w:szCs w:val="21"/>
                <w:highlight w:val="none"/>
                <w:lang w:val="zh-CN"/>
              </w:rPr>
              <w:t>接受</w:t>
            </w:r>
          </w:p>
          <w:p w14:paraId="305D0104">
            <w:pPr>
              <w:pStyle w:val="8"/>
              <w:ind w:left="96"/>
              <w:jc w:val="center"/>
              <w:rPr>
                <w:rFonts w:asciiTheme="minorEastAsia" w:hAnsiTheme="minorEastAsia" w:eastAsiaTheme="minorEastAsia"/>
                <w:kern w:val="2"/>
                <w:sz w:val="21"/>
                <w:szCs w:val="21"/>
                <w:highlight w:val="none"/>
                <w:lang w:val="zh-CN"/>
              </w:rPr>
            </w:pPr>
            <w:r>
              <w:rPr>
                <w:rFonts w:asciiTheme="minorEastAsia" w:hAnsiTheme="minorEastAsia" w:eastAsiaTheme="minorEastAsia"/>
                <w:kern w:val="2"/>
                <w:sz w:val="21"/>
                <w:szCs w:val="21"/>
                <w:highlight w:val="none"/>
                <w:lang w:val="zh-CN"/>
              </w:rPr>
              <w:t>联合体投标</w:t>
            </w:r>
          </w:p>
        </w:tc>
        <w:tc>
          <w:tcPr>
            <w:tcW w:w="7389" w:type="dxa"/>
            <w:vAlign w:val="center"/>
          </w:tcPr>
          <w:p w14:paraId="5E5AE85C">
            <w:pPr>
              <w:pStyle w:val="8"/>
              <w:jc w:val="both"/>
              <w:rPr>
                <w:rFonts w:asciiTheme="minorEastAsia" w:hAnsiTheme="minorEastAsia" w:eastAsiaTheme="minorEastAsia"/>
                <w:b/>
                <w:kern w:val="2"/>
                <w:sz w:val="21"/>
                <w:szCs w:val="21"/>
                <w:highlight w:val="none"/>
                <w:lang w:val="zh-CN"/>
              </w:rPr>
            </w:pPr>
            <w:r>
              <w:rPr>
                <w:rFonts w:ascii="Segoe UI Symbol" w:hAnsi="Segoe UI Symbol" w:cs="Segoe UI Symbol" w:eastAsiaTheme="minorEastAsia"/>
                <w:b/>
                <w:kern w:val="2"/>
                <w:sz w:val="21"/>
                <w:szCs w:val="21"/>
                <w:highlight w:val="none"/>
                <w:lang w:val="zh-CN"/>
              </w:rPr>
              <w:t>☑</w:t>
            </w:r>
            <w:r>
              <w:rPr>
                <w:rFonts w:cs="Times New Roman" w:asciiTheme="minorEastAsia" w:hAnsiTheme="minorEastAsia" w:eastAsiaTheme="minorEastAsia"/>
                <w:b/>
                <w:kern w:val="2"/>
                <w:sz w:val="21"/>
                <w:szCs w:val="21"/>
                <w:highlight w:val="none"/>
                <w:lang w:val="zh-CN"/>
              </w:rPr>
              <w:t xml:space="preserve"> </w:t>
            </w:r>
            <w:r>
              <w:rPr>
                <w:rFonts w:hint="eastAsia" w:cs="Times New Roman" w:asciiTheme="minorEastAsia" w:hAnsiTheme="minorEastAsia" w:eastAsiaTheme="minorEastAsia"/>
                <w:b/>
                <w:kern w:val="2"/>
                <w:sz w:val="21"/>
                <w:szCs w:val="21"/>
                <w:highlight w:val="none"/>
                <w:lang w:val="zh-CN"/>
              </w:rPr>
              <w:t>不接受</w:t>
            </w:r>
          </w:p>
        </w:tc>
      </w:tr>
      <w:tr w14:paraId="09CA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5" w:hRule="atLeast"/>
          <w:jc w:val="center"/>
        </w:trPr>
        <w:tc>
          <w:tcPr>
            <w:tcW w:w="689" w:type="dxa"/>
            <w:vMerge w:val="continue"/>
            <w:vAlign w:val="center"/>
          </w:tcPr>
          <w:p w14:paraId="45C39FC4">
            <w:pPr>
              <w:snapToGrid w:val="0"/>
              <w:spacing w:after="200"/>
              <w:ind w:left="142"/>
              <w:jc w:val="center"/>
              <w:rPr>
                <w:rFonts w:asciiTheme="minorEastAsia" w:hAnsiTheme="minorEastAsia" w:eastAsiaTheme="minorEastAsia"/>
                <w:szCs w:val="21"/>
                <w:highlight w:val="none"/>
              </w:rPr>
            </w:pPr>
          </w:p>
        </w:tc>
        <w:tc>
          <w:tcPr>
            <w:tcW w:w="1556" w:type="dxa"/>
            <w:vMerge w:val="continue"/>
            <w:vAlign w:val="center"/>
          </w:tcPr>
          <w:p w14:paraId="4FF1A54B">
            <w:pPr>
              <w:pStyle w:val="8"/>
              <w:ind w:left="96"/>
              <w:jc w:val="center"/>
              <w:rPr>
                <w:rFonts w:asciiTheme="minorEastAsia" w:hAnsiTheme="minorEastAsia" w:eastAsiaTheme="minorEastAsia"/>
                <w:kern w:val="2"/>
                <w:sz w:val="21"/>
                <w:szCs w:val="21"/>
                <w:highlight w:val="none"/>
                <w:lang w:val="zh-CN"/>
              </w:rPr>
            </w:pPr>
          </w:p>
        </w:tc>
        <w:tc>
          <w:tcPr>
            <w:tcW w:w="7389" w:type="dxa"/>
            <w:vAlign w:val="center"/>
          </w:tcPr>
          <w:p w14:paraId="45670352">
            <w:pPr>
              <w:pStyle w:val="8"/>
              <w:jc w:val="both"/>
              <w:rPr>
                <w:rFonts w:asciiTheme="minorEastAsia" w:hAnsiTheme="minorEastAsia" w:eastAsiaTheme="minorEastAsia"/>
                <w:b/>
                <w:kern w:val="2"/>
                <w:sz w:val="21"/>
                <w:szCs w:val="21"/>
                <w:highlight w:val="none"/>
                <w:lang w:val="zh-CN"/>
              </w:rPr>
            </w:pPr>
            <w:r>
              <w:rPr>
                <w:rFonts w:hint="eastAsia" w:asciiTheme="minorEastAsia" w:hAnsiTheme="minorEastAsia" w:eastAsiaTheme="minorEastAsia"/>
                <w:b/>
                <w:kern w:val="2"/>
                <w:sz w:val="21"/>
                <w:szCs w:val="21"/>
                <w:highlight w:val="none"/>
                <w:lang w:val="zh-CN"/>
              </w:rPr>
              <w:t>○接受</w:t>
            </w:r>
          </w:p>
          <w:p w14:paraId="69D31E7F">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lang w:val="zh-CN"/>
              </w:rPr>
              <w:t>对于联合体协议或者分包意向协议约定小微企业的合同份额占到合同总金额30%以上的，对联合体或者大中型企业的报价给予</w:t>
            </w:r>
            <w:r>
              <w:rPr>
                <w:rFonts w:hint="eastAsia" w:asciiTheme="minorEastAsia" w:hAnsiTheme="minorEastAsia" w:eastAsiaTheme="minorEastAsia"/>
                <w:b/>
                <w:szCs w:val="21"/>
                <w:highlight w:val="none"/>
                <w:lang w:val="zh-CN"/>
              </w:rPr>
              <w:t>_</w:t>
            </w:r>
            <w:r>
              <w:rPr>
                <w:rFonts w:asciiTheme="minorEastAsia" w:hAnsiTheme="minorEastAsia" w:eastAsiaTheme="minorEastAsia"/>
                <w:szCs w:val="21"/>
                <w:highlight w:val="none"/>
                <w:u w:val="single"/>
                <w:lang w:val="zh-CN"/>
              </w:rPr>
              <w:t>/</w:t>
            </w:r>
            <w:r>
              <w:rPr>
                <w:rFonts w:hint="eastAsia" w:asciiTheme="minorEastAsia" w:hAnsiTheme="minorEastAsia" w:eastAsiaTheme="minorEastAsia"/>
                <w:b/>
                <w:szCs w:val="21"/>
                <w:highlight w:val="none"/>
                <w:lang w:val="zh-CN"/>
              </w:rPr>
              <w:t>_%（2%-</w:t>
            </w:r>
            <w:r>
              <w:rPr>
                <w:rFonts w:asciiTheme="minorEastAsia" w:hAnsiTheme="minorEastAsia" w:eastAsiaTheme="minorEastAsia"/>
                <w:b/>
                <w:szCs w:val="21"/>
                <w:highlight w:val="none"/>
                <w:lang w:val="zh-CN"/>
              </w:rPr>
              <w:t>3%</w:t>
            </w:r>
            <w:r>
              <w:rPr>
                <w:rFonts w:hint="eastAsia" w:asciiTheme="minorEastAsia" w:hAnsiTheme="minorEastAsia" w:eastAsiaTheme="minorEastAsia"/>
                <w:b/>
                <w:szCs w:val="21"/>
                <w:highlight w:val="none"/>
                <w:lang w:val="zh-CN"/>
              </w:rPr>
              <w:t>）</w:t>
            </w:r>
            <w:r>
              <w:rPr>
                <w:rFonts w:hint="eastAsia" w:asciiTheme="minorEastAsia" w:hAnsiTheme="minorEastAsia" w:eastAsiaTheme="minorEastAsia"/>
                <w:szCs w:val="21"/>
                <w:highlight w:val="none"/>
                <w:lang w:val="zh-CN"/>
              </w:rPr>
              <w:t>的扣除，用扣除后的报价参加评审。</w:t>
            </w:r>
          </w:p>
        </w:tc>
      </w:tr>
      <w:tr w14:paraId="2FAB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6F2E871C">
            <w:pPr>
              <w:snapToGrid w:val="0"/>
              <w:spacing w:after="200"/>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6</w:t>
            </w:r>
          </w:p>
        </w:tc>
        <w:tc>
          <w:tcPr>
            <w:tcW w:w="1556" w:type="dxa"/>
            <w:vMerge w:val="restart"/>
            <w:vAlign w:val="center"/>
          </w:tcPr>
          <w:p w14:paraId="6DDC83E3">
            <w:pPr>
              <w:pStyle w:val="8"/>
              <w:ind w:left="96"/>
              <w:jc w:val="center"/>
              <w:rPr>
                <w:rFonts w:asciiTheme="minorEastAsia" w:hAnsiTheme="minorEastAsia" w:eastAsiaTheme="minorEastAsia"/>
                <w:kern w:val="2"/>
                <w:sz w:val="21"/>
                <w:szCs w:val="21"/>
                <w:highlight w:val="none"/>
                <w:lang w:val="zh-CN"/>
              </w:rPr>
            </w:pPr>
            <w:r>
              <w:rPr>
                <w:rFonts w:asciiTheme="minorEastAsia" w:hAnsiTheme="minorEastAsia" w:eastAsiaTheme="minorEastAsia"/>
                <w:kern w:val="2"/>
                <w:sz w:val="21"/>
                <w:szCs w:val="21"/>
                <w:highlight w:val="none"/>
                <w:lang w:val="zh-CN"/>
              </w:rPr>
              <w:t>履约保证金</w:t>
            </w:r>
          </w:p>
        </w:tc>
        <w:tc>
          <w:tcPr>
            <w:tcW w:w="7389" w:type="dxa"/>
            <w:vAlign w:val="center"/>
          </w:tcPr>
          <w:p w14:paraId="43CF5D25">
            <w:pPr>
              <w:ind w:right="94" w:rightChars="45" w:firstLine="422"/>
              <w:rPr>
                <w:rFonts w:asciiTheme="minorEastAsia" w:hAnsiTheme="minorEastAsia" w:eastAsiaTheme="minorEastAsia"/>
                <w:b/>
                <w:szCs w:val="21"/>
                <w:highlight w:val="none"/>
              </w:rPr>
            </w:pPr>
            <w:r>
              <w:rPr>
                <w:rFonts w:asciiTheme="minorEastAsia" w:hAnsiTheme="minorEastAsia" w:eastAsiaTheme="minorEastAsia"/>
                <w:b/>
                <w:szCs w:val="21"/>
                <w:highlight w:val="none"/>
              </w:rPr>
              <w:t>占政府采购合同金额的</w:t>
            </w:r>
            <w:r>
              <w:rPr>
                <w:rFonts w:hint="eastAsia" w:asciiTheme="minorEastAsia" w:hAnsiTheme="minorEastAsia" w:eastAsiaTheme="minorEastAsia"/>
                <w:b/>
                <w:szCs w:val="21"/>
                <w:highlight w:val="none"/>
              </w:rPr>
              <w:t>_</w:t>
            </w:r>
            <w:r>
              <w:rPr>
                <w:rFonts w:asciiTheme="minorEastAsia" w:hAnsiTheme="minorEastAsia" w:eastAsiaTheme="minorEastAsia"/>
                <w:b/>
                <w:szCs w:val="21"/>
                <w:highlight w:val="none"/>
                <w:u w:val="single"/>
              </w:rPr>
              <w:t>/</w:t>
            </w:r>
            <w:r>
              <w:rPr>
                <w:rFonts w:hint="eastAsia" w:asciiTheme="minorEastAsia" w:hAnsiTheme="minorEastAsia" w:eastAsiaTheme="minorEastAsia"/>
                <w:b/>
                <w:szCs w:val="21"/>
                <w:highlight w:val="none"/>
              </w:rPr>
              <w:t>_%</w:t>
            </w:r>
          </w:p>
          <w:p w14:paraId="553BA3BC">
            <w:pPr>
              <w:ind w:right="94" w:rightChars="45"/>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履约保证金的数额不得超过政府采购合同金额的</w:t>
            </w:r>
            <w:r>
              <w:rPr>
                <w:rFonts w:asciiTheme="minorEastAsia" w:hAnsiTheme="minorEastAsia" w:eastAsiaTheme="minorEastAsia"/>
                <w:szCs w:val="21"/>
                <w:highlight w:val="none"/>
              </w:rPr>
              <w:t>5</w:t>
            </w:r>
            <w:r>
              <w:rPr>
                <w:rFonts w:hint="eastAsia" w:asciiTheme="minorEastAsia" w:hAnsiTheme="minorEastAsia" w:eastAsiaTheme="minorEastAsia"/>
                <w:szCs w:val="21"/>
                <w:highlight w:val="none"/>
              </w:rPr>
              <w:t>%；对于单价合同，其数额不得超过采购预算的10%</w:t>
            </w:r>
          </w:p>
        </w:tc>
      </w:tr>
      <w:tr w14:paraId="59B1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74CCFEC3">
            <w:pPr>
              <w:snapToGrid w:val="0"/>
              <w:spacing w:after="200"/>
              <w:ind w:left="142"/>
              <w:jc w:val="center"/>
              <w:rPr>
                <w:rFonts w:asciiTheme="minorEastAsia" w:hAnsiTheme="minorEastAsia" w:eastAsiaTheme="minorEastAsia"/>
                <w:szCs w:val="21"/>
                <w:highlight w:val="none"/>
              </w:rPr>
            </w:pPr>
          </w:p>
        </w:tc>
        <w:tc>
          <w:tcPr>
            <w:tcW w:w="1556" w:type="dxa"/>
            <w:vMerge w:val="continue"/>
            <w:vAlign w:val="center"/>
          </w:tcPr>
          <w:p w14:paraId="25E91FAB">
            <w:pPr>
              <w:pStyle w:val="8"/>
              <w:ind w:left="96"/>
              <w:jc w:val="center"/>
              <w:rPr>
                <w:rFonts w:asciiTheme="minorEastAsia" w:hAnsiTheme="minorEastAsia" w:eastAsiaTheme="minorEastAsia"/>
                <w:kern w:val="2"/>
                <w:sz w:val="21"/>
                <w:szCs w:val="21"/>
                <w:highlight w:val="none"/>
                <w:lang w:val="zh-CN"/>
              </w:rPr>
            </w:pPr>
          </w:p>
        </w:tc>
        <w:tc>
          <w:tcPr>
            <w:tcW w:w="7389" w:type="dxa"/>
            <w:vAlign w:val="center"/>
          </w:tcPr>
          <w:p w14:paraId="38AC6532">
            <w:pPr>
              <w:ind w:right="94" w:rightChars="45" w:firstLine="422"/>
              <w:rPr>
                <w:rFonts w:asciiTheme="minorEastAsia" w:hAnsiTheme="minorEastAsia" w:eastAsiaTheme="minorEastAsia"/>
                <w:b/>
                <w:szCs w:val="21"/>
                <w:highlight w:val="none"/>
              </w:rPr>
            </w:pPr>
            <w:r>
              <w:rPr>
                <w:rFonts w:asciiTheme="minorEastAsia" w:hAnsiTheme="minorEastAsia" w:eastAsiaTheme="minorEastAsia"/>
                <w:b/>
                <w:szCs w:val="21"/>
                <w:highlight w:val="none"/>
              </w:rPr>
              <w:t>○由采购单位自行收退</w:t>
            </w:r>
          </w:p>
          <w:p w14:paraId="07143607">
            <w:pPr>
              <w:ind w:right="94" w:rightChars="45" w:firstLine="422"/>
              <w:rPr>
                <w:rFonts w:asciiTheme="minorEastAsia" w:hAnsiTheme="minorEastAsia" w:eastAsiaTheme="minorEastAsia"/>
                <w:b/>
                <w:szCs w:val="21"/>
                <w:highlight w:val="none"/>
              </w:rPr>
            </w:pPr>
            <w:r>
              <w:rPr>
                <w:rFonts w:asciiTheme="minorEastAsia" w:hAnsiTheme="minorEastAsia" w:eastAsiaTheme="minorEastAsia"/>
                <w:b/>
                <w:szCs w:val="21"/>
                <w:highlight w:val="none"/>
              </w:rPr>
              <w:t>○由代理机构负责收退</w:t>
            </w:r>
          </w:p>
        </w:tc>
      </w:tr>
      <w:tr w14:paraId="3ACE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5" w:hRule="atLeast"/>
          <w:jc w:val="center"/>
        </w:trPr>
        <w:tc>
          <w:tcPr>
            <w:tcW w:w="689" w:type="dxa"/>
            <w:vAlign w:val="center"/>
          </w:tcPr>
          <w:p w14:paraId="5208F583">
            <w:pPr>
              <w:snapToGrid w:val="0"/>
              <w:spacing w:after="200"/>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7</w:t>
            </w:r>
          </w:p>
        </w:tc>
        <w:tc>
          <w:tcPr>
            <w:tcW w:w="1556" w:type="dxa"/>
            <w:vAlign w:val="center"/>
          </w:tcPr>
          <w:p w14:paraId="35D6D0D5">
            <w:pPr>
              <w:pStyle w:val="8"/>
              <w:ind w:left="96"/>
              <w:jc w:val="center"/>
              <w:rPr>
                <w:rFonts w:asciiTheme="minorEastAsia" w:hAnsiTheme="minorEastAsia" w:eastAsiaTheme="minorEastAsia"/>
                <w:kern w:val="2"/>
                <w:sz w:val="21"/>
                <w:szCs w:val="21"/>
                <w:highlight w:val="none"/>
                <w:lang w:val="zh-CN"/>
              </w:rPr>
            </w:pPr>
            <w:r>
              <w:rPr>
                <w:rFonts w:asciiTheme="minorEastAsia" w:hAnsiTheme="minorEastAsia" w:eastAsiaTheme="minorEastAsia"/>
                <w:kern w:val="2"/>
                <w:sz w:val="21"/>
                <w:szCs w:val="21"/>
                <w:highlight w:val="none"/>
                <w:lang w:val="zh-CN"/>
              </w:rPr>
              <w:t>集中答疑</w:t>
            </w:r>
          </w:p>
        </w:tc>
        <w:tc>
          <w:tcPr>
            <w:tcW w:w="7389" w:type="dxa"/>
            <w:vAlign w:val="center"/>
          </w:tcPr>
          <w:p w14:paraId="707706D5">
            <w:pPr>
              <w:ind w:right="94" w:rightChars="45"/>
              <w:rPr>
                <w:rFonts w:asciiTheme="minorEastAsia" w:hAnsiTheme="minorEastAsia" w:eastAsiaTheme="minorEastAsia"/>
                <w:b/>
                <w:szCs w:val="21"/>
                <w:highlight w:val="none"/>
              </w:rPr>
            </w:pPr>
            <w:r>
              <w:rPr>
                <w:rFonts w:ascii="Segoe UI Symbol" w:hAnsi="Segoe UI Symbol" w:cs="Segoe UI Symbol" w:eastAsiaTheme="minorEastAsia"/>
                <w:szCs w:val="21"/>
                <w:highlight w:val="none"/>
              </w:rPr>
              <w:t>☑</w:t>
            </w:r>
            <w:r>
              <w:rPr>
                <w:rFonts w:asciiTheme="minorEastAsia" w:hAnsiTheme="minorEastAsia" w:eastAsiaTheme="minorEastAsia"/>
                <w:b/>
                <w:szCs w:val="21"/>
                <w:highlight w:val="none"/>
              </w:rPr>
              <w:t>不组织</w:t>
            </w:r>
          </w:p>
          <w:p w14:paraId="571035BD">
            <w:pPr>
              <w:ind w:right="94" w:rightChars="45" w:firstLine="422"/>
              <w:rPr>
                <w:rFonts w:asciiTheme="minorEastAsia" w:hAnsiTheme="minorEastAsia" w:eastAsiaTheme="minorEastAsia"/>
                <w:b/>
                <w:szCs w:val="21"/>
                <w:highlight w:val="none"/>
              </w:rPr>
            </w:pPr>
            <w:r>
              <w:rPr>
                <w:rFonts w:asciiTheme="minorEastAsia" w:hAnsiTheme="minorEastAsia" w:eastAsiaTheme="minorEastAsia"/>
                <w:b/>
                <w:szCs w:val="21"/>
                <w:highlight w:val="none"/>
              </w:rPr>
              <w:t>○组织，答疑地点为：</w:t>
            </w:r>
            <w:r>
              <w:rPr>
                <w:rFonts w:hint="eastAsia" w:asciiTheme="minorEastAsia" w:hAnsiTheme="minorEastAsia" w:eastAsiaTheme="minorEastAsia"/>
                <w:b/>
                <w:szCs w:val="21"/>
                <w:highlight w:val="none"/>
              </w:rPr>
              <w:t>__</w:t>
            </w:r>
            <w:r>
              <w:rPr>
                <w:rFonts w:hint="eastAsia" w:asciiTheme="minorEastAsia" w:hAnsiTheme="minorEastAsia" w:eastAsiaTheme="minorEastAsia"/>
                <w:b/>
                <w:szCs w:val="21"/>
                <w:highlight w:val="none"/>
                <w:u w:val="single"/>
              </w:rPr>
              <w:t>/_</w:t>
            </w:r>
          </w:p>
        </w:tc>
      </w:tr>
      <w:tr w14:paraId="3BE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009" w:hRule="atLeast"/>
          <w:jc w:val="center"/>
        </w:trPr>
        <w:tc>
          <w:tcPr>
            <w:tcW w:w="689" w:type="dxa"/>
            <w:vAlign w:val="center"/>
          </w:tcPr>
          <w:p w14:paraId="6E161BF4">
            <w:pPr>
              <w:snapToGrid w:val="0"/>
              <w:spacing w:after="200"/>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8</w:t>
            </w:r>
          </w:p>
        </w:tc>
        <w:tc>
          <w:tcPr>
            <w:tcW w:w="1556" w:type="dxa"/>
            <w:vAlign w:val="center"/>
          </w:tcPr>
          <w:p w14:paraId="3E11DDE7">
            <w:pPr>
              <w:pStyle w:val="8"/>
              <w:ind w:left="96"/>
              <w:jc w:val="center"/>
              <w:rPr>
                <w:rFonts w:asciiTheme="minorEastAsia" w:hAnsiTheme="minorEastAsia" w:eastAsiaTheme="minorEastAsia"/>
                <w:kern w:val="2"/>
                <w:sz w:val="21"/>
                <w:szCs w:val="21"/>
                <w:highlight w:val="none"/>
                <w:lang w:val="zh-CN"/>
              </w:rPr>
            </w:pPr>
            <w:r>
              <w:rPr>
                <w:rFonts w:asciiTheme="minorEastAsia" w:hAnsiTheme="minorEastAsia" w:eastAsiaTheme="minorEastAsia"/>
                <w:kern w:val="2"/>
                <w:sz w:val="21"/>
                <w:szCs w:val="21"/>
                <w:highlight w:val="none"/>
                <w:lang w:val="zh-CN"/>
              </w:rPr>
              <w:t>价格分比重</w:t>
            </w:r>
          </w:p>
        </w:tc>
        <w:tc>
          <w:tcPr>
            <w:tcW w:w="7389" w:type="dxa"/>
            <w:vAlign w:val="center"/>
          </w:tcPr>
          <w:p w14:paraId="4BC26B64">
            <w:pPr>
              <w:widowControl/>
              <w:ind w:firstLine="422"/>
              <w:rPr>
                <w:rFonts w:cs="宋体" w:asciiTheme="minorEastAsia" w:hAnsiTheme="minorEastAsia" w:eastAsiaTheme="minorEastAsia"/>
                <w:b/>
                <w:kern w:val="0"/>
                <w:szCs w:val="21"/>
                <w:highlight w:val="none"/>
                <w:lang w:val="zh-CN"/>
              </w:rPr>
            </w:pPr>
            <w:r>
              <w:rPr>
                <w:rFonts w:cs="宋体" w:asciiTheme="minorEastAsia" w:hAnsiTheme="minorEastAsia" w:eastAsiaTheme="minorEastAsia"/>
                <w:b/>
                <w:kern w:val="0"/>
                <w:szCs w:val="21"/>
                <w:highlight w:val="none"/>
                <w:lang w:val="zh-CN"/>
              </w:rPr>
              <w:t>占总分值的</w:t>
            </w:r>
            <w:r>
              <w:rPr>
                <w:rFonts w:hint="eastAsia" w:cs="宋体" w:asciiTheme="minorEastAsia" w:hAnsiTheme="minorEastAsia" w:eastAsiaTheme="minorEastAsia"/>
                <w:b/>
                <w:kern w:val="0"/>
                <w:szCs w:val="21"/>
                <w:highlight w:val="none"/>
                <w:u w:val="single"/>
              </w:rPr>
              <w:t xml:space="preserve"> 10 </w:t>
            </w:r>
            <w:r>
              <w:rPr>
                <w:rFonts w:hint="eastAsia" w:cs="宋体" w:asciiTheme="minorEastAsia" w:hAnsiTheme="minorEastAsia" w:eastAsiaTheme="minorEastAsia"/>
                <w:b/>
                <w:kern w:val="0"/>
                <w:szCs w:val="21"/>
                <w:highlight w:val="none"/>
                <w:lang w:val="zh-CN"/>
              </w:rPr>
              <w:t>%</w:t>
            </w:r>
          </w:p>
          <w:p w14:paraId="011741DB">
            <w:pPr>
              <w:widowControl/>
              <w:ind w:firstLine="422"/>
              <w:rPr>
                <w:rFonts w:cs="宋体" w:asciiTheme="minorEastAsia" w:hAnsiTheme="minorEastAsia" w:eastAsiaTheme="minorEastAsia"/>
                <w:kern w:val="0"/>
                <w:szCs w:val="21"/>
                <w:highlight w:val="none"/>
                <w:lang w:val="zh-CN"/>
              </w:rPr>
            </w:pPr>
            <w:r>
              <w:rPr>
                <w:rFonts w:hint="eastAsia" w:cs="宋体" w:asciiTheme="minorEastAsia" w:hAnsiTheme="minorEastAsia" w:eastAsiaTheme="minorEastAsia"/>
                <w:b/>
                <w:kern w:val="0"/>
                <w:szCs w:val="21"/>
                <w:highlight w:val="none"/>
                <w:lang w:val="zh-CN"/>
              </w:rPr>
              <w:t>［招标］</w:t>
            </w:r>
            <w:r>
              <w:rPr>
                <w:rFonts w:hint="eastAsia" w:cs="宋体" w:asciiTheme="minorEastAsia" w:hAnsiTheme="minorEastAsia" w:eastAsiaTheme="minorEastAsia"/>
                <w:kern w:val="0"/>
                <w:szCs w:val="21"/>
                <w:highlight w:val="none"/>
                <w:lang w:val="zh-CN"/>
              </w:rPr>
              <w:t>根据《政府采购货物和服务招标投标管理办法》（财政部87号令）的规定，综合评分法货物项目的价格分值占货物项目的价格分值占总分值的比重不得低于30%；服务项目的价格分值占总分值的比重不得低于10%。执行国家统一定价标准和采用固定价格采购的项目，其价格不列为评审因素</w:t>
            </w:r>
          </w:p>
          <w:p w14:paraId="75C07D3C">
            <w:pPr>
              <w:widowControl/>
              <w:ind w:firstLine="422"/>
              <w:rPr>
                <w:rFonts w:cs="宋体" w:asciiTheme="minorEastAsia" w:hAnsiTheme="minorEastAsia" w:eastAsiaTheme="minorEastAsia"/>
                <w:kern w:val="0"/>
                <w:szCs w:val="21"/>
                <w:highlight w:val="none"/>
                <w:lang w:val="zh-CN"/>
              </w:rPr>
            </w:pPr>
            <w:r>
              <w:rPr>
                <w:rFonts w:hint="eastAsia" w:cs="宋体" w:asciiTheme="minorEastAsia" w:hAnsiTheme="minorEastAsia" w:eastAsiaTheme="minorEastAsia"/>
                <w:b/>
                <w:kern w:val="0"/>
                <w:szCs w:val="21"/>
                <w:highlight w:val="none"/>
                <w:lang w:val="zh-CN"/>
              </w:rPr>
              <w:t>［磋商］</w:t>
            </w:r>
            <w:r>
              <w:rPr>
                <w:rFonts w:hint="eastAsia" w:cs="宋体" w:asciiTheme="minorEastAsia" w:hAnsiTheme="minorEastAsia" w:eastAsiaTheme="minorEastAsia"/>
                <w:kern w:val="0"/>
                <w:szCs w:val="21"/>
                <w:highlight w:val="none"/>
                <w:lang w:val="zh-CN"/>
              </w:rPr>
              <w:t>根据《政府采购竞争性磋商采购方式管理暂行办法》（财库(2014)214号）的规定，</w:t>
            </w:r>
            <w:r>
              <w:rPr>
                <w:rFonts w:asciiTheme="minorEastAsia" w:hAnsiTheme="minorEastAsia" w:eastAsiaTheme="minorEastAsia"/>
                <w:szCs w:val="21"/>
                <w:highlight w:val="none"/>
              </w:rPr>
              <w:t>综合评分法货物项目的价格分值占总分值的比重(即权值)为 30%至 60%，服务项目的价格分值占 总分值的比重(即权值)为 10%至 30%。采购项目中含不同采购对象的，以占项目资金比例最高的采购 对象确定其项目属性。</w:t>
            </w:r>
          </w:p>
          <w:p w14:paraId="117463D0">
            <w:pPr>
              <w:widowControl/>
              <w:ind w:firstLine="422"/>
              <w:rPr>
                <w:rFonts w:cs="宋体" w:asciiTheme="minorEastAsia" w:hAnsiTheme="minorEastAsia" w:eastAsiaTheme="minorEastAsia"/>
                <w:kern w:val="0"/>
                <w:szCs w:val="21"/>
                <w:highlight w:val="none"/>
                <w:lang w:val="zh-CN"/>
              </w:rPr>
            </w:pPr>
            <w:r>
              <w:rPr>
                <w:rFonts w:hint="eastAsia" w:cs="宋体" w:asciiTheme="minorEastAsia" w:hAnsiTheme="minorEastAsia" w:eastAsiaTheme="minorEastAsia"/>
                <w:b/>
                <w:kern w:val="0"/>
                <w:szCs w:val="21"/>
                <w:highlight w:val="none"/>
                <w:lang w:val="zh-CN"/>
              </w:rPr>
              <w:t>［其他采购方式］</w:t>
            </w:r>
            <w:r>
              <w:rPr>
                <w:rFonts w:hint="eastAsia" w:cs="宋体" w:asciiTheme="minorEastAsia" w:hAnsiTheme="minorEastAsia" w:eastAsiaTheme="minorEastAsia"/>
                <w:kern w:val="0"/>
                <w:szCs w:val="21"/>
                <w:highlight w:val="none"/>
                <w:lang w:val="zh-CN"/>
              </w:rPr>
              <w:t>无须设置。</w:t>
            </w:r>
          </w:p>
        </w:tc>
      </w:tr>
      <w:tr w14:paraId="0E61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3" w:hRule="atLeast"/>
          <w:jc w:val="center"/>
        </w:trPr>
        <w:tc>
          <w:tcPr>
            <w:tcW w:w="689" w:type="dxa"/>
            <w:vAlign w:val="center"/>
          </w:tcPr>
          <w:p w14:paraId="36DF322D">
            <w:pPr>
              <w:snapToGrid w:val="0"/>
              <w:spacing w:after="200"/>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9</w:t>
            </w:r>
          </w:p>
        </w:tc>
        <w:tc>
          <w:tcPr>
            <w:tcW w:w="1556" w:type="dxa"/>
            <w:vAlign w:val="center"/>
          </w:tcPr>
          <w:p w14:paraId="6B8CCF4D">
            <w:pPr>
              <w:pStyle w:val="8"/>
              <w:ind w:left="96"/>
              <w:jc w:val="center"/>
              <w:rPr>
                <w:rFonts w:asciiTheme="minorEastAsia" w:hAnsiTheme="minorEastAsia" w:eastAsiaTheme="minorEastAsia"/>
                <w:kern w:val="2"/>
                <w:sz w:val="21"/>
                <w:szCs w:val="21"/>
                <w:highlight w:val="none"/>
                <w:lang w:val="zh-CN"/>
              </w:rPr>
            </w:pPr>
            <w:r>
              <w:rPr>
                <w:rFonts w:asciiTheme="minorEastAsia" w:hAnsiTheme="minorEastAsia" w:eastAsiaTheme="minorEastAsia"/>
                <w:kern w:val="2"/>
                <w:sz w:val="21"/>
                <w:szCs w:val="21"/>
                <w:highlight w:val="none"/>
                <w:lang w:val="zh-CN"/>
              </w:rPr>
              <w:t>合同类型</w:t>
            </w:r>
          </w:p>
        </w:tc>
        <w:tc>
          <w:tcPr>
            <w:tcW w:w="7389" w:type="dxa"/>
            <w:vAlign w:val="center"/>
          </w:tcPr>
          <w:p w14:paraId="016A4D50">
            <w:pPr>
              <w:rPr>
                <w:rFonts w:asciiTheme="minorEastAsia" w:hAnsiTheme="minorEastAsia" w:eastAsiaTheme="minorEastAsia"/>
                <w:b/>
                <w:szCs w:val="21"/>
                <w:highlight w:val="none"/>
                <w:lang w:val="zh-CN"/>
              </w:rPr>
            </w:pPr>
            <w:r>
              <w:rPr>
                <w:rFonts w:ascii="Segoe UI Symbol" w:hAnsi="Segoe UI Symbol" w:cs="Segoe UI Symbol" w:eastAsiaTheme="minorEastAsia"/>
                <w:szCs w:val="21"/>
                <w:highlight w:val="none"/>
              </w:rPr>
              <w:t>☑</w:t>
            </w:r>
            <w:r>
              <w:rPr>
                <w:rFonts w:cs="Segoe UI Symbol" w:asciiTheme="minorEastAsia" w:hAnsiTheme="minorEastAsia" w:eastAsiaTheme="minorEastAsia"/>
                <w:szCs w:val="21"/>
                <w:highlight w:val="none"/>
              </w:rPr>
              <w:t xml:space="preserve"> </w:t>
            </w:r>
            <w:r>
              <w:rPr>
                <w:rFonts w:asciiTheme="minorEastAsia" w:hAnsiTheme="minorEastAsia" w:eastAsiaTheme="minorEastAsia"/>
                <w:b/>
                <w:szCs w:val="21"/>
                <w:highlight w:val="none"/>
                <w:lang w:val="zh-CN"/>
              </w:rPr>
              <w:t>固定总价</w:t>
            </w:r>
          </w:p>
          <w:p w14:paraId="3AA1BB8A">
            <w:pPr>
              <w:ind w:firstLine="422"/>
              <w:rPr>
                <w:rFonts w:asciiTheme="minorEastAsia" w:hAnsiTheme="minorEastAsia" w:eastAsiaTheme="minorEastAsia"/>
                <w:b/>
                <w:szCs w:val="21"/>
                <w:highlight w:val="none"/>
                <w:lang w:val="zh-CN"/>
              </w:rPr>
            </w:pPr>
            <w:r>
              <w:rPr>
                <w:rFonts w:asciiTheme="minorEastAsia" w:hAnsiTheme="minorEastAsia" w:eastAsiaTheme="minorEastAsia"/>
                <w:b/>
                <w:szCs w:val="21"/>
                <w:highlight w:val="none"/>
                <w:lang w:val="zh-CN"/>
              </w:rPr>
              <w:t>○</w:t>
            </w:r>
            <w:r>
              <w:rPr>
                <w:rFonts w:cs="Segoe UI Symbol" w:asciiTheme="minorEastAsia" w:hAnsiTheme="minorEastAsia" w:eastAsiaTheme="minorEastAsia"/>
                <w:szCs w:val="21"/>
                <w:highlight w:val="none"/>
              </w:rPr>
              <w:t xml:space="preserve"> </w:t>
            </w:r>
            <w:r>
              <w:rPr>
                <w:rFonts w:asciiTheme="minorEastAsia" w:hAnsiTheme="minorEastAsia" w:eastAsiaTheme="minorEastAsia"/>
                <w:b/>
                <w:szCs w:val="21"/>
                <w:highlight w:val="none"/>
                <w:lang w:val="zh-CN"/>
              </w:rPr>
              <w:t>固定单价（适用于采购数量不定的情形）</w:t>
            </w:r>
          </w:p>
          <w:p w14:paraId="6921FE83">
            <w:pPr>
              <w:ind w:firstLine="422"/>
              <w:rPr>
                <w:rFonts w:asciiTheme="minorEastAsia" w:hAnsiTheme="minorEastAsia" w:eastAsiaTheme="minorEastAsia"/>
                <w:szCs w:val="21"/>
                <w:highlight w:val="none"/>
                <w:lang w:val="zh-CN"/>
              </w:rPr>
            </w:pPr>
            <w:r>
              <w:rPr>
                <w:rFonts w:asciiTheme="minorEastAsia" w:hAnsiTheme="minorEastAsia" w:eastAsiaTheme="minorEastAsia"/>
                <w:b/>
                <w:szCs w:val="21"/>
                <w:highlight w:val="none"/>
                <w:lang w:val="zh-CN"/>
              </w:rPr>
              <w:t>○其他</w:t>
            </w:r>
            <w:r>
              <w:rPr>
                <w:rFonts w:hint="eastAsia" w:asciiTheme="minorEastAsia" w:hAnsiTheme="minorEastAsia" w:eastAsiaTheme="minorEastAsia"/>
                <w:b/>
                <w:szCs w:val="21"/>
                <w:highlight w:val="none"/>
                <w:lang w:val="zh-CN"/>
              </w:rPr>
              <w:t>：__</w:t>
            </w:r>
            <w:r>
              <w:rPr>
                <w:rFonts w:hint="eastAsia" w:asciiTheme="minorEastAsia" w:hAnsiTheme="minorEastAsia" w:eastAsiaTheme="minorEastAsia"/>
                <w:szCs w:val="21"/>
                <w:highlight w:val="none"/>
                <w:u w:val="single"/>
                <w:lang w:val="zh-CN"/>
              </w:rPr>
              <w:t>/</w:t>
            </w:r>
            <w:r>
              <w:rPr>
                <w:rFonts w:asciiTheme="minorEastAsia" w:hAnsiTheme="minorEastAsia" w:eastAsiaTheme="minorEastAsia"/>
                <w:szCs w:val="21"/>
                <w:highlight w:val="none"/>
                <w:u w:val="single"/>
                <w:lang w:val="zh-CN"/>
              </w:rPr>
              <w:t xml:space="preserve"> </w:t>
            </w:r>
            <w:r>
              <w:rPr>
                <w:rFonts w:hint="eastAsia" w:asciiTheme="minorEastAsia" w:hAnsiTheme="minorEastAsia" w:eastAsiaTheme="minorEastAsia"/>
                <w:b/>
                <w:szCs w:val="21"/>
                <w:highlight w:val="none"/>
                <w:lang w:val="zh-CN"/>
              </w:rPr>
              <w:t>_</w:t>
            </w:r>
          </w:p>
        </w:tc>
      </w:tr>
      <w:tr w14:paraId="6924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3DEACD6B">
            <w:pPr>
              <w:snapToGrid w:val="0"/>
              <w:spacing w:after="200"/>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10</w:t>
            </w:r>
          </w:p>
        </w:tc>
        <w:tc>
          <w:tcPr>
            <w:tcW w:w="1556" w:type="dxa"/>
            <w:vAlign w:val="center"/>
          </w:tcPr>
          <w:p w14:paraId="5139E951">
            <w:pPr>
              <w:tabs>
                <w:tab w:val="left" w:pos="7665"/>
              </w:tabs>
              <w:snapToGrid w:val="0"/>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争议解决途径</w:t>
            </w:r>
          </w:p>
        </w:tc>
        <w:tc>
          <w:tcPr>
            <w:tcW w:w="7389" w:type="dxa"/>
            <w:vAlign w:val="center"/>
          </w:tcPr>
          <w:p w14:paraId="07957ACC">
            <w:pPr>
              <w:tabs>
                <w:tab w:val="left" w:pos="7665"/>
              </w:tabs>
              <w:snapToGrid w:val="0"/>
              <w:rPr>
                <w:rFonts w:asciiTheme="minorEastAsia" w:hAnsiTheme="minorEastAsia" w:eastAsiaTheme="minorEastAsia"/>
                <w:b/>
                <w:szCs w:val="21"/>
                <w:highlight w:val="none"/>
              </w:rPr>
            </w:pPr>
            <w:r>
              <w:rPr>
                <w:rFonts w:ascii="Segoe UI Symbol" w:hAnsi="Segoe UI Symbol" w:cs="Segoe UI Symbol" w:eastAsiaTheme="minorEastAsia"/>
                <w:szCs w:val="21"/>
                <w:highlight w:val="none"/>
              </w:rPr>
              <w:t>☑</w:t>
            </w:r>
            <w:r>
              <w:rPr>
                <w:rFonts w:asciiTheme="minorEastAsia" w:hAnsiTheme="minorEastAsia" w:eastAsiaTheme="minorEastAsia"/>
                <w:b/>
                <w:szCs w:val="21"/>
                <w:highlight w:val="none"/>
              </w:rPr>
              <w:t>向有管辖权的人民法院提起诉讼</w:t>
            </w:r>
          </w:p>
          <w:p w14:paraId="22BC7C5F">
            <w:pPr>
              <w:tabs>
                <w:tab w:val="left" w:pos="7665"/>
              </w:tabs>
              <w:snapToGrid w:val="0"/>
              <w:ind w:firstLine="422"/>
              <w:rPr>
                <w:rFonts w:asciiTheme="minorEastAsia" w:hAnsiTheme="minorEastAsia" w:eastAsiaTheme="minorEastAsia"/>
                <w:b/>
                <w:szCs w:val="21"/>
                <w:highlight w:val="none"/>
              </w:rPr>
            </w:pPr>
            <w:r>
              <w:rPr>
                <w:rFonts w:asciiTheme="minorEastAsia" w:hAnsiTheme="minorEastAsia" w:eastAsiaTheme="minorEastAsia"/>
                <w:b/>
                <w:szCs w:val="21"/>
                <w:highlight w:val="none"/>
              </w:rPr>
              <w:t>○向西安仲裁委员会提请仲裁</w:t>
            </w:r>
          </w:p>
          <w:p w14:paraId="4DCF1009">
            <w:pPr>
              <w:tabs>
                <w:tab w:val="left" w:pos="7665"/>
              </w:tabs>
              <w:snapToGrid w:val="0"/>
              <w:ind w:firstLine="422"/>
              <w:rPr>
                <w:rFonts w:asciiTheme="minorEastAsia" w:hAnsiTheme="minorEastAsia" w:eastAsiaTheme="minorEastAsia"/>
                <w:szCs w:val="21"/>
                <w:highlight w:val="none"/>
              </w:rPr>
            </w:pPr>
            <w:r>
              <w:rPr>
                <w:rFonts w:asciiTheme="minorEastAsia" w:hAnsiTheme="minorEastAsia" w:eastAsiaTheme="minorEastAsia"/>
                <w:b/>
                <w:szCs w:val="21"/>
                <w:highlight w:val="none"/>
              </w:rPr>
              <w:t>○由供应商做出选择</w:t>
            </w:r>
          </w:p>
        </w:tc>
      </w:tr>
      <w:tr w14:paraId="1334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75004265">
            <w:pPr>
              <w:snapToGrid w:val="0"/>
              <w:spacing w:after="200"/>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11</w:t>
            </w:r>
          </w:p>
        </w:tc>
        <w:tc>
          <w:tcPr>
            <w:tcW w:w="1556" w:type="dxa"/>
            <w:vAlign w:val="center"/>
          </w:tcPr>
          <w:p w14:paraId="11FEB4DC">
            <w:pPr>
              <w:snapToGrid w:val="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联系方式</w:t>
            </w:r>
          </w:p>
        </w:tc>
        <w:tc>
          <w:tcPr>
            <w:tcW w:w="7389" w:type="dxa"/>
            <w:vAlign w:val="center"/>
          </w:tcPr>
          <w:p w14:paraId="71E486C4">
            <w:pPr>
              <w:tabs>
                <w:tab w:val="left" w:pos="7665"/>
              </w:tabs>
              <w:snapToGrid w:val="0"/>
              <w:ind w:firstLine="422" w:firstLineChars="200"/>
              <w:rPr>
                <w:rFonts w:asciiTheme="minorEastAsia" w:hAnsiTheme="minorEastAsia" w:eastAsia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b/>
                <w:bCs/>
                <w:color w:val="000000" w:themeColor="text1"/>
                <w:szCs w:val="21"/>
                <w:highlight w:val="none"/>
                <w14:textFill>
                  <w14:solidFill>
                    <w14:schemeClr w14:val="tx1"/>
                  </w14:solidFill>
                </w14:textFill>
              </w:rPr>
              <w:t>项目对接人：_</w:t>
            </w:r>
            <w:r>
              <w:rPr>
                <w:rFonts w:hint="eastAsia" w:cs="宋体" w:asciiTheme="minorEastAsia" w:hAnsiTheme="minorEastAsia"/>
                <w:color w:val="000000" w:themeColor="text1"/>
                <w:szCs w:val="21"/>
                <w:highlight w:val="none"/>
                <w:u w:val="single"/>
                <w14:textFill>
                  <w14:solidFill>
                    <w14:schemeClr w14:val="tx1"/>
                  </w14:solidFill>
                </w14:textFill>
              </w:rPr>
              <w:t>张笑</w:t>
            </w:r>
            <w:r>
              <w:rPr>
                <w:rFonts w:cs="宋体" w:asciiTheme="minorEastAsia" w:hAnsi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b/>
                <w:bCs/>
                <w:color w:val="000000" w:themeColor="text1"/>
                <w:szCs w:val="21"/>
                <w:highlight w:val="none"/>
                <w:u w:val="single"/>
                <w14:textFill>
                  <w14:solidFill>
                    <w14:schemeClr w14:val="tx1"/>
                  </w14:solidFill>
                </w14:textFill>
              </w:rPr>
              <w:t>_</w:t>
            </w:r>
          </w:p>
          <w:p w14:paraId="43BDB359">
            <w:pPr>
              <w:tabs>
                <w:tab w:val="left" w:pos="7665"/>
              </w:tabs>
              <w:snapToGrid w:val="0"/>
              <w:ind w:firstLine="422" w:firstLineChars="200"/>
              <w:rPr>
                <w:rFonts w:asciiTheme="minorEastAsia" w:hAnsiTheme="minorEastAsia" w:eastAsiaTheme="minorEastAsia"/>
                <w:b/>
                <w:bCs/>
                <w:color w:val="000000" w:themeColor="text1"/>
                <w:szCs w:val="21"/>
                <w:highlight w:val="none"/>
                <w:u w:val="single"/>
                <w14:textFill>
                  <w14:solidFill>
                    <w14:schemeClr w14:val="tx1"/>
                  </w14:solidFill>
                </w14:textFill>
              </w:rPr>
            </w:pPr>
            <w:r>
              <w:rPr>
                <w:rFonts w:asciiTheme="minorEastAsia" w:hAnsiTheme="minorEastAsia" w:eastAsiaTheme="minorEastAsia"/>
                <w:b/>
                <w:bCs/>
                <w:color w:val="000000" w:themeColor="text1"/>
                <w:szCs w:val="21"/>
                <w:highlight w:val="none"/>
                <w14:textFill>
                  <w14:solidFill>
                    <w14:schemeClr w14:val="tx1"/>
                  </w14:solidFill>
                </w14:textFill>
              </w:rPr>
              <w:t>联系电话：</w:t>
            </w:r>
            <w:r>
              <w:rPr>
                <w:rFonts w:hint="eastAsia" w:asciiTheme="minorEastAsia" w:hAnsiTheme="minorEastAsia" w:eastAsiaTheme="minorEastAsia"/>
                <w:b/>
                <w:bCs/>
                <w:color w:val="000000" w:themeColor="text1"/>
                <w:szCs w:val="21"/>
                <w:highlight w:val="none"/>
                <w:u w:val="single"/>
                <w14:textFill>
                  <w14:solidFill>
                    <w14:schemeClr w14:val="tx1"/>
                  </w14:solidFill>
                </w14:textFill>
              </w:rPr>
              <w:t xml:space="preserve"> </w:t>
            </w:r>
            <w:r>
              <w:rPr>
                <w:rFonts w:cs="宋体" w:asciiTheme="minorEastAsia" w:hAnsiTheme="minorEastAsia"/>
                <w:color w:val="000000" w:themeColor="text1"/>
                <w:szCs w:val="21"/>
                <w:highlight w:val="none"/>
                <w:u w:val="single"/>
                <w14:textFill>
                  <w14:solidFill>
                    <w14:schemeClr w14:val="tx1"/>
                  </w14:solidFill>
                </w14:textFill>
              </w:rPr>
              <w:t>029-85565255</w:t>
            </w:r>
            <w:r>
              <w:rPr>
                <w:rFonts w:hint="eastAsia" w:asciiTheme="minorEastAsia" w:hAnsiTheme="minorEastAsia" w:eastAsiaTheme="minorEastAsia"/>
                <w:b/>
                <w:bCs/>
                <w:color w:val="000000" w:themeColor="text1"/>
                <w:szCs w:val="21"/>
                <w:highlight w:val="none"/>
                <w:u w:val="single"/>
                <w14:textFill>
                  <w14:solidFill>
                    <w14:schemeClr w14:val="tx1"/>
                  </w14:solidFill>
                </w14:textFill>
              </w:rPr>
              <w:t>_</w:t>
            </w:r>
          </w:p>
          <w:p w14:paraId="35F6EBA9">
            <w:pPr>
              <w:tabs>
                <w:tab w:val="left" w:pos="7665"/>
              </w:tabs>
              <w:snapToGrid w:val="0"/>
              <w:ind w:firstLine="422"/>
              <w:rPr>
                <w:rFonts w:asciiTheme="minorEastAsia" w:hAnsiTheme="minorEastAsia" w:eastAsiaTheme="minorEastAsia"/>
                <w:szCs w:val="21"/>
                <w:highlight w:val="none"/>
              </w:rPr>
            </w:pPr>
            <w:r>
              <w:rPr>
                <w:rFonts w:asciiTheme="minorEastAsia" w:hAnsiTheme="minorEastAsia" w:eastAsiaTheme="minorEastAsia"/>
                <w:b/>
                <w:bCs/>
                <w:color w:val="000000" w:themeColor="text1"/>
                <w:szCs w:val="21"/>
                <w:highlight w:val="none"/>
                <w14:textFill>
                  <w14:solidFill>
                    <w14:schemeClr w14:val="tx1"/>
                  </w14:solidFill>
                </w14:textFill>
              </w:rPr>
              <w:t>电子邮箱：</w:t>
            </w:r>
            <w:r>
              <w:rPr>
                <w:rFonts w:hint="eastAsia" w:asciiTheme="minorEastAsia" w:hAnsiTheme="minorEastAsia" w:eastAsiaTheme="minorEastAsia"/>
                <w:b/>
                <w:bCs/>
                <w:color w:val="000000" w:themeColor="text1"/>
                <w:szCs w:val="21"/>
                <w:highlight w:val="none"/>
                <w:u w:val="single"/>
                <w14:textFill>
                  <w14:solidFill>
                    <w14:schemeClr w14:val="tx1"/>
                  </w14:solidFill>
                </w14:textFill>
              </w:rPr>
              <w:t>_</w:t>
            </w:r>
            <w:r>
              <w:rPr>
                <w:rFonts w:asciiTheme="minorEastAsia" w:hAnsiTheme="minorEastAsia" w:eastAsiaTheme="minorEastAsia"/>
                <w:b/>
                <w:bCs/>
                <w:color w:val="000000" w:themeColor="text1"/>
                <w:szCs w:val="21"/>
                <w:highlight w:val="none"/>
                <w:u w:val="single"/>
                <w14:textFill>
                  <w14:solidFill>
                    <w14:schemeClr w14:val="tx1"/>
                  </w14:solidFill>
                </w14:textFill>
              </w:rPr>
              <w:t>/</w:t>
            </w:r>
            <w:r>
              <w:rPr>
                <w:rFonts w:hint="eastAsia" w:asciiTheme="minorEastAsia" w:hAnsiTheme="minorEastAsia" w:eastAsiaTheme="minorEastAsia"/>
                <w:b/>
                <w:bCs/>
                <w:color w:val="000000" w:themeColor="text1"/>
                <w:szCs w:val="21"/>
                <w:highlight w:val="none"/>
                <w:u w:val="single"/>
                <w14:textFill>
                  <w14:solidFill>
                    <w14:schemeClr w14:val="tx1"/>
                  </w14:solidFill>
                </w14:textFill>
              </w:rPr>
              <w:t>_</w:t>
            </w:r>
          </w:p>
        </w:tc>
      </w:tr>
    </w:tbl>
    <w:p w14:paraId="2D2270E1">
      <w:pPr>
        <w:keepNext w:val="0"/>
        <w:keepLines w:val="0"/>
        <w:pageBreakBefore w:val="0"/>
        <w:widowControl/>
        <w:wordWrap/>
        <w:overflowPunct/>
        <w:topLinePunct w:val="0"/>
        <w:bidi w:val="0"/>
        <w:spacing w:line="480" w:lineRule="exact"/>
        <w:ind w:firstLine="643"/>
        <w:jc w:val="center"/>
        <w:rPr>
          <w:rFonts w:ascii="仿宋" w:hAnsi="仿宋" w:eastAsia="仿宋"/>
          <w:b/>
          <w:sz w:val="32"/>
          <w:szCs w:val="32"/>
          <w:highlight w:val="none"/>
        </w:rPr>
      </w:pPr>
      <w:r>
        <w:rPr>
          <w:rFonts w:ascii="仿宋" w:hAnsi="仿宋" w:eastAsia="仿宋"/>
          <w:b/>
          <w:sz w:val="32"/>
          <w:szCs w:val="32"/>
          <w:highlight w:val="none"/>
        </w:rPr>
        <w:t>需求框架</w:t>
      </w:r>
    </w:p>
    <w:p w14:paraId="5ABB6BAF">
      <w:pPr>
        <w:keepNext w:val="0"/>
        <w:keepLines w:val="0"/>
        <w:pageBreakBefore w:val="0"/>
        <w:wordWrap/>
        <w:overflowPunct/>
        <w:topLinePunct w:val="0"/>
        <w:bidi w:val="0"/>
        <w:spacing w:line="480" w:lineRule="exact"/>
        <w:rPr>
          <w:b/>
          <w:sz w:val="24"/>
          <w:szCs w:val="24"/>
          <w:highlight w:val="none"/>
        </w:rPr>
      </w:pPr>
      <w:r>
        <w:rPr>
          <w:rFonts w:hint="eastAsia"/>
          <w:b/>
          <w:sz w:val="24"/>
          <w:szCs w:val="24"/>
          <w:highlight w:val="none"/>
        </w:rPr>
        <w:t>一、项目概况</w:t>
      </w:r>
    </w:p>
    <w:p w14:paraId="3E69C869">
      <w:pPr>
        <w:keepNext w:val="0"/>
        <w:keepLines w:val="0"/>
        <w:pageBreakBefore w:val="0"/>
        <w:wordWrap/>
        <w:overflowPunct/>
        <w:topLinePunct w:val="0"/>
        <w:bidi w:val="0"/>
        <w:spacing w:line="480" w:lineRule="exact"/>
        <w:ind w:firstLine="420" w:firstLineChars="200"/>
        <w:rPr>
          <w:rFonts w:ascii="宋体" w:hAnsi="宋体"/>
          <w:bCs/>
          <w:szCs w:val="21"/>
          <w:highlight w:val="none"/>
        </w:rPr>
      </w:pPr>
      <w:r>
        <w:rPr>
          <w:rFonts w:hint="eastAsia" w:ascii="宋体" w:hAnsi="宋体"/>
          <w:bCs/>
          <w:szCs w:val="21"/>
          <w:highlight w:val="none"/>
        </w:rPr>
        <w:t>专家实地研讨、提升管理水平讲座、课堂教学改革、教师成长讲座、乒乓球、艺术、科技等相关课程活动、提升和完善综合素质平台、开展劳动教育和实践活动、提升校园文化活动、师生心理健康指导、家长课堂等三方服务。主要功能或目标:提升教学管理水平，促进教师成长，提高教学质量、开展多样性课程活动，增加劳动教学和实践教学活动，提高综合教学素质、促进师生心理健康指导，促进家长课堂活动，提升整体校园文化建设等；需满足的要求:服务标准符合国家、省、市（行业）强制性标准及采购人要求。</w:t>
      </w:r>
    </w:p>
    <w:p w14:paraId="71122C12">
      <w:pPr>
        <w:keepNext w:val="0"/>
        <w:keepLines w:val="0"/>
        <w:pageBreakBefore w:val="0"/>
        <w:wordWrap/>
        <w:overflowPunct/>
        <w:topLinePunct w:val="0"/>
        <w:bidi w:val="0"/>
        <w:spacing w:line="480" w:lineRule="exact"/>
        <w:rPr>
          <w:b/>
          <w:sz w:val="24"/>
          <w:szCs w:val="24"/>
          <w:highlight w:val="none"/>
        </w:rPr>
      </w:pPr>
      <w:r>
        <w:rPr>
          <w:rFonts w:hint="eastAsia"/>
          <w:b/>
          <w:sz w:val="24"/>
          <w:szCs w:val="24"/>
          <w:highlight w:val="none"/>
        </w:rPr>
        <w:t>二、服务内容（包括工作区域、工作内容等）</w:t>
      </w:r>
    </w:p>
    <w:p w14:paraId="391A12AE">
      <w:pPr>
        <w:keepNext w:val="0"/>
        <w:keepLines w:val="0"/>
        <w:pageBreakBefore w:val="0"/>
        <w:wordWrap/>
        <w:overflowPunct/>
        <w:topLinePunct w:val="0"/>
        <w:bidi w:val="0"/>
        <w:spacing w:line="480" w:lineRule="exact"/>
        <w:rPr>
          <w:rFonts w:hint="eastAsia" w:eastAsia="宋体" w:cs="Times New Roman"/>
          <w:b/>
          <w:sz w:val="24"/>
          <w:szCs w:val="24"/>
          <w:highlight w:val="none"/>
          <w:lang w:val="en-US" w:eastAsia="zh-CN"/>
        </w:rPr>
      </w:pPr>
      <w:r>
        <w:rPr>
          <w:rFonts w:hint="eastAsia" w:eastAsia="宋体" w:cs="Times New Roman"/>
          <w:b/>
          <w:sz w:val="24"/>
          <w:szCs w:val="24"/>
          <w:highlight w:val="none"/>
          <w:lang w:val="en-US" w:eastAsia="zh-CN"/>
        </w:rPr>
        <w:t>西安东仪中学“新优质学校成长计划”项目</w:t>
      </w:r>
    </w:p>
    <w:p w14:paraId="14033B6F">
      <w:pPr>
        <w:keepNext w:val="0"/>
        <w:keepLines w:val="0"/>
        <w:pageBreakBefore w:val="0"/>
        <w:wordWrap/>
        <w:overflowPunct/>
        <w:topLinePunct w:val="0"/>
        <w:bidi w:val="0"/>
        <w:spacing w:line="480" w:lineRule="exact"/>
        <w:ind w:right="-199" w:rightChars="-95"/>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1、项目概况及总体要求</w:t>
      </w:r>
    </w:p>
    <w:p w14:paraId="467065C8">
      <w:pPr>
        <w:keepNext w:val="0"/>
        <w:keepLines w:val="0"/>
        <w:pageBreakBefore w:val="0"/>
        <w:kinsoku/>
        <w:wordWrap/>
        <w:overflowPunct/>
        <w:topLinePunct w:val="0"/>
        <w:autoSpaceDE/>
        <w:autoSpaceDN/>
        <w:bidi w:val="0"/>
        <w:adjustRightInd/>
        <w:snapToGrid/>
        <w:spacing w:line="480" w:lineRule="exact"/>
        <w:ind w:right="-199" w:rightChars="-95" w:firstLine="420" w:firstLineChars="200"/>
        <w:rPr>
          <w:rFonts w:hint="eastAsia" w:ascii="宋体" w:hAnsi="宋体" w:eastAsia="宋体" w:cs="宋体"/>
          <w:color w:val="FF0000"/>
          <w:sz w:val="21"/>
          <w:szCs w:val="21"/>
          <w:highlight w:val="none"/>
          <w:lang w:val="en-US" w:eastAsia="zh-CN"/>
        </w:rPr>
      </w:pPr>
      <w:r>
        <w:rPr>
          <w:rFonts w:hint="eastAsia" w:ascii="宋体" w:hAnsi="宋体" w:eastAsia="宋体" w:cs="宋体"/>
          <w:color w:val="auto"/>
          <w:sz w:val="21"/>
          <w:szCs w:val="21"/>
          <w:highlight w:val="none"/>
          <w:lang w:val="en-US" w:eastAsia="zh-CN"/>
        </w:rPr>
        <w:t>1.1鉴于当前教育改革与发展的新形势，东仪中学为进一步提升教育质量，促进学校全面发展，特制定“新优质学校成长计划”。本计划旨在通过系统性、科学性的措施，强化教师专业素养，提升学生综合素质，优化教育评价体系，丰富校园文化内涵，加强心理健康教育，并深化家校合作机制。我们的目标是构建一个教育理念先进、师资力量雄厚、学生素质全面、教育特色鲜明的现代化学校。</w:t>
      </w:r>
    </w:p>
    <w:p w14:paraId="39744A78">
      <w:pPr>
        <w:keepNext w:val="0"/>
        <w:keepLines w:val="0"/>
        <w:pageBreakBefore w:val="0"/>
        <w:wordWrap/>
        <w:overflowPunct/>
        <w:topLinePunct w:val="0"/>
        <w:bidi w:val="0"/>
        <w:spacing w:line="480" w:lineRule="exact"/>
        <w:ind w:right="-199" w:rightChars="-95"/>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2、服务内容与要求</w:t>
      </w:r>
    </w:p>
    <w:p w14:paraId="2D064C39">
      <w:pPr>
        <w:pStyle w:val="5"/>
        <w:keepNext w:val="0"/>
        <w:keepLines w:val="0"/>
        <w:pageBreakBefore w:val="0"/>
        <w:numPr>
          <w:ilvl w:val="0"/>
          <w:numId w:val="0"/>
        </w:numPr>
        <w:wordWrap/>
        <w:overflowPunct/>
        <w:topLinePunct w:val="0"/>
        <w:bidi w:val="0"/>
        <w:spacing w:line="480" w:lineRule="exact"/>
        <w:ind w:firstLine="420" w:firstLineChars="200"/>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2.1服务内容</w:t>
      </w:r>
    </w:p>
    <w:p w14:paraId="3E70F2CC">
      <w:pPr>
        <w:pStyle w:val="5"/>
        <w:keepNext w:val="0"/>
        <w:keepLines w:val="0"/>
        <w:pageBreakBefore w:val="0"/>
        <w:numPr>
          <w:ilvl w:val="0"/>
          <w:numId w:val="0"/>
        </w:numPr>
        <w:wordWrap/>
        <w:overflowPunct/>
        <w:topLinePunct w:val="0"/>
        <w:bidi w:val="0"/>
        <w:spacing w:line="480" w:lineRule="exact"/>
        <w:ind w:firstLine="420" w:firstLineChars="200"/>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（一）教师专业成长：</w:t>
      </w:r>
    </w:p>
    <w:p w14:paraId="2890F1ED">
      <w:pPr>
        <w:pStyle w:val="5"/>
        <w:keepNext w:val="0"/>
        <w:keepLines w:val="0"/>
        <w:pageBreakBefore w:val="0"/>
        <w:numPr>
          <w:ilvl w:val="0"/>
          <w:numId w:val="0"/>
        </w:numPr>
        <w:wordWrap/>
        <w:overflowPunct/>
        <w:topLinePunct w:val="0"/>
        <w:bidi w:val="0"/>
        <w:spacing w:line="480" w:lineRule="exact"/>
        <w:ind w:firstLine="420" w:firstLineChars="200"/>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1.青年教师专业发展共同体活动：构建青年教师专业发展平台，促进青年教师间的交流与合作，加速其成长进程。</w:t>
      </w:r>
    </w:p>
    <w:p w14:paraId="171D7340">
      <w:pPr>
        <w:pStyle w:val="5"/>
        <w:keepNext w:val="0"/>
        <w:keepLines w:val="0"/>
        <w:pageBreakBefore w:val="0"/>
        <w:numPr>
          <w:ilvl w:val="0"/>
          <w:numId w:val="0"/>
        </w:numPr>
        <w:wordWrap/>
        <w:overflowPunct/>
        <w:topLinePunct w:val="0"/>
        <w:bidi w:val="0"/>
        <w:spacing w:line="480" w:lineRule="exact"/>
        <w:ind w:firstLine="420" w:firstLineChars="200"/>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2.教师专业发展培训讲座：为学科教师提供高质量的专业发展培训，以提升教师教育教学能力。</w:t>
      </w:r>
    </w:p>
    <w:p w14:paraId="2AA1AB5F">
      <w:pPr>
        <w:pStyle w:val="5"/>
        <w:keepNext w:val="0"/>
        <w:keepLines w:val="0"/>
        <w:pageBreakBefore w:val="0"/>
        <w:numPr>
          <w:ilvl w:val="0"/>
          <w:numId w:val="0"/>
        </w:numPr>
        <w:wordWrap/>
        <w:overflowPunct/>
        <w:topLinePunct w:val="0"/>
        <w:bidi w:val="0"/>
        <w:spacing w:line="480" w:lineRule="exact"/>
        <w:ind w:firstLine="420" w:firstLineChars="200"/>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3.班主任管理水平培训讲座：增强班主任的班级管理和学生指导能力。</w:t>
      </w:r>
    </w:p>
    <w:p w14:paraId="577496F9">
      <w:pPr>
        <w:pStyle w:val="5"/>
        <w:keepNext w:val="0"/>
        <w:keepLines w:val="0"/>
        <w:pageBreakBefore w:val="0"/>
        <w:numPr>
          <w:ilvl w:val="0"/>
          <w:numId w:val="0"/>
        </w:numPr>
        <w:wordWrap/>
        <w:overflowPunct/>
        <w:topLinePunct w:val="0"/>
        <w:bidi w:val="0"/>
        <w:spacing w:line="480" w:lineRule="exact"/>
        <w:ind w:firstLine="420" w:firstLineChars="200"/>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（二）学生综合素质培养：</w:t>
      </w:r>
    </w:p>
    <w:p w14:paraId="6DBC4320">
      <w:pPr>
        <w:pStyle w:val="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1.研究性学习课程：实施多元化课程，以拓宽学生视野，培养其创新精神和实践能力。</w:t>
      </w:r>
    </w:p>
    <w:p w14:paraId="7D9D7C42">
      <w:pPr>
        <w:pStyle w:val="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2.课程展示活动：举办成果展示活动，为学生提供展示自我、锻炼能力的机会。</w:t>
      </w:r>
    </w:p>
    <w:p w14:paraId="75C36256">
      <w:pPr>
        <w:pStyle w:val="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（三）教育综合评价：在当前智慧管理平台的基础上，实施一系列优化升级措施，以进一步提升平台的实用性和学生发展指导的精准度。</w:t>
      </w:r>
    </w:p>
    <w:p w14:paraId="0D665F7E">
      <w:pPr>
        <w:pStyle w:val="5"/>
        <w:keepNext w:val="0"/>
        <w:keepLines w:val="0"/>
        <w:pageBreakBefore w:val="0"/>
        <w:numPr>
          <w:ilvl w:val="0"/>
          <w:numId w:val="0"/>
        </w:numPr>
        <w:wordWrap/>
        <w:overflowPunct/>
        <w:topLinePunct w:val="0"/>
        <w:bidi w:val="0"/>
        <w:spacing w:line="480" w:lineRule="exact"/>
        <w:ind w:firstLine="420" w:firstLineChars="200"/>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1.增加生涯测评，拓宽评价维度</w:t>
      </w:r>
    </w:p>
    <w:p w14:paraId="06E60DB3">
      <w:pPr>
        <w:pStyle w:val="5"/>
        <w:keepNext w:val="0"/>
        <w:keepLines w:val="0"/>
        <w:pageBreakBefore w:val="0"/>
        <w:numPr>
          <w:ilvl w:val="0"/>
          <w:numId w:val="0"/>
        </w:numPr>
        <w:wordWrap/>
        <w:overflowPunct/>
        <w:topLinePunct w:val="0"/>
        <w:bidi w:val="0"/>
        <w:spacing w:line="480" w:lineRule="exact"/>
        <w:ind w:firstLine="420" w:firstLineChars="200"/>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引导学生自我探索，进一步拓宽评价维度，帮助学生了解职业兴趣方向，为科学选科提供有效支持。</w:t>
      </w:r>
    </w:p>
    <w:p w14:paraId="68BECABB">
      <w:pPr>
        <w:pStyle w:val="5"/>
        <w:keepNext w:val="0"/>
        <w:keepLines w:val="0"/>
        <w:pageBreakBefore w:val="0"/>
        <w:numPr>
          <w:ilvl w:val="0"/>
          <w:numId w:val="0"/>
        </w:numPr>
        <w:wordWrap/>
        <w:overflowPunct/>
        <w:topLinePunct w:val="0"/>
        <w:bidi w:val="0"/>
        <w:spacing w:line="480" w:lineRule="exact"/>
        <w:ind w:firstLine="420" w:firstLineChars="200"/>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2.完善综合素质评价，优化平台功能</w:t>
      </w:r>
    </w:p>
    <w:p w14:paraId="7E228A55">
      <w:pPr>
        <w:pStyle w:val="5"/>
        <w:keepNext w:val="0"/>
        <w:keepLines w:val="0"/>
        <w:pageBreakBefore w:val="0"/>
        <w:numPr>
          <w:ilvl w:val="0"/>
          <w:numId w:val="0"/>
        </w:numPr>
        <w:wordWrap/>
        <w:overflowPunct/>
        <w:topLinePunct w:val="0"/>
        <w:bidi w:val="0"/>
        <w:spacing w:line="480" w:lineRule="exact"/>
        <w:ind w:firstLine="420" w:firstLineChars="200"/>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在保留原有智慧管理平台优势的基础上，重点围绕社会实践模块，将项目（三）中学生综合素质培养与评价结合，实现过程性指标和结果性指标完整呈现。</w:t>
      </w:r>
    </w:p>
    <w:p w14:paraId="0DD3947F">
      <w:pPr>
        <w:pStyle w:val="5"/>
        <w:keepNext w:val="0"/>
        <w:keepLines w:val="0"/>
        <w:pageBreakBefore w:val="0"/>
        <w:numPr>
          <w:ilvl w:val="0"/>
          <w:numId w:val="0"/>
        </w:numPr>
        <w:wordWrap/>
        <w:overflowPunct/>
        <w:topLinePunct w:val="0"/>
        <w:bidi w:val="0"/>
        <w:spacing w:line="480" w:lineRule="exact"/>
        <w:ind w:firstLine="420" w:firstLineChars="200"/>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（四）学校综合实践活动：组织学生实施生涯探索实践活动，增强学生的社会责任感和实践能力。</w:t>
      </w:r>
    </w:p>
    <w:p w14:paraId="60A8E3E7">
      <w:pPr>
        <w:pStyle w:val="5"/>
        <w:keepNext w:val="0"/>
        <w:keepLines w:val="0"/>
        <w:pageBreakBefore w:val="0"/>
        <w:numPr>
          <w:ilvl w:val="0"/>
          <w:numId w:val="0"/>
        </w:numPr>
        <w:wordWrap/>
        <w:overflowPunct/>
        <w:topLinePunct w:val="0"/>
        <w:bidi w:val="0"/>
        <w:spacing w:line="480" w:lineRule="exact"/>
        <w:ind w:firstLine="420" w:firstLineChars="200"/>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（五）学校文化建设：以学校文化内涵为基准，顺应学生高中阶段发展特点，结合学生发展指导的需求，提升校园文化活动，弘扬学校传统，促进教育成果。</w:t>
      </w:r>
    </w:p>
    <w:p w14:paraId="34E48F4D">
      <w:pPr>
        <w:pStyle w:val="5"/>
        <w:keepNext w:val="0"/>
        <w:keepLines w:val="0"/>
        <w:pageBreakBefore w:val="0"/>
        <w:numPr>
          <w:ilvl w:val="0"/>
          <w:numId w:val="0"/>
        </w:numPr>
        <w:wordWrap/>
        <w:overflowPunct/>
        <w:topLinePunct w:val="0"/>
        <w:bidi w:val="0"/>
        <w:spacing w:line="480" w:lineRule="exact"/>
        <w:ind w:firstLine="420" w:firstLineChars="200"/>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（六）心理健康教育</w:t>
      </w:r>
    </w:p>
    <w:p w14:paraId="5599EE8D">
      <w:pPr>
        <w:pStyle w:val="5"/>
        <w:keepNext w:val="0"/>
        <w:keepLines w:val="0"/>
        <w:pageBreakBefore w:val="0"/>
        <w:numPr>
          <w:ilvl w:val="0"/>
          <w:numId w:val="0"/>
        </w:numPr>
        <w:wordWrap/>
        <w:overflowPunct/>
        <w:topLinePunct w:val="0"/>
        <w:bidi w:val="0"/>
        <w:spacing w:line="480" w:lineRule="exact"/>
        <w:ind w:firstLine="420" w:firstLineChars="200"/>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1.教师生涯教育培训及开设生涯教育课程：为教师提供生涯规划培训，帮助学生学会自我评估、提升自我认知、明确自我定位，激发对未来职业的憧憬与规划，为未来的职业发展奠定基础。</w:t>
      </w:r>
    </w:p>
    <w:p w14:paraId="6F239EA4">
      <w:pPr>
        <w:pStyle w:val="5"/>
        <w:keepNext w:val="0"/>
        <w:keepLines w:val="0"/>
        <w:pageBreakBefore w:val="0"/>
        <w:numPr>
          <w:ilvl w:val="0"/>
          <w:numId w:val="0"/>
        </w:numPr>
        <w:wordWrap/>
        <w:overflowPunct/>
        <w:topLinePunct w:val="0"/>
        <w:bidi w:val="0"/>
        <w:spacing w:line="480" w:lineRule="exact"/>
        <w:ind w:firstLine="420" w:firstLineChars="200"/>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2.生涯指导活动：带领学生认识职业、专业，并认识生涯发展过程中所担当的角色与责任、能力之间的关联，挖掘并帮助学生构建价值观体系。</w:t>
      </w:r>
    </w:p>
    <w:p w14:paraId="74E56F0D">
      <w:pPr>
        <w:pStyle w:val="5"/>
        <w:keepNext w:val="0"/>
        <w:keepLines w:val="0"/>
        <w:pageBreakBefore w:val="0"/>
        <w:numPr>
          <w:ilvl w:val="0"/>
          <w:numId w:val="0"/>
        </w:numPr>
        <w:wordWrap/>
        <w:overflowPunct/>
        <w:topLinePunct w:val="0"/>
        <w:bidi w:val="0"/>
        <w:spacing w:line="480" w:lineRule="exact"/>
        <w:ind w:firstLine="420" w:firstLineChars="200"/>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（七）家校协同育人</w:t>
      </w:r>
    </w:p>
    <w:p w14:paraId="3B42EA91">
      <w:pPr>
        <w:pStyle w:val="5"/>
        <w:keepNext w:val="0"/>
        <w:keepLines w:val="0"/>
        <w:pageBreakBefore w:val="0"/>
        <w:numPr>
          <w:ilvl w:val="0"/>
          <w:numId w:val="0"/>
        </w:numPr>
        <w:wordWrap/>
        <w:overflowPunct/>
        <w:topLinePunct w:val="0"/>
        <w:bidi w:val="0"/>
        <w:spacing w:line="480" w:lineRule="exact"/>
        <w:ind w:firstLine="420" w:firstLineChars="200"/>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1.家长学校定期开课：引导家长树立正确的教育观念和方法，提升家长的教育素养和家庭教育能力，共同为学生的健康成长创造良好环境。</w:t>
      </w:r>
    </w:p>
    <w:p w14:paraId="662A6635">
      <w:pPr>
        <w:pStyle w:val="5"/>
        <w:keepNext w:val="0"/>
        <w:keepLines w:val="0"/>
        <w:pageBreakBefore w:val="0"/>
        <w:numPr>
          <w:ilvl w:val="0"/>
          <w:numId w:val="0"/>
        </w:numPr>
        <w:wordWrap/>
        <w:overflowPunct/>
        <w:topLinePunct w:val="0"/>
        <w:bidi w:val="0"/>
        <w:spacing w:line="480" w:lineRule="exact"/>
        <w:ind w:firstLine="420" w:firstLineChars="200"/>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2.家校合作项目实施：联合家长资源开展丰富多彩的社会实践活动等，促进学生全面发展。</w:t>
      </w:r>
    </w:p>
    <w:tbl>
      <w:tblPr>
        <w:tblStyle w:val="9"/>
        <w:tblW w:w="830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3"/>
        <w:gridCol w:w="1222"/>
        <w:gridCol w:w="3015"/>
        <w:gridCol w:w="1095"/>
        <w:gridCol w:w="750"/>
        <w:gridCol w:w="1598"/>
      </w:tblGrid>
      <w:tr w14:paraId="11EBE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623" w:type="dxa"/>
            <w:vAlign w:val="center"/>
          </w:tcPr>
          <w:p w14:paraId="1D91C150">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序号</w:t>
            </w:r>
          </w:p>
        </w:tc>
        <w:tc>
          <w:tcPr>
            <w:tcW w:w="1222" w:type="dxa"/>
            <w:vAlign w:val="center"/>
          </w:tcPr>
          <w:p w14:paraId="14DBA36C">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项目名称</w:t>
            </w:r>
          </w:p>
        </w:tc>
        <w:tc>
          <w:tcPr>
            <w:tcW w:w="3015" w:type="dxa"/>
            <w:vAlign w:val="center"/>
          </w:tcPr>
          <w:p w14:paraId="1076A5A6">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项目内容</w:t>
            </w:r>
          </w:p>
        </w:tc>
        <w:tc>
          <w:tcPr>
            <w:tcW w:w="1095" w:type="dxa"/>
            <w:vAlign w:val="center"/>
          </w:tcPr>
          <w:p w14:paraId="37444569">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时长</w:t>
            </w:r>
          </w:p>
        </w:tc>
        <w:tc>
          <w:tcPr>
            <w:tcW w:w="750" w:type="dxa"/>
            <w:vAlign w:val="center"/>
          </w:tcPr>
          <w:p w14:paraId="50FCAD7E">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数量</w:t>
            </w:r>
          </w:p>
        </w:tc>
        <w:tc>
          <w:tcPr>
            <w:tcW w:w="1598" w:type="dxa"/>
            <w:vAlign w:val="center"/>
          </w:tcPr>
          <w:p w14:paraId="592AE907">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备注</w:t>
            </w:r>
          </w:p>
        </w:tc>
      </w:tr>
      <w:tr w14:paraId="7034B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jc w:val="center"/>
        </w:trPr>
        <w:tc>
          <w:tcPr>
            <w:tcW w:w="623" w:type="dxa"/>
            <w:vMerge w:val="restart"/>
            <w:tcBorders>
              <w:bottom w:val="nil"/>
            </w:tcBorders>
            <w:vAlign w:val="center"/>
          </w:tcPr>
          <w:p w14:paraId="3654084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222" w:type="dxa"/>
            <w:vMerge w:val="restart"/>
            <w:tcBorders>
              <w:bottom w:val="nil"/>
            </w:tcBorders>
            <w:vAlign w:val="center"/>
          </w:tcPr>
          <w:p w14:paraId="317E7847">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教师专业成长</w:t>
            </w:r>
          </w:p>
        </w:tc>
        <w:tc>
          <w:tcPr>
            <w:tcW w:w="3015" w:type="dxa"/>
            <w:vAlign w:val="center"/>
          </w:tcPr>
          <w:p w14:paraId="6569B65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left"/>
              <w:textAlignment w:val="baseline"/>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①青年教师专业发展共同体活动</w:t>
            </w:r>
          </w:p>
        </w:tc>
        <w:tc>
          <w:tcPr>
            <w:tcW w:w="1095" w:type="dxa"/>
            <w:vAlign w:val="center"/>
          </w:tcPr>
          <w:p w14:paraId="41D053E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2小时</w:t>
            </w:r>
          </w:p>
        </w:tc>
        <w:tc>
          <w:tcPr>
            <w:tcW w:w="750" w:type="dxa"/>
            <w:vAlign w:val="center"/>
          </w:tcPr>
          <w:p w14:paraId="2A0C6E17">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1场</w:t>
            </w:r>
          </w:p>
        </w:tc>
        <w:tc>
          <w:tcPr>
            <w:tcW w:w="1598" w:type="dxa"/>
            <w:vAlign w:val="center"/>
          </w:tcPr>
          <w:p w14:paraId="42631B1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专家费用+场地物料</w:t>
            </w:r>
          </w:p>
        </w:tc>
      </w:tr>
      <w:tr w14:paraId="10F62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jc w:val="center"/>
        </w:trPr>
        <w:tc>
          <w:tcPr>
            <w:tcW w:w="623" w:type="dxa"/>
            <w:vMerge w:val="continue"/>
            <w:tcBorders>
              <w:top w:val="nil"/>
              <w:bottom w:val="nil"/>
            </w:tcBorders>
            <w:vAlign w:val="center"/>
          </w:tcPr>
          <w:p w14:paraId="3C2DE668">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p>
        </w:tc>
        <w:tc>
          <w:tcPr>
            <w:tcW w:w="1222" w:type="dxa"/>
            <w:vMerge w:val="continue"/>
            <w:tcBorders>
              <w:top w:val="nil"/>
              <w:bottom w:val="nil"/>
            </w:tcBorders>
            <w:vAlign w:val="center"/>
          </w:tcPr>
          <w:p w14:paraId="50E0573B">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p>
        </w:tc>
        <w:tc>
          <w:tcPr>
            <w:tcW w:w="3015" w:type="dxa"/>
            <w:vAlign w:val="center"/>
          </w:tcPr>
          <w:p w14:paraId="2E710B7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left"/>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②教师专业发展培训系列讲座</w:t>
            </w:r>
          </w:p>
        </w:tc>
        <w:tc>
          <w:tcPr>
            <w:tcW w:w="1095" w:type="dxa"/>
            <w:vAlign w:val="center"/>
          </w:tcPr>
          <w:p w14:paraId="6CFFEE5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4课时/次</w:t>
            </w:r>
          </w:p>
        </w:tc>
        <w:tc>
          <w:tcPr>
            <w:tcW w:w="750" w:type="dxa"/>
            <w:vAlign w:val="center"/>
          </w:tcPr>
          <w:p w14:paraId="089D8C8D">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14次</w:t>
            </w:r>
          </w:p>
        </w:tc>
        <w:tc>
          <w:tcPr>
            <w:tcW w:w="1598" w:type="dxa"/>
            <w:vAlign w:val="center"/>
          </w:tcPr>
          <w:p w14:paraId="322D32A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专家费用</w:t>
            </w:r>
          </w:p>
        </w:tc>
      </w:tr>
      <w:tr w14:paraId="2450C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623" w:type="dxa"/>
            <w:tcBorders>
              <w:top w:val="nil"/>
              <w:bottom w:val="single" w:color="auto" w:sz="4" w:space="0"/>
            </w:tcBorders>
            <w:vAlign w:val="center"/>
          </w:tcPr>
          <w:p w14:paraId="486CC8DD">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p>
        </w:tc>
        <w:tc>
          <w:tcPr>
            <w:tcW w:w="1222" w:type="dxa"/>
            <w:tcBorders>
              <w:top w:val="nil"/>
              <w:bottom w:val="single" w:color="auto" w:sz="4" w:space="0"/>
            </w:tcBorders>
            <w:vAlign w:val="center"/>
          </w:tcPr>
          <w:p w14:paraId="55CF045E">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p>
        </w:tc>
        <w:tc>
          <w:tcPr>
            <w:tcW w:w="3015" w:type="dxa"/>
            <w:vAlign w:val="center"/>
          </w:tcPr>
          <w:p w14:paraId="193231E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left"/>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③班主任管理水平培训</w:t>
            </w:r>
          </w:p>
        </w:tc>
        <w:tc>
          <w:tcPr>
            <w:tcW w:w="1095" w:type="dxa"/>
            <w:vAlign w:val="center"/>
          </w:tcPr>
          <w:p w14:paraId="3F6A5087">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4课时/次</w:t>
            </w:r>
          </w:p>
        </w:tc>
        <w:tc>
          <w:tcPr>
            <w:tcW w:w="750" w:type="dxa"/>
            <w:vAlign w:val="center"/>
          </w:tcPr>
          <w:p w14:paraId="10491DF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6次</w:t>
            </w:r>
          </w:p>
        </w:tc>
        <w:tc>
          <w:tcPr>
            <w:tcW w:w="1598" w:type="dxa"/>
            <w:vAlign w:val="center"/>
          </w:tcPr>
          <w:p w14:paraId="4B330F77">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专家费用</w:t>
            </w:r>
          </w:p>
        </w:tc>
      </w:tr>
      <w:tr w14:paraId="4801E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623" w:type="dxa"/>
            <w:vMerge w:val="restart"/>
            <w:tcBorders>
              <w:top w:val="single" w:color="auto" w:sz="4" w:space="0"/>
            </w:tcBorders>
            <w:vAlign w:val="center"/>
          </w:tcPr>
          <w:p w14:paraId="4F57070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2</w:t>
            </w:r>
          </w:p>
        </w:tc>
        <w:tc>
          <w:tcPr>
            <w:tcW w:w="1222" w:type="dxa"/>
            <w:vMerge w:val="restart"/>
            <w:tcBorders>
              <w:top w:val="single" w:color="auto" w:sz="4" w:space="0"/>
            </w:tcBorders>
            <w:vAlign w:val="center"/>
          </w:tcPr>
          <w:p w14:paraId="14BC0D9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rightChars="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学生综合素质培养</w:t>
            </w:r>
          </w:p>
        </w:tc>
        <w:tc>
          <w:tcPr>
            <w:tcW w:w="3015" w:type="dxa"/>
            <w:tcBorders>
              <w:bottom w:val="single" w:color="auto" w:sz="4" w:space="0"/>
            </w:tcBorders>
            <w:vAlign w:val="center"/>
          </w:tcPr>
          <w:p w14:paraId="227CA56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left"/>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①专业探索研究性学习平台</w:t>
            </w:r>
          </w:p>
        </w:tc>
        <w:tc>
          <w:tcPr>
            <w:tcW w:w="1095" w:type="dxa"/>
            <w:tcBorders>
              <w:bottom w:val="single" w:color="auto" w:sz="4" w:space="0"/>
            </w:tcBorders>
            <w:vAlign w:val="center"/>
          </w:tcPr>
          <w:p w14:paraId="795358B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w:t>
            </w:r>
          </w:p>
        </w:tc>
        <w:tc>
          <w:tcPr>
            <w:tcW w:w="750" w:type="dxa"/>
            <w:tcBorders>
              <w:bottom w:val="single" w:color="auto" w:sz="4" w:space="0"/>
            </w:tcBorders>
            <w:vAlign w:val="center"/>
          </w:tcPr>
          <w:p w14:paraId="5EF7FCD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600人</w:t>
            </w:r>
          </w:p>
        </w:tc>
        <w:tc>
          <w:tcPr>
            <w:tcW w:w="1598" w:type="dxa"/>
            <w:tcBorders>
              <w:bottom w:val="single" w:color="auto" w:sz="4" w:space="0"/>
            </w:tcBorders>
            <w:vAlign w:val="center"/>
          </w:tcPr>
          <w:p w14:paraId="5034628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w:t>
            </w:r>
          </w:p>
        </w:tc>
      </w:tr>
      <w:tr w14:paraId="5DF49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jc w:val="center"/>
        </w:trPr>
        <w:tc>
          <w:tcPr>
            <w:tcW w:w="623" w:type="dxa"/>
            <w:vMerge w:val="continue"/>
            <w:tcBorders>
              <w:bottom w:val="single" w:color="auto" w:sz="4" w:space="0"/>
            </w:tcBorders>
            <w:vAlign w:val="center"/>
          </w:tcPr>
          <w:p w14:paraId="2AD8FC2D">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p>
        </w:tc>
        <w:tc>
          <w:tcPr>
            <w:tcW w:w="1222" w:type="dxa"/>
            <w:vMerge w:val="continue"/>
            <w:tcBorders>
              <w:bottom w:val="single" w:color="auto" w:sz="4" w:space="0"/>
            </w:tcBorders>
            <w:vAlign w:val="center"/>
          </w:tcPr>
          <w:p w14:paraId="22641B73">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p>
        </w:tc>
        <w:tc>
          <w:tcPr>
            <w:tcW w:w="3015" w:type="dxa"/>
            <w:tcBorders>
              <w:top w:val="single" w:color="auto" w:sz="4" w:space="0"/>
              <w:bottom w:val="single" w:color="auto" w:sz="4" w:space="0"/>
            </w:tcBorders>
            <w:vAlign w:val="center"/>
          </w:tcPr>
          <w:p w14:paraId="13449B27">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left"/>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②研究性学习成果展示活动</w:t>
            </w:r>
          </w:p>
        </w:tc>
        <w:tc>
          <w:tcPr>
            <w:tcW w:w="1095" w:type="dxa"/>
            <w:tcBorders>
              <w:top w:val="single" w:color="auto" w:sz="4" w:space="0"/>
            </w:tcBorders>
            <w:vAlign w:val="center"/>
          </w:tcPr>
          <w:p w14:paraId="77876A1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2小时</w:t>
            </w:r>
          </w:p>
        </w:tc>
        <w:tc>
          <w:tcPr>
            <w:tcW w:w="750" w:type="dxa"/>
            <w:tcBorders>
              <w:top w:val="single" w:color="auto" w:sz="4" w:space="0"/>
            </w:tcBorders>
            <w:vAlign w:val="center"/>
          </w:tcPr>
          <w:p w14:paraId="2EFC281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1次</w:t>
            </w:r>
          </w:p>
        </w:tc>
        <w:tc>
          <w:tcPr>
            <w:tcW w:w="1598" w:type="dxa"/>
            <w:tcBorders>
              <w:top w:val="single" w:color="auto" w:sz="4" w:space="0"/>
            </w:tcBorders>
            <w:vAlign w:val="center"/>
          </w:tcPr>
          <w:p w14:paraId="4D262D0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rightChars="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专家费及活动物料</w:t>
            </w:r>
          </w:p>
        </w:tc>
      </w:tr>
      <w:tr w14:paraId="335A6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623" w:type="dxa"/>
            <w:tcBorders>
              <w:top w:val="single" w:color="auto" w:sz="4" w:space="0"/>
              <w:bottom w:val="single" w:color="auto" w:sz="4" w:space="0"/>
            </w:tcBorders>
            <w:vAlign w:val="center"/>
          </w:tcPr>
          <w:p w14:paraId="0ADB5DA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3</w:t>
            </w:r>
          </w:p>
        </w:tc>
        <w:tc>
          <w:tcPr>
            <w:tcW w:w="1222" w:type="dxa"/>
            <w:tcBorders>
              <w:top w:val="single" w:color="auto" w:sz="4" w:space="0"/>
              <w:bottom w:val="single" w:color="auto" w:sz="4" w:space="0"/>
            </w:tcBorders>
            <w:vAlign w:val="center"/>
          </w:tcPr>
          <w:p w14:paraId="368D51B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rightChars="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教育综合评价</w:t>
            </w:r>
          </w:p>
        </w:tc>
        <w:tc>
          <w:tcPr>
            <w:tcW w:w="3015" w:type="dxa"/>
            <w:tcBorders>
              <w:top w:val="single" w:color="auto" w:sz="4" w:space="0"/>
              <w:bottom w:val="single" w:color="auto" w:sz="4" w:space="0"/>
            </w:tcBorders>
            <w:vAlign w:val="center"/>
          </w:tcPr>
          <w:p w14:paraId="607D35C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left"/>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①增加生涯测评</w:t>
            </w:r>
          </w:p>
          <w:p w14:paraId="7210EF1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left"/>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②完善综合素质评价</w:t>
            </w:r>
          </w:p>
        </w:tc>
        <w:tc>
          <w:tcPr>
            <w:tcW w:w="1095" w:type="dxa"/>
            <w:vAlign w:val="center"/>
          </w:tcPr>
          <w:p w14:paraId="63B1E2E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w:t>
            </w:r>
          </w:p>
        </w:tc>
        <w:tc>
          <w:tcPr>
            <w:tcW w:w="750" w:type="dxa"/>
            <w:vAlign w:val="center"/>
          </w:tcPr>
          <w:p w14:paraId="03ED6E1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w:t>
            </w:r>
          </w:p>
        </w:tc>
        <w:tc>
          <w:tcPr>
            <w:tcW w:w="1598" w:type="dxa"/>
            <w:vAlign w:val="center"/>
          </w:tcPr>
          <w:p w14:paraId="232CA68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w:t>
            </w:r>
          </w:p>
        </w:tc>
      </w:tr>
      <w:tr w14:paraId="08E54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jc w:val="center"/>
        </w:trPr>
        <w:tc>
          <w:tcPr>
            <w:tcW w:w="623" w:type="dxa"/>
            <w:tcBorders>
              <w:top w:val="single" w:color="auto" w:sz="4" w:space="0"/>
              <w:bottom w:val="single" w:color="auto" w:sz="4" w:space="0"/>
            </w:tcBorders>
            <w:vAlign w:val="center"/>
          </w:tcPr>
          <w:p w14:paraId="31F7C6A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4</w:t>
            </w:r>
          </w:p>
        </w:tc>
        <w:tc>
          <w:tcPr>
            <w:tcW w:w="1222" w:type="dxa"/>
            <w:tcBorders>
              <w:top w:val="single" w:color="auto" w:sz="4" w:space="0"/>
              <w:bottom w:val="single" w:color="auto" w:sz="4" w:space="0"/>
            </w:tcBorders>
            <w:vAlign w:val="center"/>
          </w:tcPr>
          <w:p w14:paraId="5549E8D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rightChars="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学校综合实践活动</w:t>
            </w:r>
          </w:p>
        </w:tc>
        <w:tc>
          <w:tcPr>
            <w:tcW w:w="3015" w:type="dxa"/>
            <w:tcBorders>
              <w:top w:val="single" w:color="auto" w:sz="4" w:space="0"/>
              <w:bottom w:val="single" w:color="auto" w:sz="4" w:space="0"/>
            </w:tcBorders>
            <w:vAlign w:val="center"/>
          </w:tcPr>
          <w:p w14:paraId="3374AA9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rightChars="0"/>
              <w:jc w:val="both"/>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生涯探索实践活动</w:t>
            </w:r>
          </w:p>
          <w:p w14:paraId="1E13DD7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rightChars="0"/>
              <w:jc w:val="left"/>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（高一年级）</w:t>
            </w:r>
          </w:p>
        </w:tc>
        <w:tc>
          <w:tcPr>
            <w:tcW w:w="1095" w:type="dxa"/>
            <w:vAlign w:val="center"/>
          </w:tcPr>
          <w:p w14:paraId="484C52D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3小时</w:t>
            </w:r>
          </w:p>
        </w:tc>
        <w:tc>
          <w:tcPr>
            <w:tcW w:w="750" w:type="dxa"/>
            <w:vAlign w:val="center"/>
          </w:tcPr>
          <w:p w14:paraId="159F1E5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300人</w:t>
            </w:r>
          </w:p>
        </w:tc>
        <w:tc>
          <w:tcPr>
            <w:tcW w:w="1598" w:type="dxa"/>
            <w:vAlign w:val="center"/>
          </w:tcPr>
          <w:p w14:paraId="5E8CC21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rightChars="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大学企业访谈交流</w:t>
            </w:r>
          </w:p>
        </w:tc>
      </w:tr>
      <w:tr w14:paraId="2A1B4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jc w:val="center"/>
        </w:trPr>
        <w:tc>
          <w:tcPr>
            <w:tcW w:w="623" w:type="dxa"/>
            <w:tcBorders>
              <w:top w:val="single" w:color="auto" w:sz="4" w:space="0"/>
              <w:bottom w:val="single" w:color="auto" w:sz="4" w:space="0"/>
            </w:tcBorders>
            <w:vAlign w:val="center"/>
          </w:tcPr>
          <w:p w14:paraId="33454AA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5</w:t>
            </w:r>
          </w:p>
        </w:tc>
        <w:tc>
          <w:tcPr>
            <w:tcW w:w="1222" w:type="dxa"/>
            <w:tcBorders>
              <w:top w:val="single" w:color="auto" w:sz="4" w:space="0"/>
              <w:bottom w:val="single" w:color="auto" w:sz="4" w:space="0"/>
            </w:tcBorders>
            <w:vAlign w:val="center"/>
          </w:tcPr>
          <w:p w14:paraId="0D8522FD">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rightChars="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学校文化建设</w:t>
            </w:r>
          </w:p>
        </w:tc>
        <w:tc>
          <w:tcPr>
            <w:tcW w:w="3015" w:type="dxa"/>
            <w:tcBorders>
              <w:top w:val="single" w:color="auto" w:sz="4" w:space="0"/>
              <w:bottom w:val="single" w:color="auto" w:sz="4" w:space="0"/>
            </w:tcBorders>
            <w:vAlign w:val="center"/>
          </w:tcPr>
          <w:p w14:paraId="67501067">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rightChars="0"/>
              <w:jc w:val="left"/>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大型生涯体验活动</w:t>
            </w:r>
          </w:p>
          <w:p w14:paraId="53BA0C3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rightChars="0"/>
              <w:jc w:val="left"/>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（高一年级）</w:t>
            </w:r>
          </w:p>
        </w:tc>
        <w:tc>
          <w:tcPr>
            <w:tcW w:w="1095" w:type="dxa"/>
            <w:vAlign w:val="center"/>
          </w:tcPr>
          <w:p w14:paraId="4AAC1C87">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w:t>
            </w:r>
          </w:p>
        </w:tc>
        <w:tc>
          <w:tcPr>
            <w:tcW w:w="750" w:type="dxa"/>
            <w:vAlign w:val="center"/>
          </w:tcPr>
          <w:p w14:paraId="33C1332D">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1场</w:t>
            </w:r>
          </w:p>
        </w:tc>
        <w:tc>
          <w:tcPr>
            <w:tcW w:w="1598" w:type="dxa"/>
            <w:vAlign w:val="center"/>
          </w:tcPr>
          <w:p w14:paraId="2E4B290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rightChars="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策划执行及物料，宣传片</w:t>
            </w:r>
          </w:p>
        </w:tc>
      </w:tr>
      <w:tr w14:paraId="64644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623" w:type="dxa"/>
            <w:vMerge w:val="restart"/>
            <w:tcBorders>
              <w:top w:val="single" w:color="auto" w:sz="4" w:space="0"/>
            </w:tcBorders>
            <w:vAlign w:val="center"/>
          </w:tcPr>
          <w:p w14:paraId="5E12F74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6</w:t>
            </w:r>
          </w:p>
        </w:tc>
        <w:tc>
          <w:tcPr>
            <w:tcW w:w="1222" w:type="dxa"/>
            <w:vMerge w:val="restart"/>
            <w:tcBorders>
              <w:top w:val="single" w:color="auto" w:sz="4" w:space="0"/>
            </w:tcBorders>
            <w:vAlign w:val="center"/>
          </w:tcPr>
          <w:p w14:paraId="5553C2EE">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7" w:firstLineChars="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心理健康教育</w:t>
            </w:r>
          </w:p>
        </w:tc>
        <w:tc>
          <w:tcPr>
            <w:tcW w:w="3015" w:type="dxa"/>
            <w:tcBorders>
              <w:top w:val="single" w:color="auto" w:sz="4" w:space="0"/>
              <w:bottom w:val="single" w:color="auto" w:sz="4" w:space="0"/>
            </w:tcBorders>
            <w:vAlign w:val="center"/>
          </w:tcPr>
          <w:p w14:paraId="0A55E7C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left"/>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①教师生涯教育培训及督导</w:t>
            </w:r>
          </w:p>
        </w:tc>
        <w:tc>
          <w:tcPr>
            <w:tcW w:w="1095" w:type="dxa"/>
            <w:vAlign w:val="center"/>
          </w:tcPr>
          <w:p w14:paraId="03EE3C2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4课时/次</w:t>
            </w:r>
          </w:p>
        </w:tc>
        <w:tc>
          <w:tcPr>
            <w:tcW w:w="750" w:type="dxa"/>
            <w:vAlign w:val="center"/>
          </w:tcPr>
          <w:p w14:paraId="36E28A2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8次</w:t>
            </w:r>
          </w:p>
        </w:tc>
        <w:tc>
          <w:tcPr>
            <w:tcW w:w="1598" w:type="dxa"/>
            <w:vAlign w:val="center"/>
          </w:tcPr>
          <w:p w14:paraId="65D990B5">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p>
        </w:tc>
      </w:tr>
      <w:tr w14:paraId="57D6F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623" w:type="dxa"/>
            <w:vMerge w:val="continue"/>
            <w:vAlign w:val="center"/>
          </w:tcPr>
          <w:p w14:paraId="1B16E78F">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p>
        </w:tc>
        <w:tc>
          <w:tcPr>
            <w:tcW w:w="1222" w:type="dxa"/>
            <w:vMerge w:val="continue"/>
            <w:vAlign w:val="center"/>
          </w:tcPr>
          <w:p w14:paraId="317A8D08">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7" w:firstLineChars="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p>
        </w:tc>
        <w:tc>
          <w:tcPr>
            <w:tcW w:w="3015" w:type="dxa"/>
            <w:tcBorders>
              <w:top w:val="single" w:color="auto" w:sz="4" w:space="0"/>
              <w:bottom w:val="single" w:color="auto" w:sz="4" w:space="0"/>
            </w:tcBorders>
            <w:vAlign w:val="center"/>
          </w:tcPr>
          <w:p w14:paraId="5E80F28D">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left"/>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②教师生涯教育课程督导</w:t>
            </w:r>
          </w:p>
        </w:tc>
        <w:tc>
          <w:tcPr>
            <w:tcW w:w="1095" w:type="dxa"/>
            <w:vAlign w:val="center"/>
          </w:tcPr>
          <w:p w14:paraId="0125349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4课时/次</w:t>
            </w:r>
          </w:p>
        </w:tc>
        <w:tc>
          <w:tcPr>
            <w:tcW w:w="750" w:type="dxa"/>
            <w:vAlign w:val="center"/>
          </w:tcPr>
          <w:p w14:paraId="3827997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6次</w:t>
            </w:r>
          </w:p>
        </w:tc>
        <w:tc>
          <w:tcPr>
            <w:tcW w:w="1598" w:type="dxa"/>
            <w:vAlign w:val="center"/>
          </w:tcPr>
          <w:p w14:paraId="139BDD27">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p>
        </w:tc>
      </w:tr>
      <w:tr w14:paraId="40DA2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623" w:type="dxa"/>
            <w:vMerge w:val="continue"/>
            <w:vAlign w:val="center"/>
          </w:tcPr>
          <w:p w14:paraId="09BE6B21">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p>
        </w:tc>
        <w:tc>
          <w:tcPr>
            <w:tcW w:w="1222" w:type="dxa"/>
            <w:vMerge w:val="continue"/>
            <w:vAlign w:val="center"/>
          </w:tcPr>
          <w:p w14:paraId="6E8F7BD8">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7" w:firstLineChars="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p>
        </w:tc>
        <w:tc>
          <w:tcPr>
            <w:tcW w:w="3015" w:type="dxa"/>
            <w:tcBorders>
              <w:top w:val="single" w:color="auto" w:sz="4" w:space="0"/>
              <w:bottom w:val="single" w:color="auto" w:sz="4" w:space="0"/>
            </w:tcBorders>
            <w:vAlign w:val="center"/>
          </w:tcPr>
          <w:p w14:paraId="04A20AC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left"/>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③教师生涯教育高级研修</w:t>
            </w:r>
          </w:p>
        </w:tc>
        <w:tc>
          <w:tcPr>
            <w:tcW w:w="1095" w:type="dxa"/>
            <w:vAlign w:val="center"/>
          </w:tcPr>
          <w:p w14:paraId="1371067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4课时/次</w:t>
            </w:r>
          </w:p>
        </w:tc>
        <w:tc>
          <w:tcPr>
            <w:tcW w:w="750" w:type="dxa"/>
            <w:vAlign w:val="center"/>
          </w:tcPr>
          <w:p w14:paraId="7B30BE8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8次</w:t>
            </w:r>
          </w:p>
        </w:tc>
        <w:tc>
          <w:tcPr>
            <w:tcW w:w="1598" w:type="dxa"/>
            <w:vAlign w:val="center"/>
          </w:tcPr>
          <w:p w14:paraId="6E3AD483">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p>
        </w:tc>
      </w:tr>
      <w:tr w14:paraId="2774D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jc w:val="center"/>
        </w:trPr>
        <w:tc>
          <w:tcPr>
            <w:tcW w:w="623" w:type="dxa"/>
            <w:vMerge w:val="continue"/>
            <w:vAlign w:val="center"/>
          </w:tcPr>
          <w:p w14:paraId="7E4995C0">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p>
        </w:tc>
        <w:tc>
          <w:tcPr>
            <w:tcW w:w="1222" w:type="dxa"/>
            <w:vMerge w:val="continue"/>
            <w:vAlign w:val="center"/>
          </w:tcPr>
          <w:p w14:paraId="3E761DC8">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7" w:firstLineChars="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p>
        </w:tc>
        <w:tc>
          <w:tcPr>
            <w:tcW w:w="3015" w:type="dxa"/>
            <w:tcBorders>
              <w:top w:val="single" w:color="auto" w:sz="4" w:space="0"/>
              <w:bottom w:val="single" w:color="auto" w:sz="4" w:space="0"/>
            </w:tcBorders>
            <w:vAlign w:val="center"/>
          </w:tcPr>
          <w:p w14:paraId="5205F022">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jc w:val="left"/>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④教师积极心理建设</w:t>
            </w:r>
          </w:p>
        </w:tc>
        <w:tc>
          <w:tcPr>
            <w:tcW w:w="1095" w:type="dxa"/>
            <w:vAlign w:val="center"/>
          </w:tcPr>
          <w:p w14:paraId="4CA3428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4课时/次</w:t>
            </w:r>
          </w:p>
        </w:tc>
        <w:tc>
          <w:tcPr>
            <w:tcW w:w="750" w:type="dxa"/>
            <w:vAlign w:val="center"/>
          </w:tcPr>
          <w:p w14:paraId="5746D985">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4次</w:t>
            </w:r>
          </w:p>
        </w:tc>
        <w:tc>
          <w:tcPr>
            <w:tcW w:w="1598" w:type="dxa"/>
            <w:vAlign w:val="center"/>
          </w:tcPr>
          <w:p w14:paraId="0E12F40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专家费用</w:t>
            </w:r>
          </w:p>
        </w:tc>
      </w:tr>
      <w:tr w14:paraId="5C5F1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623" w:type="dxa"/>
            <w:vMerge w:val="continue"/>
            <w:vAlign w:val="center"/>
          </w:tcPr>
          <w:p w14:paraId="788B431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p>
        </w:tc>
        <w:tc>
          <w:tcPr>
            <w:tcW w:w="1222" w:type="dxa"/>
            <w:vMerge w:val="continue"/>
            <w:vAlign w:val="center"/>
          </w:tcPr>
          <w:p w14:paraId="06B9524A">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7" w:firstLineChars="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p>
        </w:tc>
        <w:tc>
          <w:tcPr>
            <w:tcW w:w="3015" w:type="dxa"/>
            <w:tcBorders>
              <w:top w:val="single" w:color="auto" w:sz="4" w:space="0"/>
              <w:bottom w:val="single" w:color="auto" w:sz="4" w:space="0"/>
            </w:tcBorders>
            <w:vAlign w:val="center"/>
          </w:tcPr>
          <w:p w14:paraId="4CE2515F">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hanging="28" w:firstLineChars="0"/>
              <w:jc w:val="left"/>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⑤生涯指导活动</w:t>
            </w:r>
          </w:p>
        </w:tc>
        <w:tc>
          <w:tcPr>
            <w:tcW w:w="1095" w:type="dxa"/>
            <w:vAlign w:val="center"/>
          </w:tcPr>
          <w:p w14:paraId="61952BC6">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p>
        </w:tc>
        <w:tc>
          <w:tcPr>
            <w:tcW w:w="750" w:type="dxa"/>
            <w:vAlign w:val="center"/>
          </w:tcPr>
          <w:p w14:paraId="0E8FBAB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1场</w:t>
            </w:r>
          </w:p>
        </w:tc>
        <w:tc>
          <w:tcPr>
            <w:tcW w:w="1598" w:type="dxa"/>
            <w:vAlign w:val="center"/>
          </w:tcPr>
          <w:p w14:paraId="5A5D5125">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rightChars="0" w:firstLine="11" w:firstLineChars="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活动策划执行物料</w:t>
            </w:r>
          </w:p>
        </w:tc>
      </w:tr>
      <w:tr w14:paraId="1EA95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623" w:type="dxa"/>
            <w:vMerge w:val="restart"/>
            <w:vAlign w:val="center"/>
          </w:tcPr>
          <w:p w14:paraId="508AC71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7</w:t>
            </w:r>
          </w:p>
        </w:tc>
        <w:tc>
          <w:tcPr>
            <w:tcW w:w="1222" w:type="dxa"/>
            <w:vMerge w:val="restart"/>
            <w:vAlign w:val="center"/>
          </w:tcPr>
          <w:p w14:paraId="2C949BF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rightChars="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家校协同育人</w:t>
            </w:r>
          </w:p>
        </w:tc>
        <w:tc>
          <w:tcPr>
            <w:tcW w:w="3015" w:type="dxa"/>
            <w:tcBorders>
              <w:top w:val="single" w:color="auto" w:sz="4" w:space="0"/>
              <w:bottom w:val="single" w:color="auto" w:sz="4" w:space="0"/>
            </w:tcBorders>
            <w:vAlign w:val="center"/>
          </w:tcPr>
          <w:p w14:paraId="73E75396">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jc w:val="left"/>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①家长学校专题讲座</w:t>
            </w:r>
          </w:p>
        </w:tc>
        <w:tc>
          <w:tcPr>
            <w:tcW w:w="1095" w:type="dxa"/>
            <w:vAlign w:val="center"/>
          </w:tcPr>
          <w:p w14:paraId="687C635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4课时/次</w:t>
            </w:r>
          </w:p>
        </w:tc>
        <w:tc>
          <w:tcPr>
            <w:tcW w:w="750" w:type="dxa"/>
            <w:vAlign w:val="center"/>
          </w:tcPr>
          <w:p w14:paraId="6A8E653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6次</w:t>
            </w:r>
          </w:p>
        </w:tc>
        <w:tc>
          <w:tcPr>
            <w:tcW w:w="1598" w:type="dxa"/>
            <w:vAlign w:val="center"/>
          </w:tcPr>
          <w:p w14:paraId="04A006AD">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专家费用</w:t>
            </w:r>
          </w:p>
        </w:tc>
      </w:tr>
      <w:tr w14:paraId="6AFBF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623" w:type="dxa"/>
            <w:vMerge w:val="continue"/>
            <w:vAlign w:val="center"/>
          </w:tcPr>
          <w:p w14:paraId="3698C2BD">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left"/>
              <w:textAlignment w:val="baseline"/>
              <w:rPr>
                <w:rFonts w:hint="eastAsia" w:ascii="宋体" w:hAnsi="宋体" w:eastAsia="宋体" w:cs="宋体"/>
                <w:i w:val="0"/>
                <w:iCs w:val="0"/>
                <w:snapToGrid/>
                <w:color w:val="000000"/>
                <w:kern w:val="0"/>
                <w:sz w:val="21"/>
                <w:szCs w:val="21"/>
                <w:highlight w:val="none"/>
                <w:u w:val="none"/>
                <w:lang w:val="en-US" w:eastAsia="zh-CN" w:bidi="ar"/>
              </w:rPr>
            </w:pPr>
          </w:p>
        </w:tc>
        <w:tc>
          <w:tcPr>
            <w:tcW w:w="1222" w:type="dxa"/>
            <w:vMerge w:val="continue"/>
            <w:vAlign w:val="center"/>
          </w:tcPr>
          <w:p w14:paraId="3E62682E">
            <w:pPr>
              <w:pStyle w:val="10"/>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left"/>
              <w:textAlignment w:val="baseline"/>
              <w:rPr>
                <w:rFonts w:hint="eastAsia" w:ascii="宋体" w:hAnsi="宋体" w:eastAsia="宋体" w:cs="宋体"/>
                <w:i w:val="0"/>
                <w:iCs w:val="0"/>
                <w:snapToGrid/>
                <w:color w:val="000000"/>
                <w:kern w:val="0"/>
                <w:sz w:val="21"/>
                <w:szCs w:val="21"/>
                <w:highlight w:val="none"/>
                <w:u w:val="none"/>
                <w:lang w:val="en-US" w:eastAsia="zh-CN" w:bidi="ar"/>
              </w:rPr>
            </w:pPr>
          </w:p>
        </w:tc>
        <w:tc>
          <w:tcPr>
            <w:tcW w:w="3015" w:type="dxa"/>
            <w:tcBorders>
              <w:top w:val="single" w:color="auto" w:sz="4" w:space="0"/>
            </w:tcBorders>
            <w:vAlign w:val="center"/>
          </w:tcPr>
          <w:p w14:paraId="5BC7E71D">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jc w:val="left"/>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②家庭教育专场咨询</w:t>
            </w:r>
          </w:p>
        </w:tc>
        <w:tc>
          <w:tcPr>
            <w:tcW w:w="1095" w:type="dxa"/>
            <w:vAlign w:val="center"/>
          </w:tcPr>
          <w:p w14:paraId="1A03B31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4课时/次</w:t>
            </w:r>
          </w:p>
        </w:tc>
        <w:tc>
          <w:tcPr>
            <w:tcW w:w="750" w:type="dxa"/>
            <w:vAlign w:val="center"/>
          </w:tcPr>
          <w:p w14:paraId="6594318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4次</w:t>
            </w:r>
          </w:p>
        </w:tc>
        <w:tc>
          <w:tcPr>
            <w:tcW w:w="1598" w:type="dxa"/>
            <w:vAlign w:val="center"/>
          </w:tcPr>
          <w:p w14:paraId="22EA228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i w:val="0"/>
                <w:iCs w:val="0"/>
                <w:snapToGrid/>
                <w:color w:val="000000"/>
                <w:kern w:val="0"/>
                <w:sz w:val="21"/>
                <w:szCs w:val="21"/>
                <w:highlight w:val="none"/>
                <w:u w:val="none"/>
                <w:lang w:val="en-US" w:eastAsia="zh-CN" w:bidi="ar"/>
              </w:rPr>
            </w:pPr>
            <w:r>
              <w:rPr>
                <w:rFonts w:hint="eastAsia" w:ascii="宋体" w:hAnsi="宋体" w:eastAsia="宋体" w:cs="宋体"/>
                <w:i w:val="0"/>
                <w:iCs w:val="0"/>
                <w:snapToGrid/>
                <w:color w:val="000000"/>
                <w:kern w:val="0"/>
                <w:sz w:val="21"/>
                <w:szCs w:val="21"/>
                <w:highlight w:val="none"/>
                <w:u w:val="none"/>
                <w:lang w:val="en-US" w:eastAsia="zh-CN" w:bidi="ar"/>
              </w:rPr>
              <w:t>专家费用</w:t>
            </w:r>
          </w:p>
        </w:tc>
      </w:tr>
    </w:tbl>
    <w:p w14:paraId="3FE0F105">
      <w:pPr>
        <w:keepNext w:val="0"/>
        <w:keepLines w:val="0"/>
        <w:pageBreakBefore w:val="0"/>
        <w:wordWrap/>
        <w:overflowPunct/>
        <w:topLinePunct w:val="0"/>
        <w:bidi w:val="0"/>
        <w:spacing w:line="480" w:lineRule="exact"/>
        <w:rPr>
          <w:rFonts w:hint="eastAsia"/>
          <w:b/>
          <w:sz w:val="24"/>
          <w:szCs w:val="24"/>
          <w:highlight w:val="none"/>
        </w:rPr>
      </w:pPr>
      <w:r>
        <w:rPr>
          <w:rFonts w:hint="eastAsia"/>
          <w:b/>
          <w:sz w:val="24"/>
          <w:szCs w:val="24"/>
          <w:highlight w:val="none"/>
        </w:rPr>
        <w:t>西安东仪中学新课标背景下课程课堂改革及学校管理水平提升项目</w:t>
      </w:r>
    </w:p>
    <w:p w14:paraId="6AB277D7">
      <w:pPr>
        <w:keepNext w:val="0"/>
        <w:keepLines w:val="0"/>
        <w:pageBreakBefore w:val="0"/>
        <w:wordWrap/>
        <w:overflowPunct/>
        <w:topLinePunct w:val="0"/>
        <w:bidi w:val="0"/>
        <w:spacing w:line="480" w:lineRule="exact"/>
        <w:ind w:right="-199" w:rightChars="-95"/>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1、项目概况及总体要求</w:t>
      </w:r>
    </w:p>
    <w:p w14:paraId="792655AA">
      <w:pPr>
        <w:keepNext w:val="0"/>
        <w:keepLines w:val="0"/>
        <w:pageBreakBefore w:val="0"/>
        <w:kinsoku/>
        <w:wordWrap/>
        <w:overflowPunct/>
        <w:topLinePunct w:val="0"/>
        <w:autoSpaceDE/>
        <w:autoSpaceDN/>
        <w:bidi w:val="0"/>
        <w:adjustRightInd/>
        <w:snapToGrid/>
        <w:spacing w:line="480" w:lineRule="exact"/>
        <w:ind w:right="-199" w:rightChars="-95"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西安东仪中学新课标背景下课程课堂改革项目：进一步深入了解新课程、新教材改革的总体目标、主要内容与具体要求，调整和改革基础教育课程体系、结构、内容，构建符合素质教育要求的新的基础教育课程体系，促进教学质量提升，实现学科核心素养目标，加快教师队伍建设步伐，加大教师培训力度。</w:t>
      </w:r>
    </w:p>
    <w:p w14:paraId="30014584">
      <w:pPr>
        <w:keepNext w:val="0"/>
        <w:keepLines w:val="0"/>
        <w:pageBreakBefore w:val="0"/>
        <w:kinsoku/>
        <w:wordWrap/>
        <w:overflowPunct/>
        <w:topLinePunct w:val="0"/>
        <w:autoSpaceDE/>
        <w:autoSpaceDN/>
        <w:bidi w:val="0"/>
        <w:adjustRightInd/>
        <w:snapToGrid/>
        <w:spacing w:line="480" w:lineRule="exact"/>
        <w:ind w:right="-199" w:rightChars="-95"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西安东仪中学学校管理水平提升项目：提升学校管理干部的政治素养、教育管理能力与政策执行能力，打造一支学习能力高、领悟能力强、管理意识优、执行能力强并适应新时代教育跨越式发展需要的管理团队，全面提升学校的教育教学质量，促进教育高质量发展，进而提升教师团队引导学生进行自我管理、提高自我管理能力的意识，打造一支独具特色的学生团队。</w:t>
      </w:r>
    </w:p>
    <w:p w14:paraId="5E046A15">
      <w:pPr>
        <w:keepNext w:val="0"/>
        <w:keepLines w:val="0"/>
        <w:pageBreakBefore w:val="0"/>
        <w:wordWrap/>
        <w:overflowPunct/>
        <w:topLinePunct w:val="0"/>
        <w:bidi w:val="0"/>
        <w:spacing w:line="480" w:lineRule="exact"/>
        <w:ind w:right="-199" w:rightChars="-95"/>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2、服务内容与要求</w:t>
      </w:r>
    </w:p>
    <w:p w14:paraId="3A8797A7">
      <w:pPr>
        <w:pStyle w:val="5"/>
        <w:keepNext w:val="0"/>
        <w:keepLines w:val="0"/>
        <w:pageBreakBefore w:val="0"/>
        <w:numPr>
          <w:ilvl w:val="0"/>
          <w:numId w:val="0"/>
        </w:numPr>
        <w:wordWrap/>
        <w:overflowPunct/>
        <w:topLinePunct w:val="0"/>
        <w:bidi w:val="0"/>
        <w:spacing w:line="480" w:lineRule="exact"/>
        <w:ind w:firstLine="420" w:firstLineChars="200"/>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2.1服务内容</w:t>
      </w:r>
    </w:p>
    <w:p w14:paraId="50201C48">
      <w:pPr>
        <w:pStyle w:val="5"/>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default"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（一）</w:t>
      </w:r>
      <w:r>
        <w:rPr>
          <w:rFonts w:hint="default" w:ascii="仿宋" w:hAnsi="仿宋" w:eastAsia="仿宋" w:cs="仿宋"/>
          <w:b/>
          <w:bCs/>
          <w:i w:val="0"/>
          <w:iCs w:val="0"/>
          <w:color w:val="000000"/>
          <w:kern w:val="0"/>
          <w:sz w:val="24"/>
          <w:szCs w:val="24"/>
          <w:highlight w:val="none"/>
          <w:u w:val="none"/>
          <w:lang w:val="en-US" w:eastAsia="zh-CN" w:bidi="ar"/>
        </w:rPr>
        <w:t>新课标背景下课程课堂改革</w:t>
      </w:r>
      <w:r>
        <w:rPr>
          <w:rFonts w:hint="eastAsia" w:ascii="仿宋" w:hAnsi="仿宋" w:eastAsia="仿宋" w:cs="仿宋"/>
          <w:b/>
          <w:bCs/>
          <w:i w:val="0"/>
          <w:iCs w:val="0"/>
          <w:color w:val="000000"/>
          <w:kern w:val="0"/>
          <w:sz w:val="24"/>
          <w:szCs w:val="24"/>
          <w:highlight w:val="none"/>
          <w:u w:val="none"/>
          <w:lang w:val="en-US" w:eastAsia="zh-CN" w:bidi="ar"/>
        </w:rPr>
        <w:t>项目</w:t>
      </w:r>
    </w:p>
    <w:p w14:paraId="7DE0F125">
      <w:pPr>
        <w:pStyle w:val="2"/>
        <w:keepNext w:val="0"/>
        <w:keepLines w:val="0"/>
        <w:pageBreakBefore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1、培训目标</w:t>
      </w:r>
    </w:p>
    <w:p w14:paraId="3BBC59C7">
      <w:pPr>
        <w:pStyle w:val="11"/>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val="0"/>
          <w:color w:val="auto"/>
          <w:kern w:val="2"/>
          <w:sz w:val="21"/>
          <w:szCs w:val="21"/>
          <w:highlight w:val="none"/>
          <w:lang w:val="en-US" w:eastAsia="zh-CN" w:bidi="ar-SA"/>
        </w:rPr>
      </w:pPr>
      <w:bookmarkStart w:id="0" w:name="_Toc476067115"/>
      <w:bookmarkStart w:id="1" w:name="_Toc477179123"/>
      <w:bookmarkStart w:id="2" w:name="_Toc477873317"/>
      <w:bookmarkStart w:id="3" w:name="_Toc350774158"/>
      <w:r>
        <w:rPr>
          <w:rFonts w:hint="eastAsia" w:ascii="宋体" w:hAnsi="宋体" w:eastAsia="宋体" w:cs="宋体"/>
          <w:b w:val="0"/>
          <w:color w:val="auto"/>
          <w:kern w:val="2"/>
          <w:sz w:val="21"/>
          <w:szCs w:val="21"/>
          <w:highlight w:val="none"/>
          <w:lang w:val="en-US" w:eastAsia="zh-CN" w:bidi="ar-SA"/>
        </w:rPr>
        <w:t>通过培训，促使教育工作者重新审视教育目标、内容和方法，推动教育观念的更新和转变，关注学生的全面发展和个性差异，促进教育更加符合时代发展的需要。在提升教学质量的同时，提供多样化的学习机会和资源，促进教育公平的实现。</w:t>
      </w:r>
    </w:p>
    <w:p w14:paraId="2BAD5983">
      <w:pPr>
        <w:pStyle w:val="11"/>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（1）促进教育观念的更新。使教师深入理解新课程改革的理念、目标及政策要求，重新审视教育目标和方法，根据社会经济发展的需要，不断地调整课程设置和教学内容。</w:t>
      </w:r>
    </w:p>
    <w:p w14:paraId="5FD151B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right="0" w:rightChars="0" w:firstLine="420" w:firstLineChars="200"/>
        <w:jc w:val="lef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（2）推动教学质量的提升，提升教师队伍的整体素质。优化课程结构，整合课程资源，提高学生的学习效果和综合素质，提高教师队伍的整体素质。</w:t>
      </w:r>
    </w:p>
    <w:p w14:paraId="1EE433E9">
      <w:pPr>
        <w:pStyle w:val="11"/>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（3）推动教育创新。为教育工作者提供创新的空间，通过引入新的教学理念和教学方法，不断推动教育体系的完善和发展。</w:t>
      </w:r>
    </w:p>
    <w:p w14:paraId="03EAE7BC">
      <w:pPr>
        <w:pStyle w:val="11"/>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（4）增强教育的适应性。新课程课堂改革满足学生的个性化发展，提高教育的针对性和实效性。</w:t>
      </w:r>
    </w:p>
    <w:p w14:paraId="6B8C67A2">
      <w:pPr>
        <w:pStyle w:val="2"/>
        <w:keepNext w:val="0"/>
        <w:keepLines w:val="0"/>
        <w:pageBreakBefore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2、培训对象</w:t>
      </w:r>
      <w:bookmarkEnd w:id="0"/>
      <w:bookmarkEnd w:id="1"/>
      <w:bookmarkEnd w:id="2"/>
      <w:bookmarkEnd w:id="3"/>
      <w:bookmarkStart w:id="4" w:name="_Toc350774159"/>
      <w:bookmarkStart w:id="5" w:name="_Toc477873318"/>
      <w:bookmarkStart w:id="6" w:name="_Toc477179124"/>
      <w:bookmarkStart w:id="7" w:name="_Toc476067116"/>
      <w:r>
        <w:rPr>
          <w:rFonts w:hint="eastAsia" w:ascii="宋体" w:hAnsi="宋体" w:eastAsia="宋体" w:cs="宋体"/>
          <w:b w:val="0"/>
          <w:color w:val="auto"/>
          <w:kern w:val="2"/>
          <w:sz w:val="21"/>
          <w:szCs w:val="21"/>
          <w:highlight w:val="none"/>
          <w:lang w:val="en-US" w:eastAsia="zh-CN" w:bidi="ar-SA"/>
        </w:rPr>
        <w:t>及人数</w:t>
      </w:r>
    </w:p>
    <w:p w14:paraId="3D39A6F4">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Autospacing="0" w:afterAutospacing="0" w:line="480" w:lineRule="exact"/>
        <w:ind w:left="0" w:right="0" w:firstLine="420" w:firstLineChars="20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学校各学科教师及教研组长教学领导等</w:t>
      </w:r>
    </w:p>
    <w:p w14:paraId="4A5CBC65">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Autospacing="0" w:afterAutospacing="0" w:line="480" w:lineRule="exact"/>
        <w:ind w:left="0" w:right="0" w:firstLine="420" w:firstLineChars="20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3、培训地点</w:t>
      </w:r>
    </w:p>
    <w:p w14:paraId="4EB01935">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Autospacing="0" w:afterAutospacing="0" w:line="480" w:lineRule="exact"/>
        <w:ind w:left="0" w:right="0" w:firstLine="420" w:firstLineChars="20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（1）培训地点：西安东仪中学</w:t>
      </w:r>
    </w:p>
    <w:bookmarkEnd w:id="4"/>
    <w:bookmarkEnd w:id="5"/>
    <w:bookmarkEnd w:id="6"/>
    <w:bookmarkEnd w:id="7"/>
    <w:p w14:paraId="6410FEC4">
      <w:pPr>
        <w:pStyle w:val="5"/>
        <w:keepNext w:val="0"/>
        <w:keepLines w:val="0"/>
        <w:pageBreakBefore w:val="0"/>
        <w:numPr>
          <w:ilvl w:val="0"/>
          <w:numId w:val="1"/>
        </w:numPr>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学校管理水平提升项目</w:t>
      </w:r>
    </w:p>
    <w:p w14:paraId="31AE9FB4">
      <w:pPr>
        <w:pStyle w:val="2"/>
        <w:keepNext w:val="0"/>
        <w:keepLines w:val="0"/>
        <w:pageBreakBefore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1、培训目标</w:t>
      </w:r>
    </w:p>
    <w:p w14:paraId="5F0AD7E2">
      <w:pPr>
        <w:pStyle w:val="11"/>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通过培训，使学校管理干部的知识结构得到进一步丰富，思想政治素质、教育理念等基本素质得到进一步提升，对校园良性运转与发展的思路、规划、队伍建设等管理能力得到进一步提升。打造一支管理水平突出的师生团队，提升学校的整体软实力。</w:t>
      </w:r>
    </w:p>
    <w:p w14:paraId="0FA86409">
      <w:pPr>
        <w:pStyle w:val="11"/>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（1）提高学校管理干部的政治理论修养和政策水平。</w:t>
      </w:r>
    </w:p>
    <w:p w14:paraId="2E53E642">
      <w:pPr>
        <w:pStyle w:val="11"/>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（2）提升专业知识和管理技能，增强战略思维和全局意识。</w:t>
      </w:r>
    </w:p>
    <w:p w14:paraId="4FED7715">
      <w:pPr>
        <w:pStyle w:val="11"/>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（3）促进学校文化建设与团队建设。</w:t>
      </w:r>
    </w:p>
    <w:p w14:paraId="70E7D005">
      <w:pPr>
        <w:pStyle w:val="11"/>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（4）全面提升学生的自我认知、自我管理能力。</w:t>
      </w:r>
    </w:p>
    <w:p w14:paraId="12E02F81">
      <w:pPr>
        <w:pStyle w:val="2"/>
        <w:keepNext w:val="0"/>
        <w:keepLines w:val="0"/>
        <w:pageBreakBefore w:val="0"/>
        <w:kinsoku/>
        <w:wordWrap/>
        <w:overflowPunct/>
        <w:topLinePunct w:val="0"/>
        <w:autoSpaceDE/>
        <w:autoSpaceDN/>
        <w:bidi w:val="0"/>
        <w:adjustRightInd/>
        <w:snapToGrid/>
        <w:spacing w:line="480" w:lineRule="exact"/>
        <w:ind w:firstLine="56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2、培训对象及人数</w:t>
      </w:r>
    </w:p>
    <w:p w14:paraId="4DE755ED">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firstLineChars="20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学校全体管理干部和班主任约100人。</w:t>
      </w:r>
    </w:p>
    <w:p w14:paraId="42D60EF0">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firstLineChars="20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3、培训地点</w:t>
      </w:r>
    </w:p>
    <w:p w14:paraId="056B00FA">
      <w:pPr>
        <w:keepNext w:val="0"/>
        <w:keepLines w:val="0"/>
        <w:pageBreakBefore w:val="0"/>
        <w:wordWrap/>
        <w:overflowPunct/>
        <w:topLinePunct w:val="0"/>
        <w:bidi w:val="0"/>
        <w:spacing w:line="480" w:lineRule="exact"/>
        <w:ind w:firstLine="420" w:firstLineChars="200"/>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（1）培训地点：西安东仪中学</w:t>
      </w:r>
    </w:p>
    <w:p w14:paraId="79DAFFD0">
      <w:pPr>
        <w:keepNext w:val="0"/>
        <w:keepLines w:val="0"/>
        <w:pageBreakBefore w:val="0"/>
        <w:wordWrap/>
        <w:overflowPunct/>
        <w:topLinePunct w:val="0"/>
        <w:bidi w:val="0"/>
        <w:spacing w:line="480" w:lineRule="exact"/>
        <w:rPr>
          <w:b/>
          <w:sz w:val="24"/>
          <w:szCs w:val="24"/>
          <w:highlight w:val="none"/>
        </w:rPr>
      </w:pPr>
      <w:r>
        <w:rPr>
          <w:rFonts w:hint="eastAsia"/>
          <w:b/>
          <w:sz w:val="24"/>
          <w:szCs w:val="24"/>
          <w:highlight w:val="none"/>
        </w:rPr>
        <w:t>三、服务要求（如对人员配置、专业设备、服务标准等）</w:t>
      </w:r>
    </w:p>
    <w:p w14:paraId="14BEE5D2">
      <w:pPr>
        <w:keepNext w:val="0"/>
        <w:keepLines w:val="0"/>
        <w:pageBreakBefore w:val="0"/>
        <w:widowControl/>
        <w:suppressLineNumbers w:val="0"/>
        <w:kinsoku/>
        <w:wordWrap/>
        <w:overflowPunct/>
        <w:topLinePunct w:val="0"/>
        <w:autoSpaceDE/>
        <w:autoSpaceDN/>
        <w:bidi w:val="0"/>
        <w:adjustRightInd/>
        <w:snapToGrid/>
        <w:spacing w:line="480" w:lineRule="exact"/>
        <w:ind w:firstLine="482" w:firstLineChars="200"/>
        <w:jc w:val="both"/>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1、服务质量：</w:t>
      </w:r>
      <w:r>
        <w:rPr>
          <w:rFonts w:hint="eastAsia" w:ascii="仿宋" w:hAnsi="仿宋" w:eastAsia="仿宋" w:cs="仿宋"/>
          <w:b w:val="0"/>
          <w:bCs w:val="0"/>
          <w:i w:val="0"/>
          <w:iCs w:val="0"/>
          <w:color w:val="000000"/>
          <w:kern w:val="0"/>
          <w:sz w:val="24"/>
          <w:szCs w:val="24"/>
          <w:highlight w:val="none"/>
          <w:u w:val="none"/>
          <w:lang w:val="en-US" w:eastAsia="zh-CN" w:bidi="ar"/>
        </w:rPr>
        <w:t>合格（符合国家（行业）强制性标准及采购人要求）</w:t>
      </w:r>
    </w:p>
    <w:p w14:paraId="268A5A01">
      <w:pPr>
        <w:keepNext w:val="0"/>
        <w:keepLines w:val="0"/>
        <w:pageBreakBefore w:val="0"/>
        <w:widowControl/>
        <w:suppressLineNumbers w:val="0"/>
        <w:kinsoku/>
        <w:wordWrap/>
        <w:overflowPunct/>
        <w:topLinePunct w:val="0"/>
        <w:autoSpaceDE/>
        <w:autoSpaceDN/>
        <w:bidi w:val="0"/>
        <w:adjustRightInd/>
        <w:snapToGrid/>
        <w:spacing w:line="480" w:lineRule="exact"/>
        <w:ind w:firstLine="482" w:firstLineChars="200"/>
        <w:jc w:val="both"/>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2、服务、产品（如有）执行的标准、规范：</w:t>
      </w:r>
    </w:p>
    <w:p w14:paraId="685B9AE9">
      <w:pPr>
        <w:keepNext w:val="0"/>
        <w:keepLines w:val="0"/>
        <w:pageBreakBefore w:val="0"/>
        <w:widowControl/>
        <w:suppressLineNumbers w:val="0"/>
        <w:wordWrap/>
        <w:overflowPunct/>
        <w:topLinePunct w:val="0"/>
        <w:bidi w:val="0"/>
        <w:spacing w:line="480" w:lineRule="exact"/>
        <w:ind w:firstLine="420" w:firstLineChars="20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（1）国家标准、规范  /  ；</w:t>
      </w:r>
    </w:p>
    <w:p w14:paraId="67357CD9">
      <w:pPr>
        <w:keepNext w:val="0"/>
        <w:keepLines w:val="0"/>
        <w:pageBreakBefore w:val="0"/>
        <w:widowControl/>
        <w:suppressLineNumbers w:val="0"/>
        <w:wordWrap/>
        <w:overflowPunct/>
        <w:topLinePunct w:val="0"/>
        <w:bidi w:val="0"/>
        <w:spacing w:line="480" w:lineRule="exact"/>
        <w:ind w:firstLine="420" w:firstLineChars="20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（2）行业标准、规范  /  ；</w:t>
      </w:r>
    </w:p>
    <w:p w14:paraId="2D40C362">
      <w:pPr>
        <w:keepNext w:val="0"/>
        <w:keepLines w:val="0"/>
        <w:pageBreakBefore w:val="0"/>
        <w:widowControl/>
        <w:suppressLineNumbers w:val="0"/>
        <w:wordWrap/>
        <w:overflowPunct/>
        <w:topLinePunct w:val="0"/>
        <w:bidi w:val="0"/>
        <w:spacing w:line="480" w:lineRule="exact"/>
        <w:ind w:firstLine="420" w:firstLineChars="20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（3）地方标准、规范  /  ；</w:t>
      </w:r>
    </w:p>
    <w:p w14:paraId="0A3A73C0">
      <w:pPr>
        <w:keepNext w:val="0"/>
        <w:keepLines w:val="0"/>
        <w:pageBreakBefore w:val="0"/>
        <w:widowControl/>
        <w:suppressLineNumbers w:val="0"/>
        <w:wordWrap/>
        <w:overflowPunct/>
        <w:topLinePunct w:val="0"/>
        <w:bidi w:val="0"/>
        <w:spacing w:line="480" w:lineRule="exact"/>
        <w:ind w:firstLine="420" w:firstLineChars="20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（4）团体标准、规范  /  ；</w:t>
      </w:r>
    </w:p>
    <w:p w14:paraId="537244CF">
      <w:pPr>
        <w:keepNext w:val="0"/>
        <w:keepLines w:val="0"/>
        <w:pageBreakBefore w:val="0"/>
        <w:widowControl/>
        <w:suppressLineNumbers w:val="0"/>
        <w:wordWrap/>
        <w:overflowPunct/>
        <w:topLinePunct w:val="0"/>
        <w:bidi w:val="0"/>
        <w:spacing w:line="480" w:lineRule="exact"/>
        <w:ind w:firstLine="420" w:firstLineChars="20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（5）企业标准、规范  /  。</w:t>
      </w:r>
    </w:p>
    <w:p w14:paraId="5FD86082">
      <w:pPr>
        <w:keepNext w:val="0"/>
        <w:keepLines w:val="0"/>
        <w:pageBreakBefore w:val="0"/>
        <w:widowControl/>
        <w:suppressLineNumbers w:val="0"/>
        <w:wordWrap/>
        <w:overflowPunct/>
        <w:topLinePunct w:val="0"/>
        <w:bidi w:val="0"/>
        <w:spacing w:line="480" w:lineRule="exact"/>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i w:val="0"/>
          <w:iCs w:val="0"/>
          <w:color w:val="000000"/>
          <w:kern w:val="0"/>
          <w:sz w:val="21"/>
          <w:szCs w:val="21"/>
          <w:highlight w:val="none"/>
          <w:u w:val="none"/>
          <w:lang w:val="en-US" w:eastAsia="zh-CN" w:bidi="ar"/>
        </w:rPr>
        <w:t>第2</w:t>
      </w:r>
      <w:r>
        <w:rPr>
          <w:rFonts w:hint="eastAsia" w:ascii="宋体" w:hAnsi="宋体" w:eastAsia="宋体" w:cs="宋体"/>
          <w:i w:val="0"/>
          <w:iCs w:val="0"/>
          <w:color w:val="000000"/>
          <w:kern w:val="0"/>
          <w:sz w:val="21"/>
          <w:szCs w:val="21"/>
          <w:highlight w:val="none"/>
          <w:u w:val="none"/>
          <w:lang w:val="en-US" w:eastAsia="zh-CN" w:bidi="ar"/>
        </w:rPr>
        <w:t>条款未明确服务（产品）执行标准、规范的，按下列方法进行选择：</w:t>
      </w:r>
    </w:p>
    <w:p w14:paraId="4567F539">
      <w:pPr>
        <w:keepNext w:val="0"/>
        <w:keepLines w:val="0"/>
        <w:pageBreakBefore w:val="0"/>
        <w:widowControl/>
        <w:suppressLineNumbers w:val="0"/>
        <w:wordWrap/>
        <w:overflowPunct/>
        <w:topLinePunct w:val="0"/>
        <w:bidi w:val="0"/>
        <w:spacing w:line="480" w:lineRule="exact"/>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 顺序执行：国家标准→行业标准→地方标准→团体标准→企业标准（有国家标准按国家标准执</w:t>
      </w:r>
      <w:bookmarkStart w:id="8" w:name="_GoBack"/>
      <w:bookmarkEnd w:id="8"/>
      <w:r>
        <w:rPr>
          <w:rFonts w:hint="eastAsia" w:ascii="宋体" w:hAnsi="宋体" w:eastAsia="宋体" w:cs="宋体"/>
          <w:i w:val="0"/>
          <w:iCs w:val="0"/>
          <w:color w:val="000000"/>
          <w:kern w:val="0"/>
          <w:sz w:val="21"/>
          <w:szCs w:val="21"/>
          <w:highlight w:val="none"/>
          <w:u w:val="none"/>
          <w:lang w:val="en-US" w:eastAsia="zh-CN" w:bidi="ar"/>
        </w:rPr>
        <w:t>行，没有国家标准按行业标准，以此类推）；</w:t>
      </w:r>
    </w:p>
    <w:p w14:paraId="71CD4C4A">
      <w:pPr>
        <w:keepNext w:val="0"/>
        <w:keepLines w:val="0"/>
        <w:pageBreakBefore w:val="0"/>
        <w:widowControl/>
        <w:suppressLineNumbers w:val="0"/>
        <w:wordWrap/>
        <w:overflowPunct/>
        <w:topLinePunct w:val="0"/>
        <w:bidi w:val="0"/>
        <w:spacing w:line="480" w:lineRule="exact"/>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 最高标准执行：国家标准，行业标准，地方标准，团体标准，企业标准（哪个标准高执行哪个标准）</w:t>
      </w:r>
    </w:p>
    <w:p w14:paraId="264DD079">
      <w:pPr>
        <w:keepNext w:val="0"/>
        <w:keepLines w:val="0"/>
        <w:pageBreakBefore w:val="0"/>
        <w:wordWrap/>
        <w:overflowPunct/>
        <w:topLinePunct w:val="0"/>
        <w:bidi w:val="0"/>
        <w:spacing w:line="480" w:lineRule="exact"/>
        <w:rPr>
          <w:rFonts w:hint="eastAsia" w:ascii="仿宋" w:hAnsi="仿宋" w:eastAsia="仿宋" w:cs="仿宋"/>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必须执行：国家（行业）强制性标准。</w:t>
      </w:r>
    </w:p>
    <w:p w14:paraId="53B7B4A9">
      <w:pPr>
        <w:keepNext w:val="0"/>
        <w:keepLines w:val="0"/>
        <w:pageBreakBefore w:val="0"/>
        <w:wordWrap/>
        <w:overflowPunct/>
        <w:topLinePunct w:val="0"/>
        <w:bidi w:val="0"/>
        <w:spacing w:line="480" w:lineRule="exact"/>
        <w:rPr>
          <w:b/>
          <w:sz w:val="24"/>
          <w:szCs w:val="24"/>
          <w:highlight w:val="none"/>
        </w:rPr>
      </w:pPr>
      <w:r>
        <w:rPr>
          <w:rFonts w:hint="eastAsia"/>
          <w:b/>
          <w:sz w:val="24"/>
          <w:szCs w:val="24"/>
          <w:highlight w:val="none"/>
        </w:rPr>
        <w:t>四、商务要求（如服务期限、款项结算等）</w:t>
      </w:r>
    </w:p>
    <w:p w14:paraId="17D1378C">
      <w:pPr>
        <w:keepNext w:val="0"/>
        <w:keepLines w:val="0"/>
        <w:pageBreakBefore w:val="0"/>
        <w:wordWrap/>
        <w:overflowPunct/>
        <w:topLinePunct w:val="0"/>
        <w:bidi w:val="0"/>
        <w:spacing w:line="480" w:lineRule="exact"/>
        <w:ind w:firstLine="420" w:firstLineChars="200"/>
        <w:rPr>
          <w:highlight w:val="none"/>
        </w:rPr>
      </w:pPr>
      <w:r>
        <w:rPr>
          <w:rFonts w:hint="eastAsia"/>
          <w:highlight w:val="none"/>
        </w:rPr>
        <w:t>4</w:t>
      </w:r>
      <w:r>
        <w:rPr>
          <w:highlight w:val="none"/>
        </w:rPr>
        <w:t>.1</w:t>
      </w:r>
      <w:r>
        <w:rPr>
          <w:rFonts w:hint="eastAsia"/>
          <w:highlight w:val="none"/>
        </w:rPr>
        <w:t>服务期限：自合同签订后直至培训项目结束。</w:t>
      </w:r>
    </w:p>
    <w:p w14:paraId="67DF7C54">
      <w:pPr>
        <w:keepNext w:val="0"/>
        <w:keepLines w:val="0"/>
        <w:pageBreakBefore w:val="0"/>
        <w:wordWrap/>
        <w:overflowPunct/>
        <w:topLinePunct w:val="0"/>
        <w:bidi w:val="0"/>
        <w:spacing w:line="480" w:lineRule="exact"/>
        <w:ind w:firstLine="420" w:firstLineChars="200"/>
        <w:rPr>
          <w:highlight w:val="none"/>
        </w:rPr>
      </w:pPr>
      <w:r>
        <w:rPr>
          <w:rFonts w:hint="eastAsia"/>
          <w:highlight w:val="none"/>
        </w:rPr>
        <w:t>4</w:t>
      </w:r>
      <w:r>
        <w:rPr>
          <w:highlight w:val="none"/>
        </w:rPr>
        <w:t>.2</w:t>
      </w:r>
      <w:r>
        <w:rPr>
          <w:rFonts w:hint="eastAsia"/>
          <w:highlight w:val="none"/>
        </w:rPr>
        <w:t>服务地点：</w:t>
      </w:r>
      <w:r>
        <w:rPr>
          <w:rFonts w:hint="eastAsia" w:ascii="宋体" w:hAnsi="宋体"/>
          <w:szCs w:val="21"/>
          <w:highlight w:val="none"/>
        </w:rPr>
        <w:t>采购人指定地点</w:t>
      </w:r>
      <w:r>
        <w:rPr>
          <w:rFonts w:hint="eastAsia"/>
          <w:highlight w:val="none"/>
        </w:rPr>
        <w:t>。</w:t>
      </w:r>
    </w:p>
    <w:p w14:paraId="39A11901">
      <w:pPr>
        <w:keepNext w:val="0"/>
        <w:keepLines w:val="0"/>
        <w:pageBreakBefore w:val="0"/>
        <w:wordWrap/>
        <w:overflowPunct/>
        <w:topLinePunct w:val="0"/>
        <w:bidi w:val="0"/>
        <w:spacing w:line="480" w:lineRule="exact"/>
        <w:ind w:firstLine="420" w:firstLineChars="200"/>
        <w:rPr>
          <w:highlight w:val="none"/>
        </w:rPr>
      </w:pPr>
      <w:r>
        <w:rPr>
          <w:rFonts w:hint="eastAsia"/>
          <w:highlight w:val="none"/>
        </w:rPr>
        <w:t>4.</w:t>
      </w:r>
      <w:r>
        <w:rPr>
          <w:rFonts w:hint="eastAsia"/>
          <w:highlight w:val="none"/>
          <w:lang w:val="en-US" w:eastAsia="zh-CN"/>
        </w:rPr>
        <w:t>3</w:t>
      </w:r>
      <w:r>
        <w:rPr>
          <w:rFonts w:hint="eastAsia"/>
          <w:highlight w:val="none"/>
        </w:rPr>
        <w:t>服务费用及支付方式：合同签订后，达到付款条件起10日内，支付合同总金额的40.00%；所有培训结束后并向采购人提交总结汇编等培训资料，经采购人验收合格后支付全部合同价款，达到付款条件起15日内，支付合同总金额的60.00%。</w:t>
      </w:r>
    </w:p>
    <w:p w14:paraId="560C9E54">
      <w:pPr>
        <w:keepNext w:val="0"/>
        <w:keepLines w:val="0"/>
        <w:pageBreakBefore w:val="0"/>
        <w:wordWrap/>
        <w:overflowPunct/>
        <w:topLinePunct w:val="0"/>
        <w:bidi w:val="0"/>
        <w:spacing w:line="480" w:lineRule="exact"/>
        <w:ind w:firstLine="482"/>
        <w:rPr>
          <w:b/>
          <w:sz w:val="24"/>
          <w:szCs w:val="24"/>
          <w:highlight w:val="none"/>
        </w:rPr>
      </w:pPr>
      <w:r>
        <w:rPr>
          <w:rFonts w:hint="eastAsia"/>
          <w:b/>
          <w:sz w:val="24"/>
          <w:szCs w:val="24"/>
          <w:highlight w:val="none"/>
        </w:rPr>
        <w:t>五、其他（如有要求，请写明）</w:t>
      </w:r>
    </w:p>
    <w:p w14:paraId="4DBE2AAF">
      <w:pPr>
        <w:pStyle w:val="12"/>
        <w:keepNext w:val="0"/>
        <w:keepLines w:val="0"/>
        <w:pageBreakBefore w:val="0"/>
        <w:wordWrap/>
        <w:overflowPunct/>
        <w:topLinePunct w:val="0"/>
        <w:bidi w:val="0"/>
        <w:spacing w:line="480" w:lineRule="exact"/>
        <w:ind w:firstLine="42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w:t>
      </w:r>
      <w:r>
        <w:rPr>
          <w:rFonts w:asciiTheme="minorEastAsia" w:hAnsiTheme="minorEastAsia" w:eastAsiaTheme="minorEastAsia"/>
          <w:sz w:val="21"/>
          <w:szCs w:val="21"/>
          <w:highlight w:val="none"/>
        </w:rPr>
        <w:t>.1对</w:t>
      </w:r>
      <w:r>
        <w:rPr>
          <w:rFonts w:hint="eastAsia" w:asciiTheme="minorEastAsia" w:hAnsiTheme="minorEastAsia" w:eastAsiaTheme="minorEastAsia"/>
          <w:sz w:val="21"/>
          <w:szCs w:val="21"/>
          <w:highlight w:val="none"/>
        </w:rPr>
        <w:t>供应商</w:t>
      </w:r>
      <w:r>
        <w:rPr>
          <w:rFonts w:asciiTheme="minorEastAsia" w:hAnsiTheme="minorEastAsia" w:eastAsiaTheme="minorEastAsia"/>
          <w:sz w:val="21"/>
          <w:szCs w:val="21"/>
          <w:highlight w:val="none"/>
        </w:rPr>
        <w:t>业绩要求：供应商应具有类似业绩</w:t>
      </w:r>
    </w:p>
    <w:p w14:paraId="3E663904">
      <w:pPr>
        <w:keepNext w:val="0"/>
        <w:keepLines w:val="0"/>
        <w:pageBreakBefore w:val="0"/>
        <w:wordWrap/>
        <w:overflowPunct/>
        <w:topLinePunct w:val="0"/>
        <w:bidi w:val="0"/>
        <w:spacing w:line="480" w:lineRule="exact"/>
        <w:ind w:firstLine="420" w:firstLineChars="200"/>
        <w:rPr>
          <w:highlight w:val="none"/>
        </w:rPr>
      </w:pPr>
      <w:r>
        <w:rPr>
          <w:rFonts w:hint="eastAsia"/>
          <w:highlight w:val="none"/>
        </w:rPr>
        <w:t>5</w:t>
      </w:r>
      <w:r>
        <w:rPr>
          <w:highlight w:val="none"/>
        </w:rPr>
        <w:t>.2</w:t>
      </w:r>
      <w:r>
        <w:rPr>
          <w:rFonts w:hint="eastAsia"/>
          <w:highlight w:val="none"/>
        </w:rPr>
        <w:t>违约责任</w:t>
      </w:r>
    </w:p>
    <w:p w14:paraId="0662F98F">
      <w:pPr>
        <w:keepNext w:val="0"/>
        <w:keepLines w:val="0"/>
        <w:pageBreakBefore w:val="0"/>
        <w:wordWrap/>
        <w:overflowPunct/>
        <w:topLinePunct w:val="0"/>
        <w:bidi w:val="0"/>
        <w:snapToGrid w:val="0"/>
        <w:spacing w:line="480" w:lineRule="exact"/>
        <w:ind w:firstLine="420" w:firstLineChars="200"/>
        <w:rPr>
          <w:rFonts w:ascii="宋体" w:hAnsi="宋体" w:cs="宋体"/>
          <w:szCs w:val="21"/>
          <w:highlight w:val="none"/>
        </w:rPr>
      </w:pPr>
      <w:r>
        <w:rPr>
          <w:rFonts w:hint="eastAsia" w:ascii="宋体" w:hAnsi="宋体" w:cs="宋体"/>
          <w:szCs w:val="21"/>
          <w:highlight w:val="none"/>
        </w:rPr>
        <w:t>（1）甲乙双方必须遵守本合同并执行合同中的各项规定，保证本合同的正常履行。</w:t>
      </w:r>
    </w:p>
    <w:p w14:paraId="3B7620D4">
      <w:pPr>
        <w:keepNext w:val="0"/>
        <w:keepLines w:val="0"/>
        <w:pageBreakBefore w:val="0"/>
        <w:wordWrap/>
        <w:overflowPunct/>
        <w:topLinePunct w:val="0"/>
        <w:bidi w:val="0"/>
        <w:snapToGrid w:val="0"/>
        <w:spacing w:line="480" w:lineRule="exact"/>
        <w:ind w:firstLine="420" w:firstLineChars="200"/>
        <w:rPr>
          <w:rFonts w:ascii="宋体" w:hAnsi="宋体" w:cs="宋体"/>
          <w:szCs w:val="21"/>
          <w:highlight w:val="none"/>
        </w:rPr>
      </w:pPr>
      <w:r>
        <w:rPr>
          <w:rFonts w:hint="eastAsia" w:ascii="宋体" w:hAnsi="宋体" w:cs="宋体"/>
          <w:szCs w:val="21"/>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0D2FE4B5">
      <w:pPr>
        <w:keepNext w:val="0"/>
        <w:keepLines w:val="0"/>
        <w:pageBreakBefore w:val="0"/>
        <w:wordWrap/>
        <w:overflowPunct/>
        <w:topLinePunct w:val="0"/>
        <w:bidi w:val="0"/>
        <w:snapToGrid w:val="0"/>
        <w:spacing w:line="480" w:lineRule="exact"/>
        <w:ind w:firstLine="420" w:firstLineChars="200"/>
        <w:rPr>
          <w:rFonts w:hint="eastAsia" w:ascii="宋体" w:hAnsi="宋体" w:cs="宋体"/>
          <w:szCs w:val="21"/>
          <w:highlight w:val="none"/>
        </w:rPr>
      </w:pPr>
      <w:r>
        <w:rPr>
          <w:rFonts w:hint="eastAsia" w:ascii="宋体" w:hAnsi="宋体" w:cs="宋体"/>
          <w:szCs w:val="21"/>
          <w:highlight w:val="none"/>
        </w:rPr>
        <w:t>（3）未按合同要求提供服务或质量不能满足技术要求，甲方有权终止合同并对乙方违约行为进行追究，同时按政府采购法的有关规定进行相应的处罚。</w:t>
      </w:r>
    </w:p>
    <w:p w14:paraId="5B66C0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E27C3"/>
    <w:multiLevelType w:val="singleLevel"/>
    <w:tmpl w:val="8B8E27C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MTg4NzM5MmMxMzE3OTU5ZTE4YzVhNTk4NDcwY2UifQ=="/>
  </w:docVars>
  <w:rsids>
    <w:rsidRoot w:val="24987751"/>
    <w:rsid w:val="24987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line="300" w:lineRule="auto"/>
      <w:ind w:firstLine="880" w:firstLineChars="200"/>
      <w:outlineLvl w:val="0"/>
    </w:pPr>
    <w:rPr>
      <w:rFonts w:eastAsia="华文仿宋"/>
      <w:b/>
      <w:kern w:val="44"/>
      <w:sz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rPr>
      <w:rFonts w:ascii="Times New Roman" w:hAnsi="Times New Roman"/>
      <w:szCs w:val="24"/>
    </w:rPr>
  </w:style>
  <w:style w:type="paragraph" w:styleId="4">
    <w:name w:val="Normal (Web)"/>
    <w:basedOn w:val="1"/>
    <w:qFormat/>
    <w:uiPriority w:val="99"/>
    <w:rPr>
      <w:szCs w:val="24"/>
    </w:rPr>
  </w:style>
  <w:style w:type="paragraph" w:styleId="5">
    <w:name w:val="Body Text First Indent"/>
    <w:basedOn w:val="3"/>
    <w:unhideWhenUsed/>
    <w:qFormat/>
    <w:uiPriority w:val="0"/>
    <w:pPr>
      <w:ind w:firstLine="420" w:firstLineChars="100"/>
    </w:pPr>
  </w:style>
  <w:style w:type="paragraph" w:customStyle="1" w:styleId="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18"/>
      <w:szCs w:val="18"/>
      <w:lang w:eastAsia="en-US"/>
    </w:rPr>
  </w:style>
  <w:style w:type="paragraph" w:customStyle="1" w:styleId="11">
    <w:name w:val="首行缩进"/>
    <w:basedOn w:val="1"/>
    <w:qFormat/>
    <w:uiPriority w:val="99"/>
    <w:pPr>
      <w:ind w:firstLine="480"/>
    </w:pPr>
    <w:rPr>
      <w:rFonts w:ascii="Calibri" w:hAnsi="Calibri"/>
      <w:lang w:val="zh-CN"/>
    </w:rPr>
  </w:style>
  <w:style w:type="paragraph" w:customStyle="1" w:styleId="12">
    <w:name w:val="样式 首行缩进:  2 字符"/>
    <w:basedOn w:val="1"/>
    <w:autoRedefine/>
    <w:qFormat/>
    <w:uiPriority w:val="0"/>
    <w:pPr>
      <w:spacing w:line="400" w:lineRule="exact"/>
      <w:ind w:firstLine="200" w:firstLineChars="200"/>
    </w:pPr>
    <w:rPr>
      <w:rFonts w:ascii="Times New Roman" w:hAnsi="Times New Roman"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2024-10-11T11:26:00Z</dcterms:created>
  <dc:creator>代理公司</dc:creator>
  <cp:lastModifiedBy>代理公司</cp:lastModifiedBy>
  <dcterms:modified xsi:type="dcterms:W3CDTF">2024-10-11T11:28:06Z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915061DC218748C2B74BDDE473EE21A4_11</vt:lpwstr>
  </property>
</Properties>
</file>