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版本号：ZJXG202502820250401001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陕西省基层应急管理信息平台建设项目（未央区）</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ZJXG2025028</w:t>
      </w:r>
      <w:r>
        <w:br/>
      </w:r>
      <w:r>
        <w:br/>
      </w:r>
      <w:r>
        <w:br/>
      </w:r>
    </w:p>
    <w:p>
      <w:pPr>
        <w:pStyle w:val="null3"/>
        <w:jc w:val="center"/>
        <w:outlineLvl w:val="2"/>
      </w:pPr>
      <w:r>
        <w:rPr>
          <w:rFonts w:ascii="仿宋_GB2312" w:hAnsi="仿宋_GB2312" w:cs="仿宋_GB2312" w:eastAsia="仿宋_GB2312"/>
          <w:sz w:val="28"/>
          <w:b/>
        </w:rPr>
        <w:t>西安市未央区应急管理局</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西安市未央区应急管理局</w:t>
      </w:r>
      <w:r>
        <w:rPr>
          <w:rFonts w:ascii="仿宋_GB2312" w:hAnsi="仿宋_GB2312" w:cs="仿宋_GB2312" w:eastAsia="仿宋_GB2312"/>
        </w:rPr>
        <w:t>委托，拟对</w:t>
      </w:r>
      <w:r>
        <w:rPr>
          <w:rFonts w:ascii="仿宋_GB2312" w:hAnsi="仿宋_GB2312" w:cs="仿宋_GB2312" w:eastAsia="仿宋_GB2312"/>
        </w:rPr>
        <w:t>陕西省基层应急管理信息平台建设项目（未央区）</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ZJXG2025028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陕西省基层应急管理信息平台建设项目（未央区）</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陕西省基层应急管理信息平台建设项目（未央区），详见竞争性磋商文件。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2022或2023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税收缴纳证明：提供2024年至今已缴纳的1个月的纳税证明或完税证明，依法免税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9、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10、是否接受联合体投标：本合同包不接受联合体投标，提供非联合体投标声明。供应商需在项目电子化交易系统中按要求上传相应证明文件并进行电子签章。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西安市未央区凤城南路东段18号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西安市未央区应急管理局经办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029-86238439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曹增辉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采购包1：1,859,400.00元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 成交单位服务费交纳信息 银行户名：陕西中鉴项目管理有限公司 开户行：招商银行股份有限公司西安分行营业部 账号：129911072510777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西安市未央区应急管理局</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联系人：曹增辉</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陕西省基层应急管理信息平台建设项目（未央区），详见竞争性磋商文件。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1,859,400.00</w:t>
      </w:r>
    </w:p>
    <w:p>
      <w:pPr>
        <w:pStyle w:val="null3"/>
      </w:pPr>
      <w:r>
        <w:rPr>
          <w:rFonts w:ascii="仿宋_GB2312" w:hAnsi="仿宋_GB2312" w:cs="仿宋_GB2312" w:eastAsia="仿宋_GB2312"/>
        </w:rPr>
        <w:t>采购包最高限价（元）: 1,859,400.00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陕西省基层应急管理信息平台建设项目（未央区）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1,859,400.00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标的名称：陕西省基层应急管理信息平台建设项目（未央区）</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rPr>
              <w:t>一、采购需求</w:t>
            </w:r>
          </w:p>
          <w:p>
            <w:pPr>
              <w:pStyle w:val="null3"/>
              <w:jc w:val="left"/>
            </w:pPr>
            <w:r>
              <w:rPr>
                <w:rFonts w:ascii="仿宋_GB2312" w:hAnsi="仿宋_GB2312" w:cs="仿宋_GB2312" w:eastAsia="仿宋_GB2312"/>
              </w:rPr>
              <w:t>1</w:t>
            </w:r>
            <w:r>
              <w:rPr>
                <w:rFonts w:ascii="仿宋_GB2312" w:hAnsi="仿宋_GB2312" w:cs="仿宋_GB2312" w:eastAsia="仿宋_GB2312"/>
              </w:rPr>
              <w:t>、服务器和域名</w:t>
            </w:r>
          </w:p>
          <w:p>
            <w:pPr>
              <w:pStyle w:val="null3"/>
              <w:jc w:val="left"/>
            </w:pPr>
            <w:r>
              <w:rPr>
                <w:rFonts w:ascii="仿宋_GB2312" w:hAnsi="仿宋_GB2312" w:cs="仿宋_GB2312" w:eastAsia="仿宋_GB2312"/>
              </w:rPr>
              <w:t>&gt;=4VCPU</w:t>
            </w:r>
            <w:r>
              <w:rPr>
                <w:rFonts w:ascii="仿宋_GB2312" w:hAnsi="仿宋_GB2312" w:cs="仿宋_GB2312" w:eastAsia="仿宋_GB2312"/>
              </w:rPr>
              <w:t>，</w:t>
            </w:r>
            <w:r>
              <w:rPr>
                <w:rFonts w:ascii="仿宋_GB2312" w:hAnsi="仿宋_GB2312" w:cs="仿宋_GB2312" w:eastAsia="仿宋_GB2312"/>
              </w:rPr>
              <w:t>&gt;=16GiB</w:t>
            </w:r>
            <w:r>
              <w:rPr>
                <w:rFonts w:ascii="仿宋_GB2312" w:hAnsi="仿宋_GB2312" w:cs="仿宋_GB2312" w:eastAsia="仿宋_GB2312"/>
              </w:rPr>
              <w:t>内存，</w:t>
            </w:r>
            <w:r>
              <w:rPr>
                <w:rFonts w:ascii="仿宋_GB2312" w:hAnsi="仿宋_GB2312" w:cs="仿宋_GB2312" w:eastAsia="仿宋_GB2312"/>
              </w:rPr>
              <w:t>&gt;=40GiB</w:t>
            </w:r>
            <w:r>
              <w:rPr>
                <w:rFonts w:ascii="仿宋_GB2312" w:hAnsi="仿宋_GB2312" w:cs="仿宋_GB2312" w:eastAsia="仿宋_GB2312"/>
              </w:rPr>
              <w:t>系统盘，</w:t>
            </w:r>
            <w:r>
              <w:rPr>
                <w:rFonts w:ascii="仿宋_GB2312" w:hAnsi="仿宋_GB2312" w:cs="仿宋_GB2312" w:eastAsia="仿宋_GB2312"/>
              </w:rPr>
              <w:t>&gt;=10240GiB</w:t>
            </w:r>
            <w:r>
              <w:rPr>
                <w:rFonts w:ascii="仿宋_GB2312" w:hAnsi="仿宋_GB2312" w:cs="仿宋_GB2312" w:eastAsia="仿宋_GB2312"/>
              </w:rPr>
              <w:t>数据盘，</w:t>
            </w:r>
            <w:r>
              <w:rPr>
                <w:rFonts w:ascii="仿宋_GB2312" w:hAnsi="仿宋_GB2312" w:cs="仿宋_GB2312" w:eastAsia="仿宋_GB2312"/>
              </w:rPr>
              <w:t>&gt;=20Mbps</w:t>
            </w:r>
            <w:r>
              <w:rPr>
                <w:rFonts w:ascii="仿宋_GB2312" w:hAnsi="仿宋_GB2312" w:cs="仿宋_GB2312" w:eastAsia="仿宋_GB2312"/>
              </w:rPr>
              <w:t>带宽，预装指定的服务器操作系统镜像</w:t>
            </w:r>
          </w:p>
          <w:p>
            <w:pPr>
              <w:pStyle w:val="null3"/>
              <w:jc w:val="left"/>
            </w:pPr>
            <w:r>
              <w:rPr>
                <w:rFonts w:ascii="仿宋_GB2312" w:hAnsi="仿宋_GB2312" w:cs="仿宋_GB2312" w:eastAsia="仿宋_GB2312"/>
              </w:rPr>
              <w:t>2</w:t>
            </w:r>
            <w:r>
              <w:rPr>
                <w:rFonts w:ascii="仿宋_GB2312" w:hAnsi="仿宋_GB2312" w:cs="仿宋_GB2312" w:eastAsia="仿宋_GB2312"/>
              </w:rPr>
              <w:t>、服务器操作系统</w:t>
            </w:r>
          </w:p>
          <w:p>
            <w:pPr>
              <w:pStyle w:val="null3"/>
              <w:jc w:val="left"/>
            </w:pPr>
            <w:r>
              <w:rPr>
                <w:rFonts w:ascii="仿宋_GB2312" w:hAnsi="仿宋_GB2312" w:cs="仿宋_GB2312" w:eastAsia="仿宋_GB2312"/>
              </w:rPr>
              <w:t>安装测试云服务商提供的服务器操作系统</w:t>
            </w:r>
          </w:p>
          <w:p>
            <w:pPr>
              <w:pStyle w:val="null3"/>
              <w:jc w:val="left"/>
            </w:pPr>
            <w:r>
              <w:rPr>
                <w:rFonts w:ascii="仿宋_GB2312" w:hAnsi="仿宋_GB2312" w:cs="仿宋_GB2312" w:eastAsia="仿宋_GB2312"/>
              </w:rPr>
              <w:t>3</w:t>
            </w:r>
            <w:r>
              <w:rPr>
                <w:rFonts w:ascii="仿宋_GB2312" w:hAnsi="仿宋_GB2312" w:cs="仿宋_GB2312" w:eastAsia="仿宋_GB2312"/>
              </w:rPr>
              <w:t>、数据库系统</w:t>
            </w:r>
          </w:p>
          <w:p>
            <w:pPr>
              <w:pStyle w:val="null3"/>
              <w:jc w:val="left"/>
            </w:pPr>
            <w:r>
              <w:rPr>
                <w:rFonts w:ascii="仿宋_GB2312" w:hAnsi="仿宋_GB2312" w:cs="仿宋_GB2312" w:eastAsia="仿宋_GB2312"/>
              </w:rPr>
              <w:t>安装测试安全可靠的数据库系统</w:t>
            </w:r>
          </w:p>
          <w:p>
            <w:pPr>
              <w:pStyle w:val="null3"/>
              <w:jc w:val="left"/>
            </w:pPr>
            <w:r>
              <w:rPr>
                <w:rFonts w:ascii="仿宋_GB2312" w:hAnsi="仿宋_GB2312" w:cs="仿宋_GB2312" w:eastAsia="仿宋_GB2312"/>
              </w:rPr>
              <w:t>4</w:t>
            </w:r>
            <w:r>
              <w:rPr>
                <w:rFonts w:ascii="仿宋_GB2312" w:hAnsi="仿宋_GB2312" w:cs="仿宋_GB2312" w:eastAsia="仿宋_GB2312"/>
              </w:rPr>
              <w:t>、中间件</w:t>
            </w:r>
          </w:p>
          <w:p>
            <w:pPr>
              <w:pStyle w:val="null3"/>
              <w:jc w:val="left"/>
            </w:pPr>
            <w:r>
              <w:rPr>
                <w:rFonts w:ascii="仿宋_GB2312" w:hAnsi="仿宋_GB2312" w:cs="仿宋_GB2312" w:eastAsia="仿宋_GB2312"/>
              </w:rPr>
              <w:t>安装测试安全可靠的应用中间件</w:t>
            </w:r>
          </w:p>
          <w:p>
            <w:pPr>
              <w:pStyle w:val="null3"/>
              <w:jc w:val="left"/>
            </w:pPr>
            <w:r>
              <w:rPr>
                <w:rFonts w:ascii="仿宋_GB2312" w:hAnsi="仿宋_GB2312" w:cs="仿宋_GB2312" w:eastAsia="仿宋_GB2312"/>
              </w:rPr>
              <w:t>5</w:t>
            </w:r>
            <w:r>
              <w:rPr>
                <w:rFonts w:ascii="仿宋_GB2312" w:hAnsi="仿宋_GB2312" w:cs="仿宋_GB2312" w:eastAsia="仿宋_GB2312"/>
              </w:rPr>
              <w:t>、地理信息系统</w:t>
            </w:r>
          </w:p>
          <w:p>
            <w:pPr>
              <w:pStyle w:val="null3"/>
              <w:jc w:val="left"/>
            </w:pPr>
            <w:r>
              <w:rPr>
                <w:rFonts w:ascii="仿宋_GB2312" w:hAnsi="仿宋_GB2312" w:cs="仿宋_GB2312" w:eastAsia="仿宋_GB2312"/>
              </w:rPr>
              <w:t>采用地图平台服务</w:t>
            </w:r>
          </w:p>
          <w:p>
            <w:pPr>
              <w:pStyle w:val="null3"/>
              <w:jc w:val="left"/>
            </w:pPr>
            <w:r>
              <w:rPr>
                <w:rFonts w:ascii="仿宋_GB2312" w:hAnsi="仿宋_GB2312" w:cs="仿宋_GB2312" w:eastAsia="仿宋_GB2312"/>
              </w:rPr>
              <w:t>6</w:t>
            </w:r>
            <w:r>
              <w:rPr>
                <w:rFonts w:ascii="仿宋_GB2312" w:hAnsi="仿宋_GB2312" w:cs="仿宋_GB2312" w:eastAsia="仿宋_GB2312"/>
              </w:rPr>
              <w:t>、系统备案</w:t>
            </w:r>
          </w:p>
          <w:p>
            <w:pPr>
              <w:pStyle w:val="null3"/>
              <w:jc w:val="left"/>
            </w:pPr>
            <w:r>
              <w:rPr>
                <w:rFonts w:ascii="仿宋_GB2312" w:hAnsi="仿宋_GB2312" w:cs="仿宋_GB2312" w:eastAsia="仿宋_GB2312"/>
              </w:rPr>
              <w:t>系统备案（</w:t>
            </w:r>
            <w:r>
              <w:rPr>
                <w:rFonts w:ascii="仿宋_GB2312" w:hAnsi="仿宋_GB2312" w:cs="仿宋_GB2312" w:eastAsia="仿宋_GB2312"/>
              </w:rPr>
              <w:t>ICP</w:t>
            </w:r>
            <w:r>
              <w:rPr>
                <w:rFonts w:ascii="仿宋_GB2312" w:hAnsi="仿宋_GB2312" w:cs="仿宋_GB2312" w:eastAsia="仿宋_GB2312"/>
              </w:rPr>
              <w:t>备案、公安备案等）</w:t>
            </w:r>
          </w:p>
          <w:p>
            <w:pPr>
              <w:pStyle w:val="null3"/>
              <w:jc w:val="left"/>
            </w:pPr>
            <w:r>
              <w:rPr>
                <w:rFonts w:ascii="仿宋_GB2312" w:hAnsi="仿宋_GB2312" w:cs="仿宋_GB2312" w:eastAsia="仿宋_GB2312"/>
              </w:rPr>
              <w:t>7</w:t>
            </w:r>
            <w:r>
              <w:rPr>
                <w:rFonts w:ascii="仿宋_GB2312" w:hAnsi="仿宋_GB2312" w:cs="仿宋_GB2312" w:eastAsia="仿宋_GB2312"/>
              </w:rPr>
              <w:t>、等级保护</w:t>
            </w:r>
          </w:p>
          <w:p>
            <w:pPr>
              <w:pStyle w:val="null3"/>
              <w:jc w:val="left"/>
            </w:pPr>
            <w:r>
              <w:rPr>
                <w:rFonts w:ascii="仿宋_GB2312" w:hAnsi="仿宋_GB2312" w:cs="仿宋_GB2312" w:eastAsia="仿宋_GB2312"/>
              </w:rPr>
              <w:t>三级</w:t>
            </w:r>
          </w:p>
          <w:p>
            <w:pPr>
              <w:pStyle w:val="null3"/>
              <w:jc w:val="left"/>
            </w:pPr>
            <w:r>
              <w:rPr>
                <w:rFonts w:ascii="仿宋_GB2312" w:hAnsi="仿宋_GB2312" w:cs="仿宋_GB2312" w:eastAsia="仿宋_GB2312"/>
              </w:rPr>
              <w:t>8</w:t>
            </w:r>
            <w:r>
              <w:rPr>
                <w:rFonts w:ascii="仿宋_GB2312" w:hAnsi="仿宋_GB2312" w:cs="仿宋_GB2312" w:eastAsia="仿宋_GB2312"/>
              </w:rPr>
              <w:t>、需求分析与原型设计</w:t>
            </w:r>
          </w:p>
          <w:p>
            <w:pPr>
              <w:pStyle w:val="null3"/>
              <w:jc w:val="left"/>
            </w:pPr>
            <w:r>
              <w:rPr>
                <w:rFonts w:ascii="仿宋_GB2312" w:hAnsi="仿宋_GB2312" w:cs="仿宋_GB2312" w:eastAsia="仿宋_GB2312"/>
              </w:rPr>
              <w:t>通过访谈、问卷、用例分析、结构化分析、系统建模等方法，明确需求，确保最终开发的软件产品能够满足实际需求。包括以下几个方面：</w:t>
            </w:r>
          </w:p>
          <w:p>
            <w:pPr>
              <w:pStyle w:val="null3"/>
              <w:jc w:val="left"/>
            </w:pPr>
            <w:r>
              <w:rPr>
                <w:rFonts w:ascii="仿宋_GB2312" w:hAnsi="仿宋_GB2312" w:cs="仿宋_GB2312" w:eastAsia="仿宋_GB2312"/>
              </w:rPr>
              <w:t>1).</w:t>
            </w:r>
            <w:r>
              <w:rPr>
                <w:rFonts w:ascii="仿宋_GB2312" w:hAnsi="仿宋_GB2312" w:cs="仿宋_GB2312" w:eastAsia="仿宋_GB2312"/>
              </w:rPr>
              <w:t>功能需求：通过用例图、用户故事、功能列表等形式详细列出了软件必须实现的各项功能，包括输入、处理、输出等具体行为。明确软件要实现的全部功能。</w:t>
            </w:r>
          </w:p>
          <w:p>
            <w:pPr>
              <w:pStyle w:val="null3"/>
              <w:jc w:val="left"/>
            </w:pPr>
            <w:r>
              <w:rPr>
                <w:rFonts w:ascii="仿宋_GB2312" w:hAnsi="仿宋_GB2312" w:cs="仿宋_GB2312" w:eastAsia="仿宋_GB2312"/>
              </w:rPr>
              <w:t>2).</w:t>
            </w:r>
            <w:r>
              <w:rPr>
                <w:rFonts w:ascii="仿宋_GB2312" w:hAnsi="仿宋_GB2312" w:cs="仿宋_GB2312" w:eastAsia="仿宋_GB2312"/>
              </w:rPr>
              <w:t>非功能需求：系统的性能、安全性、可用性、兼容性、可扩展性等方面，包括响应时间、系统容量、安全性要求、用户界面要求、法律法规遵从性等。</w:t>
            </w:r>
          </w:p>
          <w:p>
            <w:pPr>
              <w:pStyle w:val="null3"/>
              <w:jc w:val="left"/>
            </w:pPr>
            <w:r>
              <w:rPr>
                <w:rFonts w:ascii="仿宋_GB2312" w:hAnsi="仿宋_GB2312" w:cs="仿宋_GB2312" w:eastAsia="仿宋_GB2312"/>
              </w:rPr>
              <w:t>3).</w:t>
            </w:r>
            <w:r>
              <w:rPr>
                <w:rFonts w:ascii="仿宋_GB2312" w:hAnsi="仿宋_GB2312" w:cs="仿宋_GB2312" w:eastAsia="仿宋_GB2312"/>
              </w:rPr>
              <w:t>数据需求：确定系统需要处理的数据结构、数据库模式、数据流以及数据存储要求。包括数据字典、实体关系图（</w:t>
            </w:r>
            <w:r>
              <w:rPr>
                <w:rFonts w:ascii="仿宋_GB2312" w:hAnsi="仿宋_GB2312" w:cs="仿宋_GB2312" w:eastAsia="仿宋_GB2312"/>
              </w:rPr>
              <w:t>ER</w:t>
            </w:r>
            <w:r>
              <w:rPr>
                <w:rFonts w:ascii="仿宋_GB2312" w:hAnsi="仿宋_GB2312" w:cs="仿宋_GB2312" w:eastAsia="仿宋_GB2312"/>
              </w:rPr>
              <w:t>图）等，用于明确数据的组织和管理方式。</w:t>
            </w:r>
          </w:p>
          <w:p>
            <w:pPr>
              <w:pStyle w:val="null3"/>
              <w:jc w:val="left"/>
            </w:pPr>
            <w:r>
              <w:rPr>
                <w:rFonts w:ascii="仿宋_GB2312" w:hAnsi="仿宋_GB2312" w:cs="仿宋_GB2312" w:eastAsia="仿宋_GB2312"/>
              </w:rPr>
              <w:t>4).</w:t>
            </w:r>
            <w:r>
              <w:rPr>
                <w:rFonts w:ascii="仿宋_GB2312" w:hAnsi="仿宋_GB2312" w:cs="仿宋_GB2312" w:eastAsia="仿宋_GB2312"/>
              </w:rPr>
              <w:t>接口需求：确定系统如何与其他系统或组件交互。包括用户接口（如</w:t>
            </w:r>
            <w:r>
              <w:rPr>
                <w:rFonts w:ascii="仿宋_GB2312" w:hAnsi="仿宋_GB2312" w:cs="仿宋_GB2312" w:eastAsia="仿宋_GB2312"/>
              </w:rPr>
              <w:t>GUI</w:t>
            </w:r>
            <w:r>
              <w:rPr>
                <w:rFonts w:ascii="仿宋_GB2312" w:hAnsi="仿宋_GB2312" w:cs="仿宋_GB2312" w:eastAsia="仿宋_GB2312"/>
              </w:rPr>
              <w:t>、</w:t>
            </w:r>
            <w:r>
              <w:rPr>
                <w:rFonts w:ascii="仿宋_GB2312" w:hAnsi="仿宋_GB2312" w:cs="仿宋_GB2312" w:eastAsia="仿宋_GB2312"/>
              </w:rPr>
              <w:t>CLI</w:t>
            </w:r>
            <w:r>
              <w:rPr>
                <w:rFonts w:ascii="仿宋_GB2312" w:hAnsi="仿宋_GB2312" w:cs="仿宋_GB2312" w:eastAsia="仿宋_GB2312"/>
              </w:rPr>
              <w:t>）和系统接口（如</w:t>
            </w:r>
            <w:r>
              <w:rPr>
                <w:rFonts w:ascii="仿宋_GB2312" w:hAnsi="仿宋_GB2312" w:cs="仿宋_GB2312" w:eastAsia="仿宋_GB2312"/>
              </w:rPr>
              <w:t>API</w:t>
            </w:r>
            <w:r>
              <w:rPr>
                <w:rFonts w:ascii="仿宋_GB2312" w:hAnsi="仿宋_GB2312" w:cs="仿宋_GB2312" w:eastAsia="仿宋_GB2312"/>
              </w:rPr>
              <w:t>、数据库连接）。需要定义接口的功能、数据格式、通信协议等。</w:t>
            </w:r>
          </w:p>
          <w:p>
            <w:pPr>
              <w:pStyle w:val="null3"/>
              <w:jc w:val="left"/>
            </w:pPr>
            <w:r>
              <w:rPr>
                <w:rFonts w:ascii="仿宋_GB2312" w:hAnsi="仿宋_GB2312" w:cs="仿宋_GB2312" w:eastAsia="仿宋_GB2312"/>
              </w:rPr>
              <w:t>5).</w:t>
            </w:r>
            <w:r>
              <w:rPr>
                <w:rFonts w:ascii="仿宋_GB2312" w:hAnsi="仿宋_GB2312" w:cs="仿宋_GB2312" w:eastAsia="仿宋_GB2312"/>
              </w:rPr>
              <w:t>性能需求：确定系统在特定条件下的性能标准，如响应时间、处理速度、吞吐量、资源利用率等。</w:t>
            </w:r>
          </w:p>
          <w:p>
            <w:pPr>
              <w:pStyle w:val="null3"/>
              <w:jc w:val="left"/>
            </w:pPr>
            <w:r>
              <w:rPr>
                <w:rFonts w:ascii="仿宋_GB2312" w:hAnsi="仿宋_GB2312" w:cs="仿宋_GB2312" w:eastAsia="仿宋_GB2312"/>
              </w:rPr>
              <w:t>6).</w:t>
            </w:r>
            <w:r>
              <w:rPr>
                <w:rFonts w:ascii="仿宋_GB2312" w:hAnsi="仿宋_GB2312" w:cs="仿宋_GB2312" w:eastAsia="仿宋_GB2312"/>
              </w:rPr>
              <w:t>安全需求：确定系统必须满足的安全标准和措施，包括数据加密、用户认证、访问控制、安全审计等。确保软件能够保护数据和系统免受未经授权的访问和损害。</w:t>
            </w:r>
          </w:p>
          <w:p>
            <w:pPr>
              <w:pStyle w:val="null3"/>
              <w:jc w:val="left"/>
            </w:pPr>
            <w:r>
              <w:rPr>
                <w:rFonts w:ascii="仿宋_GB2312" w:hAnsi="仿宋_GB2312" w:cs="仿宋_GB2312" w:eastAsia="仿宋_GB2312"/>
              </w:rPr>
              <w:t>7).</w:t>
            </w:r>
            <w:r>
              <w:rPr>
                <w:rFonts w:ascii="仿宋_GB2312" w:hAnsi="仿宋_GB2312" w:cs="仿宋_GB2312" w:eastAsia="仿宋_GB2312"/>
              </w:rPr>
              <w:t>合规性需求：确定系统必须遵守的法律、法规、行业标准和规范，包括隐私保护法规、行业特定标准等。</w:t>
            </w:r>
          </w:p>
          <w:p>
            <w:pPr>
              <w:pStyle w:val="null3"/>
              <w:jc w:val="left"/>
            </w:pPr>
            <w:r>
              <w:rPr>
                <w:rFonts w:ascii="仿宋_GB2312" w:hAnsi="仿宋_GB2312" w:cs="仿宋_GB2312" w:eastAsia="仿宋_GB2312"/>
              </w:rPr>
              <w:t>8).</w:t>
            </w:r>
            <w:r>
              <w:rPr>
                <w:rFonts w:ascii="仿宋_GB2312" w:hAnsi="仿宋_GB2312" w:cs="仿宋_GB2312" w:eastAsia="仿宋_GB2312"/>
              </w:rPr>
              <w:t>环境需求：确定系统运行所需的硬件、操作系统、网络配置等环境要求。包括软件部署的硬件平台、操作系统版本、依赖的第三方库或服务等。</w:t>
            </w:r>
          </w:p>
          <w:p>
            <w:pPr>
              <w:pStyle w:val="null3"/>
              <w:jc w:val="left"/>
            </w:pPr>
            <w:r>
              <w:rPr>
                <w:rFonts w:ascii="仿宋_GB2312" w:hAnsi="仿宋_GB2312" w:cs="仿宋_GB2312" w:eastAsia="仿宋_GB2312"/>
              </w:rPr>
              <w:t>9).</w:t>
            </w:r>
            <w:r>
              <w:rPr>
                <w:rFonts w:ascii="仿宋_GB2312" w:hAnsi="仿宋_GB2312" w:cs="仿宋_GB2312" w:eastAsia="仿宋_GB2312"/>
              </w:rPr>
              <w:t>用户文档和培训需求：确定用户文档的内容和格式，以及培训的需求，确保用户能够正确地使用和理解软件系统。</w:t>
            </w:r>
          </w:p>
          <w:p>
            <w:pPr>
              <w:pStyle w:val="null3"/>
              <w:jc w:val="left"/>
            </w:pPr>
            <w:r>
              <w:rPr>
                <w:rFonts w:ascii="仿宋_GB2312" w:hAnsi="仿宋_GB2312" w:cs="仿宋_GB2312" w:eastAsia="仿宋_GB2312"/>
              </w:rPr>
              <w:t>10).</w:t>
            </w:r>
            <w:r>
              <w:rPr>
                <w:rFonts w:ascii="仿宋_GB2312" w:hAnsi="仿宋_GB2312" w:cs="仿宋_GB2312" w:eastAsia="仿宋_GB2312"/>
              </w:rPr>
              <w:t>维护和支持需求：确定系统维护和支持的要求，包括错误处理、版本更新、技术支持等。确保系统在生命周期内能够得到有效的维护和支持。</w:t>
            </w:r>
          </w:p>
          <w:p>
            <w:pPr>
              <w:pStyle w:val="null3"/>
              <w:jc w:val="left"/>
            </w:pP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软件架构设计</w:t>
            </w:r>
          </w:p>
          <w:p>
            <w:pPr>
              <w:pStyle w:val="null3"/>
              <w:jc w:val="left"/>
            </w:pPr>
            <w:r>
              <w:rPr>
                <w:rFonts w:ascii="仿宋_GB2312" w:hAnsi="仿宋_GB2312" w:cs="仿宋_GB2312" w:eastAsia="仿宋_GB2312"/>
              </w:rPr>
              <w:t>软件系统架构设计要满足本区（县）基层应急能力建设信息系统建设的需求，实现系统</w:t>
            </w:r>
            <w:r>
              <w:rPr>
                <w:rFonts w:ascii="仿宋_GB2312" w:hAnsi="仿宋_GB2312" w:cs="仿宋_GB2312" w:eastAsia="仿宋_GB2312"/>
              </w:rPr>
              <w:t>7X24</w:t>
            </w:r>
            <w:r>
              <w:rPr>
                <w:rFonts w:ascii="仿宋_GB2312" w:hAnsi="仿宋_GB2312" w:cs="仿宋_GB2312" w:eastAsia="仿宋_GB2312"/>
              </w:rPr>
              <w:t>小时运行，并预留接口，具备后期系统业务向全市、全省扩展的能力，主要包括：</w:t>
            </w:r>
          </w:p>
          <w:p>
            <w:pPr>
              <w:pStyle w:val="null3"/>
              <w:jc w:val="left"/>
            </w:pPr>
            <w:r>
              <w:rPr>
                <w:rFonts w:ascii="仿宋_GB2312" w:hAnsi="仿宋_GB2312" w:cs="仿宋_GB2312" w:eastAsia="仿宋_GB2312"/>
              </w:rPr>
              <w:t>1).</w:t>
            </w:r>
            <w:r>
              <w:rPr>
                <w:rFonts w:ascii="仿宋_GB2312" w:hAnsi="仿宋_GB2312" w:cs="仿宋_GB2312" w:eastAsia="仿宋_GB2312"/>
              </w:rPr>
              <w:t>整体架构设计：确定系统的整体结构和组成模块，包括分层架构、微服务架构等。</w:t>
            </w:r>
          </w:p>
          <w:p>
            <w:pPr>
              <w:pStyle w:val="null3"/>
              <w:jc w:val="left"/>
            </w:pPr>
            <w:r>
              <w:rPr>
                <w:rFonts w:ascii="仿宋_GB2312" w:hAnsi="仿宋_GB2312" w:cs="仿宋_GB2312" w:eastAsia="仿宋_GB2312"/>
              </w:rPr>
              <w:t>2).</w:t>
            </w:r>
            <w:r>
              <w:rPr>
                <w:rFonts w:ascii="仿宋_GB2312" w:hAnsi="仿宋_GB2312" w:cs="仿宋_GB2312" w:eastAsia="仿宋_GB2312"/>
              </w:rPr>
              <w:t>数据架构设计：确定系统中数据的存储、访问和管理方式，确保数据的完整性和安全性。</w:t>
            </w:r>
          </w:p>
          <w:p>
            <w:pPr>
              <w:pStyle w:val="null3"/>
              <w:jc w:val="left"/>
            </w:pPr>
            <w:r>
              <w:rPr>
                <w:rFonts w:ascii="仿宋_GB2312" w:hAnsi="仿宋_GB2312" w:cs="仿宋_GB2312" w:eastAsia="仿宋_GB2312"/>
              </w:rPr>
              <w:t>3).</w:t>
            </w:r>
            <w:r>
              <w:rPr>
                <w:rFonts w:ascii="仿宋_GB2312" w:hAnsi="仿宋_GB2312" w:cs="仿宋_GB2312" w:eastAsia="仿宋_GB2312"/>
              </w:rPr>
              <w:t>技术选型：根据系统需求，选择适合的技术和工具，包括设计语言、框架、数据库等。</w:t>
            </w:r>
          </w:p>
          <w:p>
            <w:pPr>
              <w:pStyle w:val="null3"/>
              <w:jc w:val="left"/>
            </w:pPr>
            <w:r>
              <w:rPr>
                <w:rFonts w:ascii="仿宋_GB2312" w:hAnsi="仿宋_GB2312" w:cs="仿宋_GB2312" w:eastAsia="仿宋_GB2312"/>
              </w:rPr>
              <w:t>4).</w:t>
            </w:r>
            <w:r>
              <w:rPr>
                <w:rFonts w:ascii="仿宋_GB2312" w:hAnsi="仿宋_GB2312" w:cs="仿宋_GB2312" w:eastAsia="仿宋_GB2312"/>
              </w:rPr>
              <w:t>性能与可扩展性设计：根据系统的响应时间、吞吐量、并发用户数等性能指标要求，设计相应的优化策略并支持未来的业务增长和技术升级，确保系统的可扩展性。</w:t>
            </w:r>
          </w:p>
          <w:p>
            <w:pPr>
              <w:pStyle w:val="null3"/>
              <w:jc w:val="left"/>
            </w:pPr>
            <w:r>
              <w:rPr>
                <w:rFonts w:ascii="仿宋_GB2312" w:hAnsi="仿宋_GB2312" w:cs="仿宋_GB2312" w:eastAsia="仿宋_GB2312"/>
              </w:rPr>
              <w:t>5).</w:t>
            </w:r>
            <w:r>
              <w:rPr>
                <w:rFonts w:ascii="仿宋_GB2312" w:hAnsi="仿宋_GB2312" w:cs="仿宋_GB2312" w:eastAsia="仿宋_GB2312"/>
              </w:rPr>
              <w:t>安全性设计：确保系统的身份认证、授权、数据加密以及防止攻击等方面的设计得当，以保护系统的数据。</w:t>
            </w:r>
          </w:p>
          <w:p>
            <w:pPr>
              <w:pStyle w:val="null3"/>
              <w:jc w:val="left"/>
            </w:pPr>
            <w:r>
              <w:rPr>
                <w:rFonts w:ascii="仿宋_GB2312" w:hAnsi="仿宋_GB2312" w:cs="仿宋_GB2312" w:eastAsia="仿宋_GB2312"/>
              </w:rPr>
              <w:t>6).</w:t>
            </w:r>
            <w:r>
              <w:rPr>
                <w:rFonts w:ascii="仿宋_GB2312" w:hAnsi="仿宋_GB2312" w:cs="仿宋_GB2312" w:eastAsia="仿宋_GB2312"/>
              </w:rPr>
              <w:t>可用性与容错性设计：通过采用容灾备份、故障转移等手段来提高系统的可靠性，确保系统在出现故障时能够迅速恢复。</w:t>
            </w:r>
          </w:p>
          <w:p>
            <w:pPr>
              <w:pStyle w:val="null3"/>
              <w:jc w:val="left"/>
            </w:pPr>
            <w:r>
              <w:rPr>
                <w:rFonts w:ascii="仿宋_GB2312" w:hAnsi="仿宋_GB2312" w:cs="仿宋_GB2312" w:eastAsia="仿宋_GB2312"/>
              </w:rPr>
              <w:t>7).</w:t>
            </w:r>
            <w:r>
              <w:rPr>
                <w:rFonts w:ascii="仿宋_GB2312" w:hAnsi="仿宋_GB2312" w:cs="仿宋_GB2312" w:eastAsia="仿宋_GB2312"/>
              </w:rPr>
              <w:t>接口设计：设计模块之间、系统与外部系统之间的交互接口。</w:t>
            </w:r>
          </w:p>
          <w:p>
            <w:pPr>
              <w:pStyle w:val="null3"/>
              <w:jc w:val="left"/>
            </w:pPr>
            <w:r>
              <w:rPr>
                <w:rFonts w:ascii="仿宋_GB2312" w:hAnsi="仿宋_GB2312" w:cs="仿宋_GB2312" w:eastAsia="仿宋_GB2312"/>
              </w:rPr>
              <w:t>8).</w:t>
            </w:r>
            <w:r>
              <w:rPr>
                <w:rFonts w:ascii="仿宋_GB2312" w:hAnsi="仿宋_GB2312" w:cs="仿宋_GB2312" w:eastAsia="仿宋_GB2312"/>
              </w:rPr>
              <w:t>部署与运维设计：设计系统的部署方式、运维策略等。</w:t>
            </w:r>
          </w:p>
          <w:p>
            <w:pPr>
              <w:pStyle w:val="null3"/>
              <w:jc w:val="left"/>
            </w:pPr>
            <w:r>
              <w:rPr>
                <w:rFonts w:ascii="仿宋_GB2312" w:hAnsi="仿宋_GB2312" w:cs="仿宋_GB2312" w:eastAsia="仿宋_GB2312"/>
              </w:rPr>
              <w:t>10</w:t>
            </w:r>
            <w:r>
              <w:rPr>
                <w:rFonts w:ascii="仿宋_GB2312" w:hAnsi="仿宋_GB2312" w:cs="仿宋_GB2312" w:eastAsia="仿宋_GB2312"/>
              </w:rPr>
              <w:t>、</w:t>
            </w:r>
            <w:r>
              <w:rPr>
                <w:rFonts w:ascii="仿宋_GB2312" w:hAnsi="仿宋_GB2312" w:cs="仿宋_GB2312" w:eastAsia="仿宋_GB2312"/>
              </w:rPr>
              <w:t>数据库设计</w:t>
            </w:r>
          </w:p>
          <w:p>
            <w:pPr>
              <w:pStyle w:val="null3"/>
              <w:jc w:val="left"/>
            </w:pPr>
            <w:r>
              <w:rPr>
                <w:rFonts w:ascii="仿宋_GB2312" w:hAnsi="仿宋_GB2312" w:cs="仿宋_GB2312" w:eastAsia="仿宋_GB2312"/>
              </w:rPr>
              <w:t>数据库设计主要包括以下内容：</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需求分析：明确数据库的应用范围和目标，确定数据库需要解决的问题。通过与各个业务部门沟通，了解业务流程，确定哪些数据需要存储，以及这些数据之间的关系。</w:t>
            </w:r>
          </w:p>
          <w:p>
            <w:pPr>
              <w:pStyle w:val="null3"/>
              <w:jc w:val="left"/>
            </w:pPr>
            <w:r>
              <w:rPr>
                <w:rFonts w:ascii="仿宋_GB2312" w:hAnsi="仿宋_GB2312" w:cs="仿宋_GB2312" w:eastAsia="仿宋_GB2312"/>
              </w:rPr>
              <w:t xml:space="preserve">2). </w:t>
            </w:r>
            <w:r>
              <w:rPr>
                <w:rFonts w:ascii="仿宋_GB2312" w:hAnsi="仿宋_GB2312" w:cs="仿宋_GB2312" w:eastAsia="仿宋_GB2312"/>
              </w:rPr>
              <w:t>概念结构设计：将业务需求转化为抽象的实体和关系。通过</w:t>
            </w:r>
            <w:r>
              <w:rPr>
                <w:rFonts w:ascii="仿宋_GB2312" w:hAnsi="仿宋_GB2312" w:cs="仿宋_GB2312" w:eastAsia="仿宋_GB2312"/>
              </w:rPr>
              <w:t>E-R</w:t>
            </w:r>
            <w:r>
              <w:rPr>
                <w:rFonts w:ascii="仿宋_GB2312" w:hAnsi="仿宋_GB2312" w:cs="仿宋_GB2312" w:eastAsia="仿宋_GB2312"/>
              </w:rPr>
              <w:t>图（实体</w:t>
            </w:r>
            <w:r>
              <w:rPr>
                <w:rFonts w:ascii="仿宋_GB2312" w:hAnsi="仿宋_GB2312" w:cs="仿宋_GB2312" w:eastAsia="仿宋_GB2312"/>
              </w:rPr>
              <w:t>-</w:t>
            </w:r>
            <w:r>
              <w:rPr>
                <w:rFonts w:ascii="仿宋_GB2312" w:hAnsi="仿宋_GB2312" w:cs="仿宋_GB2312" w:eastAsia="仿宋_GB2312"/>
              </w:rPr>
              <w:t>关系图）对信息的分析和定义和汇总。</w:t>
            </w:r>
          </w:p>
          <w:p>
            <w:pPr>
              <w:pStyle w:val="null3"/>
              <w:jc w:val="left"/>
            </w:pPr>
            <w:r>
              <w:rPr>
                <w:rFonts w:ascii="仿宋_GB2312" w:hAnsi="仿宋_GB2312" w:cs="仿宋_GB2312" w:eastAsia="仿宋_GB2312"/>
              </w:rPr>
              <w:t xml:space="preserve">3). </w:t>
            </w:r>
            <w:r>
              <w:rPr>
                <w:rFonts w:ascii="仿宋_GB2312" w:hAnsi="仿宋_GB2312" w:cs="仿宋_GB2312" w:eastAsia="仿宋_GB2312"/>
              </w:rPr>
              <w:t>逻辑结构设计：设计数据库的逻辑结构。这包括表、字段、数据类型等的设计，以及确定完整性约束和用户视图。</w:t>
            </w:r>
          </w:p>
          <w:p>
            <w:pPr>
              <w:pStyle w:val="null3"/>
              <w:jc w:val="left"/>
            </w:pPr>
            <w:r>
              <w:rPr>
                <w:rFonts w:ascii="仿宋_GB2312" w:hAnsi="仿宋_GB2312" w:cs="仿宋_GB2312" w:eastAsia="仿宋_GB2312"/>
              </w:rPr>
              <w:t xml:space="preserve">4). </w:t>
            </w:r>
            <w:r>
              <w:rPr>
                <w:rFonts w:ascii="仿宋_GB2312" w:hAnsi="仿宋_GB2312" w:cs="仿宋_GB2312" w:eastAsia="仿宋_GB2312"/>
              </w:rPr>
              <w:t>物理结构设计：选择适当的存储结构和访问方法，以确保数据库的性能和效率。</w:t>
            </w:r>
          </w:p>
          <w:p>
            <w:pPr>
              <w:pStyle w:val="null3"/>
              <w:jc w:val="left"/>
            </w:pPr>
            <w:r>
              <w:rPr>
                <w:rFonts w:ascii="仿宋_GB2312" w:hAnsi="仿宋_GB2312" w:cs="仿宋_GB2312" w:eastAsia="仿宋_GB2312"/>
              </w:rPr>
              <w:t xml:space="preserve">5). </w:t>
            </w:r>
            <w:r>
              <w:rPr>
                <w:rFonts w:ascii="仿宋_GB2312" w:hAnsi="仿宋_GB2312" w:cs="仿宋_GB2312" w:eastAsia="仿宋_GB2312"/>
              </w:rPr>
              <w:t>数据库实施：逻辑设计和物理设计的结果，运用</w:t>
            </w:r>
            <w:r>
              <w:rPr>
                <w:rFonts w:ascii="仿宋_GB2312" w:hAnsi="仿宋_GB2312" w:cs="仿宋_GB2312" w:eastAsia="仿宋_GB2312"/>
              </w:rPr>
              <w:t>DBMS</w:t>
            </w:r>
            <w:r>
              <w:rPr>
                <w:rFonts w:ascii="仿宋_GB2312" w:hAnsi="仿宋_GB2312" w:cs="仿宋_GB2312" w:eastAsia="仿宋_GB2312"/>
              </w:rPr>
              <w:t>提供的数据库语言及其宿主语言建立数据库，组织数据入库，并进行调试运行。</w:t>
            </w:r>
          </w:p>
          <w:p>
            <w:pPr>
              <w:pStyle w:val="null3"/>
              <w:jc w:val="left"/>
            </w:pPr>
            <w:r>
              <w:rPr>
                <w:rFonts w:ascii="仿宋_GB2312" w:hAnsi="仿宋_GB2312" w:cs="仿宋_GB2312" w:eastAsia="仿宋_GB2312"/>
              </w:rPr>
              <w:t xml:space="preserve">6). </w:t>
            </w:r>
            <w:r>
              <w:rPr>
                <w:rFonts w:ascii="仿宋_GB2312" w:hAnsi="仿宋_GB2312" w:cs="仿宋_GB2312" w:eastAsia="仿宋_GB2312"/>
              </w:rPr>
              <w:t>数据库运行和维护：在数据库系统运行过程中不断地进行评价、调整和修改。包括对数据库性能的监测和改善，故障恢复，以及数据库的重组和重构等工作。</w:t>
            </w:r>
          </w:p>
          <w:p>
            <w:pPr>
              <w:pStyle w:val="null3"/>
              <w:jc w:val="left"/>
            </w:pPr>
            <w:r>
              <w:rPr>
                <w:rFonts w:ascii="仿宋_GB2312" w:hAnsi="仿宋_GB2312" w:cs="仿宋_GB2312" w:eastAsia="仿宋_GB2312"/>
              </w:rPr>
              <w:t>11</w:t>
            </w:r>
            <w:r>
              <w:rPr>
                <w:rFonts w:ascii="仿宋_GB2312" w:hAnsi="仿宋_GB2312" w:cs="仿宋_GB2312" w:eastAsia="仿宋_GB2312"/>
              </w:rPr>
              <w:t>、</w:t>
            </w:r>
            <w:r>
              <w:rPr>
                <w:rFonts w:ascii="仿宋_GB2312" w:hAnsi="仿宋_GB2312" w:cs="仿宋_GB2312" w:eastAsia="仿宋_GB2312"/>
              </w:rPr>
              <w:t>用户基础功能</w:t>
            </w:r>
          </w:p>
          <w:p>
            <w:pPr>
              <w:pStyle w:val="null3"/>
              <w:jc w:val="left"/>
            </w:pPr>
            <w:r>
              <w:rPr>
                <w:rFonts w:ascii="仿宋_GB2312" w:hAnsi="仿宋_GB2312" w:cs="仿宋_GB2312" w:eastAsia="仿宋_GB2312"/>
              </w:rPr>
              <w:t>实现用户管理、用户登录等基础功能，包括：</w:t>
            </w:r>
          </w:p>
          <w:p>
            <w:pPr>
              <w:pStyle w:val="null3"/>
              <w:jc w:val="left"/>
            </w:pPr>
            <w:r>
              <w:rPr>
                <w:rFonts w:ascii="仿宋_GB2312" w:hAnsi="仿宋_GB2312" w:cs="仿宋_GB2312" w:eastAsia="仿宋_GB2312"/>
              </w:rPr>
              <w:t>用户管理</w:t>
            </w:r>
          </w:p>
          <w:p>
            <w:pPr>
              <w:pStyle w:val="null3"/>
              <w:jc w:val="left"/>
            </w:pPr>
            <w:r>
              <w:rPr>
                <w:rFonts w:ascii="仿宋_GB2312" w:hAnsi="仿宋_GB2312" w:cs="仿宋_GB2312" w:eastAsia="仿宋_GB2312"/>
              </w:rPr>
              <w:t>新建用户：按用户名，密码，电话新建用户</w:t>
            </w:r>
          </w:p>
          <w:p>
            <w:pPr>
              <w:pStyle w:val="null3"/>
              <w:jc w:val="left"/>
            </w:pPr>
            <w:r>
              <w:rPr>
                <w:rFonts w:ascii="仿宋_GB2312" w:hAnsi="仿宋_GB2312" w:cs="仿宋_GB2312" w:eastAsia="仿宋_GB2312"/>
              </w:rPr>
              <w:t>查询用户：按用户名，状态检索用户</w:t>
            </w:r>
          </w:p>
          <w:p>
            <w:pPr>
              <w:pStyle w:val="null3"/>
              <w:jc w:val="left"/>
            </w:pPr>
            <w:r>
              <w:rPr>
                <w:rFonts w:ascii="仿宋_GB2312" w:hAnsi="仿宋_GB2312" w:cs="仿宋_GB2312" w:eastAsia="仿宋_GB2312"/>
              </w:rPr>
              <w:t>编辑用户：编辑用户名，电话等信息</w:t>
            </w:r>
          </w:p>
          <w:p>
            <w:pPr>
              <w:pStyle w:val="null3"/>
              <w:jc w:val="left"/>
            </w:pPr>
            <w:r>
              <w:rPr>
                <w:rFonts w:ascii="仿宋_GB2312" w:hAnsi="仿宋_GB2312" w:cs="仿宋_GB2312" w:eastAsia="仿宋_GB2312"/>
              </w:rPr>
              <w:t>启用用户：启用该用户</w:t>
            </w:r>
          </w:p>
          <w:p>
            <w:pPr>
              <w:pStyle w:val="null3"/>
              <w:jc w:val="left"/>
            </w:pPr>
            <w:r>
              <w:rPr>
                <w:rFonts w:ascii="仿宋_GB2312" w:hAnsi="仿宋_GB2312" w:cs="仿宋_GB2312" w:eastAsia="仿宋_GB2312"/>
              </w:rPr>
              <w:t>停用用户：停用该用户，停用后用户不能登陆系统，相关信息保留</w:t>
            </w:r>
          </w:p>
          <w:p>
            <w:pPr>
              <w:pStyle w:val="null3"/>
              <w:jc w:val="left"/>
            </w:pPr>
            <w:r>
              <w:rPr>
                <w:rFonts w:ascii="仿宋_GB2312" w:hAnsi="仿宋_GB2312" w:cs="仿宋_GB2312" w:eastAsia="仿宋_GB2312"/>
              </w:rPr>
              <w:t>重置密码：重置用户密码为默认密码</w:t>
            </w:r>
          </w:p>
          <w:p>
            <w:pPr>
              <w:pStyle w:val="null3"/>
              <w:jc w:val="left"/>
            </w:pPr>
            <w:r>
              <w:rPr>
                <w:rFonts w:ascii="仿宋_GB2312" w:hAnsi="仿宋_GB2312" w:cs="仿宋_GB2312" w:eastAsia="仿宋_GB2312"/>
              </w:rPr>
              <w:t>用户授权：授予用户特定角色</w:t>
            </w:r>
          </w:p>
          <w:p>
            <w:pPr>
              <w:pStyle w:val="null3"/>
              <w:jc w:val="left"/>
            </w:pPr>
            <w:r>
              <w:rPr>
                <w:rFonts w:ascii="仿宋_GB2312" w:hAnsi="仿宋_GB2312" w:cs="仿宋_GB2312" w:eastAsia="仿宋_GB2312"/>
              </w:rPr>
              <w:t>系统登录与注销</w:t>
            </w:r>
          </w:p>
          <w:p>
            <w:pPr>
              <w:pStyle w:val="null3"/>
              <w:jc w:val="left"/>
            </w:pPr>
            <w:r>
              <w:rPr>
                <w:rFonts w:ascii="仿宋_GB2312" w:hAnsi="仿宋_GB2312" w:cs="仿宋_GB2312" w:eastAsia="仿宋_GB2312"/>
              </w:rPr>
              <w:t>用户登陆：用户输入用户名，密码登陆</w:t>
            </w:r>
          </w:p>
          <w:p>
            <w:pPr>
              <w:pStyle w:val="null3"/>
              <w:jc w:val="left"/>
            </w:pPr>
            <w:r>
              <w:rPr>
                <w:rFonts w:ascii="仿宋_GB2312" w:hAnsi="仿宋_GB2312" w:cs="仿宋_GB2312" w:eastAsia="仿宋_GB2312"/>
              </w:rPr>
              <w:t>基本信息：用户可更改用户名，手机号等</w:t>
            </w:r>
          </w:p>
          <w:p>
            <w:pPr>
              <w:pStyle w:val="null3"/>
              <w:jc w:val="left"/>
            </w:pPr>
            <w:r>
              <w:rPr>
                <w:rFonts w:ascii="仿宋_GB2312" w:hAnsi="仿宋_GB2312" w:cs="仿宋_GB2312" w:eastAsia="仿宋_GB2312"/>
              </w:rPr>
              <w:t>修改密码：用户可修改密码</w:t>
            </w:r>
          </w:p>
          <w:p>
            <w:pPr>
              <w:pStyle w:val="null3"/>
              <w:jc w:val="left"/>
            </w:pPr>
            <w:r>
              <w:rPr>
                <w:rFonts w:ascii="仿宋_GB2312" w:hAnsi="仿宋_GB2312" w:cs="仿宋_GB2312" w:eastAsia="仿宋_GB2312"/>
              </w:rPr>
              <w:t>退出登录：退出后需要重新登录才能使用系统</w:t>
            </w:r>
          </w:p>
          <w:p>
            <w:pPr>
              <w:pStyle w:val="null3"/>
              <w:jc w:val="left"/>
            </w:pPr>
            <w:r>
              <w:rPr>
                <w:rFonts w:ascii="仿宋_GB2312" w:hAnsi="仿宋_GB2312" w:cs="仿宋_GB2312" w:eastAsia="仿宋_GB2312"/>
              </w:rPr>
              <w:t>12</w:t>
            </w:r>
            <w:r>
              <w:rPr>
                <w:rFonts w:ascii="仿宋_GB2312" w:hAnsi="仿宋_GB2312" w:cs="仿宋_GB2312" w:eastAsia="仿宋_GB2312"/>
              </w:rPr>
              <w:t>、</w:t>
            </w:r>
            <w:r>
              <w:rPr>
                <w:rFonts w:ascii="仿宋_GB2312" w:hAnsi="仿宋_GB2312" w:cs="仿宋_GB2312" w:eastAsia="仿宋_GB2312"/>
              </w:rPr>
              <w:t>单位管理</w:t>
            </w:r>
          </w:p>
          <w:p>
            <w:pPr>
              <w:pStyle w:val="null3"/>
              <w:jc w:val="left"/>
            </w:pPr>
            <w:r>
              <w:rPr>
                <w:rFonts w:ascii="仿宋_GB2312" w:hAnsi="仿宋_GB2312" w:cs="仿宋_GB2312" w:eastAsia="仿宋_GB2312"/>
              </w:rPr>
              <w:t>实现对用户所属各级单位的管理，包括：</w:t>
            </w:r>
          </w:p>
          <w:p>
            <w:pPr>
              <w:pStyle w:val="null3"/>
              <w:jc w:val="left"/>
            </w:pPr>
            <w:r>
              <w:rPr>
                <w:rFonts w:ascii="仿宋_GB2312" w:hAnsi="仿宋_GB2312" w:cs="仿宋_GB2312" w:eastAsia="仿宋_GB2312"/>
              </w:rPr>
              <w:t>新增单位：可按树形结构新增单位，自动生成单位上下级关系</w:t>
            </w:r>
          </w:p>
          <w:p>
            <w:pPr>
              <w:pStyle w:val="null3"/>
              <w:jc w:val="left"/>
            </w:pPr>
            <w:r>
              <w:rPr>
                <w:rFonts w:ascii="仿宋_GB2312" w:hAnsi="仿宋_GB2312" w:cs="仿宋_GB2312" w:eastAsia="仿宋_GB2312"/>
              </w:rPr>
              <w:t>修改单位：对单位名称等属性进行修改</w:t>
            </w:r>
          </w:p>
          <w:p>
            <w:pPr>
              <w:pStyle w:val="null3"/>
              <w:jc w:val="left"/>
            </w:pPr>
            <w:r>
              <w:rPr>
                <w:rFonts w:ascii="仿宋_GB2312" w:hAnsi="仿宋_GB2312" w:cs="仿宋_GB2312" w:eastAsia="仿宋_GB2312"/>
              </w:rPr>
              <w:t>删除单位：删除一个单位</w:t>
            </w:r>
          </w:p>
          <w:p>
            <w:pPr>
              <w:pStyle w:val="null3"/>
              <w:jc w:val="left"/>
            </w:pPr>
            <w:r>
              <w:rPr>
                <w:rFonts w:ascii="仿宋_GB2312" w:hAnsi="仿宋_GB2312" w:cs="仿宋_GB2312" w:eastAsia="仿宋_GB2312"/>
              </w:rPr>
              <w:t>指定单位管理员：将特定用户指定为单位的管理员，拥有管理权限</w:t>
            </w:r>
          </w:p>
          <w:p>
            <w:pPr>
              <w:pStyle w:val="null3"/>
              <w:jc w:val="left"/>
            </w:pPr>
            <w:r>
              <w:rPr>
                <w:rFonts w:ascii="仿宋_GB2312" w:hAnsi="仿宋_GB2312" w:cs="仿宋_GB2312" w:eastAsia="仿宋_GB2312"/>
              </w:rPr>
              <w:t>13</w:t>
            </w:r>
            <w:r>
              <w:rPr>
                <w:rFonts w:ascii="仿宋_GB2312" w:hAnsi="仿宋_GB2312" w:cs="仿宋_GB2312" w:eastAsia="仿宋_GB2312"/>
              </w:rPr>
              <w:t>、</w:t>
            </w:r>
            <w:r>
              <w:rPr>
                <w:rFonts w:ascii="仿宋_GB2312" w:hAnsi="仿宋_GB2312" w:cs="仿宋_GB2312" w:eastAsia="仿宋_GB2312"/>
              </w:rPr>
              <w:t>角色和权限管理</w:t>
            </w:r>
          </w:p>
          <w:p>
            <w:pPr>
              <w:pStyle w:val="null3"/>
              <w:jc w:val="left"/>
            </w:pPr>
            <w:r>
              <w:rPr>
                <w:rFonts w:ascii="仿宋_GB2312" w:hAnsi="仿宋_GB2312" w:cs="仿宋_GB2312" w:eastAsia="仿宋_GB2312"/>
              </w:rPr>
              <w:t>通过对用户角色的定义和权限的管理，赋予不同用户不同的系统权限，包括：</w:t>
            </w:r>
          </w:p>
          <w:p>
            <w:pPr>
              <w:pStyle w:val="null3"/>
              <w:jc w:val="left"/>
            </w:pPr>
            <w:r>
              <w:rPr>
                <w:rFonts w:ascii="仿宋_GB2312" w:hAnsi="仿宋_GB2312" w:cs="仿宋_GB2312" w:eastAsia="仿宋_GB2312"/>
              </w:rPr>
              <w:t>角色管理</w:t>
            </w:r>
          </w:p>
          <w:p>
            <w:pPr>
              <w:pStyle w:val="null3"/>
              <w:jc w:val="left"/>
            </w:pPr>
            <w:r>
              <w:rPr>
                <w:rFonts w:ascii="仿宋_GB2312" w:hAnsi="仿宋_GB2312" w:cs="仿宋_GB2312" w:eastAsia="仿宋_GB2312"/>
              </w:rPr>
              <w:t>新建角色：输入名称，标识，新建角色</w:t>
            </w:r>
          </w:p>
          <w:p>
            <w:pPr>
              <w:pStyle w:val="null3"/>
              <w:jc w:val="left"/>
            </w:pPr>
            <w:r>
              <w:rPr>
                <w:rFonts w:ascii="仿宋_GB2312" w:hAnsi="仿宋_GB2312" w:cs="仿宋_GB2312" w:eastAsia="仿宋_GB2312"/>
              </w:rPr>
              <w:t>编辑角色：编辑角色信息</w:t>
            </w:r>
          </w:p>
          <w:p>
            <w:pPr>
              <w:pStyle w:val="null3"/>
              <w:jc w:val="left"/>
            </w:pPr>
            <w:r>
              <w:rPr>
                <w:rFonts w:ascii="仿宋_GB2312" w:hAnsi="仿宋_GB2312" w:cs="仿宋_GB2312" w:eastAsia="仿宋_GB2312"/>
              </w:rPr>
              <w:t>启用角色：启用特定角色</w:t>
            </w:r>
          </w:p>
          <w:p>
            <w:pPr>
              <w:pStyle w:val="null3"/>
              <w:jc w:val="left"/>
            </w:pPr>
            <w:r>
              <w:rPr>
                <w:rFonts w:ascii="仿宋_GB2312" w:hAnsi="仿宋_GB2312" w:cs="仿宋_GB2312" w:eastAsia="仿宋_GB2312"/>
              </w:rPr>
              <w:t>停用角色：停用特定角色，停用后信息保留</w:t>
            </w:r>
          </w:p>
          <w:p>
            <w:pPr>
              <w:pStyle w:val="null3"/>
              <w:jc w:val="left"/>
            </w:pPr>
            <w:r>
              <w:rPr>
                <w:rFonts w:ascii="仿宋_GB2312" w:hAnsi="仿宋_GB2312" w:cs="仿宋_GB2312" w:eastAsia="仿宋_GB2312"/>
              </w:rPr>
              <w:t>角色授权：授予角色特定菜单访问权</w:t>
            </w:r>
          </w:p>
          <w:p>
            <w:pPr>
              <w:pStyle w:val="null3"/>
              <w:jc w:val="left"/>
            </w:pPr>
            <w:r>
              <w:rPr>
                <w:rFonts w:ascii="仿宋_GB2312" w:hAnsi="仿宋_GB2312" w:cs="仿宋_GB2312" w:eastAsia="仿宋_GB2312"/>
              </w:rPr>
              <w:t>删除角色：删除该角色</w:t>
            </w:r>
          </w:p>
          <w:p>
            <w:pPr>
              <w:pStyle w:val="null3"/>
              <w:jc w:val="left"/>
            </w:pPr>
            <w:r>
              <w:rPr>
                <w:rFonts w:ascii="仿宋_GB2312" w:hAnsi="仿宋_GB2312" w:cs="仿宋_GB2312" w:eastAsia="仿宋_GB2312"/>
              </w:rPr>
              <w:t>权限管理</w:t>
            </w:r>
          </w:p>
          <w:p>
            <w:pPr>
              <w:pStyle w:val="null3"/>
              <w:jc w:val="left"/>
            </w:pPr>
            <w:r>
              <w:rPr>
                <w:rFonts w:ascii="仿宋_GB2312" w:hAnsi="仿宋_GB2312" w:cs="仿宋_GB2312" w:eastAsia="仿宋_GB2312"/>
              </w:rPr>
              <w:t>查询权限：综合查询权限</w:t>
            </w:r>
          </w:p>
          <w:p>
            <w:pPr>
              <w:pStyle w:val="null3"/>
              <w:jc w:val="left"/>
            </w:pPr>
            <w:r>
              <w:rPr>
                <w:rFonts w:ascii="仿宋_GB2312" w:hAnsi="仿宋_GB2312" w:cs="仿宋_GB2312" w:eastAsia="仿宋_GB2312"/>
              </w:rPr>
              <w:t>添加和更新权限：赋予特定角色特定的系统权限</w:t>
            </w:r>
          </w:p>
          <w:p>
            <w:pPr>
              <w:pStyle w:val="null3"/>
              <w:jc w:val="left"/>
            </w:pPr>
            <w:r>
              <w:rPr>
                <w:rFonts w:ascii="仿宋_GB2312" w:hAnsi="仿宋_GB2312" w:cs="仿宋_GB2312" w:eastAsia="仿宋_GB2312"/>
              </w:rPr>
              <w:t>14</w:t>
            </w:r>
            <w:r>
              <w:rPr>
                <w:rFonts w:ascii="仿宋_GB2312" w:hAnsi="仿宋_GB2312" w:cs="仿宋_GB2312" w:eastAsia="仿宋_GB2312"/>
              </w:rPr>
              <w:t>、</w:t>
            </w:r>
            <w:r>
              <w:rPr>
                <w:rFonts w:ascii="仿宋_GB2312" w:hAnsi="仿宋_GB2312" w:cs="仿宋_GB2312" w:eastAsia="仿宋_GB2312"/>
              </w:rPr>
              <w:t>日志与系统可扩展性</w:t>
            </w:r>
          </w:p>
          <w:p>
            <w:pPr>
              <w:pStyle w:val="null3"/>
              <w:jc w:val="left"/>
            </w:pPr>
            <w:r>
              <w:rPr>
                <w:rFonts w:ascii="仿宋_GB2312" w:hAnsi="仿宋_GB2312" w:cs="仿宋_GB2312" w:eastAsia="仿宋_GB2312"/>
              </w:rPr>
              <w:t>通过日志对系统敏感事件进行记录并可追溯，通过对系统菜单的管理，实现系统的可扩展性，包括：</w:t>
            </w:r>
          </w:p>
          <w:p>
            <w:pPr>
              <w:pStyle w:val="null3"/>
              <w:jc w:val="left"/>
            </w:pPr>
            <w:r>
              <w:rPr>
                <w:rFonts w:ascii="仿宋_GB2312" w:hAnsi="仿宋_GB2312" w:cs="仿宋_GB2312" w:eastAsia="仿宋_GB2312"/>
              </w:rPr>
              <w:t>日志管理</w:t>
            </w:r>
          </w:p>
          <w:p>
            <w:pPr>
              <w:pStyle w:val="null3"/>
              <w:jc w:val="left"/>
            </w:pPr>
            <w:r>
              <w:rPr>
                <w:rFonts w:ascii="仿宋_GB2312" w:hAnsi="仿宋_GB2312" w:cs="仿宋_GB2312" w:eastAsia="仿宋_GB2312"/>
              </w:rPr>
              <w:t>日志记录：记录用户登录、注销等敏感事件的日志，以备使用</w:t>
            </w:r>
          </w:p>
          <w:p>
            <w:pPr>
              <w:pStyle w:val="null3"/>
              <w:jc w:val="left"/>
            </w:pPr>
            <w:r>
              <w:rPr>
                <w:rFonts w:ascii="仿宋_GB2312" w:hAnsi="仿宋_GB2312" w:cs="仿宋_GB2312" w:eastAsia="仿宋_GB2312"/>
              </w:rPr>
              <w:t>查询日志：按用户，操作和时间综合检索日志</w:t>
            </w:r>
          </w:p>
          <w:p>
            <w:pPr>
              <w:pStyle w:val="null3"/>
              <w:jc w:val="left"/>
            </w:pPr>
            <w:r>
              <w:rPr>
                <w:rFonts w:ascii="仿宋_GB2312" w:hAnsi="仿宋_GB2312" w:cs="仿宋_GB2312" w:eastAsia="仿宋_GB2312"/>
              </w:rPr>
              <w:t>分页显示：分页显示日志，默认每页</w:t>
            </w:r>
            <w:r>
              <w:rPr>
                <w:rFonts w:ascii="仿宋_GB2312" w:hAnsi="仿宋_GB2312" w:cs="仿宋_GB2312" w:eastAsia="仿宋_GB2312"/>
              </w:rPr>
              <w:t>10</w:t>
            </w:r>
            <w:r>
              <w:rPr>
                <w:rFonts w:ascii="仿宋_GB2312" w:hAnsi="仿宋_GB2312" w:cs="仿宋_GB2312" w:eastAsia="仿宋_GB2312"/>
              </w:rPr>
              <w:t>条</w:t>
            </w:r>
          </w:p>
          <w:p>
            <w:pPr>
              <w:pStyle w:val="null3"/>
              <w:jc w:val="left"/>
            </w:pPr>
            <w:r>
              <w:rPr>
                <w:rFonts w:ascii="仿宋_GB2312" w:hAnsi="仿宋_GB2312" w:cs="仿宋_GB2312" w:eastAsia="仿宋_GB2312"/>
              </w:rPr>
              <w:t>系统可扩展性：预留接口，系统可进行后续开发，拓展和增加新的菜单（功能）</w:t>
            </w:r>
          </w:p>
          <w:p>
            <w:pPr>
              <w:pStyle w:val="null3"/>
              <w:jc w:val="left"/>
            </w:pPr>
            <w:r>
              <w:rPr>
                <w:rFonts w:ascii="仿宋_GB2312" w:hAnsi="仿宋_GB2312" w:cs="仿宋_GB2312" w:eastAsia="仿宋_GB2312"/>
              </w:rPr>
              <w:t>新建菜单</w:t>
            </w:r>
            <w:r>
              <w:rPr>
                <w:rFonts w:ascii="仿宋_GB2312" w:hAnsi="仿宋_GB2312" w:cs="仿宋_GB2312" w:eastAsia="仿宋_GB2312"/>
              </w:rPr>
              <w:t>新建菜单，可定义名称，路径，级别，排序</w:t>
            </w:r>
          </w:p>
          <w:p>
            <w:pPr>
              <w:pStyle w:val="null3"/>
              <w:jc w:val="left"/>
            </w:pPr>
            <w:r>
              <w:rPr>
                <w:rFonts w:ascii="仿宋_GB2312" w:hAnsi="仿宋_GB2312" w:cs="仿宋_GB2312" w:eastAsia="仿宋_GB2312"/>
              </w:rPr>
              <w:t>查询菜单</w:t>
            </w:r>
            <w:r>
              <w:rPr>
                <w:rFonts w:ascii="仿宋_GB2312" w:hAnsi="仿宋_GB2312" w:cs="仿宋_GB2312" w:eastAsia="仿宋_GB2312"/>
              </w:rPr>
              <w:t>按名称和路径查询菜单</w:t>
            </w:r>
          </w:p>
          <w:p>
            <w:pPr>
              <w:pStyle w:val="null3"/>
              <w:jc w:val="left"/>
            </w:pPr>
            <w:r>
              <w:rPr>
                <w:rFonts w:ascii="仿宋_GB2312" w:hAnsi="仿宋_GB2312" w:cs="仿宋_GB2312" w:eastAsia="仿宋_GB2312"/>
              </w:rPr>
              <w:t>编辑菜单</w:t>
            </w:r>
            <w:r>
              <w:rPr>
                <w:rFonts w:ascii="仿宋_GB2312" w:hAnsi="仿宋_GB2312" w:cs="仿宋_GB2312" w:eastAsia="仿宋_GB2312"/>
              </w:rPr>
              <w:t>编辑菜单的名称，路径，级别，排序</w:t>
            </w:r>
          </w:p>
          <w:p>
            <w:pPr>
              <w:pStyle w:val="null3"/>
              <w:jc w:val="left"/>
            </w:pPr>
            <w:r>
              <w:rPr>
                <w:rFonts w:ascii="仿宋_GB2312" w:hAnsi="仿宋_GB2312" w:cs="仿宋_GB2312" w:eastAsia="仿宋_GB2312"/>
              </w:rPr>
              <w:t>启用菜单</w:t>
            </w:r>
            <w:r>
              <w:rPr>
                <w:rFonts w:ascii="仿宋_GB2312" w:hAnsi="仿宋_GB2312" w:cs="仿宋_GB2312" w:eastAsia="仿宋_GB2312"/>
              </w:rPr>
              <w:t>启用特定菜单</w:t>
            </w:r>
          </w:p>
          <w:p>
            <w:pPr>
              <w:pStyle w:val="null3"/>
              <w:jc w:val="left"/>
            </w:pPr>
            <w:r>
              <w:rPr>
                <w:rFonts w:ascii="仿宋_GB2312" w:hAnsi="仿宋_GB2312" w:cs="仿宋_GB2312" w:eastAsia="仿宋_GB2312"/>
              </w:rPr>
              <w:t>停用菜单</w:t>
            </w:r>
            <w:r>
              <w:rPr>
                <w:rFonts w:ascii="仿宋_GB2312" w:hAnsi="仿宋_GB2312" w:cs="仿宋_GB2312" w:eastAsia="仿宋_GB2312"/>
              </w:rPr>
              <w:t>停用菜单，停用后菜单功能不可访问，数据保留</w:t>
            </w:r>
          </w:p>
          <w:p>
            <w:pPr>
              <w:pStyle w:val="null3"/>
              <w:jc w:val="left"/>
            </w:pPr>
            <w:r>
              <w:rPr>
                <w:rFonts w:ascii="仿宋_GB2312" w:hAnsi="仿宋_GB2312" w:cs="仿宋_GB2312" w:eastAsia="仿宋_GB2312"/>
              </w:rPr>
              <w:t>菜单授权</w:t>
            </w:r>
            <w:r>
              <w:rPr>
                <w:rFonts w:ascii="仿宋_GB2312" w:hAnsi="仿宋_GB2312" w:cs="仿宋_GB2312" w:eastAsia="仿宋_GB2312"/>
              </w:rPr>
              <w:t>授予菜单特定权限</w:t>
            </w:r>
          </w:p>
          <w:p>
            <w:pPr>
              <w:pStyle w:val="null3"/>
              <w:jc w:val="left"/>
            </w:pPr>
            <w:r>
              <w:rPr>
                <w:rFonts w:ascii="仿宋_GB2312" w:hAnsi="仿宋_GB2312" w:cs="仿宋_GB2312" w:eastAsia="仿宋_GB2312"/>
              </w:rPr>
              <w:t>15</w:t>
            </w:r>
            <w:r>
              <w:rPr>
                <w:rFonts w:ascii="仿宋_GB2312" w:hAnsi="仿宋_GB2312" w:cs="仿宋_GB2312" w:eastAsia="仿宋_GB2312"/>
              </w:rPr>
              <w:t>、</w:t>
            </w:r>
            <w:r>
              <w:rPr>
                <w:rFonts w:ascii="仿宋_GB2312" w:hAnsi="仿宋_GB2312" w:cs="仿宋_GB2312" w:eastAsia="仿宋_GB2312"/>
              </w:rPr>
              <w:t>信息调查</w:t>
            </w:r>
          </w:p>
          <w:p>
            <w:pPr>
              <w:pStyle w:val="null3"/>
              <w:jc w:val="left"/>
            </w:pPr>
            <w:r>
              <w:rPr>
                <w:rFonts w:ascii="仿宋_GB2312" w:hAnsi="仿宋_GB2312" w:cs="仿宋_GB2312" w:eastAsia="仿宋_GB2312"/>
              </w:rPr>
              <w:t>实现自下而上逐级填报</w:t>
            </w:r>
            <w:r>
              <w:rPr>
                <w:rFonts w:ascii="仿宋_GB2312" w:hAnsi="仿宋_GB2312" w:cs="仿宋_GB2312" w:eastAsia="仿宋_GB2312"/>
              </w:rPr>
              <w:t>“六有”“三有”建设情况，包括：</w:t>
            </w:r>
          </w:p>
          <w:p>
            <w:pPr>
              <w:pStyle w:val="null3"/>
              <w:jc w:val="left"/>
            </w:pPr>
            <w:r>
              <w:rPr>
                <w:rFonts w:ascii="仿宋_GB2312" w:hAnsi="仿宋_GB2312" w:cs="仿宋_GB2312" w:eastAsia="仿宋_GB2312"/>
              </w:rPr>
              <w:t>信息填报：各街道、社区填报</w:t>
            </w:r>
            <w:r>
              <w:rPr>
                <w:rFonts w:ascii="仿宋_GB2312" w:hAnsi="仿宋_GB2312" w:cs="仿宋_GB2312" w:eastAsia="仿宋_GB2312"/>
              </w:rPr>
              <w:t>“六有”“三有”建设情况及相关佐证资料</w:t>
            </w:r>
          </w:p>
          <w:p>
            <w:pPr>
              <w:pStyle w:val="null3"/>
              <w:jc w:val="left"/>
            </w:pPr>
            <w:r>
              <w:rPr>
                <w:rFonts w:ascii="仿宋_GB2312" w:hAnsi="仿宋_GB2312" w:cs="仿宋_GB2312" w:eastAsia="仿宋_GB2312"/>
              </w:rPr>
              <w:t>信息自查：对照填报要求，检查所填报的信息是否符合要求，并给出建议</w:t>
            </w:r>
          </w:p>
          <w:p>
            <w:pPr>
              <w:pStyle w:val="null3"/>
              <w:jc w:val="left"/>
            </w:pPr>
            <w:r>
              <w:rPr>
                <w:rFonts w:ascii="仿宋_GB2312" w:hAnsi="仿宋_GB2312" w:cs="仿宋_GB2312" w:eastAsia="仿宋_GB2312"/>
              </w:rPr>
              <w:t>信息更新：各街道、社区定时更新所填报信息</w:t>
            </w:r>
          </w:p>
          <w:p>
            <w:pPr>
              <w:pStyle w:val="null3"/>
              <w:jc w:val="left"/>
            </w:pPr>
            <w:r>
              <w:rPr>
                <w:rFonts w:ascii="仿宋_GB2312" w:hAnsi="仿宋_GB2312" w:cs="仿宋_GB2312" w:eastAsia="仿宋_GB2312"/>
              </w:rPr>
              <w:t>16</w:t>
            </w:r>
            <w:r>
              <w:rPr>
                <w:rFonts w:ascii="仿宋_GB2312" w:hAnsi="仿宋_GB2312" w:cs="仿宋_GB2312" w:eastAsia="仿宋_GB2312"/>
              </w:rPr>
              <w:t>、</w:t>
            </w:r>
            <w:r>
              <w:rPr>
                <w:rFonts w:ascii="仿宋_GB2312" w:hAnsi="仿宋_GB2312" w:cs="仿宋_GB2312" w:eastAsia="仿宋_GB2312"/>
              </w:rPr>
              <w:t>信息评估</w:t>
            </w:r>
          </w:p>
          <w:p>
            <w:pPr>
              <w:pStyle w:val="null3"/>
              <w:jc w:val="left"/>
            </w:pPr>
            <w:r>
              <w:rPr>
                <w:rFonts w:ascii="仿宋_GB2312" w:hAnsi="仿宋_GB2312" w:cs="仿宋_GB2312" w:eastAsia="仿宋_GB2312"/>
              </w:rPr>
              <w:t>实现对各级填报的信息进行自动化评估，包括：</w:t>
            </w:r>
          </w:p>
          <w:p>
            <w:pPr>
              <w:pStyle w:val="null3"/>
              <w:jc w:val="left"/>
            </w:pPr>
            <w:r>
              <w:rPr>
                <w:rFonts w:ascii="仿宋_GB2312" w:hAnsi="仿宋_GB2312" w:cs="仿宋_GB2312" w:eastAsia="仿宋_GB2312"/>
              </w:rPr>
              <w:t>完成度分析：自动分析各街道、社区填报数据的完成性</w:t>
            </w:r>
          </w:p>
          <w:p>
            <w:pPr>
              <w:pStyle w:val="null3"/>
              <w:jc w:val="left"/>
            </w:pPr>
            <w:r>
              <w:rPr>
                <w:rFonts w:ascii="仿宋_GB2312" w:hAnsi="仿宋_GB2312" w:cs="仿宋_GB2312" w:eastAsia="仿宋_GB2312"/>
              </w:rPr>
              <w:t>合规性分析：自动分析各街道、社区填报数据的合规性</w:t>
            </w:r>
          </w:p>
          <w:p>
            <w:pPr>
              <w:pStyle w:val="null3"/>
              <w:jc w:val="left"/>
            </w:pPr>
            <w:r>
              <w:rPr>
                <w:rFonts w:ascii="仿宋_GB2312" w:hAnsi="仿宋_GB2312" w:cs="仿宋_GB2312" w:eastAsia="仿宋_GB2312"/>
              </w:rPr>
              <w:t>信息填报评分：按标准对各街道和社区进行自动打分并排名</w:t>
            </w:r>
          </w:p>
          <w:p>
            <w:pPr>
              <w:pStyle w:val="null3"/>
              <w:jc w:val="left"/>
            </w:pPr>
            <w:r>
              <w:rPr>
                <w:rFonts w:ascii="仿宋_GB2312" w:hAnsi="仿宋_GB2312" w:cs="仿宋_GB2312" w:eastAsia="仿宋_GB2312"/>
              </w:rPr>
              <w:t>信息标识：对未完成任务的街道和社区进行标识</w:t>
            </w:r>
          </w:p>
          <w:p>
            <w:pPr>
              <w:pStyle w:val="null3"/>
              <w:jc w:val="left"/>
            </w:pPr>
            <w:r>
              <w:rPr>
                <w:rFonts w:ascii="仿宋_GB2312" w:hAnsi="仿宋_GB2312" w:cs="仿宋_GB2312" w:eastAsia="仿宋_GB2312"/>
              </w:rPr>
              <w:t>1</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隐患排查</w:t>
            </w:r>
          </w:p>
          <w:p>
            <w:pPr>
              <w:pStyle w:val="null3"/>
              <w:jc w:val="left"/>
            </w:pPr>
            <w:r>
              <w:rPr>
                <w:rFonts w:ascii="仿宋_GB2312" w:hAnsi="仿宋_GB2312" w:cs="仿宋_GB2312" w:eastAsia="仿宋_GB2312"/>
              </w:rPr>
              <w:t>实现群众扫描楼栋门口张贴的二维码上报隐患，相关单位查看并处理，包括：</w:t>
            </w:r>
          </w:p>
          <w:p>
            <w:pPr>
              <w:pStyle w:val="null3"/>
              <w:jc w:val="left"/>
            </w:pPr>
            <w:r>
              <w:rPr>
                <w:rFonts w:ascii="仿宋_GB2312" w:hAnsi="仿宋_GB2312" w:cs="仿宋_GB2312" w:eastAsia="仿宋_GB2312"/>
              </w:rPr>
              <w:t>基础信息管理：各街道、社区可录入辖区楼栋、厂房等地点信息及所属物业、社区、街道的相关信息</w:t>
            </w:r>
          </w:p>
          <w:p>
            <w:pPr>
              <w:pStyle w:val="null3"/>
              <w:jc w:val="left"/>
            </w:pPr>
            <w:r>
              <w:rPr>
                <w:rFonts w:ascii="仿宋_GB2312" w:hAnsi="仿宋_GB2312" w:cs="仿宋_GB2312" w:eastAsia="仿宋_GB2312"/>
              </w:rPr>
              <w:t>二维码生成：根据录入的基础信息，批量生成二维码用于张贴在在楼栋门口供群众扫码</w:t>
            </w:r>
          </w:p>
          <w:p>
            <w:pPr>
              <w:pStyle w:val="null3"/>
              <w:jc w:val="left"/>
            </w:pPr>
            <w:r>
              <w:rPr>
                <w:rFonts w:ascii="仿宋_GB2312" w:hAnsi="仿宋_GB2312" w:cs="仿宋_GB2312" w:eastAsia="仿宋_GB2312"/>
              </w:rPr>
              <w:t>扫码上报：群众发现楼道堆积杂物、消防设施损坏等安全隐患后，在楼栋门口手机扫码后填报相关信息并上传现场图片</w:t>
            </w:r>
          </w:p>
          <w:p>
            <w:pPr>
              <w:pStyle w:val="null3"/>
              <w:jc w:val="left"/>
            </w:pPr>
            <w:r>
              <w:rPr>
                <w:rFonts w:ascii="仿宋_GB2312" w:hAnsi="仿宋_GB2312" w:cs="仿宋_GB2312" w:eastAsia="仿宋_GB2312"/>
              </w:rPr>
              <w:t>信息推送：系统根据群众填报信息、二维码信息和用户定位信息（需要用户授权）等，将隐患排查信息推送给特定的小区物业、社区及街道（系统消息推送）</w:t>
            </w:r>
          </w:p>
          <w:p>
            <w:pPr>
              <w:pStyle w:val="null3"/>
              <w:jc w:val="left"/>
            </w:pPr>
            <w:r>
              <w:rPr>
                <w:rFonts w:ascii="仿宋_GB2312" w:hAnsi="仿宋_GB2312" w:cs="仿宋_GB2312" w:eastAsia="仿宋_GB2312"/>
              </w:rPr>
              <w:t>信息查看：小区物业、社区及街道可在系统内查看报送信息的具体情况</w:t>
            </w:r>
          </w:p>
          <w:p>
            <w:pPr>
              <w:pStyle w:val="null3"/>
              <w:jc w:val="left"/>
            </w:pPr>
            <w:r>
              <w:rPr>
                <w:rFonts w:ascii="仿宋_GB2312" w:hAnsi="仿宋_GB2312" w:cs="仿宋_GB2312" w:eastAsia="仿宋_GB2312"/>
              </w:rPr>
              <w:t>隐患整改：小区物业对隐患进行整改后，扫码同一处的二维码，填报整改情况和现场照片</w:t>
            </w:r>
          </w:p>
          <w:p>
            <w:pPr>
              <w:pStyle w:val="null3"/>
              <w:jc w:val="left"/>
            </w:pPr>
            <w:r>
              <w:rPr>
                <w:rFonts w:ascii="仿宋_GB2312" w:hAnsi="仿宋_GB2312" w:cs="仿宋_GB2312" w:eastAsia="仿宋_GB2312"/>
              </w:rPr>
              <w:t>整改监督：社区和街道可在线上查看物业问题整改情况</w:t>
            </w:r>
          </w:p>
          <w:p>
            <w:pPr>
              <w:pStyle w:val="null3"/>
              <w:jc w:val="left"/>
            </w:pPr>
            <w:r>
              <w:rPr>
                <w:rFonts w:ascii="仿宋_GB2312" w:hAnsi="仿宋_GB2312" w:cs="仿宋_GB2312" w:eastAsia="仿宋_GB2312"/>
              </w:rPr>
              <w:t>1</w:t>
            </w: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通讯录</w:t>
            </w:r>
          </w:p>
          <w:p>
            <w:pPr>
              <w:pStyle w:val="null3"/>
              <w:jc w:val="left"/>
            </w:pPr>
            <w:r>
              <w:rPr>
                <w:rFonts w:ascii="仿宋_GB2312" w:hAnsi="仿宋_GB2312" w:cs="仿宋_GB2312" w:eastAsia="仿宋_GB2312"/>
              </w:rPr>
              <w:t>实现能够维护查找各级应急工作人员联系方式，包括：</w:t>
            </w:r>
          </w:p>
          <w:p>
            <w:pPr>
              <w:pStyle w:val="null3"/>
              <w:jc w:val="left"/>
            </w:pPr>
            <w:r>
              <w:rPr>
                <w:rFonts w:ascii="仿宋_GB2312" w:hAnsi="仿宋_GB2312" w:cs="仿宋_GB2312" w:eastAsia="仿宋_GB2312"/>
              </w:rPr>
              <w:t>通讯录新建：各街道、社区可新建所属应急救援队伍人员联系方式</w:t>
            </w:r>
          </w:p>
          <w:p>
            <w:pPr>
              <w:pStyle w:val="null3"/>
              <w:jc w:val="left"/>
            </w:pPr>
            <w:r>
              <w:rPr>
                <w:rFonts w:ascii="仿宋_GB2312" w:hAnsi="仿宋_GB2312" w:cs="仿宋_GB2312" w:eastAsia="仿宋_GB2312"/>
              </w:rPr>
              <w:t>通讯录维护：各街道、社区可维护所属应急救援队伍人员联系方式</w:t>
            </w:r>
          </w:p>
          <w:p>
            <w:pPr>
              <w:pStyle w:val="null3"/>
              <w:jc w:val="left"/>
            </w:pPr>
            <w:r>
              <w:rPr>
                <w:rFonts w:ascii="仿宋_GB2312" w:hAnsi="仿宋_GB2312" w:cs="仿宋_GB2312" w:eastAsia="仿宋_GB2312"/>
              </w:rPr>
              <w:t>通讯录查看：各街道、社区可查看从省到社区各级应急工作人员联系方式</w:t>
            </w:r>
          </w:p>
          <w:p>
            <w:pPr>
              <w:pStyle w:val="null3"/>
              <w:jc w:val="left"/>
            </w:pPr>
            <w:r>
              <w:rPr>
                <w:rFonts w:ascii="仿宋_GB2312" w:hAnsi="仿宋_GB2312" w:cs="仿宋_GB2312" w:eastAsia="仿宋_GB2312"/>
              </w:rPr>
              <w:t>1</w:t>
            </w:r>
            <w:r>
              <w:rPr>
                <w:rFonts w:ascii="仿宋_GB2312" w:hAnsi="仿宋_GB2312" w:cs="仿宋_GB2312" w:eastAsia="仿宋_GB2312"/>
              </w:rPr>
              <w:t>9</w:t>
            </w:r>
            <w:r>
              <w:rPr>
                <w:rFonts w:ascii="仿宋_GB2312" w:hAnsi="仿宋_GB2312" w:cs="仿宋_GB2312" w:eastAsia="仿宋_GB2312"/>
              </w:rPr>
              <w:t>、</w:t>
            </w:r>
            <w:r>
              <w:rPr>
                <w:rFonts w:ascii="仿宋_GB2312" w:hAnsi="仿宋_GB2312" w:cs="仿宋_GB2312" w:eastAsia="仿宋_GB2312"/>
              </w:rPr>
              <w:t>资源地图</w:t>
            </w:r>
          </w:p>
          <w:p>
            <w:pPr>
              <w:pStyle w:val="null3"/>
              <w:jc w:val="left"/>
            </w:pPr>
            <w:r>
              <w:rPr>
                <w:rFonts w:ascii="仿宋_GB2312" w:hAnsi="仿宋_GB2312" w:cs="仿宋_GB2312" w:eastAsia="仿宋_GB2312"/>
              </w:rPr>
              <w:t>实现在地图上显示应急资源信息，并可查看详情，包括：</w:t>
            </w:r>
          </w:p>
          <w:p>
            <w:pPr>
              <w:pStyle w:val="null3"/>
              <w:jc w:val="left"/>
            </w:pPr>
            <w:r>
              <w:rPr>
                <w:rFonts w:ascii="仿宋_GB2312" w:hAnsi="仿宋_GB2312" w:cs="仿宋_GB2312" w:eastAsia="仿宋_GB2312"/>
              </w:rPr>
              <w:t>资源新增：各街道、社区可新增辖区应急物资储备、救援队伍、应急避难场所等信息情况</w:t>
            </w:r>
          </w:p>
          <w:p>
            <w:pPr>
              <w:pStyle w:val="null3"/>
              <w:jc w:val="left"/>
            </w:pPr>
            <w:r>
              <w:rPr>
                <w:rFonts w:ascii="仿宋_GB2312" w:hAnsi="仿宋_GB2312" w:cs="仿宋_GB2312" w:eastAsia="仿宋_GB2312"/>
              </w:rPr>
              <w:t>资源维护：各街道、社区可维护辖区应急物资储备、救援队伍、应急避难场所等信息情况</w:t>
            </w:r>
          </w:p>
          <w:p>
            <w:pPr>
              <w:pStyle w:val="null3"/>
              <w:jc w:val="left"/>
            </w:pPr>
            <w:r>
              <w:rPr>
                <w:rFonts w:ascii="仿宋_GB2312" w:hAnsi="仿宋_GB2312" w:cs="仿宋_GB2312" w:eastAsia="仿宋_GB2312"/>
              </w:rPr>
              <w:t>资源查询：在地图上直观显示各街道、社区应急物资储备、救援队伍、应急避难场所信息情况，且可直接获取街道、社区及救援队伍的相关信息和联系方式</w:t>
            </w:r>
          </w:p>
          <w:p>
            <w:pPr>
              <w:pStyle w:val="null3"/>
              <w:jc w:val="left"/>
            </w:pPr>
            <w:r>
              <w:rPr>
                <w:rFonts w:ascii="仿宋_GB2312" w:hAnsi="仿宋_GB2312" w:cs="仿宋_GB2312" w:eastAsia="仿宋_GB2312"/>
              </w:rPr>
              <w:t>20</w:t>
            </w:r>
            <w:r>
              <w:rPr>
                <w:rFonts w:ascii="仿宋_GB2312" w:hAnsi="仿宋_GB2312" w:cs="仿宋_GB2312" w:eastAsia="仿宋_GB2312"/>
              </w:rPr>
              <w:t>、</w:t>
            </w:r>
            <w:r>
              <w:rPr>
                <w:rFonts w:ascii="仿宋_GB2312" w:hAnsi="仿宋_GB2312" w:cs="仿宋_GB2312" w:eastAsia="仿宋_GB2312"/>
              </w:rPr>
              <w:t>预警信息</w:t>
            </w:r>
          </w:p>
          <w:p>
            <w:pPr>
              <w:pStyle w:val="null3"/>
              <w:jc w:val="left"/>
            </w:pPr>
            <w:r>
              <w:rPr>
                <w:rFonts w:ascii="仿宋_GB2312" w:hAnsi="仿宋_GB2312" w:cs="仿宋_GB2312" w:eastAsia="仿宋_GB2312"/>
              </w:rPr>
              <w:t>实现应急信息的及时发布，包括：</w:t>
            </w:r>
          </w:p>
          <w:p>
            <w:pPr>
              <w:pStyle w:val="null3"/>
              <w:jc w:val="left"/>
            </w:pPr>
            <w:r>
              <w:rPr>
                <w:rFonts w:ascii="仿宋_GB2312" w:hAnsi="仿宋_GB2312" w:cs="仿宋_GB2312" w:eastAsia="仿宋_GB2312"/>
              </w:rPr>
              <w:t>预警信息发布：上级可向下级发布预警信息</w:t>
            </w:r>
          </w:p>
          <w:p>
            <w:pPr>
              <w:pStyle w:val="null3"/>
              <w:jc w:val="left"/>
            </w:pPr>
            <w:r>
              <w:rPr>
                <w:rFonts w:ascii="仿宋_GB2312" w:hAnsi="仿宋_GB2312" w:cs="仿宋_GB2312" w:eastAsia="仿宋_GB2312"/>
              </w:rPr>
              <w:t>预警信息查看：街道和社区收到预警信息后可点击查看</w:t>
            </w:r>
          </w:p>
          <w:p>
            <w:pPr>
              <w:pStyle w:val="null3"/>
              <w:jc w:val="left"/>
            </w:pPr>
            <w:r>
              <w:rPr>
                <w:rFonts w:ascii="仿宋_GB2312" w:hAnsi="仿宋_GB2312" w:cs="仿宋_GB2312" w:eastAsia="仿宋_GB2312"/>
              </w:rPr>
              <w:t>预警信息回执：上级能看到下级有无及时查看预警信息</w:t>
            </w:r>
          </w:p>
          <w:p>
            <w:pPr>
              <w:pStyle w:val="null3"/>
              <w:jc w:val="left"/>
            </w:pPr>
            <w:r>
              <w:rPr>
                <w:rFonts w:ascii="仿宋_GB2312" w:hAnsi="仿宋_GB2312" w:cs="仿宋_GB2312" w:eastAsia="仿宋_GB2312"/>
              </w:rPr>
              <w:t>21</w:t>
            </w:r>
            <w:r>
              <w:rPr>
                <w:rFonts w:ascii="仿宋_GB2312" w:hAnsi="仿宋_GB2312" w:cs="仿宋_GB2312" w:eastAsia="仿宋_GB2312"/>
              </w:rPr>
              <w:t>、</w:t>
            </w:r>
            <w:r>
              <w:rPr>
                <w:rFonts w:ascii="仿宋_GB2312" w:hAnsi="仿宋_GB2312" w:cs="仿宋_GB2312" w:eastAsia="仿宋_GB2312"/>
              </w:rPr>
              <w:t>信息上报</w:t>
            </w:r>
          </w:p>
          <w:p>
            <w:pPr>
              <w:pStyle w:val="null3"/>
              <w:jc w:val="left"/>
            </w:pPr>
            <w:r>
              <w:rPr>
                <w:rFonts w:ascii="仿宋_GB2312" w:hAnsi="仿宋_GB2312" w:cs="仿宋_GB2312" w:eastAsia="仿宋_GB2312"/>
              </w:rPr>
              <w:t>实现突发事件和工作动态的及时报送，包括：</w:t>
            </w:r>
          </w:p>
          <w:p>
            <w:pPr>
              <w:pStyle w:val="null3"/>
              <w:jc w:val="left"/>
            </w:pPr>
            <w:r>
              <w:rPr>
                <w:rFonts w:ascii="仿宋_GB2312" w:hAnsi="仿宋_GB2312" w:cs="仿宋_GB2312" w:eastAsia="仿宋_GB2312"/>
              </w:rPr>
              <w:t>突发事件报送：发生突然事件时，从下向上上报情况，可逐级上报，也可直报（同时逐级上报）。</w:t>
            </w:r>
          </w:p>
          <w:p>
            <w:pPr>
              <w:pStyle w:val="null3"/>
              <w:jc w:val="left"/>
            </w:pPr>
            <w:r>
              <w:rPr>
                <w:rFonts w:ascii="仿宋_GB2312" w:hAnsi="仿宋_GB2312" w:cs="仿宋_GB2312" w:eastAsia="仿宋_GB2312"/>
              </w:rPr>
              <w:t>工作动态报送：可报送基层应急能力建设具体工作任务推进、完成情况</w:t>
            </w:r>
          </w:p>
          <w:p>
            <w:pPr>
              <w:pStyle w:val="null3"/>
              <w:jc w:val="left"/>
            </w:pPr>
            <w:r>
              <w:rPr>
                <w:rFonts w:ascii="仿宋_GB2312" w:hAnsi="仿宋_GB2312" w:cs="仿宋_GB2312" w:eastAsia="仿宋_GB2312"/>
              </w:rPr>
              <w:t>报送提醒：上级收到事件报送时，及时推送提醒信息（系统消息推送）</w:t>
            </w:r>
          </w:p>
          <w:p>
            <w:pPr>
              <w:pStyle w:val="null3"/>
              <w:jc w:val="left"/>
            </w:pPr>
            <w:r>
              <w:rPr>
                <w:rFonts w:ascii="仿宋_GB2312" w:hAnsi="仿宋_GB2312" w:cs="仿宋_GB2312" w:eastAsia="仿宋_GB2312"/>
              </w:rPr>
              <w:t>信息查看：上级可在系统内查看报送信息的具体情况</w:t>
            </w:r>
          </w:p>
          <w:p>
            <w:pPr>
              <w:pStyle w:val="null3"/>
              <w:jc w:val="left"/>
            </w:pPr>
            <w:r>
              <w:rPr>
                <w:rFonts w:ascii="仿宋_GB2312" w:hAnsi="仿宋_GB2312" w:cs="仿宋_GB2312" w:eastAsia="仿宋_GB2312"/>
              </w:rPr>
              <w:t>22</w:t>
            </w:r>
            <w:r>
              <w:rPr>
                <w:rFonts w:ascii="仿宋_GB2312" w:hAnsi="仿宋_GB2312" w:cs="仿宋_GB2312" w:eastAsia="仿宋_GB2312"/>
              </w:rPr>
              <w:t>、</w:t>
            </w:r>
            <w:r>
              <w:rPr>
                <w:rFonts w:ascii="仿宋_GB2312" w:hAnsi="仿宋_GB2312" w:cs="仿宋_GB2312" w:eastAsia="仿宋_GB2312"/>
              </w:rPr>
              <w:t>动态交流</w:t>
            </w:r>
          </w:p>
          <w:p>
            <w:pPr>
              <w:pStyle w:val="null3"/>
              <w:jc w:val="left"/>
            </w:pPr>
            <w:r>
              <w:rPr>
                <w:rFonts w:ascii="仿宋_GB2312" w:hAnsi="仿宋_GB2312" w:cs="仿宋_GB2312" w:eastAsia="仿宋_GB2312"/>
              </w:rPr>
              <w:t>实现工作动态的发送与查看，包括：</w:t>
            </w:r>
          </w:p>
          <w:p>
            <w:pPr>
              <w:pStyle w:val="null3"/>
              <w:jc w:val="left"/>
            </w:pPr>
            <w:r>
              <w:rPr>
                <w:rFonts w:ascii="仿宋_GB2312" w:hAnsi="仿宋_GB2312" w:cs="仿宋_GB2312" w:eastAsia="仿宋_GB2312"/>
              </w:rPr>
              <w:t>栏目管理：有权限的用户可新增，修改、停用、删除政策法规、工作任务、工作动态、先进经验等栏目</w:t>
            </w:r>
          </w:p>
          <w:p>
            <w:pPr>
              <w:pStyle w:val="null3"/>
              <w:jc w:val="left"/>
            </w:pPr>
            <w:r>
              <w:rPr>
                <w:rFonts w:ascii="仿宋_GB2312" w:hAnsi="仿宋_GB2312" w:cs="仿宋_GB2312" w:eastAsia="仿宋_GB2312"/>
              </w:rPr>
              <w:t>工作动态发布：登录的用户可以选择开放的栏目发表内容，支持文字、图片）</w:t>
            </w:r>
          </w:p>
          <w:p>
            <w:pPr>
              <w:pStyle w:val="null3"/>
              <w:jc w:val="left"/>
            </w:pPr>
            <w:r>
              <w:rPr>
                <w:rFonts w:ascii="仿宋_GB2312" w:hAnsi="仿宋_GB2312" w:cs="仿宋_GB2312" w:eastAsia="仿宋_GB2312"/>
              </w:rPr>
              <w:t>工作动态审核：有权限的用户对下级用户发布的工作动态进行审核，审核完毕后才能正式发布</w:t>
            </w:r>
          </w:p>
          <w:p>
            <w:pPr>
              <w:pStyle w:val="null3"/>
              <w:jc w:val="left"/>
            </w:pPr>
            <w:r>
              <w:rPr>
                <w:rFonts w:ascii="仿宋_GB2312" w:hAnsi="仿宋_GB2312" w:cs="仿宋_GB2312" w:eastAsia="仿宋_GB2312"/>
              </w:rPr>
              <w:t>工作动态修改：登录的用户可以修改自己发布的内容</w:t>
            </w:r>
          </w:p>
          <w:p>
            <w:pPr>
              <w:pStyle w:val="null3"/>
              <w:jc w:val="left"/>
            </w:pPr>
            <w:r>
              <w:rPr>
                <w:rFonts w:ascii="仿宋_GB2312" w:hAnsi="仿宋_GB2312" w:cs="仿宋_GB2312" w:eastAsia="仿宋_GB2312"/>
              </w:rPr>
              <w:t>工作动态下架：下回后的内容只有自己能查看</w:t>
            </w:r>
          </w:p>
          <w:p>
            <w:pPr>
              <w:pStyle w:val="null3"/>
              <w:jc w:val="left"/>
            </w:pPr>
            <w:r>
              <w:rPr>
                <w:rFonts w:ascii="仿宋_GB2312" w:hAnsi="仿宋_GB2312" w:cs="仿宋_GB2312" w:eastAsia="仿宋_GB2312"/>
              </w:rPr>
              <w:t>工作动态删除：登录的用户可以删除自己发布的内容</w:t>
            </w:r>
          </w:p>
          <w:p>
            <w:pPr>
              <w:pStyle w:val="null3"/>
              <w:jc w:val="left"/>
            </w:pPr>
            <w:r>
              <w:rPr>
                <w:rFonts w:ascii="仿宋_GB2312" w:hAnsi="仿宋_GB2312" w:cs="仿宋_GB2312" w:eastAsia="仿宋_GB2312"/>
              </w:rPr>
              <w:t>工作动态查看：登录的用户可以查看发表的内容</w:t>
            </w:r>
          </w:p>
          <w:p>
            <w:pPr>
              <w:pStyle w:val="null3"/>
              <w:jc w:val="left"/>
            </w:pPr>
            <w:r>
              <w:rPr>
                <w:rFonts w:ascii="仿宋_GB2312" w:hAnsi="仿宋_GB2312" w:cs="仿宋_GB2312" w:eastAsia="仿宋_GB2312"/>
              </w:rPr>
              <w:t>23</w:t>
            </w:r>
            <w:r>
              <w:rPr>
                <w:rFonts w:ascii="仿宋_GB2312" w:hAnsi="仿宋_GB2312" w:cs="仿宋_GB2312" w:eastAsia="仿宋_GB2312"/>
              </w:rPr>
              <w:t>、</w:t>
            </w:r>
            <w:r>
              <w:rPr>
                <w:rFonts w:ascii="仿宋_GB2312" w:hAnsi="仿宋_GB2312" w:cs="仿宋_GB2312" w:eastAsia="仿宋_GB2312"/>
              </w:rPr>
              <w:t>部署与实施</w:t>
            </w:r>
          </w:p>
          <w:p>
            <w:pPr>
              <w:pStyle w:val="null3"/>
              <w:jc w:val="left"/>
            </w:pPr>
            <w:r>
              <w:rPr>
                <w:rFonts w:ascii="仿宋_GB2312" w:hAnsi="仿宋_GB2312" w:cs="仿宋_GB2312" w:eastAsia="仿宋_GB2312"/>
              </w:rPr>
              <w:t>完成系统的部署与实施，包括：</w:t>
            </w:r>
          </w:p>
          <w:p>
            <w:pPr>
              <w:pStyle w:val="null3"/>
              <w:jc w:val="left"/>
            </w:pPr>
            <w:r>
              <w:rPr>
                <w:rFonts w:ascii="仿宋_GB2312" w:hAnsi="仿宋_GB2312" w:cs="仿宋_GB2312" w:eastAsia="仿宋_GB2312"/>
              </w:rPr>
              <w:t>环境准备</w:t>
            </w:r>
            <w:r>
              <w:rPr>
                <w:rFonts w:ascii="仿宋_GB2312" w:hAnsi="仿宋_GB2312" w:cs="仿宋_GB2312" w:eastAsia="仿宋_GB2312"/>
              </w:rPr>
              <w:t>：准备运行系统所需要的硬件、操作系统、数据库等。同时，准备好数据迁移所需的工具和软件。</w:t>
            </w:r>
          </w:p>
          <w:p>
            <w:pPr>
              <w:pStyle w:val="null3"/>
              <w:jc w:val="left"/>
            </w:pPr>
            <w:r>
              <w:rPr>
                <w:rFonts w:ascii="仿宋_GB2312" w:hAnsi="仿宋_GB2312" w:cs="仿宋_GB2312" w:eastAsia="仿宋_GB2312"/>
              </w:rPr>
              <w:t>系统测试</w:t>
            </w:r>
            <w:r>
              <w:rPr>
                <w:rFonts w:ascii="仿宋_GB2312" w:hAnsi="仿宋_GB2312" w:cs="仿宋_GB2312" w:eastAsia="仿宋_GB2312"/>
              </w:rPr>
              <w:t>：通过单元测试、集成测试、系统测试等多个层次，模拟用户各种使用场景，对软件进行全面的测试，发现并修复问题，确保系统稳定运行</w:t>
            </w:r>
          </w:p>
          <w:p>
            <w:pPr>
              <w:pStyle w:val="null3"/>
              <w:jc w:val="left"/>
            </w:pPr>
            <w:r>
              <w:rPr>
                <w:rFonts w:ascii="仿宋_GB2312" w:hAnsi="仿宋_GB2312" w:cs="仿宋_GB2312" w:eastAsia="仿宋_GB2312"/>
              </w:rPr>
              <w:t>系统部署</w:t>
            </w:r>
            <w:r>
              <w:rPr>
                <w:rFonts w:ascii="仿宋_GB2312" w:hAnsi="仿宋_GB2312" w:cs="仿宋_GB2312" w:eastAsia="仿宋_GB2312"/>
              </w:rPr>
              <w:t>：按照规划将软件部署到生产环境中。</w:t>
            </w:r>
          </w:p>
          <w:p>
            <w:pPr>
              <w:pStyle w:val="null3"/>
              <w:jc w:val="left"/>
            </w:pPr>
            <w:r>
              <w:rPr>
                <w:rFonts w:ascii="仿宋_GB2312" w:hAnsi="仿宋_GB2312" w:cs="仿宋_GB2312" w:eastAsia="仿宋_GB2312"/>
              </w:rPr>
              <w:t>系统测试与优化：部署完成后，进行全面的系统测试，包括功能测试、性能测试、安全测试等。根据测试结果对系统进行优化，提高系统的性能和稳定性。</w:t>
            </w:r>
          </w:p>
          <w:p>
            <w:pPr>
              <w:pStyle w:val="null3"/>
              <w:jc w:val="left"/>
            </w:pPr>
            <w:r>
              <w:rPr>
                <w:rFonts w:ascii="仿宋_GB2312" w:hAnsi="仿宋_GB2312" w:cs="仿宋_GB2312" w:eastAsia="仿宋_GB2312"/>
              </w:rPr>
              <w:t>运行测试：在部署完成后，对系统进行全面的测试，包括功能测试、性能测试和安全测试等。确保系统在新环境中能够正常运行，并且满足业务需求。</w:t>
            </w:r>
          </w:p>
          <w:p>
            <w:pPr>
              <w:pStyle w:val="null3"/>
              <w:jc w:val="left"/>
            </w:pPr>
            <w:r>
              <w:rPr>
                <w:rFonts w:ascii="仿宋_GB2312" w:hAnsi="仿宋_GB2312" w:cs="仿宋_GB2312" w:eastAsia="仿宋_GB2312"/>
              </w:rPr>
              <w:t>24</w:t>
            </w:r>
            <w:r>
              <w:rPr>
                <w:rFonts w:ascii="仿宋_GB2312" w:hAnsi="仿宋_GB2312" w:cs="仿宋_GB2312" w:eastAsia="仿宋_GB2312"/>
              </w:rPr>
              <w:t>、</w:t>
            </w:r>
            <w:r>
              <w:rPr>
                <w:rFonts w:ascii="仿宋_GB2312" w:hAnsi="仿宋_GB2312" w:cs="仿宋_GB2312" w:eastAsia="仿宋_GB2312"/>
              </w:rPr>
              <w:t>数据迁移和导入</w:t>
            </w:r>
          </w:p>
          <w:p>
            <w:pPr>
              <w:pStyle w:val="null3"/>
              <w:jc w:val="left"/>
            </w:pPr>
            <w:r>
              <w:rPr>
                <w:rFonts w:ascii="仿宋_GB2312" w:hAnsi="仿宋_GB2312" w:cs="仿宋_GB2312" w:eastAsia="仿宋_GB2312"/>
              </w:rPr>
              <w:t>完成数据的准备、迁移和导入，包括：</w:t>
            </w:r>
          </w:p>
          <w:p>
            <w:pPr>
              <w:pStyle w:val="null3"/>
              <w:jc w:val="left"/>
            </w:pPr>
            <w:r>
              <w:rPr>
                <w:rFonts w:ascii="仿宋_GB2312" w:hAnsi="仿宋_GB2312" w:cs="仿宋_GB2312" w:eastAsia="仿宋_GB2312"/>
              </w:rPr>
              <w:t>数据准备和数据清洗</w:t>
            </w:r>
            <w:r>
              <w:rPr>
                <w:rFonts w:ascii="仿宋_GB2312" w:hAnsi="仿宋_GB2312" w:cs="仿宋_GB2312" w:eastAsia="仿宋_GB2312"/>
              </w:rPr>
              <w:t>：准备需要导入系统的各类基础数据，去除重复数据、纠正错误数据、填补缺失数据等，以提高数据的质量和准确性。</w:t>
            </w:r>
          </w:p>
          <w:p>
            <w:pPr>
              <w:pStyle w:val="null3"/>
              <w:jc w:val="left"/>
            </w:pPr>
            <w:r>
              <w:rPr>
                <w:rFonts w:ascii="仿宋_GB2312" w:hAnsi="仿宋_GB2312" w:cs="仿宋_GB2312" w:eastAsia="仿宋_GB2312"/>
              </w:rPr>
              <w:t>数据格式转换：原始数据可能使用不同的数据格式或标准，因此需要进行数据格式转换，以适应系统的要求。</w:t>
            </w:r>
          </w:p>
          <w:p>
            <w:pPr>
              <w:pStyle w:val="null3"/>
              <w:jc w:val="left"/>
            </w:pPr>
            <w:r>
              <w:rPr>
                <w:rFonts w:ascii="仿宋_GB2312" w:hAnsi="仿宋_GB2312" w:cs="仿宋_GB2312" w:eastAsia="仿宋_GB2312"/>
              </w:rPr>
              <w:t>数据导入与验证</w:t>
            </w:r>
            <w:r>
              <w:rPr>
                <w:rFonts w:ascii="仿宋_GB2312" w:hAnsi="仿宋_GB2312" w:cs="仿宋_GB2312" w:eastAsia="仿宋_GB2312"/>
              </w:rPr>
              <w:t>：导入数据，并对导入的数据进行验证，确保数据的完整性、一致性和准确性。包括数据数量验证、数据内容验证和数据格式验证等。</w:t>
            </w:r>
          </w:p>
          <w:p>
            <w:pPr>
              <w:pStyle w:val="null3"/>
              <w:jc w:val="left"/>
            </w:pPr>
            <w:r>
              <w:rPr>
                <w:rFonts w:ascii="仿宋_GB2312" w:hAnsi="仿宋_GB2312" w:cs="仿宋_GB2312" w:eastAsia="仿宋_GB2312"/>
              </w:rPr>
              <w:t>25</w:t>
            </w:r>
            <w:r>
              <w:rPr>
                <w:rFonts w:ascii="仿宋_GB2312" w:hAnsi="仿宋_GB2312" w:cs="仿宋_GB2312" w:eastAsia="仿宋_GB2312"/>
              </w:rPr>
              <w:t>、</w:t>
            </w:r>
            <w:r>
              <w:rPr>
                <w:rFonts w:ascii="仿宋_GB2312" w:hAnsi="仿宋_GB2312" w:cs="仿宋_GB2312" w:eastAsia="仿宋_GB2312"/>
              </w:rPr>
              <w:t>用户培训</w:t>
            </w:r>
          </w:p>
          <w:p>
            <w:pPr>
              <w:pStyle w:val="null3"/>
              <w:jc w:val="left"/>
            </w:pPr>
            <w:r>
              <w:rPr>
                <w:rFonts w:ascii="仿宋_GB2312" w:hAnsi="仿宋_GB2312" w:cs="仿宋_GB2312" w:eastAsia="仿宋_GB2312"/>
              </w:rPr>
              <w:t>就系统的功能与操作方法对使用人员进行培训，具体包括：</w:t>
            </w:r>
          </w:p>
          <w:p>
            <w:pPr>
              <w:pStyle w:val="null3"/>
              <w:jc w:val="left"/>
            </w:pPr>
            <w:r>
              <w:rPr>
                <w:rFonts w:ascii="仿宋_GB2312" w:hAnsi="仿宋_GB2312" w:cs="仿宋_GB2312" w:eastAsia="仿宋_GB2312"/>
              </w:rPr>
              <w:t>现场培训</w:t>
            </w:r>
            <w:r>
              <w:rPr>
                <w:rFonts w:ascii="仿宋_GB2312" w:hAnsi="仿宋_GB2312" w:cs="仿宋_GB2312" w:eastAsia="仿宋_GB2312"/>
              </w:rPr>
              <w:t>：采用面对面讲授的方式，通过现场讲解和演示，帮助使用人员快速理解系统的基本概念和操作流程。</w:t>
            </w:r>
          </w:p>
          <w:p>
            <w:pPr>
              <w:pStyle w:val="null3"/>
              <w:jc w:val="left"/>
            </w:pPr>
            <w:r>
              <w:rPr>
                <w:rFonts w:ascii="仿宋_GB2312" w:hAnsi="仿宋_GB2312" w:cs="仿宋_GB2312" w:eastAsia="仿宋_GB2312"/>
              </w:rPr>
              <w:t>在线培训：利用在线平台，提供灵活的学习方式，用户可以根据自己的时间安排自主学习。</w:t>
            </w:r>
          </w:p>
          <w:p>
            <w:pPr>
              <w:pStyle w:val="null3"/>
              <w:jc w:val="left"/>
            </w:pPr>
            <w:r>
              <w:rPr>
                <w:rFonts w:ascii="仿宋_GB2312" w:hAnsi="仿宋_GB2312" w:cs="仿宋_GB2312" w:eastAsia="仿宋_GB2312"/>
              </w:rPr>
              <w:t>文档与视频教程：提供详细的操作指南和视频教程，方便随时查阅和学习。</w:t>
            </w:r>
          </w:p>
          <w:p>
            <w:pPr>
              <w:pStyle w:val="null3"/>
              <w:jc w:val="left"/>
            </w:pPr>
            <w:r>
              <w:rPr>
                <w:rFonts w:ascii="仿宋_GB2312" w:hAnsi="仿宋_GB2312" w:cs="仿宋_GB2312" w:eastAsia="仿宋_GB2312"/>
              </w:rPr>
              <w:t>26</w:t>
            </w:r>
            <w:r>
              <w:rPr>
                <w:rFonts w:ascii="仿宋_GB2312" w:hAnsi="仿宋_GB2312" w:cs="仿宋_GB2312" w:eastAsia="仿宋_GB2312"/>
              </w:rPr>
              <w:t>、</w:t>
            </w:r>
            <w:r>
              <w:rPr>
                <w:rFonts w:ascii="仿宋_GB2312" w:hAnsi="仿宋_GB2312" w:cs="仿宋_GB2312" w:eastAsia="仿宋_GB2312"/>
              </w:rPr>
              <w:t>系统调试与完善</w:t>
            </w:r>
          </w:p>
          <w:p>
            <w:pPr>
              <w:pStyle w:val="null3"/>
              <w:jc w:val="left"/>
            </w:pPr>
            <w:r>
              <w:rPr>
                <w:rFonts w:ascii="仿宋_GB2312" w:hAnsi="仿宋_GB2312" w:cs="仿宋_GB2312" w:eastAsia="仿宋_GB2312"/>
              </w:rPr>
              <w:t>缺陷修复</w:t>
            </w:r>
            <w:r>
              <w:rPr>
                <w:rFonts w:ascii="仿宋_GB2312" w:hAnsi="仿宋_GB2312" w:cs="仿宋_GB2312" w:eastAsia="仿宋_GB2312"/>
              </w:rPr>
              <w:t>：在调试过程中，及时发现并修复系统中的缺陷和问题，确保系统的稳定性和可靠性。</w:t>
            </w:r>
          </w:p>
          <w:p>
            <w:pPr>
              <w:pStyle w:val="null3"/>
              <w:jc w:val="left"/>
            </w:pPr>
            <w:r>
              <w:rPr>
                <w:rFonts w:ascii="仿宋_GB2312" w:hAnsi="仿宋_GB2312" w:cs="仿宋_GB2312" w:eastAsia="仿宋_GB2312"/>
              </w:rPr>
              <w:t>系统优化</w:t>
            </w:r>
            <w:r>
              <w:rPr>
                <w:rFonts w:ascii="仿宋_GB2312" w:hAnsi="仿宋_GB2312" w:cs="仿宋_GB2312" w:eastAsia="仿宋_GB2312"/>
              </w:rPr>
              <w:t>：对系统进行性能优化和功能优化，提高系统的运行效率和用户体验，包括调整系统配置、优化算法。</w:t>
            </w:r>
          </w:p>
          <w:p>
            <w:pPr>
              <w:pStyle w:val="null3"/>
              <w:jc w:val="both"/>
            </w:pPr>
            <w:r>
              <w:rPr>
                <w:rFonts w:ascii="仿宋_GB2312" w:hAnsi="仿宋_GB2312" w:cs="仿宋_GB2312" w:eastAsia="仿宋_GB2312"/>
                <w:sz w:val="21"/>
              </w:rPr>
              <w:t>功能增强</w:t>
            </w:r>
            <w:r>
              <w:rPr>
                <w:rFonts w:ascii="仿宋_GB2312" w:hAnsi="仿宋_GB2312" w:cs="仿宋_GB2312" w:eastAsia="仿宋_GB2312"/>
                <w:sz w:val="21"/>
              </w:rPr>
              <w:t>：根据使用需求和反馈，对软件系统的功能进行增强和完善。改进现有功能的使用体验、优化用户界面等，为系统进一步推广做经验积累和技术储备。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left"/>
            </w:pPr>
            <w:r>
              <w:rPr>
                <w:rFonts w:ascii="仿宋_GB2312" w:hAnsi="仿宋_GB2312" w:cs="仿宋_GB2312" w:eastAsia="仿宋_GB2312"/>
              </w:rPr>
              <w:t>一、商务要求</w:t>
            </w:r>
          </w:p>
          <w:p>
            <w:pPr>
              <w:pStyle w:val="null3"/>
              <w:jc w:val="left"/>
            </w:pPr>
            <w:r>
              <w:rPr>
                <w:rFonts w:ascii="仿宋_GB2312" w:hAnsi="仿宋_GB2312" w:cs="仿宋_GB2312" w:eastAsia="仿宋_GB2312"/>
              </w:rPr>
              <w:t>1</w:t>
            </w:r>
            <w:r>
              <w:rPr>
                <w:rFonts w:ascii="仿宋_GB2312" w:hAnsi="仿宋_GB2312" w:cs="仿宋_GB2312" w:eastAsia="仿宋_GB2312"/>
              </w:rPr>
              <w:t>、服务内容：陕西省基层应急管理信息平台建设项目（未央区）</w:t>
            </w:r>
          </w:p>
          <w:p>
            <w:pPr>
              <w:pStyle w:val="null3"/>
              <w:jc w:val="left"/>
            </w:pPr>
            <w:r>
              <w:rPr>
                <w:rFonts w:ascii="仿宋_GB2312" w:hAnsi="仿宋_GB2312" w:cs="仿宋_GB2312" w:eastAsia="仿宋_GB2312"/>
              </w:rPr>
              <w:t>2</w:t>
            </w:r>
            <w:r>
              <w:rPr>
                <w:rFonts w:ascii="仿宋_GB2312" w:hAnsi="仿宋_GB2312" w:cs="仿宋_GB2312" w:eastAsia="仿宋_GB2312"/>
              </w:rPr>
              <w:t>、项目地点：西安市未央区</w:t>
            </w:r>
          </w:p>
          <w:p>
            <w:pPr>
              <w:pStyle w:val="null3"/>
              <w:jc w:val="left"/>
            </w:pPr>
            <w:r>
              <w:rPr>
                <w:rFonts w:ascii="仿宋_GB2312" w:hAnsi="仿宋_GB2312" w:cs="仿宋_GB2312" w:eastAsia="仿宋_GB2312"/>
              </w:rPr>
              <w:t>3</w:t>
            </w:r>
            <w:r>
              <w:rPr>
                <w:rFonts w:ascii="仿宋_GB2312" w:hAnsi="仿宋_GB2312" w:cs="仿宋_GB2312" w:eastAsia="仿宋_GB2312"/>
              </w:rPr>
              <w:t>、服务标准：合格</w:t>
            </w:r>
          </w:p>
          <w:p>
            <w:pPr>
              <w:pStyle w:val="null3"/>
              <w:jc w:val="left"/>
            </w:pPr>
            <w:r>
              <w:rPr>
                <w:rFonts w:ascii="仿宋_GB2312" w:hAnsi="仿宋_GB2312" w:cs="仿宋_GB2312" w:eastAsia="仿宋_GB2312"/>
              </w:rPr>
              <w:t>4</w:t>
            </w:r>
            <w:r>
              <w:rPr>
                <w:rFonts w:ascii="仿宋_GB2312" w:hAnsi="仿宋_GB2312" w:cs="仿宋_GB2312" w:eastAsia="仿宋_GB2312"/>
              </w:rPr>
              <w:t>、服务期：自合同签订之日起</w:t>
            </w:r>
            <w:r>
              <w:rPr>
                <w:rFonts w:ascii="仿宋_GB2312" w:hAnsi="仿宋_GB2312" w:cs="仿宋_GB2312" w:eastAsia="仿宋_GB2312"/>
              </w:rPr>
              <w:t>90</w:t>
            </w:r>
            <w:r>
              <w:rPr>
                <w:rFonts w:ascii="仿宋_GB2312" w:hAnsi="仿宋_GB2312" w:cs="仿宋_GB2312" w:eastAsia="仿宋_GB2312"/>
              </w:rPr>
              <w:t>日历日</w:t>
            </w:r>
          </w:p>
          <w:p>
            <w:pPr>
              <w:pStyle w:val="null3"/>
              <w:jc w:val="left"/>
            </w:pPr>
            <w:r>
              <w:rPr>
                <w:rFonts w:ascii="仿宋_GB2312" w:hAnsi="仿宋_GB2312" w:cs="仿宋_GB2312" w:eastAsia="仿宋_GB2312"/>
              </w:rPr>
              <w:t>5</w:t>
            </w:r>
            <w:r>
              <w:rPr>
                <w:rFonts w:ascii="仿宋_GB2312" w:hAnsi="仿宋_GB2312" w:cs="仿宋_GB2312" w:eastAsia="仿宋_GB2312"/>
              </w:rPr>
              <w:t>、付款方式：合同签订后，达到付款条件起</w:t>
            </w:r>
            <w:r>
              <w:rPr>
                <w:rFonts w:ascii="仿宋_GB2312" w:hAnsi="仿宋_GB2312" w:cs="仿宋_GB2312" w:eastAsia="仿宋_GB2312"/>
              </w:rPr>
              <w:t>15</w:t>
            </w:r>
            <w:r>
              <w:rPr>
                <w:rFonts w:ascii="仿宋_GB2312" w:hAnsi="仿宋_GB2312" w:cs="仿宋_GB2312" w:eastAsia="仿宋_GB2312"/>
              </w:rPr>
              <w:t xml:space="preserve">日内，支付合同总金额的 </w:t>
            </w:r>
            <w:r>
              <w:rPr>
                <w:rFonts w:ascii="仿宋_GB2312" w:hAnsi="仿宋_GB2312" w:cs="仿宋_GB2312" w:eastAsia="仿宋_GB2312"/>
              </w:rPr>
              <w:t>40.00%</w:t>
            </w:r>
            <w:r>
              <w:rPr>
                <w:rFonts w:ascii="仿宋_GB2312" w:hAnsi="仿宋_GB2312" w:cs="仿宋_GB2312" w:eastAsia="仿宋_GB2312"/>
              </w:rPr>
              <w:t>；项目开发完成后，达到付款条件起</w:t>
            </w:r>
            <w:r>
              <w:rPr>
                <w:rFonts w:ascii="仿宋_GB2312" w:hAnsi="仿宋_GB2312" w:cs="仿宋_GB2312" w:eastAsia="仿宋_GB2312"/>
              </w:rPr>
              <w:t>15</w:t>
            </w:r>
            <w:r>
              <w:rPr>
                <w:rFonts w:ascii="仿宋_GB2312" w:hAnsi="仿宋_GB2312" w:cs="仿宋_GB2312" w:eastAsia="仿宋_GB2312"/>
              </w:rPr>
              <w:t>日内，支付合同总金额的</w:t>
            </w:r>
            <w:r>
              <w:rPr>
                <w:rFonts w:ascii="仿宋_GB2312" w:hAnsi="仿宋_GB2312" w:cs="仿宋_GB2312" w:eastAsia="仿宋_GB2312"/>
              </w:rPr>
              <w:t>40%</w:t>
            </w:r>
            <w:r>
              <w:rPr>
                <w:rFonts w:ascii="仿宋_GB2312" w:hAnsi="仿宋_GB2312" w:cs="仿宋_GB2312" w:eastAsia="仿宋_GB2312"/>
              </w:rPr>
              <w:t>；验收完成后，达到付款条件起</w:t>
            </w:r>
            <w:r>
              <w:rPr>
                <w:rFonts w:ascii="仿宋_GB2312" w:hAnsi="仿宋_GB2312" w:cs="仿宋_GB2312" w:eastAsia="仿宋_GB2312"/>
              </w:rPr>
              <w:t>15</w:t>
            </w:r>
            <w:r>
              <w:rPr>
                <w:rFonts w:ascii="仿宋_GB2312" w:hAnsi="仿宋_GB2312" w:cs="仿宋_GB2312" w:eastAsia="仿宋_GB2312"/>
              </w:rPr>
              <w:t>日内，支付合同总金额的</w:t>
            </w:r>
            <w:r>
              <w:rPr>
                <w:rFonts w:ascii="仿宋_GB2312" w:hAnsi="仿宋_GB2312" w:cs="仿宋_GB2312" w:eastAsia="仿宋_GB2312"/>
              </w:rPr>
              <w:t>20%</w:t>
            </w:r>
            <w:r>
              <w:rPr>
                <w:rFonts w:ascii="仿宋_GB2312" w:hAnsi="仿宋_GB2312" w:cs="仿宋_GB2312" w:eastAsia="仿宋_GB2312"/>
              </w:rPr>
              <w:t>。</w:t>
            </w:r>
          </w:p>
          <w:p>
            <w:pPr>
              <w:pStyle w:val="null3"/>
              <w:jc w:val="left"/>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服务范围：完成本次采购项目所有任务。</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服务要求：满足本次采购项目所有服务内容。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拟投入人员须满足完成采购内容要求的所有事项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拟投入人员须满足完成采购内容要求的所有事项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项目开发完成后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如有分项报价，所有分项报价（与最后磋商报价比例一致）同比例下浮。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或2023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或2023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提供2024年至今已缴纳的1个月的纳税证明或完税证明，依法免税的单位应提供相关证明材料。此项可提供基本资格条件承诺函。供应商需在项目电子化交易系统中按要求上传相应证明文件并进行电子签章。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供应商资格证明文件.docx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供应商资格证明文件.docx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供应商资格证明文件.docx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供应商资格证明文件.docx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供应商资格证明文件.docx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供应商资格证明文件.docx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本合同包不接受联合体投标，提供非联合体投标声明。供应商需在项目电子化交易系统中按要求上传相应证明文件并进行电子签章。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 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本项目的理解及分析</w:t>
            </w:r>
          </w:p>
        </w:tc>
        <w:tc>
          <w:tcPr>
            <w:tcW w:type="dxa" w:w="2492"/>
          </w:tcPr>
          <w:p>
            <w:pPr>
              <w:pStyle w:val="null3"/>
            </w:pPr>
            <w:r>
              <w:rPr>
                <w:rFonts w:ascii="仿宋_GB2312" w:hAnsi="仿宋_GB2312" w:cs="仿宋_GB2312" w:eastAsia="仿宋_GB2312"/>
              </w:rPr>
              <w:t>供应商对本项目的理解及分析， ①方案内容全面详细、阐述条理清晰，具有针对性，切实可行，能有效保障本项目实施，满足采购人要求得5分；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本项目服务过程重难点分析及应对措施</w:t>
            </w:r>
          </w:p>
        </w:tc>
        <w:tc>
          <w:tcPr>
            <w:tcW w:type="dxa" w:w="2492"/>
          </w:tcPr>
          <w:p>
            <w:pPr>
              <w:pStyle w:val="null3"/>
            </w:pPr>
            <w:r>
              <w:rPr>
                <w:rFonts w:ascii="仿宋_GB2312" w:hAnsi="仿宋_GB2312" w:cs="仿宋_GB2312" w:eastAsia="仿宋_GB2312"/>
              </w:rPr>
              <w:t>供应商对本项目服务过程重难点分析及应对措施， ①方案内容全面详细、阐述条理清晰，具有针对性，切实可行，能有效保障本项目实施，满足采购人要求得5分；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本项目实施计划安排</w:t>
            </w:r>
          </w:p>
        </w:tc>
        <w:tc>
          <w:tcPr>
            <w:tcW w:type="dxa" w:w="2492"/>
          </w:tcPr>
          <w:p>
            <w:pPr>
              <w:pStyle w:val="null3"/>
            </w:pPr>
            <w:r>
              <w:rPr>
                <w:rFonts w:ascii="仿宋_GB2312" w:hAnsi="仿宋_GB2312" w:cs="仿宋_GB2312" w:eastAsia="仿宋_GB2312"/>
              </w:rPr>
              <w:t>供应商对本项目实施计划安排， ①方案内容全面详细、阐述条理清晰，具有针对性，切实可行，能有效保障本项目实施，满足采购人要求得5分；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本项目作业进度安排及保证措施</w:t>
            </w:r>
          </w:p>
        </w:tc>
        <w:tc>
          <w:tcPr>
            <w:tcW w:type="dxa" w:w="2492"/>
          </w:tcPr>
          <w:p>
            <w:pPr>
              <w:pStyle w:val="null3"/>
            </w:pPr>
            <w:r>
              <w:rPr>
                <w:rFonts w:ascii="仿宋_GB2312" w:hAnsi="仿宋_GB2312" w:cs="仿宋_GB2312" w:eastAsia="仿宋_GB2312"/>
              </w:rPr>
              <w:t>供应商对本项目作业进度安排及保证措施， ①方案内容全面详细、阐述条理清晰，具有针对性，切实可行，能有效保障本项目实施，满足采购人要求得5分；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本项目效益评估与风险控制</w:t>
            </w:r>
          </w:p>
        </w:tc>
        <w:tc>
          <w:tcPr>
            <w:tcW w:type="dxa" w:w="2492"/>
          </w:tcPr>
          <w:p>
            <w:pPr>
              <w:pStyle w:val="null3"/>
            </w:pPr>
            <w:r>
              <w:rPr>
                <w:rFonts w:ascii="仿宋_GB2312" w:hAnsi="仿宋_GB2312" w:cs="仿宋_GB2312" w:eastAsia="仿宋_GB2312"/>
              </w:rPr>
              <w:t>供应商对本项目效益评估与风险控制， ①方案内容全面详细、阐述条理清晰，具有针对性，切实可行，能有效保障本项目实施，满足采购人要求得5分； ②方案内容较完善、合理性一般、内容表述不严谨、项目方案、与项目需求可行性一般，得3分； ③方案内容不完善、不合理、内容表述前后不一致、套用其他项目方案、与项目需求不匹配、不利于项目实施得1分；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服务质量保证方案</w:t>
            </w:r>
          </w:p>
        </w:tc>
        <w:tc>
          <w:tcPr>
            <w:tcW w:type="dxa" w:w="2492"/>
          </w:tcPr>
          <w:p>
            <w:pPr>
              <w:pStyle w:val="null3"/>
            </w:pPr>
            <w:r>
              <w:rPr>
                <w:rFonts w:ascii="仿宋_GB2312" w:hAnsi="仿宋_GB2312" w:cs="仿宋_GB2312" w:eastAsia="仿宋_GB2312"/>
              </w:rPr>
              <w:t>供应商针对本项目提供的服务质量保证方案（至少包括：①质量目标②质量管理体系③质量保证措施④质量保证承诺等），按其响应程度赋分； ①方案详细具体、无漏项、贴合实际、切实可行，满足采购人要求的得8分； ②方案一般、方案描述夸大其词、方案复制粘贴无任何操作性得4分； ③方案无法满足采购人要求的得1分；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服务安全保障方案</w:t>
            </w:r>
          </w:p>
        </w:tc>
        <w:tc>
          <w:tcPr>
            <w:tcW w:type="dxa" w:w="2492"/>
          </w:tcPr>
          <w:p>
            <w:pPr>
              <w:pStyle w:val="null3"/>
            </w:pPr>
            <w:r>
              <w:rPr>
                <w:rFonts w:ascii="仿宋_GB2312" w:hAnsi="仿宋_GB2312" w:cs="仿宋_GB2312" w:eastAsia="仿宋_GB2312"/>
              </w:rPr>
              <w:t>供应商针对本项目提供的服务安全保障方案（至少包括：①安全目标②安全管理体系③安全防范及安全保障措施④安全保证承诺等），按其响应程度赋分； ①方案详细具体、无漏项、贴合实际、切实可行，满足采购人要求的得8分； ②方案一般、方案描述夸大其词、方案复制粘贴无任何操作性得4分； ③方案内容不完善、内容表述前后不一致、与项目需求不匹配、不利于项目实施得1分；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供应商针对本项目提供的应急处置方案（至少包括：①应急组织机构②应急响应流程③作业过程中突发状况的应急处理方案④应急保障措施等），按其响应程度赋分； ①方案详细具体、无漏项、贴合实际、切实可行，满足采购人要求的得8分； ②方案一般、方案描述夸大其词、方案复制粘贴无任何操作性得4分； ③方案内容不完善、内容表述前后不一致、与项目需求不匹配、不利于项目实施得1分；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提供供应商2022年4月至今类似项目业绩（以中标通知书或合同的复印件或扫描件加盖公章为准），每提供一个业绩得2分，满分8分。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供应商类似项目业绩一览表.docx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结合采购需求及要求，供应商结合自身情况提供详尽、周密的安全措施以及针对本项目的全面性、有效性、可靠性和切实可行性等方面的保密措施， 内容全面、详尽，针对性强、可行性强，得5分； 内容无明显错误，能基本满足本次项目要求，有效性一般，针对性一般、可行性一般，得3分； 内容缺项漏项，无法保证采购要求得1分。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针对本项目有明确的服务承诺，严格按照相关技术规范和标准提供服务。根据服务承诺明确、合理程度得1-3分。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有利于本项目工作顺利进行的合理化建议详细合理， 针对性强得5分； 合理化建议较合理，针对性一般得3分； 合理化建议简洁，针对性较差得1分；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磋商报价得分=(磋商基准价／磋商报价)×价格权值（即30%）×100 对于小型和微型企业的报价给予10%的扣除。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