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C30D3">
      <w:pPr>
        <w:pStyle w:val="6"/>
        <w:jc w:val="center"/>
        <w:outlineLvl w:val="1"/>
        <w:rPr>
          <w:rFonts w:ascii="宋体" w:hAnsi="宋体" w:eastAsia="宋体" w:cs="宋体"/>
          <w:highlight w:val="none"/>
        </w:rPr>
      </w:pPr>
      <w:r>
        <w:rPr>
          <w:rFonts w:ascii="宋体" w:hAnsi="宋体" w:eastAsia="宋体" w:cs="宋体"/>
          <w:b/>
          <w:sz w:val="36"/>
          <w:highlight w:val="none"/>
        </w:rPr>
        <w:t>拟签订采购合同文本</w:t>
      </w:r>
    </w:p>
    <w:p w14:paraId="50A78C56">
      <w:pPr>
        <w:spacing w:before="120" w:line="360" w:lineRule="auto"/>
        <w:jc w:val="both"/>
        <w:rPr>
          <w:rFonts w:hint="eastAsia" w:ascii="宋体" w:hAnsi="宋体" w:eastAsia="宋体" w:cs="宋体"/>
          <w:b/>
          <w:color w:val="auto"/>
          <w:spacing w:val="-20"/>
          <w:sz w:val="36"/>
          <w:szCs w:val="36"/>
          <w:highlight w:val="none"/>
          <w:lang w:eastAsia="zh-CN"/>
        </w:rPr>
      </w:pPr>
    </w:p>
    <w:p w14:paraId="60F2BF44">
      <w:pPr>
        <w:widowControl w:val="0"/>
        <w:tabs>
          <w:tab w:val="center" w:pos="4153"/>
          <w:tab w:val="right" w:pos="8306"/>
        </w:tabs>
        <w:snapToGrid w:val="0"/>
        <w:spacing w:beforeLines="10" w:afterLines="10" w:line="360" w:lineRule="auto"/>
        <w:jc w:val="center"/>
        <w:rPr>
          <w:rFonts w:hint="eastAsia" w:ascii="宋体" w:hAnsi="宋体" w:eastAsia="宋体" w:cs="宋体"/>
          <w:b/>
          <w:bCs w:val="0"/>
          <w:snapToGrid/>
          <w:color w:val="auto"/>
          <w:spacing w:val="-20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napToGrid/>
          <w:color w:val="auto"/>
          <w:spacing w:val="-20"/>
          <w:kern w:val="0"/>
          <w:sz w:val="36"/>
          <w:szCs w:val="36"/>
          <w:highlight w:val="none"/>
          <w:lang w:val="en-US" w:eastAsia="zh-CN"/>
        </w:rPr>
        <w:t>食堂食材采购</w:t>
      </w:r>
    </w:p>
    <w:p w14:paraId="72FAE30F">
      <w:pPr>
        <w:widowControl w:val="0"/>
        <w:tabs>
          <w:tab w:val="center" w:pos="4153"/>
          <w:tab w:val="right" w:pos="8306"/>
        </w:tabs>
        <w:snapToGrid w:val="0"/>
        <w:spacing w:beforeLines="10" w:afterLines="10" w:line="360" w:lineRule="auto"/>
        <w:jc w:val="left"/>
        <w:rPr>
          <w:rFonts w:hint="eastAsia" w:ascii="宋体" w:hAnsi="宋体" w:eastAsia="宋体" w:cs="宋体"/>
          <w:color w:val="auto"/>
          <w:kern w:val="0"/>
          <w:sz w:val="18"/>
          <w:highlight w:val="none"/>
          <w:lang w:val="en-US" w:eastAsia="zh-CN" w:bidi="ar-SA"/>
        </w:rPr>
      </w:pPr>
    </w:p>
    <w:p w14:paraId="5D66E797">
      <w:pPr>
        <w:widowControl w:val="0"/>
        <w:kinsoku/>
        <w:autoSpaceDE/>
        <w:autoSpaceDN/>
        <w:adjustRightInd/>
        <w:snapToGrid/>
        <w:spacing w:before="120" w:beforeLines="10" w:afterLines="10"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napToGrid/>
          <w:color w:val="auto"/>
          <w:kern w:val="2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44"/>
          <w:szCs w:val="44"/>
          <w:highlight w:val="none"/>
          <w:lang w:eastAsia="zh-CN"/>
        </w:rPr>
        <w:t>合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44"/>
          <w:szCs w:val="44"/>
          <w:highlight w:val="none"/>
          <w:lang w:eastAsia="zh-CN"/>
        </w:rPr>
        <w:t>同</w:t>
      </w:r>
    </w:p>
    <w:p w14:paraId="021F4784">
      <w:pPr>
        <w:widowControl w:val="0"/>
        <w:spacing w:beforeLines="10" w:afterLines="10" w:line="360" w:lineRule="auto"/>
        <w:jc w:val="both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</w:p>
    <w:p w14:paraId="07B09509">
      <w:pPr>
        <w:widowControl w:val="0"/>
        <w:spacing w:before="120" w:beforeLines="10" w:afterLines="10" w:line="360" w:lineRule="auto"/>
        <w:ind w:firstLine="560" w:firstLineChars="2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7FCE5D76">
      <w:pPr>
        <w:widowControl w:val="0"/>
        <w:autoSpaceDE w:val="0"/>
        <w:autoSpaceDN w:val="0"/>
        <w:adjustRightInd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 w:bidi="ar-SA"/>
        </w:rPr>
      </w:pPr>
    </w:p>
    <w:p w14:paraId="4A3B4440">
      <w:pPr>
        <w:widowControl w:val="0"/>
        <w:autoSpaceDE w:val="0"/>
        <w:autoSpaceDN w:val="0"/>
        <w:adjustRightInd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 w:bidi="ar-SA"/>
        </w:rPr>
      </w:pPr>
    </w:p>
    <w:p w14:paraId="6FF7475D">
      <w:pPr>
        <w:widowControl w:val="0"/>
        <w:autoSpaceDE w:val="0"/>
        <w:autoSpaceDN w:val="0"/>
        <w:adjustRightInd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 w:bidi="ar-SA"/>
        </w:rPr>
      </w:pPr>
    </w:p>
    <w:p w14:paraId="3BF006CB">
      <w:pPr>
        <w:widowControl w:val="0"/>
        <w:spacing w:beforeLines="0" w:afterLines="0" w:line="240" w:lineRule="auto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8"/>
          <w:highlight w:val="none"/>
          <w:lang w:val="en-US" w:eastAsia="zh-CN" w:bidi="ar-SA"/>
        </w:rPr>
      </w:pPr>
    </w:p>
    <w:p w14:paraId="30F73E54">
      <w:pPr>
        <w:widowControl w:val="0"/>
        <w:kinsoku/>
        <w:autoSpaceDE/>
        <w:autoSpaceDN/>
        <w:adjustRightInd/>
        <w:snapToGrid/>
        <w:spacing w:beforeLines="10" w:afterLines="10" w:line="360" w:lineRule="auto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kern w:val="2"/>
          <w:sz w:val="28"/>
          <w:szCs w:val="28"/>
          <w:highlight w:val="none"/>
          <w:lang w:eastAsia="zh-CN"/>
        </w:rPr>
      </w:pPr>
    </w:p>
    <w:p w14:paraId="07831980">
      <w:pPr>
        <w:widowControl w:val="0"/>
        <w:spacing w:beforeLines="10" w:afterLines="10" w:line="360" w:lineRule="auto"/>
        <w:jc w:val="both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C236298">
      <w:pPr>
        <w:widowControl w:val="0"/>
        <w:kinsoku/>
        <w:autoSpaceDE/>
        <w:autoSpaceDN/>
        <w:adjustRightInd/>
        <w:snapToGrid/>
        <w:spacing w:beforeLines="10" w:afterLines="10" w:line="360" w:lineRule="auto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kern w:val="2"/>
          <w:sz w:val="28"/>
          <w:szCs w:val="28"/>
          <w:highlight w:val="none"/>
          <w:lang w:eastAsia="zh-CN"/>
        </w:rPr>
      </w:pPr>
    </w:p>
    <w:p w14:paraId="7E6AB25B">
      <w:pPr>
        <w:widowControl w:val="0"/>
        <w:tabs>
          <w:tab w:val="center" w:pos="4153"/>
          <w:tab w:val="right" w:pos="8306"/>
        </w:tabs>
        <w:snapToGrid w:val="0"/>
        <w:spacing w:beforeLines="10" w:afterLines="10" w:line="360" w:lineRule="auto"/>
        <w:jc w:val="left"/>
        <w:rPr>
          <w:rFonts w:hint="eastAsia" w:ascii="宋体" w:hAnsi="宋体" w:eastAsia="宋体" w:cs="宋体"/>
          <w:color w:val="auto"/>
          <w:kern w:val="0"/>
          <w:sz w:val="18"/>
          <w:highlight w:val="none"/>
          <w:lang w:val="en-US" w:eastAsia="zh-CN" w:bidi="ar-SA"/>
        </w:rPr>
      </w:pPr>
    </w:p>
    <w:p w14:paraId="4420FC3F">
      <w:pPr>
        <w:widowControl w:val="0"/>
        <w:kinsoku/>
        <w:autoSpaceDE/>
        <w:autoSpaceDN/>
        <w:adjustRightInd/>
        <w:snapToGrid/>
        <w:spacing w:beforeLines="10" w:afterLines="10" w:line="36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szCs w:val="20"/>
          <w:highlight w:val="none"/>
          <w:lang w:eastAsia="zh-CN"/>
        </w:rPr>
      </w:pPr>
    </w:p>
    <w:p w14:paraId="4D79854C">
      <w:pPr>
        <w:widowControl w:val="0"/>
        <w:spacing w:beforeLines="0" w:afterLines="0" w:line="240" w:lineRule="auto"/>
        <w:jc w:val="both"/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-SA"/>
        </w:rPr>
      </w:pPr>
    </w:p>
    <w:p w14:paraId="4F7BADDC">
      <w:pPr>
        <w:widowControl w:val="0"/>
        <w:kinsoku/>
        <w:autoSpaceDE w:val="0"/>
        <w:autoSpaceDN w:val="0"/>
        <w:adjustRightInd w:val="0"/>
        <w:snapToGrid/>
        <w:spacing w:beforeLines="10" w:afterLines="10" w:line="360" w:lineRule="auto"/>
        <w:ind w:firstLine="1205" w:firstLineChars="500"/>
        <w:jc w:val="left"/>
        <w:textAlignment w:val="auto"/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  <w:bookmarkStart w:id="0" w:name="_Hlk85534092"/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lang w:val="en-US" w:eastAsia="zh-CN"/>
        </w:rPr>
        <w:t>采   购   人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  </w:t>
      </w:r>
    </w:p>
    <w:p w14:paraId="1EA7BE81">
      <w:pPr>
        <w:widowControl w:val="0"/>
        <w:kinsoku/>
        <w:autoSpaceDE w:val="0"/>
        <w:autoSpaceDN w:val="0"/>
        <w:adjustRightInd w:val="0"/>
        <w:snapToGrid/>
        <w:spacing w:beforeLines="10" w:afterLines="10" w:line="360" w:lineRule="auto"/>
        <w:ind w:firstLine="1205" w:firstLineChars="500"/>
        <w:jc w:val="left"/>
        <w:textAlignment w:val="auto"/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lang w:val="en-US" w:eastAsia="zh-CN"/>
        </w:rPr>
        <w:t>供   应   商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   </w:t>
      </w:r>
    </w:p>
    <w:p w14:paraId="4F203CAB">
      <w:pPr>
        <w:widowControl w:val="0"/>
        <w:kinsoku/>
        <w:autoSpaceDE w:val="0"/>
        <w:autoSpaceDN w:val="0"/>
        <w:adjustRightInd w:val="0"/>
        <w:snapToGrid/>
        <w:spacing w:beforeLines="10" w:afterLines="10" w:line="360" w:lineRule="auto"/>
        <w:ind w:firstLine="1205" w:firstLineChars="500"/>
        <w:jc w:val="left"/>
        <w:textAlignment w:val="auto"/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  <w:bookmarkStart w:id="1" w:name="_Hlk85534012"/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lang w:eastAsia="zh-CN"/>
        </w:rPr>
        <w:t>合同订立地点：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bookmarkEnd w:id="1"/>
    <w:p w14:paraId="2528FB52">
      <w:pPr>
        <w:widowControl w:val="0"/>
        <w:kinsoku/>
        <w:autoSpaceDE w:val="0"/>
        <w:autoSpaceDN w:val="0"/>
        <w:adjustRightInd w:val="0"/>
        <w:snapToGrid/>
        <w:spacing w:beforeLines="10" w:afterLines="10" w:line="360" w:lineRule="auto"/>
        <w:ind w:firstLine="1205" w:firstLineChars="500"/>
        <w:jc w:val="left"/>
        <w:textAlignment w:val="auto"/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lang w:eastAsia="zh-CN"/>
        </w:rPr>
        <w:t>合同订立时间：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4"/>
          <w:szCs w:val="24"/>
          <w:highlight w:val="none"/>
          <w:u w:val="single"/>
          <w:lang w:eastAsia="zh-CN"/>
        </w:rPr>
        <w:t xml:space="preserve">                    </w:t>
      </w:r>
      <w:bookmarkEnd w:id="0"/>
    </w:p>
    <w:p w14:paraId="66A80D94">
      <w:pPr>
        <w:widowControl w:val="0"/>
        <w:kinsoku/>
        <w:autoSpaceDE/>
        <w:autoSpaceDN/>
        <w:adjustRightInd/>
        <w:snapToGrid/>
        <w:spacing w:beforeLines="10" w:afterLines="10" w:line="36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szCs w:val="20"/>
          <w:highlight w:val="none"/>
          <w:lang w:eastAsia="zh-CN"/>
        </w:rPr>
      </w:pPr>
    </w:p>
    <w:p w14:paraId="582B1938">
      <w:pPr>
        <w:widowControl w:val="0"/>
        <w:kinsoku/>
        <w:autoSpaceDE/>
        <w:autoSpaceDN/>
        <w:adjustRightInd/>
        <w:snapToGrid/>
        <w:spacing w:beforeLines="10" w:afterLines="10" w:line="36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kern w:val="0"/>
          <w:sz w:val="28"/>
          <w:szCs w:val="28"/>
          <w:highlight w:val="none"/>
          <w:lang w:val="en-US" w:eastAsia="zh-CN"/>
        </w:rPr>
        <w:br w:type="page"/>
      </w:r>
    </w:p>
    <w:p w14:paraId="1397DB1E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采购人（甲方）：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17AB79D3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供应商（乙方）：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0DD3558F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根据《中华人民共和国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法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》、《中华人民共和国政府采购法》与项目行业有关的法律法规，以及本项目相关采购要求的规定，合同双方就乙方向采购方提供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>食堂食材采购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服务事宜，经协商达成一致，确立本合同。</w:t>
      </w:r>
    </w:p>
    <w:p w14:paraId="0A22FED1">
      <w:pPr>
        <w:pStyle w:val="7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第一条 项目概况</w:t>
      </w:r>
    </w:p>
    <w:p w14:paraId="1EC5BEB7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1、项目名称：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</w:t>
      </w:r>
    </w:p>
    <w:p w14:paraId="771F55DE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2、项目地点：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</w:t>
      </w:r>
    </w:p>
    <w:p w14:paraId="196026D6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3、项目内容：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</w:p>
    <w:p w14:paraId="1239261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服务期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  </w:t>
      </w:r>
    </w:p>
    <w:p w14:paraId="0DA7AC8A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第二条 合同金额</w:t>
      </w:r>
    </w:p>
    <w:p w14:paraId="6AAB515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合同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折扣比例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%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暂定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价款为人民币（大写）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（¥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</w:p>
    <w:p w14:paraId="7E7DF32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2、合同总价是指本次服务内容所需的全部费用,包括但不限于本项目的服务实施费用、人员工资、交通费、管理费、利润、风险、各种税金等所有成本。</w:t>
      </w:r>
    </w:p>
    <w:p w14:paraId="050FAB8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合同签订后，折扣比例不得随意调整，项目履约完成后结算总额不得超过项目预算。</w:t>
      </w:r>
    </w:p>
    <w:p w14:paraId="1741821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、食品供应按季节随行就市，所有食品价格必须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执行合同约定的价格且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低于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当日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西安价格信息网价格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采购人市场调研价格零售价。</w:t>
      </w:r>
    </w:p>
    <w:p w14:paraId="1A323B5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4、供货价格可查方式：采取定期询价、核查制度，如果供应价格未执行合同约定的价格，按照与市场零售价差额3倍处罚，且采购人有权终止合同。</w:t>
      </w:r>
    </w:p>
    <w:p w14:paraId="33CEC1B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第三条 结算方式与付款方式</w:t>
      </w:r>
    </w:p>
    <w:p w14:paraId="217239A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/>
          <w:sz w:val="24"/>
        </w:rPr>
        <w:t>甲方根据实际用量，凭定价单和验收单，采用支票或转帐的形式结算，结算价格以采购方当月询价标准*供货数量*折扣比例；</w:t>
      </w:r>
      <w:r>
        <w:rPr>
          <w:rFonts w:hint="eastAsia"/>
          <w:sz w:val="24"/>
          <w:lang w:val="en-US" w:eastAsia="zh-CN"/>
        </w:rPr>
        <w:t>按月支付</w:t>
      </w:r>
      <w:r>
        <w:rPr>
          <w:rFonts w:hint="eastAsia"/>
          <w:sz w:val="24"/>
        </w:rPr>
        <w:t>费用（节假日顺延），甲方付款前，乙方需提供每月结算价格等额的正规发票</w:t>
      </w:r>
      <w:r>
        <w:rPr>
          <w:sz w:val="24"/>
        </w:rPr>
        <w:t>，达到付款条件起30日内，支付</w:t>
      </w:r>
      <w:r>
        <w:rPr>
          <w:rFonts w:hint="eastAsia"/>
          <w:sz w:val="24"/>
          <w:lang w:val="en-US" w:eastAsia="zh-CN"/>
        </w:rPr>
        <w:t>当月</w:t>
      </w:r>
      <w:r>
        <w:rPr>
          <w:sz w:val="24"/>
        </w:rPr>
        <w:t>金额的 100.00%。</w:t>
      </w:r>
    </w:p>
    <w:p w14:paraId="660B3B60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第四条 服务内容及要求</w:t>
      </w:r>
    </w:p>
    <w:p w14:paraId="6A23ECE5">
      <w:pPr>
        <w:keepNext w:val="0"/>
        <w:keepLines w:val="0"/>
        <w:pageBreakBefore w:val="0"/>
        <w:tabs>
          <w:tab w:val="left" w:pos="840"/>
        </w:tabs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详见磋商文件及乙方磋商响应文件。</w:t>
      </w:r>
    </w:p>
    <w:p w14:paraId="72F847F7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 xml:space="preserve">第五条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服务地点</w:t>
      </w:r>
    </w:p>
    <w:p w14:paraId="5DDDC7C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西安市未央区教育局</w:t>
      </w:r>
    </w:p>
    <w:p w14:paraId="00958BA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第六条 双方的权利和义务</w:t>
      </w:r>
    </w:p>
    <w:p w14:paraId="2B244A3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（一）甲方的权利和义务</w:t>
      </w:r>
    </w:p>
    <w:p w14:paraId="32B672C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1、在乙方无违约的前提下，甲方委托乙方作为定点采购配送单位，承担本合同类的食堂原材料采购配送工作；</w:t>
      </w:r>
    </w:p>
    <w:p w14:paraId="2DD4E50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2、甲方有权监督乙方的原材料采购配送工作；</w:t>
      </w:r>
    </w:p>
    <w:p w14:paraId="5A05681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3、甲方对乙方所配送食材进行检查，发现过期，损坏等不合格食材，甲方有权拒收，以确保食材安全卫生；乙方所配送食材经甲方指派人员签字后方可视为安全食材；</w:t>
      </w:r>
    </w:p>
    <w:p w14:paraId="19D714A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4、甲方如有特殊情况，可提前微信图片或电话通知乙方临时增加食材配送工作， 乙方应给予积极配合；</w:t>
      </w:r>
    </w:p>
    <w:p w14:paraId="6010DB1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5、乙方配送的同品种2/3 食材的价格高于他人价格， 经双方协商无果后，甲方可以提前终止合同。</w:t>
      </w:r>
    </w:p>
    <w:p w14:paraId="5A9EF4C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（二）乙方的权利和义务</w:t>
      </w:r>
    </w:p>
    <w:p w14:paraId="7572C3A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1、乙方须按本合同要求，保质保量完成甲方的原材料采购配送工作；</w:t>
      </w:r>
    </w:p>
    <w:p w14:paraId="6E8B343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2、乙方应指派专人负责甲方原材料采购配送工作，及时收集甲方反馈意见； 甲方指 定专人检查接收配送产品，如发现不合格产品甲方有权要求乙方更换合格产品，甲方专人签字收货则表明产品无质量问题；</w:t>
      </w:r>
    </w:p>
    <w:p w14:paraId="072FE8A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3、乙方在配送过程中应做到安全有序，自觉遵守甲方各项安全管理规章制度。乙方为甲方唯一食材供应商，甲方私自采购食材而出现的食物中毒或其他食品安全事故，其后果由甲方承担。</w:t>
      </w:r>
    </w:p>
    <w:p w14:paraId="4BDEC1F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4、乙方从甲方得到的采购信息，未经甲方同意，乙方不得向第三方公开，泄漏或使用；</w:t>
      </w:r>
    </w:p>
    <w:p w14:paraId="3600A9E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5、乙方配送食材原材料被食品监督部门检验不合格造成不良后果，由乙方承担全部责任，并承担全部经济损失；</w:t>
      </w:r>
    </w:p>
    <w:p w14:paraId="3CA2873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6、食材供应发生群体食物中毒事故，经检验是乙方配送食材原因的，乙方承担相应事故责任，并承担全部经济损失。</w:t>
      </w:r>
    </w:p>
    <w:p w14:paraId="5FC8AA5B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第七条 验收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标准</w:t>
      </w:r>
    </w:p>
    <w:p w14:paraId="7CD0346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乙方每次随货送上一式三份的送货清单，甲方须指派专人接收、称重并验收菜品质量；验收合格后由甲方指定验收员签字核认，作为结算凭证。对不符合质量的品种，甲方有权退、换货。货品验收合格签收。库管、采购员负责入库食品检验，值班厨师配合质量验收，食品验收填写《原料购进验收单》，验收标准如下： </w:t>
      </w:r>
    </w:p>
    <w:p w14:paraId="139FFED5">
      <w:pPr>
        <w:keepNext w:val="0"/>
        <w:keepLines w:val="0"/>
        <w:widowControl/>
        <w:suppressLineNumbers w:val="0"/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 w:bidi="ar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"/>
        </w:rPr>
        <w:t xml:space="preserve">（1）定型包装食品，应检验包装标识或者产品说明书是否标出品名、产地、厂名、生产日期、批号或者代号、规格、配方或者主要成份、保质期限、食用或者使用方法等，防止购进假冒伪劣产品，禁止“三无”产品进入食堂； </w:t>
      </w:r>
    </w:p>
    <w:p w14:paraId="4870125D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（2）主要食材中的定型包装食品，如米面油类，供应商需要提供三证，即生产厂家的卫生许可证（若非从厂家直接采购的还需同时提供供货单位的卫生许可证）复印件；批次产品卫生主管部门的检验报告；送货人员的健康证明； </w:t>
      </w:r>
    </w:p>
    <w:p w14:paraId="7618A86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（3）包装污秽不洁、严重破损、运输工具不洁等造成污染的产品不得验收入库；</w:t>
      </w:r>
    </w:p>
    <w:p w14:paraId="2566A90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（4）非定型包装的食品（或原材料）需进行感官检查：若发现腐败变质、油脂酸度、霉变、生虫、不洁，混有异物或者其他感官性状异常现象，不得入库；未经卫生检验部门或者检验不合格的肉类及其制品不得入库；掺假、掺杂、伪造的食品不得入库。 </w:t>
      </w:r>
    </w:p>
    <w:p w14:paraId="1EF79B2A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（5）食堂采购员、库管员和值班厨师共同对所购食品原辅料的质量、数量进行核对验收，验收合格的及时入库，并在《原料购进验收单》上签字确认。不合格产品应及时退回 供应商，同时做好验收记录。食堂厨师长不定时抽查。 </w:t>
      </w:r>
    </w:p>
    <w:p w14:paraId="39BB13D4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（6）入库时，保管员要清点入库物品的数量、规格，做到数量、规格、品种准确无误，入库时按不同的材质、规格、功能和要求，分类、分别储存，做到账物相符。</w:t>
      </w:r>
    </w:p>
    <w:p w14:paraId="2076D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第八条 保密</w:t>
      </w:r>
    </w:p>
    <w:p w14:paraId="34F0C1EB">
      <w:pPr>
        <w:keepNext w:val="0"/>
        <w:keepLines w:val="0"/>
        <w:pageBreakBefore w:val="0"/>
        <w:tabs>
          <w:tab w:val="left" w:pos="840"/>
        </w:tabs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对工作中了解到的甲方的技术、机密等进行严格保密，不得向他人泄漏。本合同的解除或终止不免除乙方应承担的保密义务。</w:t>
      </w:r>
    </w:p>
    <w:p w14:paraId="0365BBF0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条 合同争议的解决</w:t>
      </w:r>
    </w:p>
    <w:p w14:paraId="7185DB79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（二）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种方式解决：</w:t>
      </w:r>
    </w:p>
    <w:p w14:paraId="4841B597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（一）提交西安仲裁委员会仲裁；</w:t>
      </w:r>
    </w:p>
    <w:p w14:paraId="4FB3DF11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（二）依法向甲方所在地人民法院起诉。</w:t>
      </w:r>
    </w:p>
    <w:p w14:paraId="3974D79E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第十条 免责条款</w:t>
      </w:r>
    </w:p>
    <w:p w14:paraId="3F6D63B0">
      <w:pPr>
        <w:keepNext w:val="0"/>
        <w:keepLines w:val="0"/>
        <w:pageBreakBefore w:val="0"/>
        <w:tabs>
          <w:tab w:val="left" w:pos="840"/>
        </w:tabs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如因国家政策、市政建设、自然灾害以及其它不可抗力因素造成本合同确需提前终止的，双方互不视为违约。双方可协商变更或解除合同，甲、乙双方均不负责任。</w:t>
      </w:r>
    </w:p>
    <w:p w14:paraId="2C7C7299">
      <w:pPr>
        <w:keepNext w:val="0"/>
        <w:keepLines w:val="0"/>
        <w:pageBreakBefore w:val="0"/>
        <w:tabs>
          <w:tab w:val="left" w:pos="840"/>
        </w:tabs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双方约定不可抗力因素情况指：双方不可预见、不可避免、不可克服的客观情况，但不包括双方的违约或疏忽。这些事件包括但不限于：战争、严重火灾、洪水、台风、地震等。</w:t>
      </w:r>
    </w:p>
    <w:p w14:paraId="75D06F3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条 违约责任</w:t>
      </w:r>
    </w:p>
    <w:p w14:paraId="3E8E0A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按《中华人民共和国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法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》中的相关条款执行。</w:t>
      </w:r>
    </w:p>
    <w:p w14:paraId="06615454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2、乙方送货质量问题给甲方造成损失的，由乙方承担全部责任。由于甲方 </w:t>
      </w:r>
    </w:p>
    <w:p w14:paraId="5191350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保管原因造成的食品安全问题由甲方承担全部责任。 </w:t>
      </w:r>
    </w:p>
    <w:p w14:paraId="68665402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3、甲方逾期未向乙方支付货款，乙方催要无果的，乙方有权终止向甲方供 </w:t>
      </w:r>
    </w:p>
    <w:p w14:paraId="30B0AB9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货，并催收货款，同时终止合同。 </w:t>
      </w:r>
    </w:p>
    <w:p w14:paraId="1455EB0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4、乙方违反合同职责约定，甲方有权要求乙方及时整改，如乙方整改后仍 </w:t>
      </w:r>
    </w:p>
    <w:p w14:paraId="194B6D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不能达到甲方要求，甲方有权终止合同。 </w:t>
      </w:r>
    </w:p>
    <w:p w14:paraId="6040F3FD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5、任何一方要终止合同都应提前一周(即：7 天)以书面方式通知对方。 </w:t>
      </w:r>
    </w:p>
    <w:p w14:paraId="31D499E6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6、乙方严格按照甲方订单指定采购食材，如因甲方订单失误造成乙方采购 </w:t>
      </w:r>
    </w:p>
    <w:p w14:paraId="66106AC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货品错误，乙方不承担责任</w:t>
      </w:r>
    </w:p>
    <w:p w14:paraId="573B0033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第十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条 其他（在合同中具体明确）</w:t>
      </w:r>
    </w:p>
    <w:p w14:paraId="5C05781A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本合同须经甲、乙双方的法定代表人（授权代表）在合同书上签字并加盖本单位公章后正式生效。</w:t>
      </w:r>
    </w:p>
    <w:p w14:paraId="27C77F60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合同生效后，甲、乙双方须严格执行本合同条款的规定，全面履行合同，违者按《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法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典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》的有关规定承担相应责任。</w:t>
      </w:r>
    </w:p>
    <w:p w14:paraId="32797EB1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份，甲方执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份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乙方各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份。</w:t>
      </w:r>
    </w:p>
    <w:p w14:paraId="6AC8E83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本合同如有未尽事宜，双方可根据具体情况结合有关规定另行签订补充协议，补充协议与本合同具有同等法律效力。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正文完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</w:p>
    <w:p w14:paraId="4B84D364">
      <w:pP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br w:type="page"/>
      </w:r>
    </w:p>
    <w:p w14:paraId="55ADCBF6">
      <w:pPr>
        <w:rPr>
          <w:rFonts w:hint="eastAsia"/>
          <w:highlight w:val="none"/>
          <w:lang w:eastAsia="zh-CN"/>
        </w:rPr>
      </w:pPr>
    </w:p>
    <w:p w14:paraId="4B96E76D">
      <w:pPr>
        <w:pStyle w:val="2"/>
        <w:jc w:val="left"/>
        <w:rPr>
          <w:rFonts w:hint="eastAsia" w:ascii="宋体" w:hAnsi="宋体" w:eastAsia="宋体" w:cs="宋体"/>
          <w:snapToGrid w:val="0"/>
          <w:color w:val="000000"/>
          <w:sz w:val="24"/>
          <w:szCs w:val="24"/>
          <w:highlight w:val="none"/>
          <w:lang w:val="en-US" w:eastAsia="zh-CN" w:bidi="ar-SA"/>
        </w:rPr>
      </w:pPr>
      <w:bookmarkStart w:id="2" w:name="_GoBack"/>
      <w:bookmarkEnd w:id="2"/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highlight w:val="none"/>
          <w:lang w:val="en-US" w:eastAsia="zh-CN" w:bidi="ar-SA"/>
        </w:rPr>
        <w:t>（签署页）</w:t>
      </w:r>
    </w:p>
    <w:p w14:paraId="6B40DA59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4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649"/>
      </w:tblGrid>
      <w:tr w14:paraId="3900663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531" w:type="dxa"/>
            <w:noWrap w:val="0"/>
            <w:vAlign w:val="center"/>
          </w:tcPr>
          <w:p w14:paraId="52CA0090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甲  方</w:t>
            </w:r>
          </w:p>
        </w:tc>
        <w:tc>
          <w:tcPr>
            <w:tcW w:w="4649" w:type="dxa"/>
            <w:noWrap w:val="0"/>
            <w:vAlign w:val="center"/>
          </w:tcPr>
          <w:p w14:paraId="710A993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乙  方</w:t>
            </w:r>
          </w:p>
        </w:tc>
      </w:tr>
      <w:tr w14:paraId="42AF0D4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531" w:type="dxa"/>
            <w:noWrap w:val="0"/>
            <w:vAlign w:val="center"/>
          </w:tcPr>
          <w:p w14:paraId="702D69CC">
            <w:pPr>
              <w:autoSpaceDE w:val="0"/>
              <w:autoSpaceDN w:val="0"/>
              <w:adjustRightInd w:val="0"/>
              <w:spacing w:line="360" w:lineRule="auto"/>
              <w:ind w:firstLine="700" w:firstLineChars="350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</w:p>
        </w:tc>
        <w:tc>
          <w:tcPr>
            <w:tcW w:w="4649" w:type="dxa"/>
            <w:noWrap w:val="0"/>
            <w:vAlign w:val="center"/>
          </w:tcPr>
          <w:p w14:paraId="1499601A">
            <w:pPr>
              <w:autoSpaceDE w:val="0"/>
              <w:autoSpaceDN w:val="0"/>
              <w:adjustRightInd w:val="0"/>
              <w:spacing w:line="360" w:lineRule="auto"/>
              <w:ind w:firstLine="800" w:firstLineChars="400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</w:p>
        </w:tc>
      </w:tr>
      <w:tr w14:paraId="302DBF0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531" w:type="dxa"/>
            <w:noWrap w:val="0"/>
            <w:vAlign w:val="center"/>
          </w:tcPr>
          <w:p w14:paraId="38260EC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 xml:space="preserve">地址： </w:t>
            </w:r>
          </w:p>
        </w:tc>
        <w:tc>
          <w:tcPr>
            <w:tcW w:w="4649" w:type="dxa"/>
            <w:noWrap w:val="0"/>
            <w:vAlign w:val="center"/>
          </w:tcPr>
          <w:p w14:paraId="5D0126BD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地址：</w:t>
            </w:r>
          </w:p>
        </w:tc>
      </w:tr>
      <w:tr w14:paraId="2B0D60C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531" w:type="dxa"/>
            <w:noWrap w:val="0"/>
            <w:vAlign w:val="center"/>
          </w:tcPr>
          <w:p w14:paraId="4482FF6D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4649" w:type="dxa"/>
            <w:noWrap w:val="0"/>
            <w:vAlign w:val="center"/>
          </w:tcPr>
          <w:p w14:paraId="2269AFC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邮编：</w:t>
            </w:r>
          </w:p>
        </w:tc>
      </w:tr>
      <w:tr w14:paraId="59773D2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4531" w:type="dxa"/>
            <w:noWrap w:val="0"/>
            <w:vAlign w:val="center"/>
          </w:tcPr>
          <w:p w14:paraId="16C9454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被授权代表</w:t>
            </w:r>
          </w:p>
          <w:p w14:paraId="2071E8E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 xml:space="preserve">： </w:t>
            </w:r>
          </w:p>
        </w:tc>
        <w:tc>
          <w:tcPr>
            <w:tcW w:w="4649" w:type="dxa"/>
            <w:noWrap w:val="0"/>
            <w:vAlign w:val="center"/>
          </w:tcPr>
          <w:p w14:paraId="2ACD55AF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被授权代表</w:t>
            </w:r>
          </w:p>
          <w:p w14:paraId="5A4868B0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：</w:t>
            </w:r>
          </w:p>
        </w:tc>
      </w:tr>
      <w:tr w14:paraId="0ACDA92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531" w:type="dxa"/>
            <w:noWrap w:val="0"/>
            <w:vAlign w:val="center"/>
          </w:tcPr>
          <w:p w14:paraId="339CE7A4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649" w:type="dxa"/>
            <w:noWrap w:val="0"/>
            <w:vAlign w:val="center"/>
          </w:tcPr>
          <w:p w14:paraId="45B3307E">
            <w:pPr>
              <w:autoSpaceDE w:val="0"/>
              <w:autoSpaceDN w:val="0"/>
              <w:adjustRightInd w:val="0"/>
              <w:spacing w:line="360" w:lineRule="auto"/>
              <w:ind w:left="840" w:hanging="600" w:hangingChars="300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电话：</w:t>
            </w:r>
          </w:p>
        </w:tc>
      </w:tr>
      <w:tr w14:paraId="05F1653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531" w:type="dxa"/>
            <w:noWrap w:val="0"/>
            <w:vAlign w:val="center"/>
          </w:tcPr>
          <w:p w14:paraId="6C30AC4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传真：</w:t>
            </w:r>
          </w:p>
        </w:tc>
        <w:tc>
          <w:tcPr>
            <w:tcW w:w="4649" w:type="dxa"/>
            <w:noWrap w:val="0"/>
            <w:vAlign w:val="center"/>
          </w:tcPr>
          <w:p w14:paraId="4AA5B2B9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传真：</w:t>
            </w:r>
          </w:p>
        </w:tc>
      </w:tr>
      <w:tr w14:paraId="4952431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531" w:type="dxa"/>
            <w:noWrap w:val="0"/>
            <w:vAlign w:val="center"/>
          </w:tcPr>
          <w:p w14:paraId="4313DD1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开户银行：</w:t>
            </w:r>
          </w:p>
        </w:tc>
        <w:tc>
          <w:tcPr>
            <w:tcW w:w="4649" w:type="dxa"/>
            <w:noWrap w:val="0"/>
            <w:vAlign w:val="center"/>
          </w:tcPr>
          <w:p w14:paraId="33887EBD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开户银行：</w:t>
            </w:r>
          </w:p>
        </w:tc>
      </w:tr>
      <w:tr w14:paraId="7303DE9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531" w:type="dxa"/>
            <w:noWrap w:val="0"/>
            <w:vAlign w:val="center"/>
          </w:tcPr>
          <w:p w14:paraId="6840EA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日期：</w:t>
            </w:r>
          </w:p>
        </w:tc>
        <w:tc>
          <w:tcPr>
            <w:tcW w:w="4649" w:type="dxa"/>
            <w:noWrap w:val="0"/>
            <w:vAlign w:val="center"/>
          </w:tcPr>
          <w:p w14:paraId="5A75DEF3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日期：</w:t>
            </w:r>
          </w:p>
        </w:tc>
      </w:tr>
    </w:tbl>
    <w:p w14:paraId="68684A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21D31"/>
    <w:rsid w:val="7F92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宋体" w:hAnsi="宋体" w:eastAsia="宋体" w:cs="Times New Roman"/>
      <w:b/>
      <w:bCs/>
      <w:sz w:val="24"/>
      <w:szCs w:val="24"/>
      <w:lang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autoRedefine/>
    <w:qFormat/>
    <w:uiPriority w:val="0"/>
    <w:pPr>
      <w:jc w:val="center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2025-03-21T09:43:00Z</dcterms:created>
  <dc:creator>doit</dc:creator>
  <cp:lastModifiedBy>doit</cp:lastModifiedBy>
  <dcterms:modified xsi:type="dcterms:W3CDTF">2025-03-21T09:44:03Z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ADC995F817EA448498D86D29FF90EB21_11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