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版本号：240904002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2024年灞桥区人才培育基地建设及农业新技术服务项目</w:t>
      </w:r>
    </w:p>
    <w:p>
      <w:pPr>
        <w:pStyle w:val="null3"/>
        <w:jc w:val="center"/>
        <w:outlineLvl w:val="2"/>
      </w:pPr>
      <w:r>
        <w:rPr>
          <w:sz w:val="28"/>
          <w:b/>
        </w:rPr>
        <w:t>采购项目编号：</w:t>
      </w:r>
      <w:r>
        <w:rPr>
          <w:sz w:val="28"/>
          <w:b/>
        </w:rPr>
        <w:t>ZCTH2024-09-086</w:t>
      </w:r>
      <w:r>
        <w:br/>
      </w:r>
      <w:r>
        <w:br/>
      </w:r>
      <w:r>
        <w:br/>
      </w:r>
    </w:p>
    <w:p>
      <w:pPr>
        <w:pStyle w:val="null3"/>
        <w:jc w:val="center"/>
        <w:outlineLvl w:val="2"/>
      </w:pPr>
      <w:r>
        <w:rPr>
          <w:sz w:val="28"/>
          <w:b/>
        </w:rPr>
        <w:t>西安市灞桥区农业农村信息中心</w:t>
      </w:r>
    </w:p>
    <w:p>
      <w:pPr>
        <w:pStyle w:val="null3"/>
        <w:jc w:val="center"/>
        <w:outlineLvl w:val="2"/>
      </w:pPr>
      <w:r>
        <w:rPr>
          <w:sz w:val="28"/>
          <w:b/>
        </w:rPr>
        <w:t>陕西中诚天和项目管理有限公司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陕西中诚天和项目管理有限公司</w:t>
      </w:r>
      <w:r>
        <w:rPr/>
        <w:t>（以下简称“代理机构”）受</w:t>
      </w:r>
      <w:r>
        <w:rPr/>
        <w:t>西安市灞桥区农业农村信息中心</w:t>
      </w:r>
      <w:r>
        <w:rPr/>
        <w:t>委托，拟对</w:t>
      </w:r>
      <w:r>
        <w:rPr/>
        <w:t>2024年灞桥区人才培育基地建设及农业新技术服务项目</w:t>
      </w:r>
      <w:r>
        <w:rPr/>
        <w:t>采用竞争性磋商采购方式进行采购，兹邀请供应商参加本项目的竞争性磋商。</w:t>
      </w:r>
    </w:p>
    <w:p>
      <w:pPr>
        <w:pStyle w:val="null3"/>
        <w:outlineLvl w:val="2"/>
      </w:pPr>
      <w:r>
        <w:rPr>
          <w:sz w:val="28"/>
          <w:b/>
        </w:rPr>
        <w:t>一、项目编号：</w:t>
      </w:r>
      <w:r>
        <w:rPr>
          <w:sz w:val="28"/>
          <w:b/>
        </w:rPr>
        <w:t>ZCTH2024-09-086</w:t>
      </w:r>
    </w:p>
    <w:p>
      <w:pPr>
        <w:pStyle w:val="null3"/>
        <w:outlineLvl w:val="2"/>
      </w:pPr>
      <w:r>
        <w:rPr>
          <w:sz w:val="28"/>
          <w:b/>
        </w:rPr>
        <w:t>二、项目名称：</w:t>
      </w:r>
      <w:r>
        <w:rPr>
          <w:sz w:val="28"/>
          <w:b/>
        </w:rPr>
        <w:t>2024年灞桥区人才培育基地建设及农业新技术服务项目</w:t>
      </w:r>
    </w:p>
    <w:p>
      <w:pPr>
        <w:pStyle w:val="null3"/>
        <w:outlineLvl w:val="2"/>
      </w:pPr>
      <w:r>
        <w:rPr>
          <w:sz w:val="28"/>
          <w:b/>
        </w:rPr>
        <w:t>三、磋商项目简介</w:t>
      </w:r>
    </w:p>
    <w:p>
      <w:pPr>
        <w:pStyle w:val="null3"/>
        <w:ind w:firstLine="480"/>
      </w:pPr>
      <w:r>
        <w:rPr/>
        <w:t>2024年灞桥区人才培育基地建设及农业新技术服务项目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采购包1（2024年灞桥区人才培育基地建设项目）：属于专门面向中小企业采购。</w:t>
      </w:r>
    </w:p>
    <w:p>
      <w:pPr>
        <w:pStyle w:val="null3"/>
      </w:pPr>
      <w:r>
        <w:rPr/>
        <w:t>供应商合同分包的，分包意向协议中分包意向供应商应当为中小企业。</w:t>
      </w:r>
    </w:p>
    <w:p>
      <w:pPr>
        <w:pStyle w:val="null3"/>
      </w:pPr>
      <w:r>
        <w:rPr/>
        <w:t>采购包2（2024年灞桥区农业新技术服务项目）：属于专门面向中小企业采购。</w:t>
      </w:r>
    </w:p>
    <w:p>
      <w:pPr>
        <w:pStyle w:val="null3"/>
        <w:ind w:firstLine="480"/>
      </w:pPr>
      <w:r>
        <w:rPr/>
        <w:t>（三）本项目的特定资格要求：</w:t>
      </w:r>
    </w:p>
    <w:p>
      <w:pPr>
        <w:pStyle w:val="null3"/>
      </w:pPr>
      <w:r>
        <w:rPr/>
        <w:t>采购包1：</w:t>
      </w:r>
    </w:p>
    <w:p>
      <w:pPr>
        <w:pStyle w:val="null3"/>
      </w:pPr>
      <w:r>
        <w:rPr/>
        <w:t>1、供应商不得在“信用中国” 网站被列 入失信惩戒对象记录名单和不得在 “ 中国政府采购网”被列入政府采购 严重违法失信行为记录名单。：供应商需在项目电子化交易系统中按要求上传 相应证明文件并进行电子签章。</w:t>
      </w:r>
    </w:p>
    <w:p>
      <w:pPr>
        <w:pStyle w:val="null3"/>
      </w:pPr>
      <w:r>
        <w:rPr/>
        <w:t>2、法定代表人（负责人）或其授权代理人：法定代表人或负责人直接参加磋商的，须出具 法人或负责人身份证明、法人或负责人身份证 原件及复印件（加盖单位公章）；法定代表人 或负责人授权代表参加磋商的，须出具法定代 表人或负责人授权书（附法定代表人或负责人 身份证复印件加盖单位公章）及被授权人身份证。</w:t>
      </w:r>
    </w:p>
    <w:p>
      <w:pPr>
        <w:pStyle w:val="null3"/>
      </w:pPr>
      <w:r>
        <w:rPr/>
        <w:t>采购包2：</w:t>
      </w:r>
    </w:p>
    <w:p>
      <w:pPr>
        <w:pStyle w:val="null3"/>
      </w:pPr>
      <w:r>
        <w:rPr/>
        <w:t>1、供应商不得在“信用中国” 网站被列 入失信惩戒对象记录名单和不得在 “ 中国政府采购网”被列入政府采购 严重违法失信行为记录名单。：供应商需在项目电子化交易系统中按要求上传 相应证明文件并进行电子签章。</w:t>
      </w:r>
    </w:p>
    <w:p>
      <w:pPr>
        <w:pStyle w:val="null3"/>
      </w:pPr>
      <w:r>
        <w:rPr/>
        <w:t>2、法定代表人（负责人）或其授权代理人：法定代表人或负责人直接参加磋商的，须出具 法人或负责人身份证明、法人或负责人身份证 原件及复印件（加盖单位公章）；法定代表人 或负责人授权代表参加磋商的，须出具法定代 表人或负责人授权书（附法定代表人或负责人 身份证复印件加盖单位公章）及被授权人身份证。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西安市灞桥区农业农村信息中心</w:t>
      </w:r>
    </w:p>
    <w:p>
      <w:pPr>
        <w:pStyle w:val="null3"/>
      </w:pPr>
      <w:r>
        <w:rPr/>
        <w:t xml:space="preserve"> 地址： </w:t>
      </w:r>
      <w:r>
        <w:rPr/>
        <w:t>灞桥区纺织城纺一路107号</w:t>
      </w:r>
    </w:p>
    <w:p>
      <w:pPr>
        <w:pStyle w:val="null3"/>
      </w:pPr>
      <w:r>
        <w:rPr/>
        <w:t xml:space="preserve"> 邮编： </w:t>
      </w:r>
      <w:r>
        <w:rPr/>
        <w:t>710061</w:t>
      </w:r>
    </w:p>
    <w:p>
      <w:pPr>
        <w:pStyle w:val="null3"/>
      </w:pPr>
      <w:r>
        <w:rPr/>
        <w:t xml:space="preserve"> 联系人： </w:t>
      </w:r>
      <w:r>
        <w:rPr/>
        <w:t>西安市灞桥区农业农村信息中心</w:t>
      </w:r>
    </w:p>
    <w:p>
      <w:pPr>
        <w:pStyle w:val="null3"/>
      </w:pPr>
      <w:r>
        <w:rPr/>
        <w:t xml:space="preserve"> 联系电话： </w:t>
      </w:r>
      <w:r>
        <w:rPr/>
        <w:t>13572567983</w:t>
      </w:r>
    </w:p>
    <w:p>
      <w:pPr>
        <w:pStyle w:val="null3"/>
        <w:outlineLvl w:val="3"/>
      </w:pPr>
      <w:r>
        <w:rPr>
          <w:sz w:val="24"/>
          <w:b/>
        </w:rPr>
        <w:t>代理机构：</w:t>
      </w:r>
      <w:r>
        <w:rPr>
          <w:sz w:val="24"/>
          <w:b/>
        </w:rPr>
        <w:t>陕西中诚天和项目管理有限公司</w:t>
      </w:r>
    </w:p>
    <w:p>
      <w:pPr>
        <w:pStyle w:val="null3"/>
      </w:pPr>
      <w:r>
        <w:rPr/>
        <w:t xml:space="preserve"> 地址： </w:t>
      </w:r>
      <w:r>
        <w:rPr/>
        <w:t>陕西省西安市雁塔区陕西省西安市高新区锦业一路52号宝德云谷国际-B座14层1406-6室</w:t>
      </w:r>
    </w:p>
    <w:p>
      <w:pPr>
        <w:pStyle w:val="null3"/>
      </w:pPr>
      <w:r>
        <w:rPr/>
        <w:t xml:space="preserve"> 邮编： </w:t>
      </w:r>
      <w:r>
        <w:rPr/>
        <w:t>710065</w:t>
      </w:r>
    </w:p>
    <w:p>
      <w:pPr>
        <w:pStyle w:val="null3"/>
      </w:pPr>
      <w:r>
        <w:rPr/>
        <w:t xml:space="preserve"> 联系人： </w:t>
      </w:r>
      <w:r>
        <w:rPr/>
        <w:t>徐浩</w:t>
      </w:r>
    </w:p>
    <w:p>
      <w:pPr>
        <w:pStyle w:val="null3"/>
      </w:pPr>
      <w:r>
        <w:rPr/>
        <w:t xml:space="preserve"> 联系电话： </w:t>
      </w:r>
      <w:r>
        <w:rPr/>
        <w:t>029-81882499</w:t>
      </w:r>
    </w:p>
    <w:p>
      <w:pPr>
        <w:pStyle w:val="null3"/>
        <w:outlineLvl w:val="3"/>
      </w:pPr>
      <w:r>
        <w:rPr>
          <w:sz w:val="24"/>
          <w:b/>
        </w:rPr>
        <w:t>采购监督机构：</w:t>
      </w:r>
      <w:r>
        <w:rPr>
          <w:sz w:val="24"/>
          <w:b/>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采购包1：200,000.00元</w:t>
            </w:r>
          </w:p>
          <w:p>
            <w:pPr>
              <w:pStyle w:val="null3"/>
            </w:pPr>
            <w:r>
              <w:rPr/>
              <w:t>采购包2：100,000.00元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代理服务费收费标准：代理服务费收费标准：本项目定额收取代理服务费 采购包1：肆仟元整（￥4000.00元） 采购包2: 叁仟元整（￥3000.00元）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西安市灞桥区农业农村信息中心</w:t>
      </w:r>
      <w:r>
        <w:rPr/>
        <w:t>和</w:t>
      </w:r>
      <w:r>
        <w:rPr/>
        <w:t>陕西中诚天和项目管理有限公司</w:t>
      </w:r>
      <w:r>
        <w:rPr/>
        <w:t>享有。对磋商文件中供应商参加本次政府采购活动应当具备的条件，磋商项目技术、服务、商务及其他要求，评审细则及标准由</w:t>
      </w:r>
      <w:r>
        <w:rPr/>
        <w:t>西安市灞桥区农业农村信息中心</w:t>
      </w:r>
      <w:r>
        <w:rPr/>
        <w:t>负责解释。除上述磋商文件内容，其他内容由</w:t>
      </w:r>
      <w:r>
        <w:rPr/>
        <w:t>陕西中诚天和项目管理有限公司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西安市灞桥区农业农村信息中心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陕西中诚天和项目管理有限公司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采购包1：分包比例100%；资质要求详见第4章</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按照合同要求执行</w:t>
      </w:r>
    </w:p>
    <w:p>
      <w:pPr>
        <w:pStyle w:val="null3"/>
      </w:pPr>
      <w:r>
        <w:rPr/>
        <w:t>采购包2：</w:t>
      </w:r>
    </w:p>
    <w:p>
      <w:pPr>
        <w:pStyle w:val="null3"/>
      </w:pPr>
      <w:r>
        <w:rPr/>
        <w:t>按照合同要求执行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陕西中诚天和项目管理有限公司</w:t>
      </w:r>
      <w:r>
        <w:rPr/>
        <w:t xml:space="preserve"> 负责答复；供应商对除采购需求外的采购文件的询问、质疑由</w:t>
      </w:r>
      <w:r>
        <w:rPr/>
        <w:t>陕西中诚天和项目管理有限公司</w:t>
      </w:r>
      <w:r>
        <w:rPr/>
        <w:t xml:space="preserve"> 负责答复；供应商对采购过程、采购结果的询问、质疑由 </w:t>
      </w:r>
      <w:r>
        <w:rPr/>
        <w:t>陕西中诚天和项目管理有限公司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联系人：徐浩</w:t>
      </w:r>
    </w:p>
    <w:p>
      <w:pPr>
        <w:pStyle w:val="null3"/>
      </w:pPr>
      <w:r>
        <w:rPr/>
        <w:t>联系电话：029-88216834</w:t>
      </w:r>
    </w:p>
    <w:p>
      <w:pPr>
        <w:pStyle w:val="null3"/>
      </w:pPr>
      <w:r>
        <w:rPr/>
        <w:t>地址： 陕西省西安市高新区锦业一路52号宝德云谷国际B座14层1406-6室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2024年灞桥区人才培育基地建设及农业新技术服务项目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2024年灞桥区人才培育基地建设项目</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2024年灞桥区农业新技术服务项目</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标的名称：2024年灞桥区人才培育基地建设项目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720"/>
              <w:jc w:val="left"/>
            </w:pPr>
            <w:r>
              <w:rPr/>
              <w:t xml:space="preserve"> </w:t>
            </w:r>
          </w:p>
          <w:tbl>
            <w:tblPr>
              <w:tblBorders>
                <w:top w:val="none" w:color="000000" w:sz="4"/>
                <w:left w:val="none" w:color="000000" w:sz="4"/>
                <w:bottom w:val="none" w:color="000000" w:sz="4"/>
                <w:right w:val="none" w:color="000000" w:sz="4"/>
                <w:insideH w:val="none"/>
                <w:insideV w:val="none"/>
              </w:tblBorders>
            </w:tblPr>
            <w:tblGrid>
              <w:gridCol w:w="291"/>
              <w:gridCol w:w="520"/>
              <w:gridCol w:w="1735"/>
            </w:tblGrid>
            <w:tr>
              <w:tc>
                <w:tcPr>
                  <w:tcW w:type="dxa" w:w="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序号</w:t>
                  </w:r>
                </w:p>
              </w:tc>
              <w:tc>
                <w:tcPr>
                  <w:tcW w:type="dxa" w:w="5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内容</w:t>
                  </w:r>
                </w:p>
              </w:tc>
              <w:tc>
                <w:tcPr>
                  <w:tcW w:type="dxa" w:w="17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备注</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1</w:t>
                  </w:r>
                </w:p>
              </w:tc>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4"/>
                    </w:rPr>
                    <w:t>室内教学场地租赁</w:t>
                  </w:r>
                </w:p>
              </w:tc>
              <w:tc>
                <w:tcPr>
                  <w:tcW w:type="dxa" w:w="17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720"/>
                    <w:jc w:val="left"/>
                  </w:pPr>
                  <w:r>
                    <w:rPr>
                      <w:rFonts w:ascii="仿宋" w:hAnsi="仿宋" w:cs="仿宋" w:eastAsia="仿宋"/>
                      <w:sz w:val="24"/>
                    </w:rPr>
                    <w:t>理论授课教室场地租赁管理费用</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2</w:t>
                  </w:r>
                </w:p>
              </w:tc>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4"/>
                    </w:rPr>
                    <w:t>田间学校实训基地场地租赁</w:t>
                  </w:r>
                </w:p>
              </w:tc>
              <w:tc>
                <w:tcPr>
                  <w:tcW w:type="dxa" w:w="17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720"/>
                    <w:jc w:val="left"/>
                  </w:pPr>
                  <w:r>
                    <w:rPr>
                      <w:rFonts w:ascii="仿宋" w:hAnsi="仿宋" w:cs="仿宋" w:eastAsia="仿宋"/>
                      <w:sz w:val="24"/>
                    </w:rPr>
                    <w:t>室外实训基地场地租赁管理费用</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3</w:t>
                  </w:r>
                </w:p>
              </w:tc>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4"/>
                    </w:rPr>
                    <w:t>各类教学设施设备租赁</w:t>
                  </w:r>
                </w:p>
              </w:tc>
              <w:tc>
                <w:tcPr>
                  <w:tcW w:type="dxa" w:w="17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720"/>
                    <w:jc w:val="left"/>
                  </w:pPr>
                  <w:r>
                    <w:rPr>
                      <w:rFonts w:ascii="仿宋" w:hAnsi="仿宋" w:cs="仿宋" w:eastAsia="仿宋"/>
                      <w:sz w:val="24"/>
                    </w:rPr>
                    <w:t>1.</w:t>
                  </w:r>
                  <w:r>
                    <w:rPr>
                      <w:rFonts w:ascii="仿宋" w:hAnsi="仿宋" w:cs="仿宋" w:eastAsia="仿宋"/>
                      <w:sz w:val="24"/>
                    </w:rPr>
                    <w:t>多媒体互动教学设备</w:t>
                  </w:r>
                </w:p>
                <w:p>
                  <w:pPr>
                    <w:pStyle w:val="null3"/>
                    <w:ind w:firstLine="720"/>
                    <w:jc w:val="left"/>
                  </w:pPr>
                  <w:r>
                    <w:rPr>
                      <w:rFonts w:ascii="仿宋" w:hAnsi="仿宋" w:cs="仿宋" w:eastAsia="仿宋"/>
                      <w:sz w:val="24"/>
                    </w:rPr>
                    <w:t>2.</w:t>
                  </w:r>
                  <w:r>
                    <w:rPr>
                      <w:rFonts w:ascii="仿宋" w:hAnsi="仿宋" w:cs="仿宋" w:eastAsia="仿宋"/>
                      <w:sz w:val="24"/>
                    </w:rPr>
                    <w:t>现代果树生产机械及作务工具、果品分级、贮藏、加工等设施；</w:t>
                  </w:r>
                </w:p>
                <w:p>
                  <w:pPr>
                    <w:pStyle w:val="null3"/>
                    <w:ind w:firstLine="720"/>
                    <w:jc w:val="left"/>
                  </w:pPr>
                  <w:r>
                    <w:rPr>
                      <w:rFonts w:ascii="仿宋" w:hAnsi="仿宋" w:cs="仿宋" w:eastAsia="仿宋"/>
                      <w:sz w:val="24"/>
                    </w:rPr>
                    <w:t>3.</w:t>
                  </w:r>
                  <w:r>
                    <w:rPr>
                      <w:rFonts w:ascii="仿宋" w:hAnsi="仿宋" w:cs="仿宋" w:eastAsia="仿宋"/>
                      <w:sz w:val="24"/>
                    </w:rPr>
                    <w:t>植物保护设备；</w:t>
                  </w:r>
                </w:p>
                <w:p>
                  <w:pPr>
                    <w:pStyle w:val="null3"/>
                    <w:ind w:firstLine="720"/>
                    <w:jc w:val="left"/>
                  </w:pPr>
                  <w:r>
                    <w:rPr>
                      <w:rFonts w:ascii="仿宋" w:hAnsi="仿宋" w:cs="仿宋" w:eastAsia="仿宋"/>
                      <w:sz w:val="24"/>
                    </w:rPr>
                    <w:t>4.</w:t>
                  </w:r>
                  <w:r>
                    <w:rPr>
                      <w:rFonts w:ascii="仿宋" w:hAnsi="仿宋" w:cs="仿宋" w:eastAsia="仿宋"/>
                      <w:sz w:val="24"/>
                    </w:rPr>
                    <w:t>水肥一体化等设备；</w:t>
                  </w:r>
                </w:p>
                <w:p>
                  <w:pPr>
                    <w:pStyle w:val="null3"/>
                    <w:ind w:firstLine="720"/>
                    <w:jc w:val="left"/>
                  </w:pPr>
                  <w:r>
                    <w:rPr>
                      <w:rFonts w:ascii="仿宋" w:hAnsi="仿宋" w:cs="仿宋" w:eastAsia="仿宋"/>
                      <w:sz w:val="24"/>
                    </w:rPr>
                    <w:t>5.</w:t>
                  </w:r>
                  <w:r>
                    <w:rPr>
                      <w:rFonts w:ascii="仿宋" w:hAnsi="仿宋" w:cs="仿宋" w:eastAsia="仿宋"/>
                      <w:sz w:val="24"/>
                    </w:rPr>
                    <w:t>果树设施栽培设备；</w:t>
                  </w:r>
                </w:p>
                <w:p>
                  <w:pPr>
                    <w:pStyle w:val="null3"/>
                    <w:ind w:firstLine="720"/>
                    <w:jc w:val="left"/>
                  </w:pPr>
                  <w:r>
                    <w:rPr>
                      <w:rFonts w:ascii="仿宋" w:hAnsi="仿宋" w:cs="仿宋" w:eastAsia="仿宋"/>
                      <w:sz w:val="24"/>
                    </w:rPr>
                    <w:t>6.</w:t>
                  </w:r>
                  <w:r>
                    <w:rPr>
                      <w:rFonts w:ascii="仿宋" w:hAnsi="仿宋" w:cs="仿宋" w:eastAsia="仿宋"/>
                      <w:sz w:val="24"/>
                    </w:rPr>
                    <w:t>果枝综合利用设备。</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4</w:t>
                  </w:r>
                </w:p>
              </w:tc>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4"/>
                    </w:rPr>
                    <w:t>教学活动宣传</w:t>
                  </w:r>
                </w:p>
                <w:p>
                  <w:pPr>
                    <w:pStyle w:val="null3"/>
                    <w:jc w:val="left"/>
                  </w:pPr>
                  <w:r>
                    <w:rPr>
                      <w:rFonts w:ascii="仿宋" w:hAnsi="仿宋" w:cs="仿宋" w:eastAsia="仿宋"/>
                      <w:sz w:val="24"/>
                    </w:rPr>
                    <w:t>物料制作采购</w:t>
                  </w:r>
                </w:p>
              </w:tc>
              <w:tc>
                <w:tcPr>
                  <w:tcW w:type="dxa" w:w="17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4"/>
                    </w:rPr>
                    <w:t>教学基地易拉宝、横幅、宣传海报等物料设计费用，以及学习教材、讲义、试卷、笔记本、技术手册、学习包等物料采购费用</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5</w:t>
                  </w:r>
                </w:p>
              </w:tc>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4"/>
                    </w:rPr>
                    <w:t>师资团队教学服务</w:t>
                  </w:r>
                </w:p>
              </w:tc>
              <w:tc>
                <w:tcPr>
                  <w:tcW w:type="dxa" w:w="17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4"/>
                    </w:rPr>
                    <w:t>含外聘教授、讲师、专家等讲课费，及基地观摩讲解、教学讲座、新品种实验等技术培训指导服务</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 w:hAnsi="仿宋" w:cs="仿宋" w:eastAsia="仿宋"/>
                      <w:sz w:val="24"/>
                    </w:rPr>
                    <w:t>6</w:t>
                  </w:r>
                </w:p>
              </w:tc>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4"/>
                    </w:rPr>
                    <w:t>教学活动组织服务</w:t>
                  </w:r>
                </w:p>
              </w:tc>
              <w:tc>
                <w:tcPr>
                  <w:tcW w:type="dxa" w:w="17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 w:hAnsi="仿宋" w:cs="仿宋" w:eastAsia="仿宋"/>
                      <w:sz w:val="24"/>
                    </w:rPr>
                    <w:t>含技能竞赛、结业考核、结业典礼等活动组织费用，以及车辆、人工、保险及其他不可预见费用</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标的名称：2024年灞桥区农业新技术服务项目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黑体" w:hAnsi="黑体" w:cs="黑体" w:eastAsia="黑体"/>
                <w:sz w:val="24"/>
                <w:color w:val="191919"/>
                <w:shd w:fill="FFFFFF" w:val="clear"/>
              </w:rPr>
              <w:t>一、培训目的</w:t>
            </w:r>
          </w:p>
          <w:p>
            <w:pPr>
              <w:pStyle w:val="null3"/>
              <w:ind w:firstLine="480"/>
              <w:jc w:val="both"/>
            </w:pPr>
            <w:r>
              <w:rPr>
                <w:rFonts w:ascii="仿宋" w:hAnsi="仿宋" w:cs="仿宋" w:eastAsia="仿宋"/>
                <w:sz w:val="24"/>
                <w:color w:val="191919"/>
                <w:shd w:fill="FFFFFF" w:val="clear"/>
              </w:rPr>
              <w:t>通过集中培训和外出观摩学习，学习农业种植管理的先进思路、技术经验。立足灞桥农业发展实际，优化调整种植结构，创新发展思路，拓宽致富渠道，做大做强自己的产业，展示现代社会务农人群的新形象，对于推动我区农业现代化发展具有重要意义。</w:t>
            </w:r>
          </w:p>
          <w:p>
            <w:pPr>
              <w:pStyle w:val="null3"/>
              <w:ind w:firstLine="480"/>
              <w:jc w:val="both"/>
            </w:pPr>
            <w:r>
              <w:rPr>
                <w:rFonts w:ascii="黑体" w:hAnsi="黑体" w:cs="黑体" w:eastAsia="黑体"/>
                <w:sz w:val="24"/>
                <w:color w:val="191919"/>
                <w:shd w:fill="FFFFFF" w:val="clear"/>
              </w:rPr>
              <w:t>二、参加人员</w:t>
            </w:r>
          </w:p>
          <w:p>
            <w:pPr>
              <w:pStyle w:val="null3"/>
              <w:ind w:firstLine="480"/>
              <w:jc w:val="both"/>
            </w:pPr>
            <w:r>
              <w:rPr>
                <w:rFonts w:ascii="仿宋" w:hAnsi="仿宋" w:cs="仿宋" w:eastAsia="仿宋"/>
                <w:sz w:val="24"/>
                <w:color w:val="191919"/>
                <w:shd w:fill="FFFFFF" w:val="clear"/>
              </w:rPr>
              <w:t>灞桥区龙头企业代表、农场主、专业合作社代表、优秀种植户等</w:t>
            </w:r>
          </w:p>
          <w:p>
            <w:pPr>
              <w:pStyle w:val="null3"/>
              <w:ind w:firstLine="480"/>
              <w:jc w:val="both"/>
            </w:pPr>
            <w:r>
              <w:rPr>
                <w:rFonts w:ascii="黑体" w:hAnsi="黑体" w:cs="黑体" w:eastAsia="黑体"/>
                <w:sz w:val="24"/>
                <w:color w:val="191919"/>
                <w:shd w:fill="FFFFFF" w:val="clear"/>
              </w:rPr>
              <w:t>三、培训时间及地点</w:t>
            </w:r>
          </w:p>
          <w:p>
            <w:pPr>
              <w:pStyle w:val="null3"/>
              <w:ind w:left="420" w:firstLine="163"/>
              <w:jc w:val="both"/>
            </w:pPr>
            <w:r>
              <w:rPr>
                <w:rFonts w:ascii="仿宋" w:hAnsi="仿宋" w:cs="仿宋" w:eastAsia="仿宋"/>
                <w:sz w:val="24"/>
                <w:color w:val="191919"/>
                <w:shd w:fill="FFFFFF" w:val="clear"/>
              </w:rPr>
              <w:t>培训时间：</w:t>
            </w:r>
            <w:r>
              <w:rPr>
                <w:rFonts w:ascii="仿宋" w:hAnsi="仿宋" w:cs="仿宋" w:eastAsia="仿宋"/>
                <w:sz w:val="24"/>
                <w:color w:val="191919"/>
                <w:shd w:fill="FFFFFF" w:val="clear"/>
              </w:rPr>
              <w:t>2024年9月-10月（暂定）</w:t>
            </w:r>
          </w:p>
          <w:p>
            <w:pPr>
              <w:pStyle w:val="null3"/>
              <w:ind w:right="-90" w:firstLine="480"/>
              <w:jc w:val="both"/>
            </w:pPr>
            <w:r>
              <w:rPr>
                <w:rFonts w:ascii="仿宋" w:hAnsi="仿宋" w:cs="仿宋" w:eastAsia="仿宋"/>
                <w:sz w:val="24"/>
                <w:color w:val="191919"/>
                <w:shd w:fill="FFFFFF" w:val="clear"/>
              </w:rPr>
              <w:t>集中培训地点；灞桥区</w:t>
            </w:r>
            <w:r>
              <w:rPr>
                <w:rFonts w:ascii="仿宋" w:hAnsi="仿宋" w:cs="仿宋" w:eastAsia="仿宋"/>
                <w:sz w:val="24"/>
                <w:color w:val="000000"/>
                <w:shd w:fill="FFFFFF" w:val="clear"/>
              </w:rPr>
              <w:t>润和庄园</w:t>
            </w:r>
          </w:p>
          <w:p>
            <w:pPr>
              <w:pStyle w:val="null3"/>
              <w:ind w:right="-90" w:firstLine="480"/>
              <w:jc w:val="both"/>
            </w:pPr>
            <w:r>
              <w:rPr>
                <w:rFonts w:ascii="仿宋" w:hAnsi="仿宋" w:cs="仿宋" w:eastAsia="仿宋"/>
                <w:sz w:val="24"/>
                <w:color w:val="191919"/>
                <w:shd w:fill="FFFFFF" w:val="clear"/>
              </w:rPr>
              <w:t>外出观摩地点：烟台（大连备选）</w:t>
            </w:r>
          </w:p>
          <w:p>
            <w:pPr>
              <w:pStyle w:val="null3"/>
              <w:ind w:firstLine="480"/>
              <w:jc w:val="both"/>
            </w:pPr>
            <w:r>
              <w:rPr>
                <w:rFonts w:ascii="黑体" w:hAnsi="黑体" w:cs="黑体" w:eastAsia="黑体"/>
                <w:sz w:val="24"/>
                <w:color w:val="191919"/>
                <w:shd w:fill="FFFFFF" w:val="clear"/>
              </w:rPr>
              <w:t>四、培训安排</w:t>
            </w:r>
          </w:p>
          <w:p>
            <w:pPr>
              <w:pStyle w:val="null3"/>
              <w:ind w:firstLine="480"/>
              <w:jc w:val="both"/>
            </w:pPr>
            <w:r>
              <w:rPr>
                <w:rFonts w:ascii="仿宋" w:hAnsi="仿宋" w:cs="仿宋" w:eastAsia="仿宋"/>
                <w:sz w:val="24"/>
                <w:color w:val="000000"/>
                <w:shd w:fill="FFFFFF" w:val="clear"/>
              </w:rPr>
              <w:t>1.集中培训安排</w:t>
            </w:r>
          </w:p>
          <w:p>
            <w:pPr>
              <w:pStyle w:val="null3"/>
              <w:ind w:firstLine="480"/>
              <w:jc w:val="both"/>
            </w:pPr>
            <w:r>
              <w:rPr>
                <w:rFonts w:ascii="仿宋" w:hAnsi="仿宋" w:cs="仿宋" w:eastAsia="仿宋"/>
                <w:sz w:val="24"/>
                <w:color w:val="000000"/>
                <w:shd w:fill="FFFFFF" w:val="clear"/>
              </w:rPr>
              <w:t>培训时间：</w:t>
            </w:r>
            <w:r>
              <w:rPr>
                <w:rFonts w:ascii="仿宋" w:hAnsi="仿宋" w:cs="仿宋" w:eastAsia="仿宋"/>
                <w:sz w:val="24"/>
                <w:color w:val="191919"/>
                <w:shd w:fill="FFFFFF" w:val="clear"/>
              </w:rPr>
              <w:t>2024年9月（暂定）</w:t>
            </w:r>
            <w:r>
              <w:rPr>
                <w:rFonts w:ascii="仿宋" w:hAnsi="仿宋" w:cs="仿宋" w:eastAsia="仿宋"/>
                <w:sz w:val="24"/>
                <w:color w:val="000000"/>
                <w:shd w:fill="FFFFFF" w:val="clear"/>
              </w:rPr>
              <w:t>在</w:t>
            </w:r>
            <w:r>
              <w:rPr>
                <w:rFonts w:ascii="仿宋" w:hAnsi="仿宋" w:cs="仿宋" w:eastAsia="仿宋"/>
                <w:sz w:val="24"/>
                <w:color w:val="191919"/>
                <w:shd w:fill="FFFFFF" w:val="clear"/>
              </w:rPr>
              <w:t>灞桥区</w:t>
            </w:r>
            <w:r>
              <w:rPr>
                <w:rFonts w:ascii="仿宋" w:hAnsi="仿宋" w:cs="仿宋" w:eastAsia="仿宋"/>
                <w:sz w:val="24"/>
                <w:color w:val="000000"/>
                <w:shd w:fill="FFFFFF" w:val="clear"/>
              </w:rPr>
              <w:t>润和庄园进行集中培训签到并培训。</w:t>
            </w:r>
          </w:p>
          <w:p>
            <w:pPr>
              <w:pStyle w:val="null3"/>
              <w:ind w:right="-90" w:firstLine="480"/>
              <w:jc w:val="both"/>
            </w:pPr>
            <w:r>
              <w:rPr>
                <w:rFonts w:ascii="仿宋" w:hAnsi="仿宋" w:cs="仿宋" w:eastAsia="仿宋"/>
                <w:sz w:val="24"/>
                <w:color w:val="191919"/>
                <w:shd w:fill="FFFFFF" w:val="clear"/>
              </w:rPr>
              <w:t>培训内容：开展果树管理技术、粮食种植管理培训，主要以农产品新品种、新技术、新模式栽培及标准化管理为主。</w:t>
            </w:r>
          </w:p>
          <w:p>
            <w:pPr>
              <w:pStyle w:val="null3"/>
              <w:ind w:firstLine="480"/>
              <w:jc w:val="both"/>
            </w:pPr>
            <w:r>
              <w:rPr>
                <w:rFonts w:ascii="仿宋" w:hAnsi="仿宋" w:cs="仿宋" w:eastAsia="仿宋"/>
                <w:sz w:val="24"/>
                <w:color w:val="000000"/>
                <w:shd w:fill="FFFFFF" w:val="clear"/>
              </w:rPr>
              <w:t>2.外出观摩安排</w:t>
            </w:r>
          </w:p>
          <w:p>
            <w:pPr>
              <w:pStyle w:val="null3"/>
              <w:ind w:firstLine="480"/>
              <w:jc w:val="both"/>
            </w:pPr>
            <w:r>
              <w:rPr>
                <w:rFonts w:ascii="仿宋" w:hAnsi="仿宋" w:cs="仿宋" w:eastAsia="仿宋"/>
                <w:sz w:val="24"/>
                <w:color w:val="000000"/>
                <w:shd w:fill="FFFFFF" w:val="clear"/>
              </w:rPr>
              <w:t>培训时间：</w:t>
            </w:r>
            <w:r>
              <w:rPr>
                <w:rFonts w:ascii="仿宋" w:hAnsi="仿宋" w:cs="仿宋" w:eastAsia="仿宋"/>
                <w:sz w:val="24"/>
                <w:color w:val="191919"/>
                <w:shd w:fill="FFFFFF" w:val="clear"/>
              </w:rPr>
              <w:t>2024年10月（暂定）组织外出观摩学习考察。</w:t>
            </w:r>
          </w:p>
          <w:p>
            <w:pPr>
              <w:pStyle w:val="null3"/>
              <w:ind w:firstLine="480"/>
              <w:jc w:val="both"/>
            </w:pPr>
            <w:r>
              <w:rPr>
                <w:rFonts w:ascii="仿宋" w:hAnsi="仿宋" w:cs="仿宋" w:eastAsia="仿宋"/>
                <w:sz w:val="24"/>
                <w:color w:val="191919"/>
                <w:shd w:fill="FFFFFF" w:val="clear"/>
              </w:rPr>
              <w:t>培训内容：</w:t>
            </w:r>
            <w:r>
              <w:rPr>
                <w:rFonts w:ascii="仿宋" w:hAnsi="仿宋" w:cs="仿宋" w:eastAsia="仿宋"/>
                <w:sz w:val="24"/>
                <w:color w:val="191919"/>
                <w:shd w:fill="FFFFFF" w:val="clear"/>
              </w:rPr>
              <w:t>学习当地先进产业的现代农业管理知识和管理经验，包括农产品从生产到销售的全过程管理知识等多领域的观摩内容。</w:t>
            </w:r>
          </w:p>
          <w:p>
            <w:pPr>
              <w:pStyle w:val="null3"/>
              <w:ind w:firstLine="480"/>
              <w:jc w:val="both"/>
            </w:pPr>
            <w:r>
              <w:rPr>
                <w:rFonts w:ascii="黑体" w:hAnsi="黑体" w:cs="黑体" w:eastAsia="黑体"/>
                <w:sz w:val="24"/>
                <w:color w:val="191919"/>
                <w:shd w:fill="FFFFFF" w:val="clear"/>
              </w:rPr>
              <w:t>五、培训要求</w:t>
            </w:r>
          </w:p>
          <w:p>
            <w:pPr>
              <w:pStyle w:val="null3"/>
              <w:ind w:firstLine="480"/>
              <w:jc w:val="both"/>
            </w:pPr>
            <w:r>
              <w:rPr>
                <w:rFonts w:ascii="仿宋" w:hAnsi="仿宋" w:cs="仿宋" w:eastAsia="仿宋"/>
                <w:sz w:val="24"/>
                <w:color w:val="191919"/>
                <w:shd w:fill="FFFFFF" w:val="clear"/>
              </w:rPr>
              <w:t>1、</w:t>
            </w:r>
            <w:r>
              <w:rPr>
                <w:rFonts w:ascii="仿宋" w:hAnsi="仿宋" w:cs="仿宋" w:eastAsia="仿宋"/>
                <w:sz w:val="24"/>
              </w:rPr>
              <w:t>按规定时间到场报到、签到，不允许代签。</w:t>
            </w:r>
          </w:p>
          <w:p>
            <w:pPr>
              <w:pStyle w:val="null3"/>
              <w:ind w:firstLine="480"/>
              <w:jc w:val="left"/>
            </w:pPr>
            <w:r>
              <w:rPr>
                <w:rFonts w:ascii="仿宋" w:hAnsi="仿宋" w:cs="仿宋" w:eastAsia="仿宋"/>
                <w:sz w:val="24"/>
              </w:rPr>
              <w:t>2、全程按照外出培训安全要求，远离危险区域，做个人人身安全的第一责任人。</w:t>
            </w:r>
          </w:p>
          <w:p>
            <w:pPr>
              <w:pStyle w:val="null3"/>
              <w:ind w:firstLine="480"/>
              <w:jc w:val="both"/>
            </w:pPr>
            <w:r>
              <w:rPr>
                <w:rFonts w:ascii="仿宋" w:hAnsi="仿宋" w:cs="仿宋" w:eastAsia="仿宋"/>
                <w:sz w:val="24"/>
              </w:rPr>
              <w:t>3、妥善保管身份证、手机、钱包等个人随身物品。</w:t>
            </w:r>
          </w:p>
          <w:p>
            <w:pPr>
              <w:pStyle w:val="null3"/>
              <w:ind w:firstLine="480"/>
              <w:jc w:val="both"/>
            </w:pPr>
            <w:r>
              <w:rPr>
                <w:rFonts w:ascii="仿宋" w:hAnsi="仿宋" w:cs="仿宋" w:eastAsia="仿宋"/>
                <w:sz w:val="24"/>
                <w:color w:val="191919"/>
                <w:shd w:fill="FFFFFF" w:val="clear"/>
              </w:rPr>
              <w:t>4、所有参加人员应严格要求自己遵规守纪、崇尚礼节，服从安排，统一行动，不擅自离队，严格遵守时间要求。</w:t>
            </w:r>
          </w:p>
          <w:p>
            <w:pPr>
              <w:pStyle w:val="null3"/>
              <w:ind w:firstLine="480"/>
              <w:jc w:val="both"/>
            </w:pPr>
            <w:r>
              <w:rPr>
                <w:rFonts w:ascii="仿宋" w:hAnsi="仿宋" w:cs="仿宋" w:eastAsia="仿宋"/>
                <w:sz w:val="24"/>
                <w:color w:val="191919"/>
                <w:shd w:fill="FFFFFF" w:val="clear"/>
              </w:rPr>
              <w:t>5、学习考察过程中，要仔细观察、虚心请教、多角度、多方位、多层次的学习其他种植合作社的先进经验。</w:t>
            </w:r>
          </w:p>
          <w:p>
            <w:pPr>
              <w:pStyle w:val="null3"/>
              <w:ind w:firstLine="480"/>
              <w:jc w:val="both"/>
            </w:pPr>
            <w:r>
              <w:rPr>
                <w:rFonts w:ascii="黑体" w:hAnsi="黑体" w:cs="黑体" w:eastAsia="黑体"/>
                <w:sz w:val="24"/>
                <w:color w:val="191919"/>
                <w:shd w:fill="FFFFFF" w:val="clear"/>
              </w:rPr>
              <w:t>六、人员分工</w:t>
            </w:r>
          </w:p>
          <w:p>
            <w:pPr>
              <w:pStyle w:val="null3"/>
              <w:ind w:firstLine="480"/>
            </w:pPr>
            <w:r>
              <w:rPr>
                <w:rFonts w:ascii="仿宋" w:hAnsi="仿宋" w:cs="仿宋" w:eastAsia="仿宋"/>
                <w:sz w:val="24"/>
              </w:rPr>
              <w:t>（一）活动总指挥：</w:t>
            </w:r>
          </w:p>
          <w:p>
            <w:pPr>
              <w:pStyle w:val="null3"/>
              <w:ind w:firstLine="480"/>
            </w:pPr>
            <w:r>
              <w:rPr>
                <w:rFonts w:ascii="仿宋" w:hAnsi="仿宋" w:cs="仿宋" w:eastAsia="仿宋"/>
                <w:sz w:val="24"/>
              </w:rPr>
              <w:t>主要负责本次活动全盘工作。</w:t>
            </w:r>
          </w:p>
          <w:p>
            <w:pPr>
              <w:pStyle w:val="null3"/>
              <w:numPr>
                <w:ilvl w:val="0"/>
                <w:numId w:val="1"/>
              </w:numPr>
            </w:pPr>
            <w:r>
              <w:rPr>
                <w:rFonts w:ascii="仿宋" w:hAnsi="仿宋" w:cs="仿宋" w:eastAsia="仿宋"/>
                <w:sz w:val="24"/>
              </w:rPr>
              <w:t>综合协调组：</w:t>
            </w:r>
          </w:p>
          <w:p>
            <w:pPr>
              <w:pStyle w:val="null3"/>
              <w:ind w:firstLine="480"/>
            </w:pPr>
            <w:r>
              <w:rPr>
                <w:rFonts w:ascii="仿宋" w:hAnsi="仿宋" w:cs="仿宋" w:eastAsia="仿宋"/>
                <w:sz w:val="24"/>
              </w:rPr>
              <w:t>责任人：</w:t>
            </w:r>
          </w:p>
          <w:p>
            <w:pPr>
              <w:pStyle w:val="null3"/>
              <w:ind w:firstLine="480"/>
            </w:pPr>
            <w:r>
              <w:rPr>
                <w:rFonts w:ascii="仿宋" w:hAnsi="仿宋" w:cs="仿宋" w:eastAsia="仿宋"/>
                <w:sz w:val="24"/>
              </w:rPr>
              <w:t>主要负责</w:t>
            </w:r>
            <w:r>
              <w:rPr>
                <w:rFonts w:ascii="仿宋" w:hAnsi="仿宋" w:cs="仿宋" w:eastAsia="仿宋"/>
                <w:sz w:val="24"/>
              </w:rPr>
              <w:t>培训及外出观摩</w:t>
            </w:r>
            <w:r>
              <w:rPr>
                <w:rFonts w:ascii="仿宋" w:hAnsi="仿宋" w:cs="仿宋" w:eastAsia="仿宋"/>
                <w:sz w:val="24"/>
              </w:rPr>
              <w:t>前期策划、实施方案制定及整个活动的统筹协调安排等工作。</w:t>
            </w:r>
          </w:p>
          <w:p>
            <w:pPr>
              <w:pStyle w:val="null3"/>
              <w:numPr>
                <w:ilvl w:val="0"/>
                <w:numId w:val="1"/>
              </w:numPr>
            </w:pPr>
            <w:r>
              <w:rPr>
                <w:rFonts w:ascii="仿宋" w:hAnsi="仿宋" w:cs="仿宋" w:eastAsia="仿宋"/>
                <w:sz w:val="24"/>
              </w:rPr>
              <w:t>后勤保障组：</w:t>
            </w:r>
          </w:p>
          <w:p>
            <w:pPr>
              <w:pStyle w:val="null3"/>
              <w:ind w:firstLine="480"/>
            </w:pPr>
            <w:r>
              <w:rPr>
                <w:rFonts w:ascii="仿宋" w:hAnsi="仿宋" w:cs="仿宋" w:eastAsia="仿宋"/>
                <w:sz w:val="24"/>
              </w:rPr>
              <w:t>责任人：</w:t>
            </w:r>
          </w:p>
          <w:p>
            <w:pPr>
              <w:pStyle w:val="null3"/>
              <w:ind w:firstLine="480"/>
            </w:pPr>
            <w:r>
              <w:rPr>
                <w:rFonts w:ascii="仿宋" w:hAnsi="仿宋" w:cs="仿宋" w:eastAsia="仿宋"/>
                <w:sz w:val="24"/>
              </w:rPr>
              <w:t>主要负责</w:t>
            </w:r>
            <w:r>
              <w:rPr>
                <w:rFonts w:ascii="仿宋" w:hAnsi="仿宋" w:cs="仿宋" w:eastAsia="仿宋"/>
                <w:sz w:val="24"/>
              </w:rPr>
              <w:t>集中培训以及外出观摩</w:t>
            </w:r>
            <w:r>
              <w:rPr>
                <w:rFonts w:ascii="仿宋" w:hAnsi="仿宋" w:cs="仿宋" w:eastAsia="仿宋"/>
                <w:sz w:val="24"/>
              </w:rPr>
              <w:t>的后勤保障工作，下设</w:t>
            </w:r>
            <w:r>
              <w:rPr>
                <w:rFonts w:ascii="仿宋" w:hAnsi="仿宋" w:cs="仿宋" w:eastAsia="仿宋"/>
                <w:sz w:val="24"/>
              </w:rPr>
              <w:t>5</w:t>
            </w:r>
            <w:r>
              <w:rPr>
                <w:rFonts w:ascii="仿宋" w:hAnsi="仿宋" w:cs="仿宋" w:eastAsia="仿宋"/>
                <w:sz w:val="24"/>
              </w:rPr>
              <w:t>个小组。</w:t>
            </w:r>
          </w:p>
          <w:p>
            <w:pPr>
              <w:pStyle w:val="null3"/>
              <w:numPr>
                <w:ilvl w:val="0"/>
                <w:numId w:val="2"/>
              </w:numPr>
            </w:pPr>
            <w:r>
              <w:rPr>
                <w:rFonts w:ascii="仿宋" w:hAnsi="仿宋" w:cs="仿宋" w:eastAsia="仿宋"/>
                <w:sz w:val="24"/>
              </w:rPr>
              <w:t>现场组：</w:t>
            </w:r>
          </w:p>
          <w:p>
            <w:pPr>
              <w:pStyle w:val="null3"/>
              <w:ind w:firstLine="480"/>
            </w:pPr>
            <w:r>
              <w:rPr>
                <w:rFonts w:ascii="仿宋" w:hAnsi="仿宋" w:cs="仿宋" w:eastAsia="仿宋"/>
                <w:sz w:val="24"/>
              </w:rPr>
              <w:t>职责：主要负责</w:t>
            </w:r>
            <w:r>
              <w:rPr>
                <w:rFonts w:ascii="仿宋" w:hAnsi="仿宋" w:cs="仿宋" w:eastAsia="仿宋"/>
                <w:sz w:val="24"/>
              </w:rPr>
              <w:t>培训</w:t>
            </w:r>
            <w:r>
              <w:rPr>
                <w:rFonts w:ascii="仿宋" w:hAnsi="仿宋" w:cs="仿宋" w:eastAsia="仿宋"/>
                <w:sz w:val="24"/>
              </w:rPr>
              <w:t>会场现场布置、设备调试过程中发生的突发事件等工作。</w:t>
            </w:r>
          </w:p>
          <w:p>
            <w:pPr>
              <w:pStyle w:val="null3"/>
              <w:numPr>
                <w:ilvl w:val="0"/>
                <w:numId w:val="2"/>
              </w:numPr>
            </w:pPr>
            <w:r>
              <w:rPr>
                <w:rFonts w:ascii="仿宋" w:hAnsi="仿宋" w:cs="仿宋" w:eastAsia="仿宋"/>
                <w:sz w:val="24"/>
              </w:rPr>
              <w:t>宣传组：</w:t>
            </w:r>
          </w:p>
          <w:p>
            <w:pPr>
              <w:pStyle w:val="null3"/>
              <w:ind w:firstLine="480"/>
            </w:pPr>
            <w:r>
              <w:rPr>
                <w:rFonts w:ascii="仿宋" w:hAnsi="仿宋" w:cs="仿宋" w:eastAsia="仿宋"/>
                <w:sz w:val="24"/>
              </w:rPr>
              <w:t>职责：主要负责联系相关媒体、现场摄影、摄像、桌签制作及摆放等工作。</w:t>
            </w:r>
          </w:p>
          <w:p>
            <w:pPr>
              <w:pStyle w:val="null3"/>
              <w:numPr>
                <w:ilvl w:val="0"/>
                <w:numId w:val="2"/>
              </w:numPr>
            </w:pPr>
            <w:r>
              <w:rPr>
                <w:rFonts w:ascii="仿宋" w:hAnsi="仿宋" w:cs="仿宋" w:eastAsia="仿宋"/>
                <w:sz w:val="24"/>
              </w:rPr>
              <w:t>保障组</w:t>
            </w:r>
            <w:r>
              <w:rPr>
                <w:rFonts w:ascii="仿宋" w:hAnsi="仿宋" w:cs="仿宋" w:eastAsia="仿宋"/>
                <w:sz w:val="24"/>
              </w:rPr>
              <w:t>：</w:t>
            </w:r>
          </w:p>
          <w:p>
            <w:pPr>
              <w:pStyle w:val="null3"/>
              <w:ind w:firstLine="480"/>
            </w:pPr>
            <w:r>
              <w:rPr>
                <w:rFonts w:ascii="仿宋" w:hAnsi="仿宋" w:cs="仿宋" w:eastAsia="仿宋"/>
                <w:sz w:val="24"/>
              </w:rPr>
              <w:t>职责：主要负责</w:t>
            </w:r>
            <w:r>
              <w:rPr>
                <w:rFonts w:ascii="仿宋" w:hAnsi="仿宋" w:cs="仿宋" w:eastAsia="仿宋"/>
                <w:sz w:val="24"/>
              </w:rPr>
              <w:t>培训人员管理以及住宿、餐饮保障</w:t>
            </w:r>
            <w:r>
              <w:rPr>
                <w:rFonts w:ascii="仿宋" w:hAnsi="仿宋" w:cs="仿宋" w:eastAsia="仿宋"/>
                <w:sz w:val="24"/>
              </w:rPr>
              <w:t>。</w:t>
            </w:r>
          </w:p>
          <w:p>
            <w:pPr>
              <w:pStyle w:val="null3"/>
              <w:numPr>
                <w:ilvl w:val="0"/>
                <w:numId w:val="2"/>
              </w:numPr>
            </w:pPr>
            <w:r>
              <w:rPr>
                <w:rFonts w:ascii="仿宋" w:hAnsi="仿宋" w:cs="仿宋" w:eastAsia="仿宋"/>
                <w:sz w:val="24"/>
              </w:rPr>
              <w:t>车辆服务组：</w:t>
            </w:r>
          </w:p>
          <w:p>
            <w:pPr>
              <w:pStyle w:val="null3"/>
              <w:ind w:firstLine="480"/>
            </w:pPr>
            <w:r>
              <w:rPr>
                <w:rFonts w:ascii="仿宋" w:hAnsi="仿宋" w:cs="仿宋" w:eastAsia="仿宋"/>
                <w:sz w:val="24"/>
              </w:rPr>
              <w:t>职责：主要负责会议期间车辆保障接送相关领导等工作</w:t>
            </w:r>
            <w:r>
              <w:rPr>
                <w:rFonts w:ascii="仿宋" w:hAnsi="仿宋" w:cs="仿宋" w:eastAsia="仿宋"/>
                <w:sz w:val="24"/>
              </w:rPr>
              <w:t>，</w:t>
            </w:r>
            <w:r>
              <w:rPr>
                <w:rFonts w:ascii="仿宋" w:hAnsi="仿宋" w:cs="仿宋" w:eastAsia="仿宋"/>
                <w:sz w:val="24"/>
              </w:rPr>
              <w:t>以及外出观摩车辆联系沟通</w:t>
            </w:r>
            <w:r>
              <w:rPr>
                <w:rFonts w:ascii="仿宋" w:hAnsi="仿宋" w:cs="仿宋" w:eastAsia="仿宋"/>
                <w:sz w:val="24"/>
              </w:rPr>
              <w:t>。</w:t>
            </w:r>
          </w:p>
          <w:p>
            <w:pPr>
              <w:pStyle w:val="null3"/>
              <w:numPr>
                <w:ilvl w:val="0"/>
                <w:numId w:val="2"/>
              </w:numPr>
            </w:pPr>
            <w:r>
              <w:rPr>
                <w:rFonts w:ascii="仿宋" w:hAnsi="仿宋" w:cs="仿宋" w:eastAsia="仿宋"/>
                <w:sz w:val="24"/>
              </w:rPr>
              <w:t>外出观摩组：</w:t>
            </w:r>
          </w:p>
          <w:p>
            <w:pPr>
              <w:pStyle w:val="null3"/>
              <w:ind w:firstLine="480"/>
              <w:jc w:val="both"/>
            </w:pPr>
            <w:r>
              <w:rPr>
                <w:rFonts w:ascii="仿宋" w:hAnsi="仿宋" w:cs="仿宋" w:eastAsia="仿宋"/>
                <w:sz w:val="24"/>
              </w:rPr>
              <w:t>职责：主要负责</w:t>
            </w:r>
            <w:r>
              <w:rPr>
                <w:rFonts w:ascii="仿宋" w:hAnsi="仿宋" w:cs="仿宋" w:eastAsia="仿宋"/>
                <w:sz w:val="24"/>
              </w:rPr>
              <w:t>外出观摩行程联络安排以及外出观摩领队、外出学习保障等事宜。</w:t>
            </w:r>
          </w:p>
          <w:p>
            <w:pPr>
              <w:pStyle w:val="null3"/>
              <w:ind w:firstLine="480"/>
              <w:jc w:val="both"/>
            </w:pPr>
            <w:r>
              <w:rPr/>
              <w:t>七、培训内容</w:t>
            </w:r>
          </w:p>
          <w:p>
            <w:pPr>
              <w:pStyle w:val="null3"/>
            </w:pPr>
            <w:r>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342"/>
              <w:gridCol w:w="736"/>
              <w:gridCol w:w="1467"/>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序号</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培训类目</w:t>
                  </w:r>
                </w:p>
              </w:tc>
              <w:tc>
                <w:tcPr>
                  <w:tcW w:type="dxa" w:w="1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费用明细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1</w:t>
                  </w:r>
                </w:p>
              </w:tc>
              <w:tc>
                <w:tcPr>
                  <w:tcW w:type="dxa" w:w="7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市内培训</w:t>
                  </w:r>
                </w:p>
                <w:p>
                  <w:pPr>
                    <w:pStyle w:val="null3"/>
                    <w:jc w:val="center"/>
                  </w:pPr>
                  <w:r>
                    <w:rPr>
                      <w:rFonts w:ascii="仿宋" w:hAnsi="仿宋" w:cs="仿宋" w:eastAsia="仿宋"/>
                      <w:sz w:val="24"/>
                      <w:color w:val="191919"/>
                      <w:shd w:fill="FFFFFF" w:val="clear"/>
                    </w:rPr>
                    <w:t>（</w:t>
                  </w:r>
                  <w:r>
                    <w:rPr>
                      <w:rFonts w:ascii="仿宋" w:hAnsi="仿宋" w:cs="仿宋" w:eastAsia="仿宋"/>
                      <w:sz w:val="24"/>
                      <w:color w:val="191919"/>
                      <w:shd w:fill="FFFFFF" w:val="clear"/>
                    </w:rPr>
                    <w:t>50人，1日）</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专家费（</w:t>
                  </w:r>
                  <w:r>
                    <w:rPr>
                      <w:rFonts w:ascii="仿宋" w:hAnsi="仿宋" w:cs="仿宋" w:eastAsia="仿宋"/>
                      <w:sz w:val="24"/>
                      <w:color w:val="191919"/>
                      <w:shd w:fill="FFFFFF" w:val="clear"/>
                    </w:rPr>
                    <w:t>3人次）</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2</w:t>
                  </w:r>
                </w:p>
              </w:tc>
              <w:tc>
                <w:tcPr>
                  <w:tcW w:type="dxa" w:w="736"/>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正餐（两顿）</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3</w:t>
                  </w:r>
                </w:p>
              </w:tc>
              <w:tc>
                <w:tcPr>
                  <w:tcW w:type="dxa" w:w="736"/>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场地费（会议室租赁）</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4</w:t>
                  </w:r>
                </w:p>
              </w:tc>
              <w:tc>
                <w:tcPr>
                  <w:tcW w:type="dxa" w:w="736"/>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培训物料（发言稿、签到册、横幅、学习包、本子、笔等）</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5</w:t>
                  </w:r>
                </w:p>
              </w:tc>
              <w:tc>
                <w:tcPr>
                  <w:tcW w:type="dxa" w:w="7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赴外观摩</w:t>
                  </w:r>
                </w:p>
                <w:p>
                  <w:pPr>
                    <w:pStyle w:val="null3"/>
                    <w:jc w:val="center"/>
                  </w:pPr>
                  <w:r>
                    <w:rPr>
                      <w:rFonts w:ascii="仿宋" w:hAnsi="仿宋" w:cs="仿宋" w:eastAsia="仿宋"/>
                      <w:sz w:val="24"/>
                      <w:color w:val="191919"/>
                      <w:shd w:fill="FFFFFF" w:val="clear"/>
                    </w:rPr>
                    <w:t>（</w:t>
                  </w:r>
                  <w:r>
                    <w:rPr>
                      <w:rFonts w:ascii="仿宋" w:hAnsi="仿宋" w:cs="仿宋" w:eastAsia="仿宋"/>
                      <w:sz w:val="24"/>
                      <w:color w:val="191919"/>
                      <w:shd w:fill="FFFFFF" w:val="clear"/>
                    </w:rPr>
                    <w:t>12人，5天4晚）</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跨市交通费（往返航班）</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6</w:t>
                  </w:r>
                </w:p>
              </w:tc>
              <w:tc>
                <w:tcPr>
                  <w:tcW w:type="dxa" w:w="736"/>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市内交通费（大巴租赁）</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7</w:t>
                  </w:r>
                </w:p>
              </w:tc>
              <w:tc>
                <w:tcPr>
                  <w:tcW w:type="dxa" w:w="736"/>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住宿（</w:t>
                  </w:r>
                  <w:r>
                    <w:rPr>
                      <w:rFonts w:ascii="仿宋" w:hAnsi="仿宋" w:cs="仿宋" w:eastAsia="仿宋"/>
                      <w:sz w:val="24"/>
                      <w:color w:val="191919"/>
                      <w:shd w:fill="FFFFFF" w:val="clear"/>
                    </w:rPr>
                    <w:t>5天4晚）</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8</w:t>
                  </w:r>
                </w:p>
              </w:tc>
              <w:tc>
                <w:tcPr>
                  <w:tcW w:type="dxa" w:w="736"/>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工作餐（</w:t>
                  </w:r>
                  <w:r>
                    <w:rPr>
                      <w:rFonts w:ascii="仿宋" w:hAnsi="仿宋" w:cs="仿宋" w:eastAsia="仿宋"/>
                      <w:sz w:val="24"/>
                      <w:color w:val="191919"/>
                      <w:shd w:fill="FFFFFF" w:val="clear"/>
                    </w:rPr>
                    <w:t>10正餐）</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9</w:t>
                  </w:r>
                </w:p>
              </w:tc>
              <w:tc>
                <w:tcPr>
                  <w:tcW w:type="dxa" w:w="736"/>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观摩费（讲解、门票等）</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191919"/>
                      <w:shd w:fill="FFFFFF" w:val="clear"/>
                    </w:rPr>
                    <w:t>10</w:t>
                  </w:r>
                </w:p>
              </w:tc>
              <w:tc>
                <w:tcPr>
                  <w:tcW w:type="dxa" w:w="736"/>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191919"/>
                      <w:shd w:fill="FFFFFF" w:val="clear"/>
                    </w:rPr>
                    <w:t>培训物料（签到册、横幅、学习包、本子、笔、饮用水、活动图册等）</w:t>
                  </w:r>
                </w:p>
              </w:tc>
            </w:tr>
          </w:tbl>
          <w:p/>
        </w:tc>
      </w:tr>
    </w:tbl>
    <w:p>
      <w:pPr>
        <w:pStyle w:val="null3"/>
        <w:outlineLvl w:val="2"/>
      </w:pPr>
      <w:r>
        <w:rPr>
          <w:sz w:val="28"/>
          <w:b/>
        </w:rPr>
        <w:t>3.2.3人员配置要求</w:t>
      </w:r>
    </w:p>
    <w:p>
      <w:pPr>
        <w:pStyle w:val="null3"/>
      </w:pPr>
      <w:r>
        <w:rPr/>
        <w:t>采购包1：</w:t>
      </w:r>
    </w:p>
    <w:p>
      <w:pPr>
        <w:pStyle w:val="null3"/>
      </w:pPr>
      <w:r>
        <w:rPr/>
        <w:t>满足采购人需求</w:t>
      </w:r>
    </w:p>
    <w:p>
      <w:pPr>
        <w:pStyle w:val="null3"/>
      </w:pPr>
      <w:r>
        <w:rPr/>
        <w:t>采购包2：</w:t>
      </w:r>
    </w:p>
    <w:p>
      <w:pPr>
        <w:pStyle w:val="null3"/>
      </w:pPr>
      <w:r>
        <w:rPr/>
        <w:t>满足采购人需求</w:t>
      </w:r>
    </w:p>
    <w:p>
      <w:pPr>
        <w:pStyle w:val="null3"/>
        <w:outlineLvl w:val="2"/>
      </w:pPr>
      <w:r>
        <w:rPr>
          <w:sz w:val="28"/>
          <w:b/>
        </w:rPr>
        <w:t>3.2.4设施设备要求</w:t>
      </w:r>
    </w:p>
    <w:p>
      <w:pPr>
        <w:pStyle w:val="null3"/>
      </w:pPr>
      <w:r>
        <w:rPr/>
        <w:t>采购包1：</w:t>
      </w:r>
    </w:p>
    <w:p>
      <w:pPr>
        <w:pStyle w:val="null3"/>
      </w:pPr>
      <w:r>
        <w:rPr/>
        <w:t>满足采购人需求</w:t>
      </w:r>
    </w:p>
    <w:p>
      <w:pPr>
        <w:pStyle w:val="null3"/>
      </w:pPr>
      <w:r>
        <w:rPr/>
        <w:t>采购包2：</w:t>
      </w:r>
    </w:p>
    <w:p>
      <w:pPr>
        <w:pStyle w:val="null3"/>
      </w:pPr>
      <w:r>
        <w:rPr/>
        <w:t>满足采购人需求</w:t>
      </w:r>
    </w:p>
    <w:p>
      <w:pPr>
        <w:pStyle w:val="null3"/>
        <w:outlineLvl w:val="2"/>
      </w:pPr>
      <w:r>
        <w:rPr>
          <w:sz w:val="28"/>
          <w:b/>
        </w:rPr>
        <w:t>3.2.5其他要求</w:t>
      </w:r>
    </w:p>
    <w:p>
      <w:pPr>
        <w:pStyle w:val="null3"/>
      </w:pPr>
      <w:r>
        <w:rPr/>
        <w:t>采购包1：</w:t>
      </w:r>
    </w:p>
    <w:p>
      <w:pPr>
        <w:pStyle w:val="null3"/>
      </w:pPr>
      <w:r>
        <w:rPr/>
        <w:t>满足采购人需求</w:t>
      </w:r>
    </w:p>
    <w:p>
      <w:pPr>
        <w:pStyle w:val="null3"/>
      </w:pPr>
      <w:r>
        <w:rPr/>
        <w:t>采购包2：</w:t>
      </w:r>
    </w:p>
    <w:p>
      <w:pPr>
        <w:pStyle w:val="null3"/>
      </w:pPr>
      <w:r>
        <w:rPr/>
        <w:t>满足采购人需求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自签订合同之日起至12月31日前完成服务。</w:t>
      </w:r>
    </w:p>
    <w:p>
      <w:pPr>
        <w:pStyle w:val="null3"/>
      </w:pPr>
      <w:r>
        <w:rPr/>
        <w:t>采购包2：</w:t>
      </w:r>
    </w:p>
    <w:p>
      <w:pPr>
        <w:pStyle w:val="null3"/>
      </w:pPr>
      <w:r>
        <w:rPr/>
        <w:t>自签订合同之日起至10月31日前完成服务</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达到采购人使用要求，由采购人组织验收。</w:t>
      </w:r>
    </w:p>
    <w:p>
      <w:pPr>
        <w:pStyle w:val="null3"/>
      </w:pPr>
      <w:r>
        <w:rPr/>
        <w:t>采购包2：</w:t>
      </w:r>
    </w:p>
    <w:p>
      <w:pPr>
        <w:pStyle w:val="null3"/>
      </w:pPr>
      <w:r>
        <w:rPr/>
        <w:t>达到采购人使用要求，由采购人组织验收。</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服务期满并通过验收后</w:t>
      </w:r>
      <w:r>
        <w:rPr/>
        <w:t xml:space="preserve"> ，达到付款条件起 </w:t>
      </w:r>
      <w:r>
        <w:rPr/>
        <w:t>7</w:t>
      </w:r>
      <w:r>
        <w:rPr/>
        <w:t xml:space="preserve"> 日内，支付合同总金额的 </w:t>
      </w:r>
      <w:r>
        <w:rPr/>
        <w:t>60.00</w:t>
      </w:r>
      <w:r>
        <w:rPr/>
        <w:t>%。</w:t>
      </w:r>
    </w:p>
    <w:p>
      <w:pPr>
        <w:pStyle w:val="null3"/>
      </w:pPr>
      <w:r>
        <w:rPr/>
        <w:t>采购包2：</w:t>
      </w:r>
      <w:r>
        <w:rPr/>
        <w:t xml:space="preserve"> 付款条件说明： </w:t>
      </w:r>
      <w:r>
        <w:rPr/>
        <w:t>签订合同后</w:t>
      </w:r>
      <w:r>
        <w:rPr/>
        <w:t xml:space="preserve"> ，达到付款条件起 </w:t>
      </w:r>
      <w:r>
        <w:rPr/>
        <w:t>7</w:t>
      </w:r>
      <w:r>
        <w:rPr/>
        <w:t xml:space="preserve"> 日内，支付合同总金额的 </w:t>
      </w:r>
      <w:r>
        <w:rPr/>
        <w:t>40.00</w:t>
      </w:r>
      <w:r>
        <w:rPr/>
        <w:t>%。</w:t>
      </w:r>
    </w:p>
    <w:p>
      <w:pPr>
        <w:pStyle w:val="null3"/>
      </w:pPr>
      <w:r>
        <w:rPr/>
        <w:t>采购包2：</w:t>
      </w:r>
      <w:r>
        <w:rPr/>
        <w:t xml:space="preserve"> 付款条件说明： </w:t>
      </w:r>
      <w:r>
        <w:rPr/>
        <w:t>服务期满并通过验收后</w:t>
      </w:r>
      <w:r>
        <w:rPr/>
        <w:t xml:space="preserve"> ，达到付款条件起 </w:t>
      </w:r>
      <w:r>
        <w:rPr/>
        <w:t>7</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在履行本合同过程中，如甲、乙双方发生争议，协商解决；如双方达不成协议，向具有管辖权的人民法院提起诉讼。</w:t>
      </w:r>
    </w:p>
    <w:p>
      <w:pPr>
        <w:pStyle w:val="null3"/>
      </w:pPr>
      <w:r>
        <w:rPr/>
        <w:t>采购包2：</w:t>
      </w:r>
    </w:p>
    <w:p>
      <w:pPr>
        <w:pStyle w:val="null3"/>
      </w:pPr>
      <w:r>
        <w:rPr/>
        <w:t>按照合同要求执行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（1）具有独立承担民事责任能力的法人或其他组织，提供有效存续的营业执照或事业单位法人证书或非企业专业服务机构执业许可证或民办非企业单位登记证书或自然人的身份证明； （2）供应商须提供具有履行合同所必需的设备和专业技术能力的承诺； （3）税收缴纳证明：提供开标前6个月以来已缴纳任意时段的完税凭证或税务机关开具的完税证明（任意税种），纳税证明或完税证明上应有代收机构或税务机关的公章或专用章。依法免税的供应商应提供相关文件证明； （4）社会保障资金缴纳证明：提供开标前6个月以来已缴纳任意时段的社会保障资金缴存单据或社保机构开具的社会保险参保缴费情况证明，单据或证明上应有社保机构或代收机构的公章或专用章。依法不需要缴纳社会保障资金的供应商应提供相关文件证明； （5）出具参加本次政府采购活动前三年内在经营活动中没有重大违法记录（包括但不限于未被列入失信被执行人、重大税收违法案件当事人名单、政府采购严重违法失信行为记录名单）的书面声明。 供应商需在项目电子化交易系统中按要求填写《投标函》完成承诺、上传相应证明文件并进行电子签章。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提供审计事务所出具的2022年或2023年度的财务报告，包括 “四表一注”（即资产负债表、利润表、现金流量表、所有者权益变动表（若有）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（1）具有独立承担民事责任能力的法人或其他组织，提供有效存续的营业执照或事业单位法人证书或非企业专业服务机构执业许可证或民办非企业单位登记证书或自然人的身份证明； （2）供应商须提供具有履行合同所必需的设备和专业技术能力的承诺； （3）税收缴纳证明：提供开标前6个月以来已缴纳任意时段的完税凭证或税务机关开具的完税证明（任意税种），纳税证明或完税证明上应有代收机构或税务机关的公章或专用章。依法免税的供应商应提供相关文件证明； （4）社会保障资金缴纳证明：提供开标前6个月以来已缴纳任意时段的社会保障资金缴存单据或社保机构开具的社会保险参保缴费情况证明，单据或证明上应有社保机构或代收机构的公章或专用章。依法不需要缴纳社会保障资金的供应商应提供相关文件证明； （5）出具参加本次政府采购活动前三年内在经营活动中没有重大违法记录（包括但不限于未被列入失信被执行人、重大税收违法案件当事人名单、政府采购严重违法失信行为记录名单）的书面声明。 供应商需在项目电子化交易系统中按要求填写《投标函》完成承诺、上传相应证明文件并进行电子签章.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提供审计事务所出具的2022年或2023年度的财务报告，包括 “四表一注”（即资产负债表、利润表、现金流量表、所有者权益变动表（若有）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供应商不得在“信用中国” 网站被列 入失信惩戒对象记录名单和不得在 “ 中国政府采购网”被列入政府采购 严重违法失信行为记录名单。</w:t>
            </w:r>
          </w:p>
        </w:tc>
        <w:tc>
          <w:tcPr>
            <w:tcW w:type="dxa" w:w="3322"/>
          </w:tcPr>
          <w:p>
            <w:pPr>
              <w:pStyle w:val="null3"/>
            </w:pPr>
            <w:r>
              <w:rPr/>
              <w:t>供应商需在项目电子化交易系统中按要求上传 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法定代表人（负责人）或其授权代理人</w:t>
            </w:r>
          </w:p>
        </w:tc>
        <w:tc>
          <w:tcPr>
            <w:tcW w:type="dxa" w:w="3322"/>
          </w:tcPr>
          <w:p>
            <w:pPr>
              <w:pStyle w:val="null3"/>
            </w:pPr>
            <w:r>
              <w:rPr/>
              <w:t>法定代表人或负责人直接参加磋商的，须出具 法人或负责人身份证明、法人或负责人身份证 原件及复印件（加盖单位公章）；法定代表人 或负责人授权代表参加磋商的，须出具法定代 表人或负责人授权书（附法定代表人或负责人 身份证复印件加盖单位公章）及被授权人身份证。</w:t>
            </w:r>
          </w:p>
        </w:tc>
        <w:tc>
          <w:tcPr>
            <w:tcW w:type="dxa" w:w="1661"/>
          </w:tcPr>
          <w:p>
            <w:pPr>
              <w:pStyle w:val="null3"/>
            </w:pPr>
            <w:r>
              <w:rPr/>
              <w:t>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供应商不得在“信用中国” 网站被列 入失信惩戒对象记录名单和不得在 “ 中国政府采购网”被列入政府采购 严重违法失信行为记录名单。</w:t>
            </w:r>
          </w:p>
        </w:tc>
        <w:tc>
          <w:tcPr>
            <w:tcW w:type="dxa" w:w="3322"/>
          </w:tcPr>
          <w:p>
            <w:pPr>
              <w:pStyle w:val="null3"/>
            </w:pPr>
            <w:r>
              <w:rPr/>
              <w:t>供应商需在项目电子化交易系统中按要求上传 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法定代表人（负责人）或其授权代理人</w:t>
            </w:r>
          </w:p>
        </w:tc>
        <w:tc>
          <w:tcPr>
            <w:tcW w:type="dxa" w:w="3322"/>
          </w:tcPr>
          <w:p>
            <w:pPr>
              <w:pStyle w:val="null3"/>
            </w:pPr>
            <w:r>
              <w:rPr/>
              <w:t>法定代表人或负责人直接参加磋商的，须出具 法人或负责人身份证明、法人或负责人身份证 原件及复印件（加盖单位公章）；法定代表人 或负责人授权代表参加磋商的，须出具法定代 表人或负责人授权书（附法定代表人或负责人 身份证复印件加盖单位公章）及被授权人身份证。</w:t>
            </w:r>
          </w:p>
        </w:tc>
        <w:tc>
          <w:tcPr>
            <w:tcW w:type="dxa" w:w="1661"/>
          </w:tcPr>
          <w:p>
            <w:pPr>
              <w:pStyle w:val="null3"/>
            </w:pPr>
            <w:r>
              <w:rPr/>
              <w:t>资格证明文件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报价一览表 标的清单 报价表 技术和商务偏离表 响应函 合同条款响应</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响应文件中项目名称、项目编号，与所投项目名称、项目编号完全一致。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响应文件按采购文件的要求签字、盖章</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1.报价唯一； 2.报价货币符合采购文件要求； 3.未超出采购预算或采购文件规定的最高限价</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文件递交截止之日起90日历日</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满足采购文件要求</w:t>
            </w:r>
          </w:p>
        </w:tc>
        <w:tc>
          <w:tcPr>
            <w:tcW w:type="dxa" w:w="1661"/>
          </w:tcPr>
          <w:p>
            <w:pPr>
              <w:pStyle w:val="null3"/>
            </w:pPr>
            <w:r>
              <w:rPr/>
              <w:t>响应文件封面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报价一览表 服务方案 标的清单 报价表 技术和商务偏离表 响应函 合同条款响应</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响应文件中项目名称、项目编号，与所投项目名称、项目编号完全一致。</w:t>
            </w:r>
          </w:p>
        </w:tc>
        <w:tc>
          <w:tcPr>
            <w:tcW w:type="dxa" w:w="1661"/>
          </w:tcPr>
          <w:p>
            <w:pPr>
              <w:pStyle w:val="null3"/>
            </w:pPr>
            <w:r>
              <w:rPr/>
              <w:t>响应文件封面 报价一览表 标的清单 报价表 技术和商务偏离表 响应函 合同条款响应</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响应文件按采购文件的要求签字、盖章</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1.报价唯一； 2.报价货币符合采购文件要求； 3.未超出采购预算或采购文件规定的最高限价</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响应文件有效期</w:t>
            </w:r>
          </w:p>
        </w:tc>
        <w:tc>
          <w:tcPr>
            <w:tcW w:type="dxa" w:w="3322"/>
          </w:tcPr>
          <w:p>
            <w:pPr>
              <w:pStyle w:val="null3"/>
            </w:pPr>
            <w:r>
              <w:rPr/>
              <w:t>文件递交截止之日起90日历日</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满足采购文件要求</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1、针对本项目制定规范化的建设方案、租赁方案，方案设计合理、架构完整、层次清楚，工作目标明确，按其响应程度计0～5分。 2、结合本项目实际教学场地、活动具体工作内容及工序，按其响应程度计0～5分。 3、对本项目重点、难点的分析并提供合理的解决方案，按其响应程度计0～5分。 4、教学活动和具体建设内容规范、数据质量方法可靠，按其响应程度计0～5分。 5、廉洁从业及完善的信息保密制度，按其响应程度计0～5分。 6、针对本项目可能发生的各类紧急状况的应急预案，按其响应程度计0～5分。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1、提供具体的服务质量保障措施，按其响应程度计0～5分。 2、提供具体的服务进度保障措施，保证按时完成任务，按其响应程度计0～5分。 3、拟投入设备评审，配置齐全，满足教学服务的需求，按其响应程度计0～5分。 4、提供具体的服务团队保障措施，团队数量满足本项目的筛查和检测要求，按其响应程度计0～5分。 5、组织机构健全，结构合理、岗位职责明确，按其响应程度计0～5分。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1、根据供应商拟派团队人员分工的合理性、相关人员具备专业证书（执业证书或职称），按其响应程度计0～10分。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售后服务及承诺</w:t>
            </w:r>
          </w:p>
        </w:tc>
        <w:tc>
          <w:tcPr>
            <w:tcW w:type="dxa" w:w="2492"/>
          </w:tcPr>
          <w:p>
            <w:pPr>
              <w:pStyle w:val="null3"/>
            </w:pPr>
            <w:r>
              <w:rPr/>
              <w:t>1、针对本次采购项目及采购人实际需求提供详细具体可行的售后服务措施，承诺内容全面、可行性强，按其响应程度计0～5分。 2、供应商具有较强的本地化服务能力，有足够的售后服务人员，并出具相关证明。按其响应程度计0～5分。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供应商针对本项目有培训特色或成效的介绍及措施，并提供可靠全面的合格率的保障承诺。培训成效好，合格率高有保障措施计5～10分。 合格率低无保障措施计0～5分。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商务要求</w:t>
            </w:r>
          </w:p>
        </w:tc>
        <w:tc>
          <w:tcPr>
            <w:tcW w:type="dxa" w:w="2492"/>
          </w:tcPr>
          <w:p>
            <w:pPr>
              <w:pStyle w:val="null3"/>
            </w:pPr>
            <w:r>
              <w:rPr/>
              <w:t>经过资格审查合格的供应商，响应文件中对服务时间、付款等方面进行响应说明，按其响应程度计0～5分。无响应说明的不计分。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技术和商务偏离表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响应函</w:t>
            </w:r>
          </w:p>
          <w:p>
            <w:pPr>
              <w:pStyle w:val="null3"/>
            </w:pPr>
            <w:r>
              <w:rPr/>
              <w:t>响应文件封面</w:t>
            </w:r>
          </w:p>
          <w:p>
            <w:pPr>
              <w:pStyle w:val="null3"/>
            </w:pPr>
            <w:r>
              <w:rPr/>
              <w:t>报价表</w:t>
            </w:r>
          </w:p>
          <w:p>
            <w:pPr>
              <w:pStyle w:val="null3"/>
            </w:pPr>
            <w:r>
              <w:rPr/>
              <w:t>标的清单</w:t>
            </w:r>
          </w:p>
          <w:p>
            <w:pPr>
              <w:pStyle w:val="null3"/>
            </w:pPr>
            <w:r>
              <w:rPr/>
              <w:t>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1、针对项目的理解（包括但不限于项目情况及进度、项目执行过程中合规性分析、履约状况分析等方面），方案内容分析完整、全面、合理、明确，完全满足采购人需求计0～5分。 2、针对本项目制定详细、完善的培训方案和各项实施保障措施，（包括但不限于培训目的、培训计划部署、总体工作思路及服务措施等方面），根据方案的完整性、规范性、科学性、合理性、可行性进行评分计0～5分。 3、对本项目重点、难点的分析并提供合理的解决方案，按其响应程度计0～5分。 4、筛查和检测评定规范、数据质量方法可靠，按其响应程度计0～5分。 5、廉洁从业及完善的信息保密制度，按其响应程度计0～5分。 6、针对本项目可能发生的各类紧急状况的应急预案，按其响应程度计0～5分。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1、提供具体的服务质量保障措施，按其响应程度计0～5分。 2、提供具体的服务进度保障措施，保证按时完成任务，按其响应程度计0～5分。 3、供应商针对本项目有培训特色或成效的介绍及措施，并提供可靠全面的合格率的保障承诺。培训成效好，合格率高有保障措施计0～5分。 4、提供具体的服务团队保障措施，团队数量满足本项目的筛查和检测要求，按其响应程度计0～5分。 5、组织机构健全，结构合理、岗位职责明确，按其响应程度计0～5分。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1、根据供应商拟派团队人员分工的合理性、相关人员具备专业证书（执业证书或职称），按其响应程度计0～10分。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售后服务及承诺</w:t>
            </w:r>
          </w:p>
        </w:tc>
        <w:tc>
          <w:tcPr>
            <w:tcW w:type="dxa" w:w="2492"/>
          </w:tcPr>
          <w:p>
            <w:pPr>
              <w:pStyle w:val="null3"/>
            </w:pPr>
            <w:r>
              <w:rPr/>
              <w:t>1、针对本次采购项目及采购人实际需求提供详细具体可行的售后服务措施，承诺内容全面、可行性强，按其响应程度计0～5分。 2、供应商具有较强的本地化服务能力，有足够的售后服务人员，并出具相关证明。按其响应程度计0～5分。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为本项目提供合理，可行，有利于项目进行的合理化建议，内容完整度高计5～10分，内容完整度一般计0～5分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商务要求</w:t>
            </w:r>
          </w:p>
        </w:tc>
        <w:tc>
          <w:tcPr>
            <w:tcW w:type="dxa" w:w="2492"/>
          </w:tcPr>
          <w:p>
            <w:pPr>
              <w:pStyle w:val="null3"/>
            </w:pPr>
            <w:r>
              <w:rPr/>
              <w:t>经过资格审查合格的供应商，响应文件中对服务时间、付款等方面进行响应说明，按其响应程度计0～5分。无响应说明的不计分。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技术和商务偏离表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p>
            <w:pPr>
              <w:pStyle w:val="null3"/>
            </w:pPr>
            <w:r>
              <w:rPr/>
              <w:t>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详见附件：报价一览表</w:t>
      </w:r>
    </w:p>
    <w:p>
      <w:pPr>
        <w:pStyle w:val="null3"/>
        <w:ind w:firstLine="960"/>
      </w:pPr>
      <w:r>
        <w:rPr/>
        <w:t>详见附件：资格证明文件</w:t>
      </w:r>
    </w:p>
    <w:p>
      <w:pPr>
        <w:pStyle w:val="null3"/>
        <w:ind w:firstLine="960"/>
      </w:pPr>
      <w:r>
        <w:rPr/>
        <w:t>详见附件：技术和商务偏离表</w:t>
      </w:r>
    </w:p>
    <w:p>
      <w:pPr>
        <w:pStyle w:val="null3"/>
        <w:ind w:firstLine="960"/>
      </w:pPr>
      <w:r>
        <w:rPr/>
        <w:t>详见附件：合同条款响应</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详见附件：报价一览表</w:t>
      </w:r>
    </w:p>
    <w:p>
      <w:pPr>
        <w:pStyle w:val="null3"/>
        <w:ind w:firstLine="960"/>
      </w:pPr>
      <w:r>
        <w:rPr/>
        <w:t>详见附件：资格证明文件</w:t>
      </w:r>
    </w:p>
    <w:p>
      <w:pPr>
        <w:pStyle w:val="null3"/>
        <w:ind w:firstLine="960"/>
      </w:pPr>
      <w:r>
        <w:rPr/>
        <w:t>详见附件：合同条款响应</w:t>
      </w:r>
    </w:p>
    <w:p>
      <w:pPr>
        <w:pStyle w:val="null3"/>
        <w:ind w:firstLine="960"/>
      </w:pPr>
      <w:r>
        <w:rPr/>
        <w:t>详见附件：技术和商务偏离表</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详见附件：合同采购包1.docx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