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碑林区政务服务中心网络安全升级项目</w:t>
      </w:r>
    </w:p>
    <w:p>
      <w:pPr>
        <w:pStyle w:val="null3"/>
        <w:jc w:val="center"/>
        <w:outlineLvl w:val="2"/>
      </w:pPr>
      <w:r>
        <w:rPr>
          <w:sz w:val="28"/>
          <w:b/>
        </w:rPr>
        <w:t>采购项目编号：</w:t>
      </w:r>
      <w:r>
        <w:rPr>
          <w:sz w:val="28"/>
          <w:b/>
        </w:rPr>
        <w:t>ZY2024-ZB-CS1110</w:t>
      </w:r>
      <w:r>
        <w:br/>
      </w:r>
      <w:r>
        <w:br/>
      </w:r>
      <w:r>
        <w:br/>
      </w:r>
    </w:p>
    <w:p>
      <w:pPr>
        <w:pStyle w:val="null3"/>
        <w:jc w:val="center"/>
        <w:outlineLvl w:val="2"/>
      </w:pPr>
      <w:r>
        <w:rPr>
          <w:sz w:val="28"/>
          <w:b/>
        </w:rPr>
        <w:t>西安市碑林区行政审批局</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西安市碑林区行政审批局</w:t>
      </w:r>
      <w:r>
        <w:rPr/>
        <w:t>委托，拟对</w:t>
      </w:r>
      <w:r>
        <w:rPr/>
        <w:t>碑林区政务服务中心网络安全升级项目</w:t>
      </w:r>
      <w:r>
        <w:rPr/>
        <w:t>采用竞争性磋商采购方式进行采购，兹邀请供应商参加本项目的竞争性磋商。</w:t>
      </w:r>
    </w:p>
    <w:p>
      <w:pPr>
        <w:pStyle w:val="null3"/>
        <w:outlineLvl w:val="2"/>
      </w:pPr>
      <w:r>
        <w:rPr>
          <w:sz w:val="28"/>
          <w:b/>
        </w:rPr>
        <w:t>一、项目编号：</w:t>
      </w:r>
      <w:r>
        <w:rPr>
          <w:sz w:val="28"/>
          <w:b/>
        </w:rPr>
        <w:t>ZY2024-ZB-CS1110</w:t>
      </w:r>
    </w:p>
    <w:p>
      <w:pPr>
        <w:pStyle w:val="null3"/>
        <w:outlineLvl w:val="2"/>
      </w:pPr>
      <w:r>
        <w:rPr>
          <w:sz w:val="28"/>
          <w:b/>
        </w:rPr>
        <w:t>二、项目名称：</w:t>
      </w:r>
      <w:r>
        <w:rPr>
          <w:sz w:val="28"/>
          <w:b/>
        </w:rPr>
        <w:t>碑林区政务服务中心网络安全升级项目</w:t>
      </w:r>
    </w:p>
    <w:p>
      <w:pPr>
        <w:pStyle w:val="null3"/>
        <w:outlineLvl w:val="2"/>
      </w:pPr>
      <w:r>
        <w:rPr>
          <w:sz w:val="28"/>
          <w:b/>
        </w:rPr>
        <w:t>三、磋商项目简介</w:t>
      </w:r>
    </w:p>
    <w:p>
      <w:pPr>
        <w:pStyle w:val="null3"/>
        <w:ind w:firstLine="480"/>
      </w:pPr>
      <w:r>
        <w:rPr/>
        <w:t>碑林区政务服务中心网络安全升级项目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采购包1（碑林区政务服务中心网络安全升级项目）：属于专门面向中小企业采购。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1、营业执照等主体资格证明文件：提供有效合格的具有统一社会信用代码的营业执照，其他组织经营的须提供合法凭证，自然人提供身份证明文件</w:t>
      </w:r>
    </w:p>
    <w:p>
      <w:pPr>
        <w:pStyle w:val="null3"/>
      </w:pPr>
      <w:r>
        <w:rPr/>
        <w:t>2、财务状况报告：提供2023年度经审计的完整财务报告或磋商日期前三个月内其基本存款账户开户银行出具的资信证明。（如提供资信证明，须同时提供基本存款账户开户许可证或基本账户信息表）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t>3、税收缴纳证明：提供2024年1月至今已缴纳的至少一个月的纳税证明，依法免税的单位应提供相关证明材料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5、书面声明：具备履行合同所必须的设备和专业技术能力的书面声明</w:t>
      </w:r>
    </w:p>
    <w:p>
      <w:pPr>
        <w:pStyle w:val="null3"/>
      </w:pPr>
      <w:r>
        <w:rPr/>
        <w:t>6、无重大违法记录：参加政府采购活动前三年内，在经营活动中没有重大违法记录的书面声明</w:t>
      </w:r>
    </w:p>
    <w:p>
      <w:pPr>
        <w:pStyle w:val="null3"/>
      </w:pPr>
      <w:r>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8、授权委托书：法定代表人授权委托书、被授权人身份证（法定代表人参加磋商时,只需提供法定代表人身份证）,非法人单位参照执行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西安市碑林区行政审批局</w:t>
      </w:r>
    </w:p>
    <w:p>
      <w:pPr>
        <w:pStyle w:val="null3"/>
      </w:pPr>
      <w:r>
        <w:rPr/>
        <w:t xml:space="preserve"> 地址： </w:t>
      </w:r>
      <w:r>
        <w:rPr/>
        <w:t>碑林区东大街8号</w:t>
      </w:r>
    </w:p>
    <w:p>
      <w:pPr>
        <w:pStyle w:val="null3"/>
      </w:pPr>
      <w:r>
        <w:rPr/>
        <w:t xml:space="preserve"> 邮编： </w:t>
      </w:r>
      <w:r>
        <w:rPr/>
        <w:t>710000</w:t>
      </w:r>
    </w:p>
    <w:p>
      <w:pPr>
        <w:pStyle w:val="null3"/>
      </w:pPr>
      <w:r>
        <w:rPr/>
        <w:t xml:space="preserve"> 联系人： </w:t>
      </w:r>
      <w:r>
        <w:rPr/>
        <w:t>彭老师</w:t>
      </w:r>
    </w:p>
    <w:p>
      <w:pPr>
        <w:pStyle w:val="null3"/>
      </w:pPr>
      <w:r>
        <w:rPr/>
        <w:t xml:space="preserve"> 联系电话： </w:t>
      </w:r>
      <w:r>
        <w:rPr/>
        <w:t>029-89625901</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徐超、张晶</w:t>
      </w:r>
    </w:p>
    <w:p>
      <w:pPr>
        <w:pStyle w:val="null3"/>
      </w:pPr>
      <w:r>
        <w:rPr/>
        <w:t xml:space="preserve"> 联系电话： </w:t>
      </w:r>
      <w:r>
        <w:rPr/>
        <w:t>029-86210100转803</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价格为基数，依据国家计委颁布《招标代理服务收费管理暂行办法》（计价格[2002]1980号）和国家发展改革委员会办公厅颁发的《关于招标代理服务收费有关问题的通知》（发改办价格[2003]857号）文件规定执行，定额收取人民币捌仟元整； 招标代理服务费缴纳信息： 名称：陕西正翼项目管理咨询有限公司 税号：91610132MA6U430T24 地址：西安经济技术开发区凤城一路6号利君V时代B座9楼901、912室029-86210100 开户行：中国民生银行股份有限公司西安经济技术开发区支行 账号：152605604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西安市碑林区行政审批局</w:t>
      </w:r>
      <w:r>
        <w:rPr/>
        <w:t>和</w:t>
      </w:r>
      <w:r>
        <w:rPr/>
        <w:t>陕西正翼项目管理咨询有限公司</w:t>
      </w:r>
      <w:r>
        <w:rPr/>
        <w:t>享有。对磋商文件中供应商参加本次政府采购活动应当具备的条件，磋商项目技术、服务、商务及其他要求，评审细则及标准由</w:t>
      </w:r>
      <w:r>
        <w:rPr/>
        <w:t>西安市碑林区行政审批局</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西安市碑林区行政审批局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（1）磋商文件、磋商响应文件、澄清表（函）；（2）本合同及附件文本；（3）合同签订时国家及行业现行的标准和技术规范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联系人：徐超、张晶</w:t>
      </w:r>
    </w:p>
    <w:p>
      <w:pPr>
        <w:pStyle w:val="null3"/>
      </w:pPr>
      <w:r>
        <w:rPr/>
        <w:t>联系电话：029-86210100转803</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碑林区政务服务中心网络安全升级项目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540,000.00</w:t>
      </w:r>
    </w:p>
    <w:p>
      <w:pPr>
        <w:pStyle w:val="null3"/>
      </w:pPr>
      <w:r>
        <w:rPr/>
        <w:t>采购包最高限价（元）: 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碑林区政务服务中心网络安全升级</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标的名称：碑林区政务服务中心网络安全升级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212121"/>
              </w:rPr>
              <w:t>一、网络安全设备</w:t>
            </w:r>
          </w:p>
          <w:p>
            <w:pPr>
              <w:pStyle w:val="null3"/>
              <w:ind w:firstLine="420"/>
              <w:jc w:val="both"/>
            </w:pPr>
            <w:r>
              <w:rPr>
                <w:rFonts w:ascii="宋体" w:hAnsi="宋体" w:cs="宋体" w:eastAsia="宋体"/>
                <w:sz w:val="21"/>
                <w:color w:val="212121"/>
              </w:rPr>
              <w:t>（一）防火墙设备2台，进行深度防御，以抵御恶意攻击和非法访问，保护我局内外网络的安全；WEB应用防火墙1台，识别各类高危Web攻击，保护正常Web访问；入侵检测与防御设备1台，实时监测网络流量，并对异常流量进行自动识别与告警，确保关键系统和数据的安全；上网行为管理设备1台，帮助网络管理员合理利用网络带宽、保障数据安全、提升工作效率和避免法律风险；终端安全管理1套，预防病毒和恶意代码的传播；日志审计设备1套，实现对信息系统日志的全面审计。</w:t>
            </w:r>
            <w:r>
              <w:br/>
            </w:r>
            <w:r>
              <w:rPr>
                <w:rFonts w:ascii="宋体" w:hAnsi="宋体" w:cs="宋体" w:eastAsia="宋体"/>
                <w:sz w:val="21"/>
                <w:color w:val="212121"/>
              </w:rPr>
              <w:t xml:space="preserve">     （二）完成设备安装、调试、整改和平滑上线，配置防火墙策略、端口策略、行为管理策略、终端安全策略等工作，达到等保测评要求。</w:t>
            </w:r>
            <w:r>
              <w:br/>
            </w:r>
            <w:r>
              <w:rPr>
                <w:rFonts w:ascii="宋体" w:hAnsi="宋体" w:cs="宋体" w:eastAsia="宋体"/>
                <w:sz w:val="21"/>
                <w:color w:val="212121"/>
              </w:rPr>
              <w:t xml:space="preserve">     （三）采购设备需满足国产化要求，质保期为项目终验之日起不少于三年，投标供应商提供设备售后服务承诺函，承诺投标产品提供不少于三年硬件保修服务，不少于三年软件升级服务(含特征库）。</w:t>
            </w:r>
          </w:p>
          <w:p>
            <w:pPr>
              <w:pStyle w:val="null3"/>
              <w:ind w:firstLine="420"/>
              <w:jc w:val="both"/>
            </w:pPr>
            <w:r>
              <w:rPr>
                <w:rFonts w:ascii="宋体" w:hAnsi="宋体" w:cs="宋体" w:eastAsia="宋体"/>
                <w:sz w:val="21"/>
                <w:b/>
                <w:color w:val="212121"/>
              </w:rPr>
              <w:t>1</w:t>
            </w:r>
            <w:r>
              <w:rPr>
                <w:rFonts w:ascii="宋体" w:hAnsi="宋体" w:cs="宋体" w:eastAsia="宋体"/>
                <w:sz w:val="21"/>
                <w:b/>
                <w:color w:val="212121"/>
              </w:rPr>
              <w:t>、防火墙系统  数量：2台</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rPr>
                    <w:t>※硬件规格</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国产化CPU：≥2.6GHz，4核；操作系统：国产系统；内存≥8G；硬盘≥1T；接口类型和数量：网络接口包括1个管理口、1个HA口、≥12*GE电口(支持对电口Bypass )和≥12*SFP光口( 默认SFP接口不带光模块 )；双交流电源；MTBF（小时）≥200,000；≥1U机箱</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性能要求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防火墙吞吐量：</w:t>
                  </w:r>
                  <w:r>
                    <w:rPr>
                      <w:rFonts w:ascii="宋体" w:hAnsi="宋体" w:cs="宋体" w:eastAsia="宋体"/>
                      <w:sz w:val="20"/>
                      <w:b/>
                    </w:rPr>
                    <w:t>▲</w:t>
                  </w:r>
                  <w:r>
                    <w:rPr>
                      <w:rFonts w:ascii="宋体" w:hAnsi="宋体" w:cs="宋体" w:eastAsia="宋体"/>
                      <w:sz w:val="20"/>
                    </w:rPr>
                    <w:t>整机网络层吞吐量(双向)：≥10G 整机应用层吞吐量(单向)≥3G</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TCP</w:t>
                  </w:r>
                  <w:r>
                    <w:rPr>
                      <w:rFonts w:ascii="宋体" w:hAnsi="宋体" w:cs="宋体" w:eastAsia="宋体"/>
                      <w:sz w:val="20"/>
                    </w:rPr>
                    <w:t>新建连接速率：IPv4：≥5万/秒、IPv6：≥5万/秒</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TCP</w:t>
                  </w:r>
                  <w:r>
                    <w:rPr>
                      <w:rFonts w:ascii="宋体" w:hAnsi="宋体" w:cs="宋体" w:eastAsia="宋体"/>
                      <w:sz w:val="20"/>
                    </w:rPr>
                    <w:t>并发连接数：IPv4：≥500万、IPv6：≥500万</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安全业务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支持安全运营中心概览，自动进行网络风险评估、监测分析和风险建议（提供证明材料并加盖公章）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支持勒索专项防护，展示勒索风险业务、攻击暴露面管理、弱口令检查（提供证明材料并加盖公章）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支持业务安全概览，展示业务风险、漏洞风险、全网热点事件展示</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支持用户安全概览，展示不同风险级别和失陷风险用户、支持攻击趋势分布展示</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支持攻击者IP一键封锁和自定义封锁时间</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安全能力</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内置漏洞攻击特征库、应用特征库、URL特征库、病毒特征库、WEB应用防护库、数据泄密防护库、僵尸网络识别库、IP信誉库、热点时间预警与处置库、威胁情报等，可在线/离线升级（提供证明材料并加盖公章）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支持漏洞攻击防护、web应用防护、僵尸网络防护、内容安全防护、应用控制预置策略模版（提供证明材料并加盖公章）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支持业务模型AI学习功能，展示业务特征（提供证明材料并加盖公章）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访问控制</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一体化安全策略配置，可以通过一条策略实现五元组、源MAC、源区域、目的区域、域名、应用、服务、时间、长连接时间、最大活动会话数、策略优化场景、黑链检测、webshell检测、漏洞风险分析、配置风险分析、弱口令账户检测、漏洞攻击防护（上网管控场景、业务保护场景）、内容安全（文件过滤、邮件过滤、URL过滤、病毒检、弱口令检测）、WEB应用防护、网页防篡改、僵尸网络防护、APT高级威胁防护、流量控制防护、联动封锁、并发会话、WEB认证、审计日志开启等功能配置，简化用户管理；（提供证明材料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支持策略标签化（提供证明材料并加盖公章）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支持策略生命周期管理，展示变更时间、变更原因、变更账号等信息（提供证明材料并加盖公章）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支持失效策略检查</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支持模拟策略匹配</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支持策略优化自动分析及展示，显示一般、严重等不同级别的问题策略（提供证明材料并加盖公章）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连接数控制</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b/>
                    </w:rPr>
                    <w:t>▲</w:t>
                  </w:r>
                  <w:r>
                    <w:rPr>
                      <w:rFonts w:ascii="宋体" w:hAnsi="宋体" w:cs="宋体" w:eastAsia="宋体"/>
                      <w:sz w:val="20"/>
                    </w:rPr>
                    <w:t>支持源、目的区域/对象的并发和新建数（提供证明材料并加盖公章）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端口镜像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rPr>
                    <w:t>支持将任意接口的数据完全镜像到设备自身的其他接口，用于抓包分析</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PPPOE</w:t>
                  </w:r>
                  <w:r>
                    <w:rPr>
                      <w:rFonts w:ascii="宋体" w:hAnsi="宋体" w:cs="宋体" w:eastAsia="宋体"/>
                      <w:sz w:val="20"/>
                    </w:rPr>
                    <w:t>接入</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支持PPPOE接入，最多支持4路ADSL接入</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NAT</w:t>
                  </w:r>
                  <w:r>
                    <w:rPr>
                      <w:rFonts w:ascii="宋体" w:hAnsi="宋体" w:cs="宋体" w:eastAsia="宋体"/>
                      <w:sz w:val="20"/>
                    </w:rPr>
                    <w:t>功能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支持基于接口地址、地址池、VLAN接口、目标接口、目标地址的NAT、反向NAT及双向NAT</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可实现跨NAT的H.323通讯</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网络应用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支持802.1Q VLAN，PPPOE，DHCP Client，DHCP Server、IPX等协议</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身份认证</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支持本地认证，支持本地认证、Radius认证、Tacacs认证、AD域认证、POP认证、LDAP认证等，同时支持短信认证、硬件特征码认证</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w:t>
                  </w:r>
                  <w:r>
                    <w:rPr>
                      <w:rFonts w:ascii="宋体" w:hAnsi="宋体" w:cs="宋体" w:eastAsia="宋体"/>
                      <w:sz w:val="20"/>
                    </w:rPr>
                    <w:t>操作系统版本、文件、进程、注册表、登录IP、登录时间等终端认证安全检查方式（提供证明材料并加盖公章）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支持WEB登录前、登录后安全检查，支持SSL VPN登录前、登录后安全检查</w:t>
                  </w:r>
                  <w:r>
                    <w:rPr>
                      <w:rFonts w:ascii="宋体" w:hAnsi="宋体" w:cs="宋体" w:eastAsia="宋体"/>
                      <w:sz w:val="20"/>
                    </w:rPr>
                    <w:t>（提供证明材料并加盖 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DDoS</w:t>
                  </w:r>
                  <w:r>
                    <w:rPr>
                      <w:rFonts w:ascii="宋体" w:hAnsi="宋体" w:cs="宋体" w:eastAsia="宋体"/>
                      <w:sz w:val="20"/>
                    </w:rPr>
                    <w:t>攻击防御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支持外网对内攻击防护功能，支持防御ARP洪水攻击、SYN Flood、UDP Flood、DNS Flood、ICMP Flood、ICMPv6 Flood、RST Flood、ACK Flood、HTTP Flood、IP地址扫描、端口扫描防御等攻击</w:t>
                  </w:r>
                  <w:r>
                    <w:rPr>
                      <w:rFonts w:ascii="宋体" w:hAnsi="宋体" w:cs="宋体" w:eastAsia="宋体"/>
                      <w:sz w:val="20"/>
                    </w:rPr>
                    <w:t>（提供证明材料并加盖公章）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支持内网对外攻击防护功能，支持防御SYN Flood、UDP Flood、DNS Flood、ICMP Flood、ICMPv6 Flood、RST Flood、ACK Flood、HTTP Flood、IP地址扫描、端口扫描防御等攻击</w:t>
                  </w:r>
                  <w:r>
                    <w:rPr>
                      <w:rFonts w:ascii="宋体" w:hAnsi="宋体" w:cs="宋体" w:eastAsia="宋体"/>
                      <w:sz w:val="20"/>
                    </w:rPr>
                    <w:t>（提供证明材料并加盖公章）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支持DoS排除</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入侵防御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内置入侵防御规则数≥7600</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支持可疑网络行为、尝试侦查行为、用户尝试攻击、RPC攻击、SHELL Code攻击、协议解析攻击、MISC攻击等攻击防御</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病毒防护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支持木马查杀，比如Trojan.agent, Trojan. Downloader, Trojan.Dropper等</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上网行为管理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9700+种应用识别，包括基本服务、HTTP、视频、P2P、流媒体、网络游戏、即时通讯、股票、网上银行、网络电话、网络存储、网页邮箱、软件更新、远程控制、网络货币、网上支付、生活服务、新闻媒体、社交通讯、旅游、贷款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支持限速、会话限制、阻断、警告等多种应用管控方式（提供证明材料并加盖公章）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URL</w:t>
                  </w:r>
                  <w:r>
                    <w:rPr>
                      <w:rFonts w:ascii="宋体" w:hAnsi="宋体" w:cs="宋体" w:eastAsia="宋体"/>
                      <w:sz w:val="20"/>
                    </w:rPr>
                    <w:t>管控</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支持URL过滤功能，同时支持用户自定义URL库，系统内置上万条的URL库</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内容防泄漏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支持邮件、论坛发帖/回复、外发文件的内容识别（提供证明材料并加盖公章）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支持120+文件类型识别</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支持银行卡号、身份证号、手机号等默认防护规则</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WEB</w:t>
                  </w:r>
                  <w:r>
                    <w:rPr>
                      <w:rFonts w:ascii="宋体" w:hAnsi="宋体" w:cs="宋体" w:eastAsia="宋体"/>
                      <w:sz w:val="20"/>
                    </w:rPr>
                    <w:t>攻击防护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900+WEB防护规则，支持防御SQL注入、跨站脚本攻击、自动扫描防护、WEB爬虫防护、WEB服务器漏洞攻击、WEB插件漏洞、LDAP注入防护、SSI指令防护、XPATH注入防护、命令行注入防护、路径穿越防护、远程文件包含防护、内容过滤、WEBShell防护、敏感信息过滤等类型</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邮件过滤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支持SMTP、POP3、IMAP邮件过滤功能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支持主题、正文、附件敏感词过滤功能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支持钓鱼邮件检测（提供证明材料并加盖 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VPN</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支持IPSEC、SSLVPN、PPTP、L2TP、GRE 等VPN</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路由功能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支持静态路由和动态路由协议（RIP、RIPNG、OSPFv2、OSPFv3、BGP）（提供证明材料并加盖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支持基于区域、ISP地址、国家/地址、应用、生效时间的策略路由</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支持路由测试配置，模拟路由匹配结果（提供证明材料并加盖 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IPv6</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支持IPv6网络环境，支持6to4转换、ISATAP等环境</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威胁情报</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内置威胁情报中心，可推送实时情报信息，能够对新爆发的流行高危漏洞进行预警和自动能够对新爆发的流行高危漏洞进行预警和自动检测检测，发现问题后支持一键生成防护规则发现问题后支持一键生成防护规则（提供证明材料并加盖 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工作模式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支持路由、透明、混合多种工作模式</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透明模式支持多桥接入，支持8个桥接入</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应用代理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支持透明的应用代理，DNS、FTP、HTTP、POP3、SMTP以及TELNET等协议（提供证明材料并加盖公章）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高可用性</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支持双机热备和负载均衡</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端口聚合：防火墙多个接口可以设置为聚合口，起到链路备份的功能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支持双ISP出口热备：当一个出口线路出现故障，系统可以把网络数据流切换到运行状态良好的另一个接口和路由上；</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负载均衡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支持服务器负载均衡，支持八种负载算法：轮流、根据权重轮流、最少连接、加权最少连接、局部性最少连接、带复制局部性最少连接、根据源地址做HASH查找、根据目的地址做HASH查找</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流量带宽管理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支持基于网络、行为、业务及用户的流量控制，支持设置上行带宽、下行带宽和子应用带宽</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工作状态自检测</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可以实时检测整机运行状态、接口工作状态，一旦有异常发生时，以日志、邮件等形式进行告警</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可视化</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支持应用风险系数、Top高风险应用、应用类型排行、应用流速趋势、Top应用、接口流量监控、最新威胁列表、最新流量排行、服务器安全、Top安全策略等模块实时监控</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支持应用/威胁/网址/内容过滤等内容统计分析</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支持资产风险态势展现，支持内网资产IP地址、风险等级查看（提供证明材料并加盖公章）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支持威胁态势感知展现,包括威胁攻击地图、威胁类型排行、影响IP排行、威胁趋势和最新威胁列表（提供证明材料并加盖公章）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全面的诊断工具</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系统提供实用的网络诊断工具，包括ping、traceroute、dns及抓包工具</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提供连接管理功能，可根据当前连接状态诊断网络的使用情况</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可提供多种管理方式，包括WEBUI、CONSOLE、SSH</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提供远程集中监控管理功能：支持远程集中管理监控功能，在同一个管理平台下能够对所管理的网络中的防火墙设备进行管理和监控，提供远程升级和统一策略下发</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支持SNMP的v1、v2、v3等不同版本，并与当前通用的网络管理平台兼容；</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支持远程的FTP、HTTP的在线升级方式，同时支持本地的离线升级方式</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支持管理员的三权分立，系统提供配置管理员、审计管理员、日志管理员等三种类型的管理员</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日志处理和备份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支持安全日志、应用控制日志、用户认证日志、SSL VPN日志、运行日志、性能日志等分类存储</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支持选择日志存储位置，支持本地存储、外发syslog、态势感知存储</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支持手动、自动日志备份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支持自动合并同类日志和日志条数导出限制（提供证明材料并加盖公章）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报表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支持业务系统、终端IP报表定制，可自定义安全风险概况、业务安全分析、用户安全分析、安全评分细则和危害、安全漏洞分析、拦截率统计、报表名称、报表摘要、报备logo等；</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产品联动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支持同品牌防火墙、漏扫、IDS、EDR、堡垒机、数审、安全管理中心、网站安全监测、准入等产品联动（提供证明材料并加盖公章）</w:t>
                  </w:r>
                </w:p>
              </w:tc>
            </w:tr>
          </w:tbl>
          <w:p>
            <w:pPr>
              <w:pStyle w:val="null3"/>
              <w:jc w:val="both"/>
            </w:pPr>
            <w:r>
              <w:rPr/>
              <w:t xml:space="preserve"> </w:t>
            </w:r>
          </w:p>
          <w:p>
            <w:pPr>
              <w:pStyle w:val="null3"/>
              <w:jc w:val="both"/>
            </w:pPr>
            <w:r>
              <w:rPr>
                <w:rFonts w:ascii="宋体" w:hAnsi="宋体" w:cs="宋体" w:eastAsia="宋体"/>
                <w:sz w:val="21"/>
                <w:b/>
                <w:color w:val="212121"/>
              </w:rPr>
              <w:t>2</w:t>
            </w:r>
            <w:r>
              <w:rPr>
                <w:rFonts w:ascii="宋体" w:hAnsi="宋体" w:cs="宋体" w:eastAsia="宋体"/>
                <w:sz w:val="21"/>
                <w:b/>
                <w:color w:val="212121"/>
              </w:rPr>
              <w:t>、WEB应用防火墙   数量：1台</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w:t>
                  </w:r>
                  <w:r>
                    <w:rPr>
                      <w:rFonts w:ascii="宋体" w:hAnsi="宋体" w:cs="宋体" w:eastAsia="宋体"/>
                      <w:sz w:val="20"/>
                      <w:b/>
                      <w:color w:val="000000"/>
                    </w:rPr>
                    <w:t>硬件规格</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国产化CPU：</w:t>
                  </w:r>
                  <w:r>
                    <w:rPr>
                      <w:rFonts w:ascii="宋体" w:hAnsi="宋体" w:cs="宋体" w:eastAsia="宋体"/>
                      <w:sz w:val="20"/>
                      <w:color w:val="000000"/>
                    </w:rPr>
                    <w:t>≥2.6GHz，4核；</w:t>
                  </w:r>
                  <w:r>
                    <w:rPr>
                      <w:rFonts w:ascii="宋体" w:hAnsi="宋体" w:cs="宋体" w:eastAsia="宋体"/>
                      <w:sz w:val="20"/>
                    </w:rPr>
                    <w:t>操作系统：</w:t>
                  </w:r>
                  <w:r>
                    <w:rPr>
                      <w:rFonts w:ascii="宋体" w:hAnsi="宋体" w:cs="宋体" w:eastAsia="宋体"/>
                      <w:sz w:val="20"/>
                      <w:color w:val="000000"/>
                    </w:rPr>
                    <w:t>国产系统；</w:t>
                  </w:r>
                  <w:r>
                    <w:rPr>
                      <w:rFonts w:ascii="宋体" w:hAnsi="宋体" w:cs="宋体" w:eastAsia="宋体"/>
                      <w:sz w:val="20"/>
                    </w:rPr>
                    <w:t>内存：</w:t>
                  </w:r>
                  <w:r>
                    <w:rPr>
                      <w:rFonts w:ascii="宋体" w:hAnsi="宋体" w:cs="宋体" w:eastAsia="宋体"/>
                      <w:sz w:val="20"/>
                      <w:color w:val="000000"/>
                    </w:rPr>
                    <w:t>≥8G；</w:t>
                  </w:r>
                  <w:r>
                    <w:rPr>
                      <w:rFonts w:ascii="宋体" w:hAnsi="宋体" w:cs="宋体" w:eastAsia="宋体"/>
                      <w:sz w:val="20"/>
                    </w:rPr>
                    <w:t>硬盘：</w:t>
                  </w:r>
                  <w:r>
                    <w:rPr>
                      <w:rFonts w:ascii="宋体" w:hAnsi="宋体" w:cs="宋体" w:eastAsia="宋体"/>
                      <w:sz w:val="20"/>
                      <w:color w:val="000000"/>
                    </w:rPr>
                    <w:t>≥1T；接口类型和数量</w:t>
                  </w:r>
                  <w:r>
                    <w:rPr>
                      <w:rFonts w:ascii="宋体" w:hAnsi="宋体" w:cs="宋体" w:eastAsia="宋体"/>
                      <w:sz w:val="20"/>
                    </w:rPr>
                    <w:t>：</w:t>
                  </w:r>
                  <w:r>
                    <w:rPr>
                      <w:rFonts w:ascii="宋体" w:hAnsi="宋体" w:cs="宋体" w:eastAsia="宋体"/>
                      <w:sz w:val="20"/>
                      <w:color w:val="000000"/>
                    </w:rPr>
                    <w:t>网络接口包括1个管理口、1个HA口,4个扩展槽；单电源；</w:t>
                  </w:r>
                  <w:r>
                    <w:rPr>
                      <w:rFonts w:ascii="宋体" w:hAnsi="宋体" w:cs="宋体" w:eastAsia="宋体"/>
                      <w:sz w:val="20"/>
                    </w:rPr>
                    <w:t>MTBF（小时）：</w:t>
                  </w:r>
                  <w:r>
                    <w:rPr>
                      <w:rFonts w:ascii="宋体" w:hAnsi="宋体" w:cs="宋体" w:eastAsia="宋体"/>
                      <w:sz w:val="20"/>
                      <w:color w:val="000000"/>
                    </w:rPr>
                    <w:t>≥200,000；≥1U机箱</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性能要求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HTTP</w:t>
                  </w:r>
                  <w:r>
                    <w:rPr>
                      <w:rFonts w:ascii="宋体" w:hAnsi="宋体" w:cs="宋体" w:eastAsia="宋体"/>
                      <w:sz w:val="20"/>
                    </w:rPr>
                    <w:t>应用层吞吐量(一对接口)</w:t>
                  </w:r>
                  <w:r>
                    <w:rPr>
                      <w:rFonts w:ascii="宋体" w:hAnsi="宋体" w:cs="宋体" w:eastAsia="宋体"/>
                      <w:sz w:val="20"/>
                      <w:color w:val="000000"/>
                    </w:rPr>
                    <w:t>≥</w:t>
                  </w:r>
                  <w:r>
                    <w:rPr>
                      <w:rFonts w:ascii="宋体" w:hAnsi="宋体" w:cs="宋体" w:eastAsia="宋体"/>
                      <w:sz w:val="20"/>
                    </w:rPr>
                    <w:t>976.267Mbps，</w:t>
                  </w:r>
                  <w:r>
                    <w:rPr>
                      <w:rFonts w:ascii="宋体" w:hAnsi="宋体" w:cs="宋体" w:eastAsia="宋体"/>
                      <w:sz w:val="20"/>
                      <w:color w:val="000000"/>
                    </w:rPr>
                    <w:t>HTTP</w:t>
                  </w:r>
                  <w:r>
                    <w:rPr>
                      <w:rFonts w:ascii="宋体" w:hAnsi="宋体" w:cs="宋体" w:eastAsia="宋体"/>
                      <w:sz w:val="20"/>
                      <w:color w:val="000000"/>
                    </w:rPr>
                    <w:t>最大请求速率≥</w:t>
                  </w:r>
                  <w:r>
                    <w:rPr>
                      <w:rFonts w:ascii="宋体" w:hAnsi="宋体" w:cs="宋体" w:eastAsia="宋体"/>
                      <w:sz w:val="20"/>
                    </w:rPr>
                    <w:t>2.498万/秒，</w:t>
                  </w:r>
                  <w:r>
                    <w:rPr>
                      <w:rFonts w:ascii="宋体" w:hAnsi="宋体" w:cs="宋体" w:eastAsia="宋体"/>
                      <w:sz w:val="20"/>
                      <w:color w:val="000000"/>
                    </w:rPr>
                    <w:t>HTTP</w:t>
                  </w:r>
                  <w:r>
                    <w:rPr>
                      <w:rFonts w:ascii="宋体" w:hAnsi="宋体" w:cs="宋体" w:eastAsia="宋体"/>
                      <w:sz w:val="20"/>
                      <w:color w:val="000000"/>
                    </w:rPr>
                    <w:t>最大并发连接数≥</w:t>
                  </w:r>
                  <w:r>
                    <w:rPr>
                      <w:rFonts w:ascii="宋体" w:hAnsi="宋体" w:cs="宋体" w:eastAsia="宋体"/>
                      <w:sz w:val="20"/>
                    </w:rPr>
                    <w:t>25.805万</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安全防护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支持Referer+Cookie的盗链防护， WAF会为防护站点生成 Cookie，只有当Referer和Cookie同时正确时，才能正常访问站点，否则，执行防护动作，达到对站点的防护目的。</w:t>
                  </w:r>
                </w:p>
                <w:p>
                  <w:pPr>
                    <w:pStyle w:val="null3"/>
                    <w:jc w:val="both"/>
                  </w:pPr>
                  <w:r>
                    <w:rPr>
                      <w:rFonts w:ascii="宋体" w:hAnsi="宋体" w:cs="宋体" w:eastAsia="宋体"/>
                      <w:sz w:val="20"/>
                    </w:rPr>
                    <w:t>支持对访问者的请求量统计、应答分布统计以及阈值告警统计，根据访问者对防护站点的访问量来识别攻击者并触发防护策略，实现对站点的安全防护。</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WEB</w:t>
                  </w:r>
                  <w:r>
                    <w:rPr>
                      <w:rFonts w:ascii="宋体" w:hAnsi="宋体" w:cs="宋体" w:eastAsia="宋体"/>
                      <w:sz w:val="20"/>
                    </w:rPr>
                    <w:t>应用</w:t>
                  </w:r>
                </w:p>
                <w:p>
                  <w:pPr>
                    <w:pStyle w:val="null3"/>
                    <w:jc w:val="center"/>
                  </w:pPr>
                  <w:r>
                    <w:rPr>
                      <w:rFonts w:ascii="宋体" w:hAnsi="宋体" w:cs="宋体" w:eastAsia="宋体"/>
                      <w:sz w:val="20"/>
                    </w:rPr>
                    <w:t>防火墙</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支持配置ip黑白名单，通过对访问源ip进行过滤，同时可对攻击IP进行自动禁封管理，并且可以设置禁封时间和手动删除功能，有效抵御恶意用户（提供证明材料并加盖公章）</w:t>
                  </w:r>
                </w:p>
                <w:p>
                  <w:pPr>
                    <w:pStyle w:val="null3"/>
                    <w:jc w:val="both"/>
                  </w:pPr>
                  <w:r>
                    <w:rPr>
                      <w:rFonts w:ascii="宋体" w:hAnsi="宋体" w:cs="宋体" w:eastAsia="宋体"/>
                      <w:sz w:val="20"/>
                    </w:rPr>
                    <w:t>http</w:t>
                  </w:r>
                  <w:r>
                    <w:rPr>
                      <w:rFonts w:ascii="宋体" w:hAnsi="宋体" w:cs="宋体" w:eastAsia="宋体"/>
                      <w:sz w:val="20"/>
                    </w:rPr>
                    <w:t>防护：支持针对HTTP协议的深度防护，可针对HTTP协议的方法，URL、User-Agent、Cookie、Referer、Accept等长度进行设置。</w:t>
                  </w:r>
                </w:p>
                <w:p>
                  <w:pPr>
                    <w:pStyle w:val="null3"/>
                    <w:jc w:val="both"/>
                  </w:pPr>
                  <w:r>
                    <w:rPr>
                      <w:rFonts w:ascii="宋体" w:hAnsi="宋体" w:cs="宋体" w:eastAsia="宋体"/>
                      <w:sz w:val="20"/>
                      <w:b/>
                    </w:rPr>
                    <w:t>▲</w:t>
                  </w:r>
                  <w:r>
                    <w:rPr>
                      <w:rFonts w:ascii="宋体" w:hAnsi="宋体" w:cs="宋体" w:eastAsia="宋体"/>
                      <w:sz w:val="20"/>
                    </w:rPr>
                    <w:t>支持攻击引擎的查看操作，可根据用户实际业务环境情况有选择的查看防护规则。（提供证明材料并加盖公章）</w:t>
                  </w:r>
                </w:p>
                <w:p>
                  <w:pPr>
                    <w:pStyle w:val="null3"/>
                    <w:jc w:val="both"/>
                  </w:pPr>
                  <w:r>
                    <w:rPr>
                      <w:rFonts w:ascii="宋体" w:hAnsi="宋体" w:cs="宋体" w:eastAsia="宋体"/>
                      <w:sz w:val="20"/>
                    </w:rPr>
                    <w:t>支持CC攻击、HTTP反协议攻击的检测和防护</w:t>
                  </w:r>
                </w:p>
                <w:p>
                  <w:pPr>
                    <w:pStyle w:val="null3"/>
                    <w:jc w:val="both"/>
                  </w:pPr>
                  <w:r>
                    <w:rPr>
                      <w:rFonts w:ascii="宋体" w:hAnsi="宋体" w:cs="宋体" w:eastAsia="宋体"/>
                      <w:sz w:val="20"/>
                    </w:rPr>
                    <w:t>支持虚拟补丁，可对扫描结果产生针对性的虚拟补丁，自动修复扫描结果暴露出的问题，支持内置扫描器的扫描结果、IBM的APPSCAN等扫描工具扫描结果的导入、识别、分析形成策略。</w:t>
                  </w:r>
                </w:p>
                <w:p>
                  <w:pPr>
                    <w:pStyle w:val="null3"/>
                    <w:jc w:val="both"/>
                  </w:pPr>
                  <w:r>
                    <w:rPr>
                      <w:rFonts w:ascii="宋体" w:hAnsi="宋体" w:cs="宋体" w:eastAsia="宋体"/>
                      <w:sz w:val="20"/>
                      <w:b/>
                    </w:rPr>
                    <w:t>▲</w:t>
                  </w:r>
                  <w:r>
                    <w:rPr>
                      <w:rFonts w:ascii="宋体" w:hAnsi="宋体" w:cs="宋体" w:eastAsia="宋体"/>
                      <w:sz w:val="20"/>
                    </w:rPr>
                    <w:t>WEB</w:t>
                  </w:r>
                  <w:r>
                    <w:rPr>
                      <w:rFonts w:ascii="宋体" w:hAnsi="宋体" w:cs="宋体" w:eastAsia="宋体"/>
                      <w:sz w:val="20"/>
                    </w:rPr>
                    <w:t>网页自学习：支持自动学习网页特征并根据学习内容配置防护规则</w:t>
                  </w:r>
                </w:p>
                <w:p>
                  <w:pPr>
                    <w:pStyle w:val="null3"/>
                    <w:jc w:val="both"/>
                  </w:pPr>
                  <w:r>
                    <w:rPr>
                      <w:rFonts w:ascii="宋体" w:hAnsi="宋体" w:cs="宋体" w:eastAsia="宋体"/>
                      <w:sz w:val="20"/>
                    </w:rPr>
                    <w:t>支持WEB业务常规漏洞防护，并支持恶意代码过滤、URL敏感关键字过滤。</w:t>
                  </w:r>
                </w:p>
                <w:p>
                  <w:pPr>
                    <w:pStyle w:val="null3"/>
                    <w:jc w:val="both"/>
                  </w:pPr>
                  <w:r>
                    <w:rPr>
                      <w:rFonts w:ascii="宋体" w:hAnsi="宋体" w:cs="宋体" w:eastAsia="宋体"/>
                      <w:sz w:val="20"/>
                    </w:rPr>
                    <w:t>支持针对URL的网关防篡改防护，支持对防护对象的篡改预警以及快速恢复。</w:t>
                  </w:r>
                </w:p>
                <w:p>
                  <w:pPr>
                    <w:pStyle w:val="null3"/>
                    <w:jc w:val="both"/>
                  </w:pPr>
                  <w:r>
                    <w:rPr>
                      <w:rFonts w:ascii="宋体" w:hAnsi="宋体" w:cs="宋体" w:eastAsia="宋体"/>
                      <w:sz w:val="20"/>
                    </w:rPr>
                    <w:t>规则支持在线升级（自定义升级周期）、离线升级、升级历史信息查看，提供Web应用防护事件库的应急升级，提供重大、突发Web安全事件的响应。</w:t>
                  </w:r>
                </w:p>
                <w:p>
                  <w:pPr>
                    <w:pStyle w:val="null3"/>
                    <w:jc w:val="both"/>
                  </w:pPr>
                  <w:r>
                    <w:rPr>
                      <w:rFonts w:ascii="宋体" w:hAnsi="宋体" w:cs="宋体" w:eastAsia="宋体"/>
                      <w:sz w:val="20"/>
                      <w:b/>
                    </w:rPr>
                    <w:t>▲</w:t>
                  </w:r>
                  <w:r>
                    <w:rPr>
                      <w:rFonts w:ascii="宋体" w:hAnsi="宋体" w:cs="宋体" w:eastAsia="宋体"/>
                      <w:sz w:val="20"/>
                    </w:rPr>
                    <w:t>针对攻击行为防护规则可根据用户情况配置阻断、重定向到指定页面、拦截提醒等响应动作（提供证明材料并加盖公章）防护规则支持中文描述。</w:t>
                  </w:r>
                </w:p>
                <w:p>
                  <w:pPr>
                    <w:pStyle w:val="null3"/>
                    <w:jc w:val="both"/>
                  </w:pPr>
                  <w:r>
                    <w:rPr>
                      <w:rFonts w:ascii="宋体" w:hAnsi="宋体" w:cs="宋体" w:eastAsia="宋体"/>
                      <w:sz w:val="20"/>
                      <w:b/>
                    </w:rPr>
                    <w:t>▲</w:t>
                  </w:r>
                  <w:r>
                    <w:rPr>
                      <w:rFonts w:ascii="宋体" w:hAnsi="宋体" w:cs="宋体" w:eastAsia="宋体"/>
                      <w:sz w:val="20"/>
                    </w:rPr>
                    <w:t>日志中心提供系统和引擎运行日志，日志类型包括：流量日志、威胁日志、访问控制日志、性能监控日志、运行日志、系统日志、配置日志、用户认证日志、NAT日志等（提供证明材料并加盖公章）。</w:t>
                  </w:r>
                </w:p>
                <w:p>
                  <w:pPr>
                    <w:pStyle w:val="null3"/>
                    <w:jc w:val="both"/>
                  </w:pPr>
                  <w:r>
                    <w:rPr>
                      <w:rFonts w:ascii="宋体" w:hAnsi="宋体" w:cs="宋体" w:eastAsia="宋体"/>
                      <w:sz w:val="20"/>
                    </w:rPr>
                    <w:t>支持将生成的报表以EXCEL、HTML、png等通用格式输出，可设置生成报表自动发送邮件。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抗DDoS</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支持针对synflood攻击至少提供2种攻击检测方式，如：syn代理、首包丢弃；</w:t>
                  </w:r>
                </w:p>
                <w:p>
                  <w:pPr>
                    <w:pStyle w:val="null3"/>
                    <w:jc w:val="both"/>
                  </w:pPr>
                  <w:r>
                    <w:rPr>
                      <w:rFonts w:ascii="宋体" w:hAnsi="宋体" w:cs="宋体" w:eastAsia="宋体"/>
                      <w:sz w:val="20"/>
                    </w:rPr>
                    <w:t>对于应用层的http协议发起的攻击进行防护：如pushflood、httpfloos等攻击进行防护；</w:t>
                  </w:r>
                </w:p>
                <w:p>
                  <w:pPr>
                    <w:pStyle w:val="null3"/>
                    <w:jc w:val="both"/>
                  </w:pPr>
                  <w:r>
                    <w:rPr>
                      <w:rFonts w:ascii="宋体" w:hAnsi="宋体" w:cs="宋体" w:eastAsia="宋体"/>
                      <w:sz w:val="20"/>
                    </w:rPr>
                    <w:t>支持对多个端口的http同时进行防护；</w:t>
                  </w:r>
                </w:p>
                <w:p>
                  <w:pPr>
                    <w:pStyle w:val="null3"/>
                    <w:jc w:val="both"/>
                  </w:pPr>
                  <w:r>
                    <w:rPr>
                      <w:rFonts w:ascii="宋体" w:hAnsi="宋体" w:cs="宋体" w:eastAsia="宋体"/>
                      <w:sz w:val="20"/>
                    </w:rPr>
                    <w:t>支持对DNS Query flood的攻击检测与防护；</w:t>
                  </w:r>
                </w:p>
                <w:p>
                  <w:pPr>
                    <w:pStyle w:val="null3"/>
                    <w:jc w:val="both"/>
                  </w:pPr>
                  <w:r>
                    <w:rPr>
                      <w:rFonts w:ascii="宋体" w:hAnsi="宋体" w:cs="宋体" w:eastAsia="宋体"/>
                      <w:sz w:val="20"/>
                    </w:rPr>
                    <w:t>针对于指定的服务器可单独配置抗DDos策略；</w:t>
                  </w:r>
                </w:p>
                <w:p>
                  <w:pPr>
                    <w:pStyle w:val="null3"/>
                    <w:jc w:val="both"/>
                  </w:pPr>
                  <w:r>
                    <w:rPr>
                      <w:rFonts w:ascii="宋体" w:hAnsi="宋体" w:cs="宋体" w:eastAsia="宋体"/>
                      <w:sz w:val="20"/>
                    </w:rPr>
                    <w:t>可设置全局的抗DDOS防护参数：可配置synflood、pushflood、udpflood、icmpflood系统紧急防护参数；可配置连接防护开关和防护参数；可配置DNS放大攻击防护参数；</w:t>
                  </w:r>
                </w:p>
                <w:p>
                  <w:pPr>
                    <w:pStyle w:val="null3"/>
                    <w:jc w:val="both"/>
                  </w:pPr>
                  <w:r>
                    <w:rPr>
                      <w:rFonts w:ascii="宋体" w:hAnsi="宋体" w:cs="宋体" w:eastAsia="宋体"/>
                      <w:sz w:val="20"/>
                    </w:rPr>
                    <w:t>支持攻击特征自识别功能：可配置数据包采样参数，通过分析，自动抓取攻击特征；</w:t>
                  </w:r>
                </w:p>
                <w:p>
                  <w:pPr>
                    <w:pStyle w:val="null3"/>
                    <w:jc w:val="both"/>
                  </w:pPr>
                  <w:r>
                    <w:rPr>
                      <w:rFonts w:ascii="宋体" w:hAnsi="宋体" w:cs="宋体" w:eastAsia="宋体"/>
                      <w:sz w:val="20"/>
                    </w:rPr>
                    <w:t>支持用户自定义攻击特征定义。</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其它</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支持直路部署，如路由/桥/多桥模式部署。</w:t>
                  </w:r>
                </w:p>
                <w:p>
                  <w:pPr>
                    <w:pStyle w:val="null3"/>
                    <w:jc w:val="both"/>
                  </w:pPr>
                  <w:r>
                    <w:rPr>
                      <w:rFonts w:ascii="宋体" w:hAnsi="宋体" w:cs="宋体" w:eastAsia="宋体"/>
                      <w:sz w:val="20"/>
                    </w:rPr>
                    <w:t>支持服务器负载均衡，可根据用户需求和灵活的算法提供后端服务器的请求负载负担。</w:t>
                  </w:r>
                </w:p>
                <w:p>
                  <w:pPr>
                    <w:pStyle w:val="null3"/>
                    <w:jc w:val="both"/>
                  </w:pPr>
                  <w:r>
                    <w:rPr>
                      <w:rFonts w:ascii="宋体" w:hAnsi="宋体" w:cs="宋体" w:eastAsia="宋体"/>
                      <w:sz w:val="20"/>
                      <w:b/>
                    </w:rPr>
                    <w:t>▲</w:t>
                  </w:r>
                  <w:r>
                    <w:rPr>
                      <w:rFonts w:ascii="宋体" w:hAnsi="宋体" w:cs="宋体" w:eastAsia="宋体"/>
                      <w:sz w:val="20"/>
                    </w:rPr>
                    <w:t>系统提供WEB方式的系统资源使用情况（CPU、内存、磁盘）、接口状态查看、引擎流量、运行态势、服务器监控日志等信息进行查看。</w:t>
                  </w:r>
                </w:p>
                <w:p>
                  <w:pPr>
                    <w:pStyle w:val="null3"/>
                    <w:jc w:val="both"/>
                  </w:pPr>
                  <w:r>
                    <w:rPr>
                      <w:rFonts w:ascii="宋体" w:hAnsi="宋体" w:cs="宋体" w:eastAsia="宋体"/>
                      <w:sz w:val="20"/>
                      <w:b/>
                    </w:rPr>
                    <w:t>▲</w:t>
                  </w:r>
                  <w:r>
                    <w:rPr>
                      <w:rFonts w:ascii="宋体" w:hAnsi="宋体" w:cs="宋体" w:eastAsia="宋体"/>
                      <w:sz w:val="20"/>
                    </w:rPr>
                    <w:t>提供磁盘诊断与修复工具</w:t>
                  </w:r>
                </w:p>
                <w:p>
                  <w:pPr>
                    <w:pStyle w:val="null3"/>
                    <w:jc w:val="both"/>
                  </w:pPr>
                  <w:r>
                    <w:rPr>
                      <w:rFonts w:ascii="宋体" w:hAnsi="宋体" w:cs="宋体" w:eastAsia="宋体"/>
                      <w:sz w:val="20"/>
                    </w:rPr>
                    <w:t>提供WEB扫描功能</w:t>
                  </w:r>
                </w:p>
                <w:p>
                  <w:pPr>
                    <w:pStyle w:val="null3"/>
                    <w:jc w:val="both"/>
                  </w:pPr>
                  <w:r>
                    <w:rPr>
                      <w:rFonts w:ascii="宋体" w:hAnsi="宋体" w:cs="宋体" w:eastAsia="宋体"/>
                      <w:sz w:val="20"/>
                      <w:b/>
                    </w:rPr>
                    <w:t>▲</w:t>
                  </w:r>
                  <w:r>
                    <w:rPr>
                      <w:rFonts w:ascii="宋体" w:hAnsi="宋体" w:cs="宋体" w:eastAsia="宋体"/>
                      <w:sz w:val="20"/>
                    </w:rPr>
                    <w:t>WEB</w:t>
                  </w:r>
                  <w:r>
                    <w:rPr>
                      <w:rFonts w:ascii="宋体" w:hAnsi="宋体" w:cs="宋体" w:eastAsia="宋体"/>
                      <w:sz w:val="20"/>
                    </w:rPr>
                    <w:t>页面提供接口状态查看工具、进程状态查看工具、磁盘使用情况查看工具、系统路由查看工具、内核调试工具</w:t>
                  </w:r>
                </w:p>
                <w:p>
                  <w:pPr>
                    <w:pStyle w:val="null3"/>
                    <w:jc w:val="both"/>
                  </w:pPr>
                  <w:r>
                    <w:rPr>
                      <w:rFonts w:ascii="宋体" w:hAnsi="宋体" w:cs="宋体" w:eastAsia="宋体"/>
                      <w:sz w:val="20"/>
                    </w:rPr>
                    <w:t>支持日志数据以ftp或sftp方式远程备份到其它存储设备</w:t>
                  </w:r>
                </w:p>
                <w:p>
                  <w:pPr>
                    <w:pStyle w:val="null3"/>
                    <w:jc w:val="both"/>
                  </w:pPr>
                  <w:r>
                    <w:rPr>
                      <w:rFonts w:ascii="宋体" w:hAnsi="宋体" w:cs="宋体" w:eastAsia="宋体"/>
                      <w:sz w:val="20"/>
                    </w:rPr>
                    <w:t>信任主机支持MAC地址绑定</w:t>
                  </w:r>
                </w:p>
              </w:tc>
            </w:tr>
          </w:tbl>
          <w:p>
            <w:pPr>
              <w:pStyle w:val="null3"/>
            </w:pPr>
            <w:r>
              <w:rPr/>
              <w:t xml:space="preserve"> </w:t>
            </w:r>
          </w:p>
          <w:p>
            <w:pPr>
              <w:pStyle w:val="null3"/>
              <w:jc w:val="both"/>
            </w:pPr>
            <w:r>
              <w:rPr>
                <w:rFonts w:ascii="宋体" w:hAnsi="宋体" w:cs="宋体" w:eastAsia="宋体"/>
                <w:sz w:val="21"/>
                <w:b/>
                <w:color w:val="212121"/>
              </w:rPr>
              <w:t>3</w:t>
            </w:r>
            <w:r>
              <w:rPr>
                <w:rFonts w:ascii="宋体" w:hAnsi="宋体" w:cs="宋体" w:eastAsia="宋体"/>
                <w:sz w:val="21"/>
                <w:b/>
                <w:color w:val="212121"/>
              </w:rPr>
              <w:t>、入侵防御系统  数量：1台</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w:t>
                  </w:r>
                  <w:r>
                    <w:rPr>
                      <w:rFonts w:ascii="宋体" w:hAnsi="宋体" w:cs="宋体" w:eastAsia="宋体"/>
                      <w:sz w:val="20"/>
                      <w:b/>
                      <w:color w:val="000000"/>
                    </w:rPr>
                    <w:t>硬件规格</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国产化</w:t>
                  </w:r>
                  <w:r>
                    <w:rPr>
                      <w:rFonts w:ascii="宋体" w:hAnsi="宋体" w:cs="宋体" w:eastAsia="宋体"/>
                      <w:sz w:val="20"/>
                      <w:color w:val="000000"/>
                    </w:rPr>
                    <w:t>CPU</w:t>
                  </w:r>
                  <w:r>
                    <w:rPr>
                      <w:rFonts w:ascii="宋体" w:hAnsi="宋体" w:cs="宋体" w:eastAsia="宋体"/>
                      <w:sz w:val="20"/>
                      <w:color w:val="000000"/>
                    </w:rPr>
                    <w:t>：≥2.6GHz，4核；操作系统：国产系统；内存：≥8G；硬盘：≥1T；接口类型和数量：≥6*GE电口(3路Bypass),≥4*GE光口（不含模块)，2个扩展槽；单电源；≥1U机箱</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性能要求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w:t>
                  </w:r>
                  <w:r>
                    <w:rPr>
                      <w:rFonts w:ascii="宋体" w:hAnsi="宋体" w:cs="宋体" w:eastAsia="宋体"/>
                      <w:sz w:val="20"/>
                    </w:rPr>
                    <w:t>满检速率：≥3601.268Mbps，TCP并发连接数：≥300万，设备具备3年IPS、防病毒、应用识别、防病毒、僵尸网络防御、威胁情况升级授权；</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安全业务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支持安全运营中心概览，自动进行网络风险评估、监测分析和风险建议（提供证明材料并加盖公章）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支持勒索专项防护，展示勒索风险业务、攻击暴露面管理、弱口令检查（提供证明材料并加盖公章）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支持业务安全概览，展示业务风险、漏洞风险、全网热点事件展示</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支持用户安全概览，展示不同风险级别和失陷风险用户、支持攻击趋势分布展示</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支持攻击者IP一键封锁和自定义封锁时间</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安全能力</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内置漏洞攻击特征库、应用识别库、URL特征库、病毒防护库、WEB应用防护库、数据泄密防护库、僵尸网络防护库、实时漏洞分析识别库、IP地址库、热点时间预警与处置库、威胁情报等，可在线/离线升级（提供证明材料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支持漏洞攻击防护、web应用防护、僵尸网络防护、内容安全防护、应用控制预置策略模版（提供证明材料并加盖 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访问控制</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能够基于区域、网络对象、服务、应用、地域、生效时间等多个元素进行访问控制（提供证明材料并加盖公章）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支持策略标签化（提供证明材料并加盖公章）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支持策略生命周期管理，展示变更时间、变更原因、变更账号等信息（提供证明材料并加盖公章）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支持失效策略检查</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支持模拟策略匹配</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策略优化自动分析及展示，显示一般问题、严重问题和建议优化等不同级别的问题策略，支持对90天无匹配、任意权限、完全冲突、目的放通过大、完全冗余、影子策略、风险端口放通等策略问题分析（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连接数控制</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支持源、目的区域/对象的并发和新建数（提供证明材料并加盖公章）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端口镜像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0"/>
                      <w:color w:val="000000"/>
                    </w:rPr>
                    <w:t>支持将任意接口的数据完全镜像到设备自身的其他接口，用于抓包分析</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NAT</w:t>
                  </w:r>
                  <w:r>
                    <w:rPr>
                      <w:rFonts w:ascii="宋体" w:hAnsi="宋体" w:cs="宋体" w:eastAsia="宋体"/>
                      <w:sz w:val="20"/>
                    </w:rPr>
                    <w:t>功能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支持基于接口地址、地址池、VLAN接口、目标接口、目标地址的NAT、反向NAT及双向NAT</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可实现跨NAT的H.323通讯</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身份认证</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支持本地认证，支持本地认证、Radius认证、Tacacs认证、AD域认证、POP认证、LDAP认证等，同时支持IP/MAC绑定、硬件特征码绑定</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w:t>
                  </w:r>
                  <w:r>
                    <w:rPr>
                      <w:rFonts w:ascii="宋体" w:hAnsi="宋体" w:cs="宋体" w:eastAsia="宋体"/>
                      <w:sz w:val="20"/>
                    </w:rPr>
                    <w:t>操作系统版本、文件、进程、注册表、登录IP、登录时间等终端认证安全检查方式（提供证明材料并加盖公章）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支持WEB登录前、登录后安全检查</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DDoS</w:t>
                  </w:r>
                  <w:r>
                    <w:rPr>
                      <w:rFonts w:ascii="宋体" w:hAnsi="宋体" w:cs="宋体" w:eastAsia="宋体"/>
                      <w:sz w:val="20"/>
                    </w:rPr>
                    <w:t>攻击防御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支持外网对内攻击防护功能，支持防御ARP洪水攻击、SYN Flood、UDP Flood、DNS Flood、ICMP Flood、ICMPv6 Flood、RST Flood、ACK Flood、HTTP Flood、IP地址扫描、端口扫描防御等攻击</w:t>
                  </w:r>
                  <w:r>
                    <w:rPr>
                      <w:rFonts w:ascii="宋体" w:hAnsi="宋体" w:cs="宋体" w:eastAsia="宋体"/>
                      <w:sz w:val="20"/>
                    </w:rPr>
                    <w:t>（提供证明材料并加盖公章）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支持内网对外攻击防护功能，支持防御SYN Flood、UDP Flood、DNS Flood、ICMP Flood、ICMPv6 Flood、RST Flood、ACK Flood、HTTP Flood、IP地址扫描、端口扫描防御等攻击</w:t>
                  </w:r>
                  <w:r>
                    <w:rPr>
                      <w:rFonts w:ascii="宋体" w:hAnsi="宋体" w:cs="宋体" w:eastAsia="宋体"/>
                      <w:sz w:val="20"/>
                    </w:rPr>
                    <w:t>（提供证明材料并加盖公章）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支持DoS排除</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入侵防御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内置入侵防御规则数≥9800</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支持network_device漏洞攻击、media漏洞攻击、dns漏洞攻击、ftp漏洞攻击、mail漏洞攻击、database漏洞攻击、telnet漏洞攻击、shellcode漏洞攻击、口令暴力破解、trojan漏洞攻击、spyware漏洞攻击、backdoor漏洞攻击等攻击防御</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病毒防护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支持木马查杀、恶意软件、勒索病毒、挖矿、C&amp;C通信、暗网、扫描器，比如Trojan.agent, Trojan. Downloader, Trojan.Dropper、Omni,CC攻击等</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上网行为管理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9700+种应用识别，包括基本服务、HTTP、视频、P2P、流媒体、网络游戏、即时通讯、股票、网上银行、网络电话、网络存储、网页邮箱、软件更新、远程控制、网络货币、网上支付、生活服务、新闻媒体、社交通讯、旅游、贷款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支持限速、会话限制、阻断、警告等多种应用管控方式（提供证明材料并加盖公章）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URL</w:t>
                  </w:r>
                  <w:r>
                    <w:rPr>
                      <w:rFonts w:ascii="宋体" w:hAnsi="宋体" w:cs="宋体" w:eastAsia="宋体"/>
                      <w:sz w:val="20"/>
                    </w:rPr>
                    <w:t>管控</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支持URL过滤功能，同时支持用户自定义URL库，系统内置上万条的URL库</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内容防泄漏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支持邮件、论坛发帖/回复、外发文件的内容识别（提供证明材料并加盖公章）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支持120+文件类型识别</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支持银行卡号、身份证号、手机号等默认防护规则</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WEB</w:t>
                  </w:r>
                  <w:r>
                    <w:rPr>
                      <w:rFonts w:ascii="宋体" w:hAnsi="宋体" w:cs="宋体" w:eastAsia="宋体"/>
                      <w:sz w:val="20"/>
                    </w:rPr>
                    <w:t>攻击防护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1100+WEB防护规则，支持防御SQL注入、跨站脚本攻击、自动扫描防护、WEB爬虫防护、WEB服务器漏洞攻击、WEB插件漏洞、LDAP注入防护、SSI指令防护、XPATH注入防护、命令行注入防护、路径穿越防护、远程文件包含防护、内容过滤、WEBShell防护、敏感信息过滤等类型</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邮件过滤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支持SMTP、POP3、IMAP邮件过滤功能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支持主题、正文、附件敏感词过滤功能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支持钓鱼邮件检测（提供证明材料并加盖公章）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路由功能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支持静态路由和动态路由协议（RIP、RIPNG、OSPFv2、OSPFv3、BGP）（提供证明材料并加盖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支持基于区域、ISP地址、国家/地址、应用、生效时间的策略路由</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支持路由测试配置，模拟路由匹配结果（提供证明材料并加盖公章）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IPv6</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支持IPv6网络环境</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威胁情报</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内置威胁情报中心，可推送实时情报信息，能够对新爆发的流行高危漏洞进行预警和自动能够对新爆发的流行高危漏洞进行预警和自动检测检测，发现问题后支持一键生成防护规则发现问题后支持一键生成防护规则（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工作模式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支持路由、透明、虚拟网线、旁路镜像、聚合、混合多种工作模式</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透明模式支持多桥接入，支持8个桥接入</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应用代理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支持透明的应用代理，DNS、FTP、HTTP、POP3、SMTP以及TELNET等协议（提供证明材料并加盖公章）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高可用性</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支持双机热备和负载均衡</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端口聚合：入侵防御多个接口可以设置为聚合口，起到链路备份的功能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支持双ISP出口热备：当一个出口线路出现故障，系统可以把网络数据流切换到运行状态良好的另一个接口和路由上；</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负载均衡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支持服务器负载均衡，支持八种负载算法：轮流、根据权重轮流、最少连接、加权最少连接、局部性最少连接、带复制局部性最少连接、根据源地址做HASH查找、根据目的地址做HASH查找</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流量带宽管理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支持基于网络、行为、业务及用户的流量控制，支持设置上行带宽、下行带宽和子应用带宽</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工作状态自检测</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可以实时检测整机运行状态、接口工作状态，一旦有异常发生时，以日志、邮件等形式进行告警</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可视化</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支持应用风险系数、Top高风险应用、应用类型排行、应用流速趋势、Top应用、接口流量监控、最新威胁列表、最新流量排行、服务器安全、Top安全策略等模块实时监控</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支持应用/威胁/网址/内容过滤等内容统计分析</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支持资产风险态势展现，支持内网资产IP地址、风险等级查看（提供证明材料并加盖公章）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支持威胁态势感知展现,包括威胁攻击地图、威胁类型排行、影响IP排行、威胁趋势和最新威胁列表（提供证明材料并加盖公章）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全面的诊断工具</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系统提供实用的网络诊断工具，包括ping、traceroute、dns及抓包工具</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提供连接管理功能，可根据当前连接状态诊断网络的使用情况</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可提供多种管理方式，包括WEBUI、CONSOLE、SSH</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提供远程集中监控管理功能：支持远程集中管理监控功能，在同一个管理平台下能够对所管理的网络中的防火墙设备进行管理和监控，提供远程升级和统一策略下发</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支持SNMP的v1、v2、v3等不同版本，并与当前通用的网络管理平台兼容；</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支持远程的FTP、HTTP的在线升级方式，同时支持本地的离线升级方式</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支持管理员的三权分立，系统提供配置管理员、审计管理员、日志管理员等三种类型的管理员</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日志处理和备份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支持安全日志、行为日志、用户日志、系统日志等分类存储</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支持选择日志存储位置，支持本地存储、外发syslog、态势感知存储</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支持手动、自动日志备份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支持自动合并同类日志和日志条数导出限制（提供证明材料并加盖公章）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报表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支持业务系统、终端IP报表定制，可自定义安全风险概况、业务安全分析、用户安全分析、安全评分细则和危害、安全漏洞分析、拦截率统计、报表名称、报表摘要、报备logo等；</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产品联动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支持同品牌IPS、漏扫、EDR、沙箱、安全管理中心等产品联动（提供证明材料并加盖公章）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分布式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支持分布式部署，通过将设备分为父节点和子节点实现分布式管理</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支持分布式架构通过拓扑展示，可在拓扑上点击配置分布式策略（提供证明材料并加盖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支持统一升级、配置同步、时钟同步、策略下发等功能，支持任务、通知、意见三种消息下发（提供证明材料并加盖公章）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安全助手</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支持风险分析、web扫描、热点事件预警</w:t>
                  </w:r>
                </w:p>
              </w:tc>
            </w:tr>
          </w:tbl>
          <w:p>
            <w:pPr>
              <w:pStyle w:val="null3"/>
              <w:jc w:val="both"/>
            </w:pPr>
            <w:r>
              <w:rPr/>
              <w:t xml:space="preserve"> </w:t>
            </w:r>
          </w:p>
          <w:p>
            <w:pPr>
              <w:pStyle w:val="null3"/>
              <w:jc w:val="both"/>
            </w:pPr>
            <w:r>
              <w:rPr>
                <w:rFonts w:ascii="宋体" w:hAnsi="宋体" w:cs="宋体" w:eastAsia="宋体"/>
                <w:sz w:val="21"/>
                <w:b/>
                <w:color w:val="212121"/>
              </w:rPr>
              <w:t>4</w:t>
            </w:r>
            <w:r>
              <w:rPr>
                <w:rFonts w:ascii="宋体" w:hAnsi="宋体" w:cs="宋体" w:eastAsia="宋体"/>
                <w:sz w:val="21"/>
                <w:b/>
                <w:color w:val="212121"/>
              </w:rPr>
              <w:t>、上网行为管理   数量：1台</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w:t>
                  </w:r>
                  <w:r>
                    <w:rPr>
                      <w:rFonts w:ascii="宋体" w:hAnsi="宋体" w:cs="宋体" w:eastAsia="宋体"/>
                      <w:sz w:val="20"/>
                      <w:b/>
                      <w:color w:val="000000"/>
                    </w:rPr>
                    <w:t>硬件规格</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国产化</w:t>
                  </w:r>
                  <w:r>
                    <w:rPr>
                      <w:rFonts w:ascii="宋体" w:hAnsi="宋体" w:cs="宋体" w:eastAsia="宋体"/>
                      <w:sz w:val="20"/>
                      <w:color w:val="000000"/>
                    </w:rPr>
                    <w:t>CPU</w:t>
                  </w:r>
                  <w:r>
                    <w:rPr>
                      <w:rFonts w:ascii="宋体" w:hAnsi="宋体" w:cs="宋体" w:eastAsia="宋体"/>
                      <w:sz w:val="20"/>
                      <w:color w:val="000000"/>
                    </w:rPr>
                    <w:t>：≥2.3GHz，8核；</w:t>
                  </w:r>
                  <w:r>
                    <w:rPr>
                      <w:rFonts w:ascii="宋体" w:hAnsi="宋体" w:cs="宋体" w:eastAsia="宋体"/>
                      <w:sz w:val="20"/>
                    </w:rPr>
                    <w:t>操作系统：国产系统，内存≥8G，硬盘≥32G MSATA+2T，</w:t>
                  </w:r>
                  <w:r>
                    <w:rPr>
                      <w:rFonts w:ascii="宋体" w:hAnsi="宋体" w:cs="宋体" w:eastAsia="宋体"/>
                      <w:sz w:val="20"/>
                      <w:color w:val="000000"/>
                    </w:rPr>
                    <w:t>接口类型和数量</w:t>
                  </w:r>
                  <w:r>
                    <w:rPr>
                      <w:rFonts w:ascii="宋体" w:hAnsi="宋体" w:cs="宋体" w:eastAsia="宋体"/>
                      <w:sz w:val="20"/>
                    </w:rPr>
                    <w:t>：网络接口≥6个千兆电口和≥2个万兆光口；冗余</w:t>
                  </w:r>
                  <w:r>
                    <w:rPr>
                      <w:rFonts w:ascii="宋体" w:hAnsi="宋体" w:cs="宋体" w:eastAsia="宋体"/>
                      <w:sz w:val="20"/>
                      <w:color w:val="000000"/>
                    </w:rPr>
                    <w:t>电源；≥1U机箱</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性能要求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网络层吞吐量≥10G，应用层吞吐量≥3G，出口带宽≥1.5G，并发连接数≥500万；</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即插即用模式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▲支持即插即用模式，无需干涉终端的任何IP地址设置（提供证明截图并加盖  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ARP</w:t>
                  </w:r>
                  <w:r>
                    <w:rPr>
                      <w:rFonts w:ascii="宋体" w:hAnsi="宋体" w:cs="宋体" w:eastAsia="宋体"/>
                      <w:sz w:val="20"/>
                    </w:rPr>
                    <w:t>表/邻居表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▲支持WEB管理ARP表查看，并支持指定静态ARP；支持WEB管理IPv6邻居表查看，并支持指定静态（提供证明截图并加盖公章）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智能DNS服务器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▲基于IP信息给不同的用户最合适的服务器IP（提供证明截图并加盖公章）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▲支持智能DNS均衡策略，支持权重、上下行、总流量均衡算法（提供证明截图并加盖公章）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▲支持A记录、Cname记录、Mx记录分配DNS策略（提供证明截图并加盖公章）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社交账号认证</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支持企业微信，钉钉，Facebook，Gmail认证。</w:t>
                  </w:r>
                  <w:r>
                    <w:rPr>
                      <w:rFonts w:ascii="宋体" w:hAnsi="宋体" w:cs="宋体" w:eastAsia="宋体"/>
                      <w:sz w:val="20"/>
                      <w:color w:val="000000"/>
                    </w:rPr>
                    <w:t>（提供证明截图并加盖公章）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临时账号</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▲支持申请临时账号申请，批量申请以及手动审核和自动审核（提供证明截图并加盖公章）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IP</w:t>
                  </w:r>
                  <w:r>
                    <w:rPr>
                      <w:rFonts w:ascii="宋体" w:hAnsi="宋体" w:cs="宋体" w:eastAsia="宋体"/>
                      <w:sz w:val="20"/>
                    </w:rPr>
                    <w:t>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▲支持图形化查看当前内网IP使用情况，帮助管理员减少人工维护IP表的工作量；（提供证明截图并加盖公章）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终端识别发现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▲自动发现网络里面的终端，并获取IP、Mac操作系统、开放服务、开放端口等信息，支持根据ip段、MAC、使用者过滤用户，以便和其他过滤方式一起组合来搜索或获取终端信息；（提供证明截图并加盖公章）</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终端分类可视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1.</w:t>
                  </w:r>
                  <w:r>
                    <w:rPr>
                      <w:rFonts w:ascii="宋体" w:hAnsi="宋体" w:cs="宋体" w:eastAsia="宋体"/>
                      <w:sz w:val="20"/>
                    </w:rPr>
                    <w:t>对网络接入的终端进行可视化管理，展示终端详细信息、异常状态等 2.支持查看终端类型，以及终端详细信息（ 厂商，系统，端口等）；3.支持查看终端类型分布;</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设备必须支持能自动发现网络中通过无线上网的热点和移动终端的IP和终端类型，支持移动终端型号识别，至少识别不少于10种移动终端型号；</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应用识别规则库</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1.</w:t>
                  </w:r>
                  <w:r>
                    <w:rPr>
                      <w:rFonts w:ascii="宋体" w:hAnsi="宋体" w:cs="宋体" w:eastAsia="宋体"/>
                      <w:sz w:val="20"/>
                    </w:rPr>
                    <w:t>设备内置应用识别规则库，支持超过8000种以上的应用，并保持每两个星期更新一次，保证应用识别的准确率；2.支持根据标签选择应用，标签分类至少包含安全风险、高带宽消耗、发送电子邮件、降低工作效率、外发文件泄密风险、主流论坛和微博发帖6大类；3.支持给每个应用自定义标签；4.支持根据标签选择一类应用做控制；5.支持对每一种应用的定义和解释，帮助客户快速定位应用的分类；6.支持给每一种应用列上图标，易于客户了解应用的特征。</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资产识别库</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▲支持网络设备、物联网设备、安全设备和计算机操作系统等设备类型识别（提供证明截图并加盖公章）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IP</w:t>
                  </w:r>
                  <w:r>
                    <w:rPr>
                      <w:rFonts w:ascii="宋体" w:hAnsi="宋体" w:cs="宋体" w:eastAsia="宋体"/>
                      <w:sz w:val="20"/>
                    </w:rPr>
                    <w:t>白名单</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支持根据源IP，目的IP设置白名单，白名单流量可设置不做审计和流量控制，也可以设置为不做流量控制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URL</w:t>
                  </w:r>
                  <w:r>
                    <w:rPr>
                      <w:rFonts w:ascii="宋体" w:hAnsi="宋体" w:cs="宋体" w:eastAsia="宋体"/>
                      <w:sz w:val="20"/>
                    </w:rPr>
                    <w:t>白名单</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URL</w:t>
                  </w:r>
                  <w:r>
                    <w:rPr>
                      <w:rFonts w:ascii="宋体" w:hAnsi="宋体" w:cs="宋体" w:eastAsia="宋体"/>
                      <w:sz w:val="20"/>
                    </w:rPr>
                    <w:t>白名单</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广告拦截规则</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通过终端插件拦截指定软件弹窗广告并上报日志到设备。</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用户登录次数限制</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支持每日登录次数，每次单次上线时间</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基于每个端口实时统计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基于服务、用户的实时流量统计局可以基于每个端口独立统计</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syslog</w:t>
                  </w:r>
                  <w:r>
                    <w:rPr>
                      <w:rFonts w:ascii="宋体" w:hAnsi="宋体" w:cs="宋体" w:eastAsia="宋体"/>
                      <w:sz w:val="20"/>
                    </w:rPr>
                    <w:t>日志同步</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支持日志同步至syslog服务器：上网行为日志、系统日志、时间日志等</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刷卡认证</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支持对接第三方刷卡器进行刷卡认证</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DDOS</w:t>
                  </w:r>
                  <w:r>
                    <w:rPr>
                      <w:rFonts w:ascii="宋体" w:hAnsi="宋体" w:cs="宋体" w:eastAsia="宋体"/>
                      <w:sz w:val="20"/>
                    </w:rPr>
                    <w:t>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▲内网对外网攻击防护，基于源区域或源地址进行TCP最大连接数、最大攻击包次数等防护</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服务器防护</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HTTP</w:t>
                  </w:r>
                  <w:r>
                    <w:rPr>
                      <w:rFonts w:ascii="宋体" w:hAnsi="宋体" w:cs="宋体" w:eastAsia="宋体"/>
                      <w:sz w:val="20"/>
                    </w:rPr>
                    <w:t>异常检测将HTTP头部中的Referer、User-Agent、Host字段进行攻击的检测</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rFonts w:ascii="宋体" w:hAnsi="宋体" w:cs="宋体" w:eastAsia="宋体"/>
                      <w:sz w:val="20"/>
                    </w:rPr>
                    <w:t>web</w:t>
                  </w:r>
                  <w:r>
                    <w:rPr>
                      <w:rFonts w:ascii="宋体" w:hAnsi="宋体" w:cs="宋体" w:eastAsia="宋体"/>
                      <w:sz w:val="20"/>
                    </w:rPr>
                    <w:t>应用防护告警</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both"/>
                  </w:pPr>
                  <w:r>
                    <w:rPr>
                      <w:rFonts w:ascii="宋体" w:hAnsi="宋体" w:cs="宋体" w:eastAsia="宋体"/>
                      <w:sz w:val="20"/>
                    </w:rPr>
                    <w:t>检测到web应用行为，产生web应用防护告警记录，支持发送邮件通知管理员、syslog日志同步</w:t>
                  </w:r>
                </w:p>
              </w:tc>
            </w:tr>
          </w:tbl>
          <w:p>
            <w:pPr>
              <w:pStyle w:val="null3"/>
              <w:jc w:val="both"/>
            </w:pPr>
            <w:r>
              <w:rPr/>
              <w:t xml:space="preserve"> </w:t>
            </w:r>
          </w:p>
          <w:p>
            <w:pPr>
              <w:pStyle w:val="null3"/>
              <w:jc w:val="both"/>
            </w:pPr>
            <w:r>
              <w:rPr>
                <w:rFonts w:ascii="宋体" w:hAnsi="宋体" w:cs="宋体" w:eastAsia="宋体"/>
                <w:sz w:val="21"/>
                <w:b/>
                <w:color w:val="212121"/>
              </w:rPr>
              <w:t>5</w:t>
            </w:r>
            <w:r>
              <w:rPr>
                <w:rFonts w:ascii="宋体" w:hAnsi="宋体" w:cs="宋体" w:eastAsia="宋体"/>
                <w:sz w:val="21"/>
                <w:b/>
                <w:color w:val="212121"/>
              </w:rPr>
              <w:t>、终端安全管理系统  数量：1套</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终端管理中心</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终端管理中心，实现对终端的统一管理、策略下发、安全监控、终端升级、分布式管理等，支持杀毒、EDR、桌管、数据防泄密功能，支持全网统一杀毒和升级、资产信息采集、终端行为采集、防暴力破解、异常告警、联动响应身份鉴别、访问控制、恶意代码防范等基线核查，支持网络管控、外设管控、移动存储管控、WIFI外连检测、违规外连检测溯源、屏幕水印等。</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客户端</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220</w:t>
                  </w:r>
                  <w:r>
                    <w:rPr>
                      <w:rFonts w:ascii="宋体" w:hAnsi="宋体" w:cs="宋体" w:eastAsia="宋体"/>
                      <w:sz w:val="20"/>
                      <w:color w:val="000000"/>
                    </w:rPr>
                    <w:t>个点</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▲具备人工智能引擎，人工智能引擎支持PE/OFFICE/PDF常见文件类型威胁检测（提供证明截图并加盖  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▲支持目录白名单、文件哈希白名单、签名证书白名单三种方式（提供证明截图并加盖公章）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▲人工智能引擎支持Windows/Linux/国产操作系统（提供证明截图并加盖公章）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▲人工智能引擎支持X86/ARM硬件平台</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▲支持扫描过程中动态切换扫描速度，支持多核极速、多核高速、单核节能三种工作模式（提供证明截图并加盖公章）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Windows/Linux/</w:t>
                  </w:r>
                  <w:r>
                    <w:rPr>
                      <w:rFonts w:ascii="宋体" w:hAnsi="宋体" w:cs="宋体" w:eastAsia="宋体"/>
                      <w:sz w:val="20"/>
                    </w:rPr>
                    <w:t>国产操作系统提供相同的杀毒UI界面（提供证明截图并加盖公章）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▲客户端界面支持中文/英文等多种语言切换，且切换时不需要重启软件（提供证明截图并加盖公章）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▲客户端界面支持4K/2K/1080P分辨率下无失真显示（提供证明截图并加盖公章）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▲具有持续记录终端进程活动的机制，包括包括进程启动和结束、模块加载、驱动加载等信息</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▲具有持续记录终端网络活动的机制，包括捕获网络连接行为信息、域名访问信息、URL（支持HTTP和HTTPS）访问信息、进程PID、进程路径等（提供证明截图并加盖公章）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▲具有持续记录终端文件活动的机制，包括捕获文件的创建、重命名、删除信息、进程PID、进程路径等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具有持续记录终端注册表活动的机制，包括键值和子键的创建、重命名、修改、删除信息、进程PID、进程路径等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具有持续记录账号变化的机制，包括创建账号、删除账号、修改账号信息、修改账号密码、创建克隆账户等（提供证明截图并加盖公章）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具有持续记录网络文件传输的功能，包括FTP文件传输、邮件文件传输、HTTP文件传输和文件共享传输、进程PID、进程路径等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具有持续记录USB设备插拔、打印活动的机制</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提供RDP、SMB、SSH协议暴力破解监测与自动阻断功能，支持自定义爆破阈值和封停时间</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▲支持展示终端检测到的暴力破解事件及事件详情，包括：攻击源IP、暴力破解类型、被攻击IP地址、最近攻击时间、累计攻击次数、封停状态</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提供CPU、内存、磁盘、流量异常检测与告警功能</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rPr>
                    <w:t>▲支持对硬盘温度和硬盘故障状态提供告警，支持固态盘、机械盘等（提供证明截图并加盖公章）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支持采集主流操作系统日志，包括包括格式化磁盘、切断网络、创建服务、创建计划任务、修改远程管理策略、修改系统防火墙状态、修改自带杀毒软件状态等（提供证明截图并加盖公章）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支持采集第三方服务软件日志，包括主流数据库日志、主流中间件日志、FTP日志、邮箱系统日志等（提供证明截图并加盖公章）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提供WIFI外联检测机制，发现WIFI能够设置告警、断网等违规处理手段（提供证明截图并加盖公章）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提供取证服务器安装包，支持用户自己搭建部署取证服务器</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支持自定义印章标题和脚注作为屏幕内容水印显示，支持设置印章半径、颜色等内容</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支持自定义主机名、IP地址、MAC地址、时间作为屏幕内容水印显示，支持设置二维码大小、背景色、前景色等内容</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支持设置点阵水印圆点半径、间隔、描边色、填充色等内容，具有单独的点阵水印检索页面</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支持对文本水印、印章水印、二维码水印和点阵水印设置明水印和隐水印</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管理平台具备整体安全概览展示，包括威胁趋势、安全概况、防护概况、安全合规、高危终端TOP10、高危病毒TOP10、待办事项等</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支持病毒、勒索病毒、webshell、可疑账号、可疑文件、异常通信链路、隔离终端、暴力破解的全网数量统计</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统计展示硬件国产化、系统国产化、全国产化的3类终端在全网终端资产的占比（提供证明截图并加盖公章）</w:t>
                  </w:r>
                </w:p>
              </w:tc>
            </w:tr>
            <w:tr>
              <w:tc>
                <w:tcPr>
                  <w:tcW w:type="dxa" w:w="346"/>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支持以柱状图的形式统计全网基线核查、终端版本、杀软安装、补丁修复的运维概况（提供证明截图并加盖公章）</w:t>
                  </w:r>
                </w:p>
              </w:tc>
            </w:tr>
          </w:tbl>
          <w:p>
            <w:pPr>
              <w:pStyle w:val="null3"/>
            </w:pPr>
            <w:r>
              <w:rPr/>
              <w:t xml:space="preserve"> </w:t>
            </w:r>
          </w:p>
          <w:p>
            <w:pPr>
              <w:pStyle w:val="null3"/>
            </w:pPr>
            <w:r>
              <w:rPr/>
              <w:t xml:space="preserve"> </w:t>
            </w:r>
          </w:p>
          <w:p>
            <w:pPr>
              <w:pStyle w:val="null3"/>
              <w:jc w:val="both"/>
            </w:pPr>
            <w:r>
              <w:rPr>
                <w:rFonts w:ascii="宋体" w:hAnsi="宋体" w:cs="宋体" w:eastAsia="宋体"/>
                <w:sz w:val="21"/>
                <w:b/>
                <w:color w:val="212121"/>
              </w:rPr>
              <w:t>6</w:t>
            </w:r>
            <w:r>
              <w:rPr>
                <w:rFonts w:ascii="宋体" w:hAnsi="宋体" w:cs="宋体" w:eastAsia="宋体"/>
                <w:sz w:val="21"/>
                <w:b/>
                <w:color w:val="212121"/>
              </w:rPr>
              <w:t>、日志审计系统  数量：1台</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指标项</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指标要求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b/>
                      <w:color w:val="000000"/>
                    </w:rPr>
                    <w:t>※</w:t>
                  </w:r>
                  <w:r>
                    <w:rPr>
                      <w:rFonts w:ascii="宋体" w:hAnsi="宋体" w:cs="宋体" w:eastAsia="宋体"/>
                      <w:sz w:val="20"/>
                      <w:b/>
                      <w:color w:val="000000"/>
                    </w:rPr>
                    <w:t>硬件规格</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国产化</w:t>
                  </w:r>
                  <w:r>
                    <w:rPr>
                      <w:rFonts w:ascii="宋体" w:hAnsi="宋体" w:cs="宋体" w:eastAsia="宋体"/>
                      <w:sz w:val="20"/>
                      <w:color w:val="000000"/>
                    </w:rPr>
                    <w:t>CPU</w:t>
                  </w:r>
                  <w:r>
                    <w:rPr>
                      <w:rFonts w:ascii="宋体" w:hAnsi="宋体" w:cs="宋体" w:eastAsia="宋体"/>
                      <w:sz w:val="20"/>
                      <w:color w:val="000000"/>
                    </w:rPr>
                    <w:t>：≥2.6GHz，4核；操作系统:国产系统；内存≥16GB,硬盘≥1TB,网络接口:≥8个千兆电口、≥4个千兆光口，</w:t>
                  </w:r>
                  <w:r>
                    <w:rPr>
                      <w:rFonts w:ascii="宋体" w:hAnsi="宋体" w:cs="宋体" w:eastAsia="宋体"/>
                      <w:sz w:val="20"/>
                    </w:rPr>
                    <w:t>冗余</w:t>
                  </w:r>
                  <w:r>
                    <w:rPr>
                      <w:rFonts w:ascii="宋体" w:hAnsi="宋体" w:cs="宋体" w:eastAsia="宋体"/>
                      <w:sz w:val="20"/>
                      <w:color w:val="000000"/>
                    </w:rPr>
                    <w:t>电源；≥2个扩展槽；≥1U机箱</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rPr>
                    <w:t>性能要求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日志审计节点许可数量≥50个，支持授权扩展</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工作模式</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独立完成审计日志采集，不依赖于设备或系统自身的日志系统；</w:t>
                  </w:r>
                </w:p>
                <w:p>
                  <w:pPr>
                    <w:pStyle w:val="null3"/>
                    <w:jc w:val="both"/>
                  </w:pPr>
                  <w:r>
                    <w:rPr>
                      <w:rFonts w:ascii="宋体" w:hAnsi="宋体" w:cs="宋体" w:eastAsia="宋体"/>
                      <w:sz w:val="20"/>
                      <w:color w:val="000000"/>
                    </w:rPr>
                    <w:t>审计工作不影响被审计对象的性能、稳定性或日常管理流程；</w:t>
                  </w:r>
                </w:p>
                <w:p>
                  <w:pPr>
                    <w:pStyle w:val="null3"/>
                    <w:jc w:val="both"/>
                  </w:pPr>
                  <w:r>
                    <w:rPr>
                      <w:rFonts w:ascii="宋体" w:hAnsi="宋体" w:cs="宋体" w:eastAsia="宋体"/>
                      <w:sz w:val="20"/>
                      <w:color w:val="000000"/>
                    </w:rPr>
                    <w:t>审计结果存储于独立存储空间；</w:t>
                  </w:r>
                </w:p>
                <w:p>
                  <w:pPr>
                    <w:pStyle w:val="null3"/>
                    <w:jc w:val="both"/>
                  </w:pPr>
                  <w:r>
                    <w:rPr>
                      <w:rFonts w:ascii="宋体" w:hAnsi="宋体" w:cs="宋体" w:eastAsia="宋体"/>
                      <w:sz w:val="20"/>
                      <w:color w:val="000000"/>
                    </w:rPr>
                    <w:t>自身用户管理与设备或主机的管理、使用、权限无关联；</w:t>
                  </w:r>
                </w:p>
                <w:p>
                  <w:pPr>
                    <w:pStyle w:val="null3"/>
                    <w:jc w:val="both"/>
                  </w:pPr>
                  <w:r>
                    <w:rPr>
                      <w:rFonts w:ascii="宋体" w:hAnsi="宋体" w:cs="宋体" w:eastAsia="宋体"/>
                      <w:sz w:val="20"/>
                      <w:color w:val="000000"/>
                    </w:rPr>
                    <w:t>提供全中文WEB管理界面，无需安装任意客户端软件或插件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设备部署</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设备采用旁路部署，不影响业务环境；</w:t>
                  </w:r>
                </w:p>
                <w:p>
                  <w:pPr>
                    <w:pStyle w:val="null3"/>
                    <w:jc w:val="both"/>
                  </w:pPr>
                  <w:r>
                    <w:rPr>
                      <w:rFonts w:ascii="宋体" w:hAnsi="宋体" w:cs="宋体" w:eastAsia="宋体"/>
                      <w:sz w:val="20"/>
                      <w:color w:val="000000"/>
                    </w:rPr>
                    <w:t>支持分布式部署模式（提供证明材料并加盖公章）；</w:t>
                  </w:r>
                </w:p>
                <w:p>
                  <w:pPr>
                    <w:pStyle w:val="null3"/>
                    <w:jc w:val="both"/>
                  </w:pPr>
                  <w:r>
                    <w:rPr>
                      <w:rFonts w:ascii="宋体" w:hAnsi="宋体" w:cs="宋体" w:eastAsia="宋体"/>
                      <w:sz w:val="20"/>
                      <w:color w:val="000000"/>
                    </w:rPr>
                    <w:t>对复杂的网络环境，支持部署分析系统和多采集器配合使用形式；</w:t>
                  </w:r>
                </w:p>
                <w:p>
                  <w:pPr>
                    <w:pStyle w:val="null3"/>
                    <w:jc w:val="both"/>
                  </w:pPr>
                  <w:r>
                    <w:rPr>
                      <w:rFonts w:ascii="宋体" w:hAnsi="宋体" w:cs="宋体" w:eastAsia="宋体"/>
                      <w:sz w:val="20"/>
                    </w:rPr>
                    <w:t>支持页面一键添加子节点资产，自动进行绑定添加；</w:t>
                  </w:r>
                </w:p>
                <w:p>
                  <w:pPr>
                    <w:pStyle w:val="null3"/>
                    <w:jc w:val="both"/>
                  </w:pPr>
                  <w:r>
                    <w:rPr>
                      <w:rFonts w:ascii="宋体" w:hAnsi="宋体" w:cs="宋体" w:eastAsia="宋体"/>
                      <w:sz w:val="20"/>
                      <w:b/>
                    </w:rPr>
                    <w:t>▲</w:t>
                  </w:r>
                  <w:r>
                    <w:rPr>
                      <w:rFonts w:ascii="宋体" w:hAnsi="宋体" w:cs="宋体" w:eastAsia="宋体"/>
                      <w:sz w:val="20"/>
                    </w:rPr>
                    <w:t>支持集中式管理和升级模式（提供证明材料并加盖公章）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功能扩展</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w:t>
                  </w:r>
                  <w:r>
                    <w:rPr>
                      <w:rFonts w:ascii="宋体" w:hAnsi="宋体" w:cs="宋体" w:eastAsia="宋体"/>
                      <w:sz w:val="20"/>
                    </w:rPr>
                    <w:t>支持kafka日志接收转发、大数据安全域同步等大数据联调功能（提供证明材料并加盖公章）</w:t>
                  </w:r>
                </w:p>
                <w:p>
                  <w:pPr>
                    <w:pStyle w:val="null3"/>
                    <w:jc w:val="both"/>
                  </w:pPr>
                  <w:r>
                    <w:rPr>
                      <w:rFonts w:ascii="宋体" w:hAnsi="宋体" w:cs="宋体" w:eastAsia="宋体"/>
                      <w:sz w:val="20"/>
                      <w:b/>
                    </w:rPr>
                    <w:t>▲</w:t>
                  </w:r>
                  <w:r>
                    <w:rPr>
                      <w:rFonts w:ascii="宋体" w:hAnsi="宋体" w:cs="宋体" w:eastAsia="宋体"/>
                      <w:sz w:val="20"/>
                    </w:rPr>
                    <w:t>支持手动或按周期自动备份系统配置，可随时对系统资产等配置进行还原操作，且自动备份周期与备份包个数可配；支持系统配置备份自动备份至远程服务器（提供证明材料并加盖公章）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日志收集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w:t>
                  </w:r>
                  <w:r>
                    <w:rPr>
                      <w:rFonts w:ascii="宋体" w:hAnsi="宋体" w:cs="宋体" w:eastAsia="宋体"/>
                      <w:sz w:val="20"/>
                    </w:rPr>
                    <w:t>支持Http、Syslog、Snmptrap、Tcp、Vflow、WMI、FTP、SFTP、SSH、TELNET、SCP、LEA、FILE、WebService、AGENT等日志采集方式（提供证明材料并加盖 公章）</w:t>
                  </w:r>
                </w:p>
                <w:p>
                  <w:pPr>
                    <w:pStyle w:val="null3"/>
                    <w:jc w:val="both"/>
                  </w:pPr>
                  <w:r>
                    <w:rPr>
                      <w:rFonts w:ascii="宋体" w:hAnsi="宋体" w:cs="宋体" w:eastAsia="宋体"/>
                      <w:sz w:val="20"/>
                      <w:color w:val="000000"/>
                    </w:rPr>
                    <w:t>支持使用代理</w:t>
                  </w:r>
                  <w:r>
                    <w:rPr>
                      <w:rFonts w:ascii="宋体" w:hAnsi="宋体" w:cs="宋体" w:eastAsia="宋体"/>
                      <w:sz w:val="20"/>
                    </w:rPr>
                    <w:t>方式提取日志并收集，代理类型包括Windows、Linux；</w:t>
                  </w:r>
                </w:p>
                <w:p>
                  <w:pPr>
                    <w:pStyle w:val="null3"/>
                    <w:jc w:val="both"/>
                  </w:pPr>
                  <w:r>
                    <w:rPr>
                      <w:rFonts w:ascii="宋体" w:hAnsi="宋体" w:cs="宋体" w:eastAsia="宋体"/>
                      <w:sz w:val="20"/>
                      <w:b/>
                    </w:rPr>
                    <w:t>▲</w:t>
                  </w:r>
                  <w:r>
                    <w:rPr>
                      <w:rFonts w:ascii="宋体" w:hAnsi="宋体" w:cs="宋体" w:eastAsia="宋体"/>
                      <w:sz w:val="20"/>
                    </w:rPr>
                    <w:t>支持目前主流的网络安全设备、交换设备、路由设备、操作系统、应用系统等，内置超过500+规则，包括但不限于：Cisco(思科)、Juniper、联想网御/网御神州、F5、华为、H3C、微软、绿盟、飞塔(Fortinet)、Foundry、天融信、启明星辰、天网、趋势、东软、Nokia、CheckPoint、Hillstone(山石)、安恒信息、珠海伟思、BEA、中国电信、安氏、帕拉迪、APC、Arbor、Clam、戴尔（Dell）、Digium、东方电子、EMC、中国电力科学研究院、Eudora、Google、冠群金辰、Linksys、McAFee、Netapp、NAS（美国国家安全局）、永达、Sonicwall、Vigor、天存、西岭、Symantec（赛门铁克）、Hardened-PHP、Foundertech(方正)、三零盛安、Allot、蓝盾、IBM、金诺网安、网威、Nortel(北电)、Citrix(思杰)、Watchguard、中兴、阿帕奇、Windows系统日志、Linux/UNIX syslog、IIS、Apache等（提供证明材料并加盖公章）；</w:t>
                  </w:r>
                </w:p>
                <w:p>
                  <w:pPr>
                    <w:pStyle w:val="null3"/>
                    <w:jc w:val="both"/>
                  </w:pPr>
                  <w:r>
                    <w:rPr>
                      <w:rFonts w:ascii="宋体" w:hAnsi="宋体" w:cs="宋体" w:eastAsia="宋体"/>
                      <w:sz w:val="20"/>
                    </w:rPr>
                    <w:t>支持常见的虚拟机环境日志收集，包括Xen、XenServer及Esxi等；</w:t>
                  </w:r>
                </w:p>
                <w:p>
                  <w:pPr>
                    <w:pStyle w:val="null3"/>
                    <w:jc w:val="both"/>
                  </w:pPr>
                  <w:r>
                    <w:rPr>
                      <w:rFonts w:ascii="宋体" w:hAnsi="宋体" w:cs="宋体" w:eastAsia="宋体"/>
                      <w:sz w:val="20"/>
                      <w:b/>
                    </w:rPr>
                    <w:t>▲</w:t>
                  </w:r>
                  <w:r>
                    <w:rPr>
                      <w:rFonts w:ascii="宋体" w:hAnsi="宋体" w:cs="宋体" w:eastAsia="宋体"/>
                      <w:sz w:val="20"/>
                    </w:rPr>
                    <w:t>支持syslog日志采集及转发加密传输（SM4、AES）和国密SM3签名（提供证明材料并加盖公章）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日志分析</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可以操作系统、域名、时间、国家、显示、维度等条件进行过滤（提供证明材料并加盖公章）；</w:t>
                  </w:r>
                </w:p>
                <w:p>
                  <w:pPr>
                    <w:pStyle w:val="null3"/>
                    <w:jc w:val="both"/>
                  </w:pPr>
                  <w:r>
                    <w:rPr>
                      <w:rFonts w:ascii="宋体" w:hAnsi="宋体" w:cs="宋体" w:eastAsia="宋体"/>
                      <w:sz w:val="20"/>
                      <w:color w:val="000000"/>
                    </w:rPr>
                    <w:t>支持对收集到的重复的日志进行自动的聚合归并，减少日志量；</w:t>
                  </w:r>
                </w:p>
                <w:p>
                  <w:pPr>
                    <w:pStyle w:val="null3"/>
                    <w:jc w:val="both"/>
                  </w:pPr>
                  <w:r>
                    <w:rPr>
                      <w:rFonts w:ascii="宋体" w:hAnsi="宋体" w:cs="宋体" w:eastAsia="宋体"/>
                      <w:sz w:val="20"/>
                      <w:color w:val="000000"/>
                    </w:rPr>
                    <w:t>支持可由用户定义和修改的日志的聚合归并逻辑规则;</w:t>
                  </w:r>
                </w:p>
                <w:p>
                  <w:pPr>
                    <w:pStyle w:val="null3"/>
                    <w:jc w:val="both"/>
                  </w:pPr>
                  <w:r>
                    <w:rPr>
                      <w:rFonts w:ascii="宋体" w:hAnsi="宋体" w:cs="宋体" w:eastAsia="宋体"/>
                      <w:sz w:val="20"/>
                      <w:color w:val="000000"/>
                    </w:rPr>
                    <w:t>支持将收集到的日志转发，当原始日志设备无法设置多个日志服务器时，可以通过本系统的日志转发功能将日志转发到其他日志存储设备；</w:t>
                  </w:r>
                </w:p>
                <w:p>
                  <w:pPr>
                    <w:pStyle w:val="null3"/>
                    <w:jc w:val="both"/>
                  </w:pPr>
                  <w:r>
                    <w:rPr>
                      <w:rFonts w:ascii="宋体" w:hAnsi="宋体" w:cs="宋体" w:eastAsia="宋体"/>
                      <w:sz w:val="20"/>
                      <w:color w:val="000000"/>
                    </w:rPr>
                    <w:t>支</w:t>
                  </w:r>
                  <w:r>
                    <w:rPr>
                      <w:rFonts w:ascii="宋体" w:hAnsi="宋体" w:cs="宋体" w:eastAsia="宋体"/>
                      <w:sz w:val="20"/>
                    </w:rPr>
                    <w:t>持对收集到的日志进行解析（标准化、归一化），解析规则可以根据客户要求定制扩展。</w:t>
                  </w:r>
                </w:p>
                <w:p>
                  <w:pPr>
                    <w:pStyle w:val="null3"/>
                    <w:jc w:val="both"/>
                  </w:pPr>
                  <w:r>
                    <w:rPr>
                      <w:rFonts w:ascii="宋体" w:hAnsi="宋体" w:cs="宋体" w:eastAsia="宋体"/>
                      <w:sz w:val="20"/>
                      <w:b/>
                    </w:rPr>
                    <w:t>▲</w:t>
                  </w:r>
                  <w:r>
                    <w:rPr>
                      <w:rFonts w:ascii="宋体" w:hAnsi="宋体" w:cs="宋体" w:eastAsia="宋体"/>
                      <w:sz w:val="20"/>
                    </w:rPr>
                    <w:t>可对日志进行细粒度解析，解析后的日志根据具体日志包含但不限于：日期、发生时间、接收时间、设备类型、日志类型、日志来源、威胁值、源地址、目的地址、事件类型、时间范围、操作主体、操作对象、行为方式、技术动作、技术效果、攻击类型、特征类型、协议、地理信息等，支持设置解析处理线程数、计数器间隔（提供证明材料并加盖公章）；</w:t>
                  </w:r>
                </w:p>
                <w:p>
                  <w:pPr>
                    <w:pStyle w:val="null3"/>
                    <w:jc w:val="both"/>
                  </w:pPr>
                  <w:r>
                    <w:rPr>
                      <w:rFonts w:ascii="宋体" w:hAnsi="宋体" w:cs="宋体" w:eastAsia="宋体"/>
                      <w:sz w:val="20"/>
                      <w:b/>
                    </w:rPr>
                    <w:t>▲</w:t>
                  </w:r>
                  <w:r>
                    <w:rPr>
                      <w:rFonts w:ascii="宋体" w:hAnsi="宋体" w:cs="宋体" w:eastAsia="宋体"/>
                      <w:sz w:val="20"/>
                    </w:rPr>
                    <w:t>支持基于内存的实时关联分析，跨设备的多事件关联分析，支持仅保存关联事件；</w:t>
                  </w:r>
                </w:p>
                <w:p>
                  <w:pPr>
                    <w:pStyle w:val="null3"/>
                    <w:jc w:val="both"/>
                  </w:pPr>
                  <w:r>
                    <w:rPr>
                      <w:rFonts w:ascii="宋体" w:hAnsi="宋体" w:cs="宋体" w:eastAsia="宋体"/>
                      <w:sz w:val="20"/>
                      <w:b/>
                    </w:rPr>
                    <w:t>▲</w:t>
                  </w:r>
                  <w:r>
                    <w:rPr>
                      <w:rFonts w:ascii="宋体" w:hAnsi="宋体" w:cs="宋体" w:eastAsia="宋体"/>
                      <w:sz w:val="20"/>
                    </w:rPr>
                    <w:t>支持自定义条件的事件进行聚合，包括但不限于源地址、源端口、目的地址、目的端口等聚合属性；</w:t>
                  </w:r>
                </w:p>
                <w:p>
                  <w:pPr>
                    <w:pStyle w:val="null3"/>
                    <w:jc w:val="both"/>
                  </w:pPr>
                  <w:r>
                    <w:rPr>
                      <w:rFonts w:ascii="宋体" w:hAnsi="宋体" w:cs="宋体" w:eastAsia="宋体"/>
                      <w:sz w:val="20"/>
                      <w:b/>
                    </w:rPr>
                    <w:t>▲</w:t>
                  </w:r>
                  <w:r>
                    <w:rPr>
                      <w:rFonts w:ascii="宋体" w:hAnsi="宋体" w:cs="宋体" w:eastAsia="宋体"/>
                      <w:sz w:val="20"/>
                    </w:rPr>
                    <w:t>支持自定义字段和策略的脱敏配置；（提供证明材料并加盖公章）；</w:t>
                  </w:r>
                </w:p>
                <w:p>
                  <w:pPr>
                    <w:pStyle w:val="null3"/>
                    <w:jc w:val="both"/>
                  </w:pPr>
                  <w:r>
                    <w:rPr>
                      <w:rFonts w:ascii="宋体" w:hAnsi="宋体" w:cs="宋体" w:eastAsia="宋体"/>
                      <w:sz w:val="20"/>
                      <w:b/>
                    </w:rPr>
                    <w:t>▲</w:t>
                  </w:r>
                  <w:r>
                    <w:rPr>
                      <w:rFonts w:ascii="宋体" w:hAnsi="宋体" w:cs="宋体" w:eastAsia="宋体"/>
                      <w:sz w:val="20"/>
                    </w:rPr>
                    <w:t>内置主机异常、网络攻击、恶意软件、暴力破解、漏洞利用、权限异常等6大类59子类的安全分析场景（提供证明材料并加盖公章）；</w:t>
                  </w:r>
                </w:p>
                <w:p>
                  <w:pPr>
                    <w:pStyle w:val="null3"/>
                    <w:jc w:val="both"/>
                  </w:pPr>
                  <w:r>
                    <w:rPr>
                      <w:rFonts w:ascii="宋体" w:hAnsi="宋体" w:cs="宋体" w:eastAsia="宋体"/>
                      <w:sz w:val="20"/>
                    </w:rPr>
                    <w:t>关联分析的规则可定制；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资产管理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Windows、Unix、Linux、Solaris、FreeBSD、HP-UX、虚拟化设备等主机类设备，路由器、交换机等网络设备，防火墙、网闸等网络安全设备，WEB服务器、数据库服务器等应用类设备，门禁、打印机、无线等设备进行资产管理（提供证明材料并加盖 公章）；</w:t>
                  </w:r>
                </w:p>
                <w:p>
                  <w:pPr>
                    <w:pStyle w:val="null3"/>
                    <w:jc w:val="both"/>
                  </w:pPr>
                  <w:r>
                    <w:rPr>
                      <w:rFonts w:ascii="宋体" w:hAnsi="宋体" w:cs="宋体" w:eastAsia="宋体"/>
                      <w:sz w:val="20"/>
                    </w:rPr>
                    <w:t>支持资产发现功能，资产信息包含组织架构字段；</w:t>
                  </w:r>
                </w:p>
                <w:p>
                  <w:pPr>
                    <w:pStyle w:val="null3"/>
                    <w:jc w:val="both"/>
                  </w:pPr>
                  <w:r>
                    <w:rPr>
                      <w:rFonts w:ascii="宋体" w:hAnsi="宋体" w:cs="宋体" w:eastAsia="宋体"/>
                      <w:sz w:val="20"/>
                      <w:b/>
                    </w:rPr>
                    <w:t>▲</w:t>
                  </w:r>
                  <w:r>
                    <w:rPr>
                      <w:rFonts w:ascii="宋体" w:hAnsi="宋体" w:cs="宋体" w:eastAsia="宋体"/>
                      <w:sz w:val="20"/>
                    </w:rPr>
                    <w:t>支持资产性质、机密性价值、可用性价值、完整性价值等资产属性（提供证明材料并加盖 公章）；</w:t>
                  </w:r>
                </w:p>
                <w:p>
                  <w:pPr>
                    <w:pStyle w:val="null3"/>
                    <w:jc w:val="both"/>
                  </w:pPr>
                  <w:r>
                    <w:rPr>
                      <w:rFonts w:ascii="宋体" w:hAnsi="宋体" w:cs="宋体" w:eastAsia="宋体"/>
                      <w:sz w:val="20"/>
                      <w:color w:val="000000"/>
                    </w:rPr>
                    <w:t>支持  管理、组织架构管理、安全域管理、资产类型管理、业务管理等功能；</w:t>
                  </w:r>
                </w:p>
                <w:p>
                  <w:pPr>
                    <w:pStyle w:val="null3"/>
                    <w:jc w:val="both"/>
                  </w:pPr>
                  <w:r>
                    <w:rPr>
                      <w:rFonts w:ascii="宋体" w:hAnsi="宋体" w:cs="宋体" w:eastAsia="宋体"/>
                      <w:sz w:val="20"/>
                      <w:color w:val="000000"/>
                    </w:rPr>
                    <w:t>支持资产视图功能，实时显示发送日志的资产数、被监控的资产数和审计组件等应用情况，支持分类视图、监控域视图、组织架构视图、网络视图、资产类型视图、地图视图、拓扑、安全域视图、业务视图等多种视图模式；</w:t>
                  </w:r>
                </w:p>
                <w:p>
                  <w:pPr>
                    <w:pStyle w:val="null3"/>
                    <w:jc w:val="both"/>
                  </w:pPr>
                  <w:r>
                    <w:rPr>
                      <w:rFonts w:ascii="宋体" w:hAnsi="宋体" w:cs="宋体" w:eastAsia="宋体"/>
                      <w:sz w:val="20"/>
                      <w:color w:val="000000"/>
                    </w:rPr>
                    <w:t>支持日志源统计功能，统计各日志源活跃度、日志协议、事件数量、最后更新时间；</w:t>
                  </w:r>
                </w:p>
                <w:p>
                  <w:pPr>
                    <w:pStyle w:val="null3"/>
                    <w:jc w:val="both"/>
                  </w:pPr>
                  <w:r>
                    <w:rPr>
                      <w:rFonts w:ascii="宋体" w:hAnsi="宋体" w:cs="宋体" w:eastAsia="宋体"/>
                      <w:sz w:val="20"/>
                      <w:color w:val="000000"/>
                    </w:rPr>
                    <w:t>支持资产监控功能，展示监控对象的信息，如名称、管理IP、MAC地址、监控状态、接口流入/流出速率、系统进程数、系统生产商、CPU/内存信息、平均CPU占用率、平均MEM占用率、磁盘总使用率、磁盘分区使用率、磁盘读取速率、磁盘写入速率等信息；</w:t>
                  </w:r>
                </w:p>
                <w:p>
                  <w:pPr>
                    <w:pStyle w:val="null3"/>
                    <w:jc w:val="both"/>
                  </w:pPr>
                  <w:r>
                    <w:rPr>
                      <w:rFonts w:ascii="宋体" w:hAnsi="宋体" w:cs="宋体" w:eastAsia="宋体"/>
                      <w:sz w:val="20"/>
                      <w:b/>
                    </w:rPr>
                    <w:t>▲</w:t>
                  </w:r>
                  <w:r>
                    <w:rPr>
                      <w:rFonts w:ascii="宋体" w:hAnsi="宋体" w:cs="宋体" w:eastAsia="宋体"/>
                      <w:sz w:val="20"/>
                    </w:rPr>
                    <w:t>支持资产导入导出格式，默认支持XML、CSV及Excel三种格式（提供证明材料并加盖公章）；、</w:t>
                  </w:r>
                </w:p>
                <w:p>
                  <w:pPr>
                    <w:pStyle w:val="null3"/>
                    <w:jc w:val="both"/>
                  </w:pPr>
                  <w:r>
                    <w:rPr>
                      <w:rFonts w:ascii="宋体" w:hAnsi="宋体" w:cs="宋体" w:eastAsia="宋体"/>
                      <w:sz w:val="20"/>
                      <w:b/>
                    </w:rPr>
                    <w:t>▲</w:t>
                  </w:r>
                  <w:r>
                    <w:rPr>
                      <w:rFonts w:ascii="宋体" w:hAnsi="宋体" w:cs="宋体" w:eastAsia="宋体"/>
                      <w:sz w:val="20"/>
                    </w:rPr>
                    <w:t>支持脆弱性监控功能，支持漏扫报表导入，支持脆弱性监视状态统计、脆弱性等级统计等图形展示结果（提供证明材料并加盖公章）；</w:t>
                  </w:r>
                </w:p>
                <w:p>
                  <w:pPr>
                    <w:pStyle w:val="null3"/>
                    <w:jc w:val="both"/>
                  </w:pPr>
                  <w:r>
                    <w:rPr>
                      <w:rFonts w:ascii="宋体" w:hAnsi="宋体" w:cs="宋体" w:eastAsia="宋体"/>
                      <w:sz w:val="20"/>
                      <w:color w:val="000000"/>
                    </w:rPr>
                    <w:t>支持展示漏洞类型、漏洞来源、处理状态、最近发现时间功能；</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事件统计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支持事件统计查看，支持分组事件总数、事件级别、事件趋势以及事件类型、资源类型等事件统计，显示和查看全部安全事件日志；</w:t>
                  </w:r>
                </w:p>
                <w:p>
                  <w:pPr>
                    <w:pStyle w:val="null3"/>
                    <w:jc w:val="both"/>
                  </w:pPr>
                  <w:r>
                    <w:rPr>
                      <w:rFonts w:ascii="宋体" w:hAnsi="宋体" w:cs="宋体" w:eastAsia="宋体"/>
                      <w:sz w:val="20"/>
                      <w:b/>
                    </w:rPr>
                    <w:t>▲</w:t>
                  </w:r>
                  <w:r>
                    <w:rPr>
                      <w:rFonts w:ascii="宋体" w:hAnsi="宋体" w:cs="宋体" w:eastAsia="宋体"/>
                      <w:sz w:val="20"/>
                    </w:rPr>
                    <w:t>支持基础查询、高级查询、专业查询三种查询模式；（提供证明材料并加盖公章）；</w:t>
                  </w:r>
                </w:p>
                <w:p>
                  <w:pPr>
                    <w:pStyle w:val="null3"/>
                    <w:jc w:val="both"/>
                  </w:pPr>
                  <w:r>
                    <w:rPr>
                      <w:rFonts w:ascii="宋体" w:hAnsi="宋体" w:cs="宋体" w:eastAsia="宋体"/>
                      <w:sz w:val="20"/>
                      <w:color w:val="000000"/>
                    </w:rPr>
                    <w:t>支持可指定多个筛选条件进行组合查询，条件如时间、规则集、事件级别、类型、设备名称、IP等查询参数；</w:t>
                  </w:r>
                </w:p>
                <w:p>
                  <w:pPr>
                    <w:pStyle w:val="null3"/>
                    <w:jc w:val="both"/>
                  </w:pPr>
                  <w:r>
                    <w:rPr>
                      <w:rFonts w:ascii="宋体" w:hAnsi="宋体" w:cs="宋体" w:eastAsia="宋体"/>
                      <w:sz w:val="20"/>
                      <w:color w:val="000000"/>
                    </w:rPr>
                    <w:t>支持显示列信息可以选择，列展示的先后顺序可以手工调整；</w:t>
                  </w:r>
                </w:p>
                <w:p>
                  <w:pPr>
                    <w:pStyle w:val="null3"/>
                    <w:jc w:val="both"/>
                  </w:pPr>
                  <w:r>
                    <w:rPr>
                      <w:rFonts w:ascii="宋体" w:hAnsi="宋体" w:cs="宋体" w:eastAsia="宋体"/>
                      <w:sz w:val="20"/>
                      <w:color w:val="000000"/>
                    </w:rPr>
                    <w:t>支持事件级别有8种，分别为：调试、通知、注意、告警、错误、关键、报警及紧急；</w:t>
                  </w:r>
                </w:p>
                <w:p>
                  <w:pPr>
                    <w:pStyle w:val="null3"/>
                    <w:jc w:val="both"/>
                  </w:pPr>
                  <w:r>
                    <w:rPr>
                      <w:rFonts w:ascii="宋体" w:hAnsi="宋体" w:cs="宋体" w:eastAsia="宋体"/>
                      <w:sz w:val="20"/>
                      <w:color w:val="000000"/>
                    </w:rPr>
                    <w:t>支持查看事件详情，事件详情包括时间信息、基本信息、来源信息、目标信息、事件分类信息、设备信息、关联事件、威胁信息（恶意文件/脚本）、资产详情及资产的弱点信息等；</w:t>
                  </w:r>
                </w:p>
                <w:p>
                  <w:pPr>
                    <w:pStyle w:val="null3"/>
                    <w:jc w:val="both"/>
                  </w:pPr>
                  <w:r>
                    <w:rPr>
                      <w:rFonts w:ascii="宋体" w:hAnsi="宋体" w:cs="宋体" w:eastAsia="宋体"/>
                      <w:sz w:val="20"/>
                      <w:color w:val="000000"/>
                    </w:rPr>
                    <w:t>极高的日志高查询性能，支持亿级的日志里根据做任意的关键字及其它的检索条件，在秒级里返回查询结果；</w:t>
                  </w:r>
                </w:p>
                <w:p>
                  <w:pPr>
                    <w:pStyle w:val="null3"/>
                    <w:jc w:val="both"/>
                  </w:pPr>
                  <w:r>
                    <w:rPr>
                      <w:rFonts w:ascii="宋体" w:hAnsi="宋体" w:cs="宋体" w:eastAsia="宋体"/>
                      <w:sz w:val="20"/>
                      <w:color w:val="000000"/>
                    </w:rPr>
                    <w:t>支持原始日志查看。</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告警功能</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支持告警统计，支持告警级别、告警类别、资源类型、订阅告警、待告警事件、外部告警用户、自定义告警以及最新告警等类型告警统计；</w:t>
                  </w:r>
                </w:p>
                <w:p>
                  <w:pPr>
                    <w:pStyle w:val="null3"/>
                    <w:jc w:val="both"/>
                  </w:pPr>
                  <w:r>
                    <w:rPr>
                      <w:rFonts w:ascii="宋体" w:hAnsi="宋体" w:cs="宋体" w:eastAsia="宋体"/>
                      <w:sz w:val="20"/>
                      <w:color w:val="000000"/>
                    </w:rPr>
                    <w:t>所有统计支持近1小时、近24小时、近7天、近30天等的事件等维度查看统计信息；</w:t>
                  </w:r>
                </w:p>
                <w:p>
                  <w:pPr>
                    <w:pStyle w:val="null3"/>
                    <w:jc w:val="both"/>
                  </w:pPr>
                  <w:r>
                    <w:rPr>
                      <w:rFonts w:ascii="宋体" w:hAnsi="宋体" w:cs="宋体" w:eastAsia="宋体"/>
                      <w:sz w:val="20"/>
                      <w:color w:val="000000"/>
                    </w:rPr>
                    <w:t>可预设置安全告警策略；</w:t>
                  </w:r>
                </w:p>
                <w:p>
                  <w:pPr>
                    <w:pStyle w:val="null3"/>
                    <w:jc w:val="both"/>
                  </w:pPr>
                  <w:r>
                    <w:rPr>
                      <w:rFonts w:ascii="宋体" w:hAnsi="宋体" w:cs="宋体" w:eastAsia="宋体"/>
                      <w:sz w:val="20"/>
                      <w:color w:val="000000"/>
                    </w:rPr>
                    <w:t>支持数据阀值设置，超过阀值将产生告警;</w:t>
                  </w:r>
                </w:p>
                <w:p>
                  <w:pPr>
                    <w:pStyle w:val="null3"/>
                    <w:jc w:val="both"/>
                  </w:pPr>
                  <w:r>
                    <w:rPr>
                      <w:rFonts w:ascii="宋体" w:hAnsi="宋体" w:cs="宋体" w:eastAsia="宋体"/>
                      <w:sz w:val="20"/>
                      <w:b/>
                    </w:rPr>
                    <w:t>▲</w:t>
                  </w:r>
                  <w:r>
                    <w:rPr>
                      <w:rFonts w:ascii="宋体" w:hAnsi="宋体" w:cs="宋体" w:eastAsia="宋体"/>
                      <w:sz w:val="20"/>
                    </w:rPr>
                    <w:t>可以通过邮件、短信、微信、钉钉、TCP订阅、FTP订阅、Kafka订阅、Syslog订阅等方式进行告警事件订阅（提供证明材料并加盖公章）；</w:t>
                  </w:r>
                </w:p>
                <w:p>
                  <w:pPr>
                    <w:pStyle w:val="null3"/>
                    <w:jc w:val="both"/>
                  </w:pPr>
                  <w:r>
                    <w:rPr>
                      <w:rFonts w:ascii="宋体" w:hAnsi="宋体" w:cs="宋体" w:eastAsia="宋体"/>
                      <w:sz w:val="20"/>
                      <w:color w:val="000000"/>
                    </w:rPr>
                    <w:t>支持自动防止报警信息在短时间内大量发送(告警抑制)；</w:t>
                  </w:r>
                </w:p>
                <w:p>
                  <w:pPr>
                    <w:pStyle w:val="null3"/>
                    <w:jc w:val="both"/>
                  </w:pPr>
                  <w:r>
                    <w:rPr>
                      <w:rFonts w:ascii="宋体" w:hAnsi="宋体" w:cs="宋体" w:eastAsia="宋体"/>
                      <w:sz w:val="20"/>
                      <w:color w:val="000000"/>
                    </w:rPr>
                    <w:t>具备报警合并和在一个时间段内抑制报警次数的能力。</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用户管理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根据三权分立的原则和要求进行职、权分离，对系统本身进行分角色定义，系统管理员只负责完成设备的初始配置，安全配置员只负责审计规则的建立，审计管理员只负责查看相关的审计结果</w:t>
                  </w:r>
                  <w:r>
                    <w:rPr>
                      <w:rFonts w:ascii="宋体" w:hAnsi="宋体" w:cs="宋体" w:eastAsia="宋体"/>
                      <w:sz w:val="20"/>
                    </w:rPr>
                    <w:t>及告警内容；</w:t>
                  </w:r>
                </w:p>
                <w:p>
                  <w:pPr>
                    <w:pStyle w:val="null3"/>
                    <w:jc w:val="both"/>
                  </w:pPr>
                  <w:r>
                    <w:rPr>
                      <w:rFonts w:ascii="宋体" w:hAnsi="宋体" w:cs="宋体" w:eastAsia="宋体"/>
                      <w:sz w:val="20"/>
                      <w:b/>
                    </w:rPr>
                    <w:t>▲</w:t>
                  </w:r>
                  <w:r>
                    <w:rPr>
                      <w:rFonts w:ascii="宋体" w:hAnsi="宋体" w:cs="宋体" w:eastAsia="宋体"/>
                      <w:sz w:val="20"/>
                    </w:rPr>
                    <w:t>支持普通模式与涉密三权模式的切换功能（提供证明材料并加盖公章）；</w:t>
                  </w:r>
                </w:p>
                <w:p>
                  <w:pPr>
                    <w:pStyle w:val="null3"/>
                    <w:jc w:val="both"/>
                  </w:pPr>
                  <w:r>
                    <w:rPr>
                      <w:rFonts w:ascii="宋体" w:hAnsi="宋体" w:cs="宋体" w:eastAsia="宋体"/>
                      <w:sz w:val="20"/>
                      <w:b/>
                    </w:rPr>
                    <w:t>▲</w:t>
                  </w:r>
                  <w:r>
                    <w:rPr>
                      <w:rFonts w:ascii="宋体" w:hAnsi="宋体" w:cs="宋体" w:eastAsia="宋体"/>
                      <w:sz w:val="20"/>
                    </w:rPr>
                    <w:t>支持新建、启用和禁用账户，支持账户动态令牌登录（提供证明材料并加盖 公章）；</w:t>
                  </w:r>
                </w:p>
                <w:p>
                  <w:pPr>
                    <w:pStyle w:val="null3"/>
                    <w:jc w:val="both"/>
                  </w:pPr>
                  <w:r>
                    <w:rPr>
                      <w:rFonts w:ascii="宋体" w:hAnsi="宋体" w:cs="宋体" w:eastAsia="宋体"/>
                      <w:sz w:val="20"/>
                      <w:b/>
                    </w:rPr>
                    <w:t>▲</w:t>
                  </w:r>
                  <w:r>
                    <w:rPr>
                      <w:rFonts w:ascii="宋体" w:hAnsi="宋体" w:cs="宋体" w:eastAsia="宋体"/>
                      <w:sz w:val="20"/>
                    </w:rPr>
                    <w:t>支持设置登录黑名单（提供证明材料并加盖公章）；</w:t>
                  </w:r>
                </w:p>
                <w:p>
                  <w:pPr>
                    <w:pStyle w:val="null3"/>
                    <w:jc w:val="both"/>
                  </w:pPr>
                  <w:r>
                    <w:rPr>
                      <w:rFonts w:ascii="宋体" w:hAnsi="宋体" w:cs="宋体" w:eastAsia="宋体"/>
                      <w:sz w:val="20"/>
                      <w:b/>
                    </w:rPr>
                    <w:t>▲</w:t>
                  </w:r>
                  <w:r>
                    <w:rPr>
                      <w:rFonts w:ascii="宋体" w:hAnsi="宋体" w:cs="宋体" w:eastAsia="宋体"/>
                      <w:sz w:val="20"/>
                    </w:rPr>
                    <w:t>支持登录密码策略设置，可匹配弱点库（提供证明材料并加盖公章）；</w:t>
                  </w:r>
                </w:p>
                <w:p>
                  <w:pPr>
                    <w:pStyle w:val="null3"/>
                    <w:jc w:val="both"/>
                  </w:pPr>
                  <w:r>
                    <w:rPr>
                      <w:rFonts w:ascii="宋体" w:hAnsi="宋体" w:cs="宋体" w:eastAsia="宋体"/>
                      <w:sz w:val="20"/>
                      <w:b/>
                    </w:rPr>
                    <w:t>▲</w:t>
                  </w:r>
                  <w:r>
                    <w:rPr>
                      <w:rFonts w:ascii="宋体" w:hAnsi="宋体" w:cs="宋体" w:eastAsia="宋体"/>
                      <w:sz w:val="20"/>
                    </w:rPr>
                    <w:t>支持查看设备登录会话，针对异常登录账户可进行强制下线（提供证明材料并加盖公章）；</w:t>
                  </w:r>
                </w:p>
                <w:p>
                  <w:pPr>
                    <w:pStyle w:val="null3"/>
                    <w:jc w:val="both"/>
                  </w:pPr>
                  <w:r>
                    <w:rPr>
                      <w:rFonts w:ascii="宋体" w:hAnsi="宋体" w:cs="宋体" w:eastAsia="宋体"/>
                      <w:sz w:val="20"/>
                      <w:color w:val="000000"/>
                    </w:rPr>
                    <w:t>支持细粒度的记录账号操作日志记录。</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系统管理</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b/>
                    </w:rPr>
                    <w:t>▲</w:t>
                  </w:r>
                  <w:r>
                    <w:rPr>
                      <w:rFonts w:ascii="宋体" w:hAnsi="宋体" w:cs="宋体" w:eastAsia="宋体"/>
                      <w:sz w:val="20"/>
                    </w:rPr>
                    <w:t>支持一键检测功能，检查采集程序、syslog端口号、数据库监控信息、系统CPU、MEM、Swap检测状态、资产总数等检查项（提供证明材料并加盖公章）；</w:t>
                  </w:r>
                </w:p>
                <w:p>
                  <w:pPr>
                    <w:pStyle w:val="null3"/>
                    <w:jc w:val="both"/>
                  </w:pPr>
                  <w:r>
                    <w:rPr>
                      <w:rFonts w:ascii="宋体" w:hAnsi="宋体" w:cs="宋体" w:eastAsia="宋体"/>
                      <w:sz w:val="20"/>
                      <w:color w:val="000000"/>
                    </w:rPr>
                    <w:t>集成Ping、Traceroute、NetBios、SNMP连接测试、TCP端口扫描、抓包工具、实时抓包等多种工具；</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报表</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支持报表导出操作，导出类型包括word、pdf、Excel；</w:t>
                  </w:r>
                </w:p>
                <w:p>
                  <w:pPr>
                    <w:pStyle w:val="null3"/>
                    <w:jc w:val="both"/>
                  </w:pPr>
                  <w:r>
                    <w:rPr>
                      <w:rFonts w:ascii="宋体" w:hAnsi="宋体" w:cs="宋体" w:eastAsia="宋体"/>
                      <w:sz w:val="20"/>
                      <w:b/>
                    </w:rPr>
                    <w:t>▲</w:t>
                  </w:r>
                  <w:r>
                    <w:rPr>
                      <w:rFonts w:ascii="宋体" w:hAnsi="宋体" w:cs="宋体" w:eastAsia="宋体"/>
                      <w:sz w:val="20"/>
                    </w:rPr>
                    <w:t>支持查看报表统计信息，系统内置报表类型包括：综合分析、按认证操作分析、按授权操作分析、按账户操作分析、按访问控制分析、按设备异常分析、按配置变更分析和按攻击威胁分析等8大类类型审计报表（提供证明材料并加盖公章）；</w:t>
                  </w:r>
                </w:p>
                <w:p>
                  <w:pPr>
                    <w:pStyle w:val="null3"/>
                    <w:jc w:val="both"/>
                  </w:pPr>
                  <w:r>
                    <w:rPr>
                      <w:rFonts w:ascii="宋体" w:hAnsi="宋体" w:cs="宋体" w:eastAsia="宋体"/>
                      <w:sz w:val="20"/>
                      <w:color w:val="000000"/>
                    </w:rPr>
                    <w:t>支持自动生成日报、周报及月报。</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知识库</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0"/>
                      <w:color w:val="000000"/>
                    </w:rPr>
                    <w:t>支持内置弱点库；</w:t>
                  </w:r>
                </w:p>
                <w:p>
                  <w:pPr>
                    <w:pStyle w:val="null3"/>
                    <w:jc w:val="both"/>
                  </w:pPr>
                  <w:r>
                    <w:rPr>
                      <w:rFonts w:ascii="宋体" w:hAnsi="宋体" w:cs="宋体" w:eastAsia="宋体"/>
                      <w:sz w:val="20"/>
                      <w:color w:val="000000"/>
                    </w:rPr>
                    <w:t>支持内置漏洞库，包括74000+漏洞信息（提供证明材料并加盖公章）；</w:t>
                  </w:r>
                </w:p>
                <w:p>
                  <w:pPr>
                    <w:pStyle w:val="null3"/>
                    <w:jc w:val="both"/>
                  </w:pPr>
                  <w:r>
                    <w:rPr>
                      <w:rFonts w:ascii="宋体" w:hAnsi="宋体" w:cs="宋体" w:eastAsia="宋体"/>
                      <w:sz w:val="20"/>
                      <w:color w:val="000000"/>
                    </w:rPr>
                    <w:t>支持内置知识库，包括知识文章、安全专家、事故案例、漏洞库、病毒库、补丁库、安全基本要求、安全文档、应急预案库等类别知识；</w:t>
                  </w:r>
                </w:p>
              </w:tc>
            </w:tr>
          </w:tbl>
          <w:p>
            <w:pPr>
              <w:pStyle w:val="null3"/>
            </w:pPr>
            <w:r>
              <w:rPr/>
              <w:t xml:space="preserve"> </w:t>
            </w:r>
          </w:p>
          <w:p>
            <w:pPr>
              <w:pStyle w:val="null3"/>
              <w:jc w:val="both"/>
            </w:pPr>
            <w:r>
              <w:rPr>
                <w:rFonts w:ascii="宋体" w:hAnsi="宋体" w:cs="宋体" w:eastAsia="宋体"/>
                <w:sz w:val="21"/>
                <w:b/>
                <w:color w:val="212121"/>
              </w:rPr>
              <w:t>二、信息系统等保测评</w:t>
            </w:r>
          </w:p>
          <w:p>
            <w:pPr>
              <w:pStyle w:val="null3"/>
              <w:ind w:firstLine="420"/>
              <w:jc w:val="both"/>
            </w:pPr>
            <w:r>
              <w:rPr>
                <w:rFonts w:ascii="宋体" w:hAnsi="宋体" w:cs="宋体" w:eastAsia="宋体"/>
                <w:sz w:val="21"/>
                <w:color w:val="212121"/>
              </w:rPr>
              <w:t>采购人须对等保测评机构资质进行审核，供应商承担保测评费用，测评机构需要提前介入项目给予项目实施指导，供应商需配合等保测评机构工作，完成测评机构提出的设备配置、网络的优化调整等工作，主要服务内容：“一业一证”信息系统的网络安全等级保护二级测评服务。测评单位需要有国家信息安全测评信息安全服务资质证书，未经采购方同意，项目组成员不得更改。</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功能要求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基本</w:t>
                  </w:r>
                </w:p>
                <w:p>
                  <w:pPr>
                    <w:pStyle w:val="null3"/>
                    <w:jc w:val="center"/>
                  </w:pPr>
                  <w:r>
                    <w:rPr>
                      <w:rFonts w:ascii="宋体" w:hAnsi="宋体" w:cs="宋体" w:eastAsia="宋体"/>
                      <w:sz w:val="21"/>
                      <w:color w:val="212121"/>
                    </w:rPr>
                    <w:t>要求</w:t>
                  </w:r>
                </w:p>
                <w:p>
                  <w:pPr>
                    <w:pStyle w:val="null3"/>
                    <w:jc w:val="center"/>
                  </w:pP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212121"/>
                    </w:rPr>
                    <w:t>供应商</w:t>
                  </w:r>
                  <w:r>
                    <w:rPr>
                      <w:rFonts w:ascii="宋体" w:hAnsi="宋体" w:cs="宋体" w:eastAsia="宋体"/>
                      <w:sz w:val="21"/>
                      <w:color w:val="212121"/>
                    </w:rPr>
                    <w:t>须提供完善的测评实施方案和计划、测评方案，经我单位审核通过后实施，</w:t>
                  </w:r>
                  <w:r>
                    <w:rPr>
                      <w:rFonts w:ascii="宋体" w:hAnsi="宋体" w:cs="宋体" w:eastAsia="宋体"/>
                      <w:sz w:val="21"/>
                      <w:color w:val="212121"/>
                    </w:rPr>
                    <w:t>在项目实施期间由有丰富实施经验的信息安全等级保护测评中级及以上测评师为项目实施团队主要负责人和核心成员，全程参与项目实施。</w:t>
                  </w:r>
                  <w:r>
                    <w:br/>
                  </w:r>
                  <w:r>
                    <w:rPr>
                      <w:rFonts w:ascii="宋体" w:hAnsi="宋体" w:cs="宋体" w:eastAsia="宋体"/>
                      <w:sz w:val="21"/>
                      <w:color w:val="212121"/>
                    </w:rPr>
                    <w:t>测评服务流程：</w:t>
                  </w:r>
                </w:p>
                <w:p>
                  <w:pPr>
                    <w:pStyle w:val="null3"/>
                    <w:jc w:val="left"/>
                  </w:pPr>
                  <w:r>
                    <w:rPr>
                      <w:rFonts w:ascii="宋体" w:hAnsi="宋体" w:cs="宋体" w:eastAsia="宋体"/>
                      <w:sz w:val="21"/>
                      <w:color w:val="212121"/>
                    </w:rPr>
                    <w:t>(1)针对测评系统协助定级备案；</w:t>
                  </w:r>
                </w:p>
                <w:p>
                  <w:pPr>
                    <w:pStyle w:val="null3"/>
                    <w:jc w:val="left"/>
                  </w:pPr>
                  <w:r>
                    <w:rPr>
                      <w:rFonts w:ascii="宋体" w:hAnsi="宋体" w:cs="宋体" w:eastAsia="宋体"/>
                      <w:sz w:val="21"/>
                      <w:color w:val="212121"/>
                    </w:rPr>
                    <w:t>(2)进行系统调研；</w:t>
                  </w:r>
                </w:p>
                <w:p>
                  <w:pPr>
                    <w:pStyle w:val="null3"/>
                    <w:jc w:val="left"/>
                  </w:pPr>
                  <w:r>
                    <w:rPr>
                      <w:rFonts w:ascii="宋体" w:hAnsi="宋体" w:cs="宋体" w:eastAsia="宋体"/>
                      <w:sz w:val="21"/>
                      <w:color w:val="212121"/>
                    </w:rPr>
                    <w:t>(3)编制测评方案；</w:t>
                  </w:r>
                </w:p>
                <w:p>
                  <w:pPr>
                    <w:pStyle w:val="null3"/>
                    <w:jc w:val="left"/>
                  </w:pPr>
                  <w:r>
                    <w:rPr>
                      <w:rFonts w:ascii="宋体" w:hAnsi="宋体" w:cs="宋体" w:eastAsia="宋体"/>
                      <w:sz w:val="21"/>
                      <w:color w:val="212121"/>
                    </w:rPr>
                    <w:t>(4)进行现场测评、渗透测试；</w:t>
                  </w:r>
                </w:p>
                <w:p>
                  <w:pPr>
                    <w:pStyle w:val="null3"/>
                    <w:jc w:val="left"/>
                  </w:pPr>
                  <w:r>
                    <w:rPr>
                      <w:rFonts w:ascii="宋体" w:hAnsi="宋体" w:cs="宋体" w:eastAsia="宋体"/>
                      <w:sz w:val="21"/>
                      <w:color w:val="212121"/>
                    </w:rPr>
                    <w:t>(5)编制整改方案，并协助整改；</w:t>
                  </w:r>
                </w:p>
                <w:p>
                  <w:pPr>
                    <w:pStyle w:val="null3"/>
                    <w:jc w:val="left"/>
                  </w:pPr>
                  <w:r>
                    <w:rPr>
                      <w:rFonts w:ascii="宋体" w:hAnsi="宋体" w:cs="宋体" w:eastAsia="宋体"/>
                      <w:sz w:val="21"/>
                      <w:color w:val="212121"/>
                    </w:rPr>
                    <w:t>(6)安全加固；</w:t>
                  </w:r>
                </w:p>
                <w:p>
                  <w:pPr>
                    <w:pStyle w:val="null3"/>
                    <w:jc w:val="left"/>
                  </w:pPr>
                  <w:r>
                    <w:rPr>
                      <w:rFonts w:ascii="宋体" w:hAnsi="宋体" w:cs="宋体" w:eastAsia="宋体"/>
                      <w:sz w:val="21"/>
                      <w:color w:val="212121"/>
                    </w:rPr>
                    <w:t>(7)进行现场复测评；</w:t>
                  </w:r>
                </w:p>
                <w:p>
                  <w:pPr>
                    <w:pStyle w:val="null3"/>
                    <w:jc w:val="left"/>
                  </w:pPr>
                  <w:r>
                    <w:rPr>
                      <w:rFonts w:ascii="宋体" w:hAnsi="宋体" w:cs="宋体" w:eastAsia="宋体"/>
                      <w:sz w:val="21"/>
                      <w:color w:val="212121"/>
                    </w:rPr>
                    <w:t>(8)形成测评报告、渗透测试报告；</w:t>
                  </w:r>
                </w:p>
                <w:p>
                  <w:pPr>
                    <w:pStyle w:val="null3"/>
                    <w:jc w:val="left"/>
                  </w:pPr>
                  <w:r>
                    <w:rPr>
                      <w:rFonts w:ascii="宋体" w:hAnsi="宋体" w:cs="宋体" w:eastAsia="宋体"/>
                      <w:sz w:val="21"/>
                      <w:color w:val="212121"/>
                    </w:rPr>
                    <w:t>配合项目验收。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其他</w:t>
                  </w:r>
                </w:p>
                <w:p>
                  <w:pPr>
                    <w:pStyle w:val="null3"/>
                    <w:jc w:val="center"/>
                  </w:pPr>
                  <w:r>
                    <w:rPr>
                      <w:rFonts w:ascii="宋体" w:hAnsi="宋体" w:cs="宋体" w:eastAsia="宋体"/>
                      <w:sz w:val="21"/>
                      <w:color w:val="212121"/>
                    </w:rPr>
                    <w:t>要求</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测评机构所提供的项目经理和实施人员应是具有丰富经验和专业技能的技术骨干，应有同类项目经验。</w:t>
                  </w:r>
                </w:p>
                <w:p>
                  <w:pPr>
                    <w:pStyle w:val="null3"/>
                    <w:jc w:val="both"/>
                  </w:pPr>
                  <w:r>
                    <w:rPr>
                      <w:rFonts w:ascii="宋体" w:hAnsi="宋体" w:cs="宋体" w:eastAsia="宋体"/>
                      <w:sz w:val="21"/>
                      <w:color w:val="212121"/>
                    </w:rPr>
                    <w:t>2.</w:t>
                  </w:r>
                  <w:r>
                    <w:rPr>
                      <w:rFonts w:ascii="宋体" w:hAnsi="宋体" w:cs="宋体" w:eastAsia="宋体"/>
                      <w:sz w:val="21"/>
                      <w:color w:val="212121"/>
                    </w:rPr>
                    <w:t>在测评机构以往参与的项目中，应具有项目实施、熟悉项目需求和团队建设方面的优势。</w:t>
                  </w:r>
                </w:p>
                <w:p>
                  <w:pPr>
                    <w:pStyle w:val="null3"/>
                    <w:jc w:val="both"/>
                  </w:pPr>
                  <w:r>
                    <w:rPr>
                      <w:rFonts w:ascii="宋体" w:hAnsi="宋体" w:cs="宋体" w:eastAsia="宋体"/>
                      <w:sz w:val="21"/>
                      <w:color w:val="212121"/>
                    </w:rPr>
                    <w:t>3.</w:t>
                  </w:r>
                  <w:r>
                    <w:rPr>
                      <w:rFonts w:ascii="宋体" w:hAnsi="宋体" w:cs="宋体" w:eastAsia="宋体"/>
                      <w:sz w:val="21"/>
                      <w:color w:val="212121"/>
                    </w:rPr>
                    <w:t>测评机构应在项目全过程中严格遵循各项管理制度的要求，确保项目顺利开展。</w:t>
                  </w:r>
                </w:p>
              </w:tc>
            </w:tr>
          </w:tbl>
          <w:p>
            <w:pPr>
              <w:pStyle w:val="null3"/>
            </w:pPr>
            <w:r>
              <w:rPr/>
              <w:t xml:space="preserve"> </w:t>
            </w:r>
          </w:p>
          <w:p>
            <w:pPr>
              <w:pStyle w:val="null3"/>
            </w:pPr>
            <w:r>
              <w:rPr>
                <w:rFonts w:ascii="宋体" w:hAnsi="宋体" w:cs="宋体" w:eastAsia="宋体"/>
                <w:sz w:val="21"/>
                <w:b/>
                <w:color w:val="212121"/>
              </w:rPr>
              <w:t>三、网络安全服务</w:t>
            </w:r>
          </w:p>
          <w:tbl>
            <w:tblPr>
              <w:tblBorders>
                <w:top w:val="none" w:color="000000" w:sz="4"/>
                <w:left w:val="none" w:color="000000" w:sz="4"/>
                <w:bottom w:val="none" w:color="000000" w:sz="4"/>
                <w:right w:val="none" w:color="000000" w:sz="4"/>
                <w:insideH w:val="none"/>
                <w:insideV w:val="none"/>
              </w:tblBorders>
            </w:tblPr>
            <w:tblGrid>
              <w:gridCol w:w="346"/>
              <w:gridCol w:w="351"/>
              <w:gridCol w:w="1856"/>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子服务</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具体要求</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网络安全服务</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color w:val="212121"/>
                    </w:rPr>
                    <w:t>1、网络安全管理咨询服务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、网络安全定制辅导服务：</w:t>
                  </w:r>
                  <w:r>
                    <w:rPr>
                      <w:rFonts w:ascii="宋体" w:hAnsi="宋体" w:cs="宋体" w:eastAsia="宋体"/>
                      <w:sz w:val="21"/>
                      <w:color w:val="212121"/>
                    </w:rPr>
                    <w:t>在遵循国家的信息安全政策法规及相关管理标准规范下，梳理一套标准化，层次化，一体化的管控体系框架，以适应于</w:t>
                  </w:r>
                  <w:r>
                    <w:rPr>
                      <w:rFonts w:ascii="宋体" w:hAnsi="宋体" w:cs="宋体" w:eastAsia="宋体"/>
                      <w:sz w:val="21"/>
                      <w:color w:val="212121"/>
                    </w:rPr>
                    <w:t>我单位</w:t>
                  </w:r>
                  <w:r>
                    <w:rPr>
                      <w:rFonts w:ascii="宋体" w:hAnsi="宋体" w:cs="宋体" w:eastAsia="宋体"/>
                      <w:sz w:val="21"/>
                      <w:color w:val="212121"/>
                    </w:rPr>
                    <w:t>信息安全管理工作一体化的要求，提升</w:t>
                  </w:r>
                  <w:r>
                    <w:rPr>
                      <w:rFonts w:ascii="宋体" w:hAnsi="宋体" w:cs="宋体" w:eastAsia="宋体"/>
                      <w:sz w:val="21"/>
                      <w:color w:val="212121"/>
                    </w:rPr>
                    <w:t>政务中心</w:t>
                  </w:r>
                  <w:r>
                    <w:rPr>
                      <w:rFonts w:ascii="宋体" w:hAnsi="宋体" w:cs="宋体" w:eastAsia="宋体"/>
                      <w:sz w:val="21"/>
                      <w:color w:val="212121"/>
                    </w:rPr>
                    <w:t>安全管理体系的可用性、可行性和可落地性。完善及优化西安市</w:t>
                  </w:r>
                  <w:r>
                    <w:rPr>
                      <w:rFonts w:ascii="宋体" w:hAnsi="宋体" w:cs="宋体" w:eastAsia="宋体"/>
                      <w:sz w:val="21"/>
                      <w:color w:val="212121"/>
                    </w:rPr>
                    <w:t>碑林区政务服务中心</w:t>
                  </w:r>
                  <w:r>
                    <w:rPr>
                      <w:rFonts w:ascii="宋体" w:hAnsi="宋体" w:cs="宋体" w:eastAsia="宋体"/>
                      <w:sz w:val="21"/>
                      <w:color w:val="212121"/>
                    </w:rPr>
                    <w:t>的信息安全管理标准框架，强化西安市</w:t>
                  </w:r>
                  <w:r>
                    <w:rPr>
                      <w:rFonts w:ascii="宋体" w:hAnsi="宋体" w:cs="宋体" w:eastAsia="宋体"/>
                      <w:sz w:val="21"/>
                      <w:color w:val="212121"/>
                    </w:rPr>
                    <w:t>碑林区政务服务中心</w:t>
                  </w:r>
                  <w:r>
                    <w:rPr>
                      <w:rFonts w:ascii="宋体" w:hAnsi="宋体" w:cs="宋体" w:eastAsia="宋体"/>
                      <w:sz w:val="21"/>
                      <w:color w:val="212121"/>
                    </w:rPr>
                    <w:t>信息安全管理自我改进能力。频次1 次/年。</w:t>
                  </w:r>
                </w:p>
                <w:p>
                  <w:pPr>
                    <w:pStyle w:val="null3"/>
                    <w:jc w:val="both"/>
                  </w:pPr>
                  <w:r>
                    <w:rPr>
                      <w:rFonts w:ascii="宋体" w:hAnsi="宋体" w:cs="宋体" w:eastAsia="宋体"/>
                      <w:sz w:val="21"/>
                      <w:color w:val="212121"/>
                    </w:rPr>
                    <w:t>2</w:t>
                  </w:r>
                  <w:r>
                    <w:rPr>
                      <w:rFonts w:ascii="宋体" w:hAnsi="宋体" w:cs="宋体" w:eastAsia="宋体"/>
                      <w:sz w:val="21"/>
                      <w:color w:val="212121"/>
                    </w:rPr>
                    <w:t>、网络安全管理规范建设服务：根据网络安全法、工作责任制等网络安全基本政策要求，协助用户建立、完善网络安全管理机构、具体工作职能部门和岗位；协助客户建立并梳理网络安全工作制度、表单等，构建基础的网络安全管理体系。频次：1 次/年。</w:t>
                  </w:r>
                </w:p>
                <w:p>
                  <w:pPr>
                    <w:pStyle w:val="null3"/>
                    <w:jc w:val="both"/>
                  </w:pPr>
                  <w:r>
                    <w:rPr>
                      <w:rFonts w:ascii="宋体" w:hAnsi="宋体" w:cs="宋体" w:eastAsia="宋体"/>
                      <w:sz w:val="21"/>
                      <w:color w:val="212121"/>
                    </w:rPr>
                    <w:t>3</w:t>
                  </w:r>
                  <w:r>
                    <w:rPr>
                      <w:rFonts w:ascii="宋体" w:hAnsi="宋体" w:cs="宋体" w:eastAsia="宋体"/>
                      <w:sz w:val="21"/>
                      <w:color w:val="212121"/>
                    </w:rPr>
                    <w:t>、网络安全培训服务：依据国家网络安全法规、标准，开展包括安全意识教育培训、信息安全技术培训等工作，通过循序渐进的方式，从浅显的网络安全基础知识到网络安全的实战经验，使工作人员能够更容易的由浅入深掌握网络安全的相关内容。内容：安全意识教育培训，频次：2 次/年；网络安全技能培训，频次：1 次/年。</w:t>
                  </w:r>
                </w:p>
                <w:p>
                  <w:pPr>
                    <w:pStyle w:val="null3"/>
                    <w:jc w:val="left"/>
                  </w:pPr>
                  <w:r>
                    <w:rPr>
                      <w:rFonts w:ascii="宋体" w:hAnsi="宋体" w:cs="宋体" w:eastAsia="宋体"/>
                      <w:sz w:val="21"/>
                      <w:color w:val="212121"/>
                    </w:rPr>
                    <w:t>4</w:t>
                  </w:r>
                  <w:r>
                    <w:rPr>
                      <w:rFonts w:ascii="宋体" w:hAnsi="宋体" w:cs="宋体" w:eastAsia="宋体"/>
                      <w:sz w:val="21"/>
                      <w:color w:val="212121"/>
                    </w:rPr>
                    <w:t>、资料输出服务：服务期结束后，将年度相关资料分类整理，形成胶装文件、电子档案、分类档案。频次：1 次/年。</w:t>
                  </w:r>
                </w:p>
              </w:tc>
            </w:tr>
            <w:tr>
              <w:tc>
                <w:tcPr>
                  <w:tcW w:type="dxa" w:w="346"/>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2、网络安全技术支持服务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w:t>
                  </w:r>
                  <w:r>
                    <w:rPr>
                      <w:rFonts w:ascii="宋体" w:hAnsi="宋体" w:cs="宋体" w:eastAsia="宋体"/>
                      <w:sz w:val="21"/>
                      <w:color w:val="212121"/>
                    </w:rPr>
                    <w:t>全策略优化服务：服务范围覆盖所有安全产品，评估当前的安全产品策略库是否遵从组织当前的安全方针，是否根据业务目标的变化进行了调整；跟踪访问控制主体和客体的变化，及时剔除过期和失效的安全策略；优化现有安全策略，进行分类和整合，以便于管理员的日常维护工作。</w:t>
                  </w:r>
                  <w:r>
                    <w:rPr>
                      <w:rFonts w:ascii="宋体" w:hAnsi="宋体" w:cs="宋体" w:eastAsia="宋体"/>
                      <w:sz w:val="21"/>
                      <w:color w:val="212121"/>
                    </w:rPr>
                    <w:t xml:space="preserve">1 </w:t>
                  </w:r>
                  <w:r>
                    <w:rPr>
                      <w:rFonts w:ascii="宋体" w:hAnsi="宋体" w:cs="宋体" w:eastAsia="宋体"/>
                      <w:sz w:val="21"/>
                      <w:color w:val="212121"/>
                    </w:rPr>
                    <w:t>次/年。</w:t>
                  </w:r>
                </w:p>
                <w:p>
                  <w:pPr>
                    <w:pStyle w:val="null3"/>
                    <w:jc w:val="both"/>
                  </w:pPr>
                  <w:r>
                    <w:rPr>
                      <w:rFonts w:ascii="宋体" w:hAnsi="宋体" w:cs="宋体" w:eastAsia="宋体"/>
                      <w:sz w:val="21"/>
                      <w:color w:val="212121"/>
                    </w:rPr>
                    <w:t>2</w:t>
                  </w:r>
                  <w:r>
                    <w:rPr>
                      <w:rFonts w:ascii="宋体" w:hAnsi="宋体" w:cs="宋体" w:eastAsia="宋体"/>
                      <w:sz w:val="21"/>
                      <w:color w:val="212121"/>
                    </w:rPr>
                    <w:t>、</w:t>
                  </w:r>
                  <w:r>
                    <w:rPr>
                      <w:rFonts w:ascii="宋体" w:hAnsi="宋体" w:cs="宋体" w:eastAsia="宋体"/>
                      <w:sz w:val="21"/>
                      <w:color w:val="212121"/>
                    </w:rPr>
                    <w:t>网</w:t>
                  </w:r>
                  <w:r>
                    <w:rPr>
                      <w:rFonts w:ascii="宋体" w:hAnsi="宋体" w:cs="宋体" w:eastAsia="宋体"/>
                      <w:sz w:val="21"/>
                      <w:color w:val="212121"/>
                    </w:rPr>
                    <w:t>络安全巡检服务：硬件状态检查，包括设备电源状态、网络接口状态、设备所在物理环境状态等。性能负载检查，包括CPU、内存的占用率、日志存储空间的占用率等。安全策略检查更新，检查安全策略的有效性，更新安全产品的规则库。日志功能检查，检查日志功能的有效性，确保能正常生成日志。</w:t>
                  </w:r>
                  <w:r>
                    <w:rPr>
                      <w:rFonts w:ascii="宋体" w:hAnsi="宋体" w:cs="宋体" w:eastAsia="宋体"/>
                      <w:sz w:val="21"/>
                      <w:color w:val="212121"/>
                    </w:rPr>
                    <w:t xml:space="preserve">4 </w:t>
                  </w:r>
                  <w:r>
                    <w:rPr>
                      <w:rFonts w:ascii="宋体" w:hAnsi="宋体" w:cs="宋体" w:eastAsia="宋体"/>
                      <w:sz w:val="21"/>
                      <w:color w:val="212121"/>
                    </w:rPr>
                    <w:t>次/年。</w:t>
                  </w:r>
                </w:p>
                <w:p>
                  <w:pPr>
                    <w:pStyle w:val="null3"/>
                    <w:jc w:val="both"/>
                  </w:pPr>
                  <w:r>
                    <w:rPr>
                      <w:rFonts w:ascii="宋体" w:hAnsi="宋体" w:cs="宋体" w:eastAsia="宋体"/>
                      <w:sz w:val="21"/>
                      <w:color w:val="212121"/>
                    </w:rPr>
                    <w:t>3</w:t>
                  </w:r>
                  <w:r>
                    <w:rPr>
                      <w:rFonts w:ascii="宋体" w:hAnsi="宋体" w:cs="宋体" w:eastAsia="宋体"/>
                      <w:sz w:val="21"/>
                      <w:color w:val="212121"/>
                    </w:rPr>
                    <w:t>、</w:t>
                  </w:r>
                  <w:r>
                    <w:rPr>
                      <w:rFonts w:ascii="宋体" w:hAnsi="宋体" w:cs="宋体" w:eastAsia="宋体"/>
                      <w:sz w:val="21"/>
                      <w:color w:val="212121"/>
                    </w:rPr>
                    <w:t>安全态势分析服务：通过对信息系统定期检测（工具扫描及安全专家人工检测），及时发现信息系统（网络架构、网络设备、服务器主机、操作系统、数据库和用户账号、口令等安全对象）存在的各种安全隐患，提出系统加固建议以及相关的应急措施。同时安全产品进行日志分析，对事件定制可读性强的专业报告，并针对报告中提出的问题提供修补建议。</w:t>
                  </w:r>
                </w:p>
                <w:p>
                  <w:pPr>
                    <w:pStyle w:val="null3"/>
                    <w:jc w:val="both"/>
                  </w:pPr>
                  <w:r>
                    <w:rPr>
                      <w:rFonts w:ascii="宋体" w:hAnsi="宋体" w:cs="宋体" w:eastAsia="宋体"/>
                      <w:sz w:val="21"/>
                      <w:color w:val="212121"/>
                    </w:rPr>
                    <w:t>4</w:t>
                  </w:r>
                  <w:r>
                    <w:rPr>
                      <w:rFonts w:ascii="宋体" w:hAnsi="宋体" w:cs="宋体" w:eastAsia="宋体"/>
                      <w:sz w:val="21"/>
                      <w:color w:val="212121"/>
                    </w:rPr>
                    <w:t>、设备数据备份及恢复演练服务：开展设备配置文件数据备份工作，提供独立可信保密介质，适时开展恢复演练工作。频次：2次/年。</w:t>
                  </w:r>
                </w:p>
                <w:p>
                  <w:pPr>
                    <w:pStyle w:val="null3"/>
                    <w:jc w:val="both"/>
                  </w:pPr>
                  <w:r>
                    <w:rPr>
                      <w:rFonts w:ascii="宋体" w:hAnsi="宋体" w:cs="宋体" w:eastAsia="宋体"/>
                      <w:sz w:val="21"/>
                      <w:color w:val="212121"/>
                    </w:rPr>
                    <w:t>5</w:t>
                  </w:r>
                  <w:r>
                    <w:rPr>
                      <w:rFonts w:ascii="宋体" w:hAnsi="宋体" w:cs="宋体" w:eastAsia="宋体"/>
                      <w:sz w:val="21"/>
                      <w:color w:val="212121"/>
                    </w:rPr>
                    <w:t>、网络安全应急响应服务：安全运维小组提供 7*24 响应服务，当网络系统发生黑客入侵、系统崩溃或影响业务正常运行的安全事件时，在第一时间对安全事件进行应急响应处理，使用户的网络系统或者业务系统在最短时间内恢复正常。</w:t>
                  </w:r>
                </w:p>
                <w:p>
                  <w:pPr>
                    <w:pStyle w:val="null3"/>
                    <w:jc w:val="both"/>
                  </w:pPr>
                  <w:r>
                    <w:rPr>
                      <w:rFonts w:ascii="宋体" w:hAnsi="宋体" w:cs="宋体" w:eastAsia="宋体"/>
                      <w:sz w:val="21"/>
                      <w:color w:val="212121"/>
                    </w:rPr>
                    <w:t>6</w:t>
                  </w:r>
                  <w:r>
                    <w:rPr>
                      <w:rFonts w:ascii="宋体" w:hAnsi="宋体" w:cs="宋体" w:eastAsia="宋体"/>
                      <w:sz w:val="21"/>
                      <w:color w:val="212121"/>
                    </w:rPr>
                    <w:t>、重保支撑服务：根据客户网络的实际情况，在国家重大政治活动和节假日期间，针对近期可能发生的网络安全威胁，提供相应的技术防护服务，确保客户处网络的安全可靠运行。</w:t>
                  </w:r>
                </w:p>
                <w:p>
                  <w:pPr>
                    <w:pStyle w:val="null3"/>
                    <w:jc w:val="both"/>
                  </w:pPr>
                  <w:r>
                    <w:rPr>
                      <w:rFonts w:ascii="宋体" w:hAnsi="宋体" w:cs="宋体" w:eastAsia="宋体"/>
                      <w:sz w:val="21"/>
                      <w:color w:val="212121"/>
                    </w:rPr>
                    <w:t>7</w:t>
                  </w:r>
                  <w:r>
                    <w:rPr>
                      <w:rFonts w:ascii="宋体" w:hAnsi="宋体" w:cs="宋体" w:eastAsia="宋体"/>
                      <w:sz w:val="21"/>
                      <w:color w:val="212121"/>
                    </w:rPr>
                    <w:t>、应急预案及演练服务：依据国家网络安全相关法规，从应急响应的实际问题出发，制定网络安全应急预案，频次：2次/年；根据工作进度适时开展应急演练工作，提交应急演练报告，频次：1次/年。</w:t>
                  </w:r>
                </w:p>
                <w:p>
                  <w:pPr>
                    <w:pStyle w:val="null3"/>
                    <w:jc w:val="both"/>
                  </w:pPr>
                  <w:r>
                    <w:rPr>
                      <w:rFonts w:ascii="宋体" w:hAnsi="宋体" w:cs="宋体" w:eastAsia="宋体"/>
                      <w:sz w:val="21"/>
                      <w:color w:val="212121"/>
                    </w:rPr>
                    <w:t>8</w:t>
                  </w:r>
                  <w:r>
                    <w:rPr>
                      <w:rFonts w:ascii="宋体" w:hAnsi="宋体" w:cs="宋体" w:eastAsia="宋体"/>
                      <w:sz w:val="21"/>
                      <w:color w:val="212121"/>
                    </w:rPr>
                    <w:t>、配合检查服务：配合迎检工作，包括上级主管部门、监管部门的网络安全检查工作。</w:t>
                  </w:r>
                </w:p>
                <w:p>
                  <w:pPr>
                    <w:pStyle w:val="null3"/>
                    <w:jc w:val="both"/>
                  </w:pPr>
                  <w:r>
                    <w:rPr>
                      <w:rFonts w:ascii="宋体" w:hAnsi="宋体" w:cs="宋体" w:eastAsia="宋体"/>
                      <w:sz w:val="21"/>
                      <w:color w:val="212121"/>
                    </w:rPr>
                    <w:t>9</w:t>
                  </w:r>
                  <w:r>
                    <w:rPr>
                      <w:rFonts w:ascii="宋体" w:hAnsi="宋体" w:cs="宋体" w:eastAsia="宋体"/>
                      <w:sz w:val="21"/>
                      <w:color w:val="212121"/>
                    </w:rPr>
                    <w:t>、</w:t>
                  </w:r>
                  <w:r>
                    <w:rPr>
                      <w:rFonts w:ascii="宋体" w:hAnsi="宋体" w:cs="宋体" w:eastAsia="宋体"/>
                      <w:sz w:val="21"/>
                      <w:color w:val="212121"/>
                    </w:rPr>
                    <w:t>对于新出现的安全风险事件，提早做出预防措施。</w:t>
                  </w:r>
                  <w:r>
                    <w:br/>
                  </w:r>
                  <w:r>
                    <w:rPr>
                      <w:rFonts w:ascii="宋体" w:hAnsi="宋体" w:cs="宋体" w:eastAsia="宋体"/>
                      <w:sz w:val="21"/>
                      <w:color w:val="212121"/>
                    </w:rPr>
                    <w:t>10</w:t>
                  </w:r>
                  <w:r>
                    <w:rPr>
                      <w:rFonts w:ascii="宋体" w:hAnsi="宋体" w:cs="宋体" w:eastAsia="宋体"/>
                      <w:sz w:val="21"/>
                      <w:color w:val="212121"/>
                    </w:rPr>
                    <w:t>、对于检测出的安全漏洞和病毒，及时进行处理和解决。</w:t>
                  </w:r>
                </w:p>
              </w:tc>
            </w:tr>
            <w:tr>
              <w:tc>
                <w:tcPr>
                  <w:tcW w:type="dxa" w:w="346"/>
                  <w:vMerge/>
                  <w:tcBorders>
                    <w:top w:val="none" w:color="000000" w:sz="4"/>
                    <w:left w:val="single" w:color="000000" w:sz="4"/>
                    <w:bottom w:val="singl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3、网络安全风险评估服务</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以现场派驻人员和远程支持相结合的方式对被评估对象进行一系列的安全探测，以发现网络中和系统中可能存在的安全隐患。通过评估工具以远程扫描的方式对评估范围内的系统和网络进行安全扫描，查找网络结构、网络设备、服务器主机、数据和用户账号/口令等安全对象目标存在的安全风险、漏洞和威胁。按照风险评估标准对用户网络存在的安全风险开展评估服备，提供具备网络安全检测资质的风险评估报告。频次：1 次/年。</w:t>
                  </w:r>
                </w:p>
              </w:tc>
            </w:tr>
          </w:tbl>
          <w:p>
            <w:pPr>
              <w:pStyle w:val="null3"/>
            </w:pPr>
            <w:r>
              <w:rPr/>
              <w:t xml:space="preserve"> </w:t>
            </w:r>
          </w:p>
          <w:p>
            <w:pPr>
              <w:pStyle w:val="null3"/>
              <w:jc w:val="both"/>
            </w:pPr>
            <w:r>
              <w:rPr>
                <w:rFonts w:ascii="宋体" w:hAnsi="宋体" w:cs="宋体" w:eastAsia="宋体"/>
                <w:sz w:val="21"/>
                <w:b/>
                <w:color w:val="212121"/>
              </w:rPr>
              <w:t>四、网络相关运维服务</w:t>
            </w:r>
          </w:p>
          <w:tbl>
            <w:tblPr>
              <w:tblBorders>
                <w:top w:val="none" w:color="000000" w:sz="4"/>
                <w:left w:val="none" w:color="000000" w:sz="4"/>
                <w:bottom w:val="none" w:color="000000" w:sz="4"/>
                <w:right w:val="none" w:color="000000" w:sz="4"/>
                <w:insideH w:val="none"/>
                <w:insideV w:val="none"/>
              </w:tblBorders>
            </w:tblPr>
            <w:tblGrid>
              <w:gridCol w:w="346"/>
              <w:gridCol w:w="220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服务</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功能要求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网络</w:t>
                  </w:r>
                  <w:r>
                    <w:rPr>
                      <w:rFonts w:ascii="宋体" w:hAnsi="宋体" w:cs="宋体" w:eastAsia="宋体"/>
                      <w:sz w:val="21"/>
                      <w:color w:val="212121"/>
                    </w:rPr>
                    <w:t>运维</w:t>
                  </w:r>
                </w:p>
                <w:p>
                  <w:pPr>
                    <w:pStyle w:val="null3"/>
                    <w:jc w:val="center"/>
                  </w:pPr>
                  <w:r>
                    <w:rPr>
                      <w:rFonts w:ascii="宋体" w:hAnsi="宋体" w:cs="宋体" w:eastAsia="宋体"/>
                      <w:sz w:val="21"/>
                      <w:color w:val="212121"/>
                    </w:rPr>
                    <w:t>服务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w:t>
                  </w:r>
                  <w:r>
                    <w:rPr>
                      <w:rFonts w:ascii="宋体" w:hAnsi="宋体" w:cs="宋体" w:eastAsia="宋体"/>
                      <w:sz w:val="21"/>
                      <w:color w:val="212121"/>
                    </w:rPr>
                    <w:t>网络基础构架运维服务，对</w:t>
                  </w:r>
                  <w:r>
                    <w:rPr>
                      <w:rFonts w:ascii="宋体" w:hAnsi="宋体" w:cs="宋体" w:eastAsia="宋体"/>
                      <w:sz w:val="21"/>
                      <w:color w:val="212121"/>
                    </w:rPr>
                    <w:t>网络调整优化需求和</w:t>
                  </w:r>
                  <w:r>
                    <w:rPr>
                      <w:rFonts w:ascii="宋体" w:hAnsi="宋体" w:cs="宋体" w:eastAsia="宋体"/>
                      <w:sz w:val="21"/>
                      <w:color w:val="212121"/>
                    </w:rPr>
                    <w:t>故障进行处理，包括：</w:t>
                  </w:r>
                  <w:r>
                    <w:rPr>
                      <w:rFonts w:ascii="宋体" w:hAnsi="宋体" w:cs="宋体" w:eastAsia="宋体"/>
                      <w:sz w:val="21"/>
                      <w:color w:val="212121"/>
                    </w:rPr>
                    <w:t>网络VLAN划分、</w:t>
                  </w:r>
                  <w:r>
                    <w:rPr>
                      <w:rFonts w:ascii="宋体" w:hAnsi="宋体" w:cs="宋体" w:eastAsia="宋体"/>
                      <w:sz w:val="21"/>
                      <w:color w:val="212121"/>
                    </w:rPr>
                    <w:t>网络故障分析与处理、客户所有服务器操作与管理（操作系统级别）、硬件设备的安装调试、硬件设备的送修服务</w:t>
                  </w:r>
                  <w:r>
                    <w:rPr>
                      <w:rFonts w:ascii="宋体" w:hAnsi="宋体" w:cs="宋体" w:eastAsia="宋体"/>
                      <w:sz w:val="21"/>
                      <w:color w:val="212121"/>
                    </w:rPr>
                    <w:t>等服务</w:t>
                  </w:r>
                  <w:r>
                    <w:rPr>
                      <w:rFonts w:ascii="宋体" w:hAnsi="宋体" w:cs="宋体" w:eastAsia="宋体"/>
                      <w:sz w:val="21"/>
                      <w:color w:val="212121"/>
                    </w:rPr>
                    <w:t>。</w:t>
                  </w:r>
                </w:p>
                <w:p>
                  <w:pPr>
                    <w:pStyle w:val="null3"/>
                    <w:jc w:val="both"/>
                  </w:pPr>
                  <w:r>
                    <w:rPr>
                      <w:rFonts w:ascii="宋体" w:hAnsi="宋体" w:cs="宋体" w:eastAsia="宋体"/>
                      <w:sz w:val="21"/>
                      <w:color w:val="212121"/>
                    </w:rPr>
                    <w:t>2</w:t>
                  </w:r>
                  <w:r>
                    <w:rPr>
                      <w:rFonts w:ascii="宋体" w:hAnsi="宋体" w:cs="宋体" w:eastAsia="宋体"/>
                      <w:sz w:val="21"/>
                      <w:color w:val="212121"/>
                    </w:rPr>
                    <w:t>、</w:t>
                  </w:r>
                  <w:r>
                    <w:rPr>
                      <w:rFonts w:ascii="宋体" w:hAnsi="宋体" w:cs="宋体" w:eastAsia="宋体"/>
                      <w:sz w:val="21"/>
                      <w:color w:val="212121"/>
                    </w:rPr>
                    <w:t>网络设备维护：包括交换机、路由器、防火墙等网络设备的安装、配置、调试和维护，确保网络设备的正常运行。</w:t>
                  </w:r>
                </w:p>
                <w:p>
                  <w:pPr>
                    <w:pStyle w:val="null3"/>
                    <w:jc w:val="both"/>
                  </w:pPr>
                  <w:r>
                    <w:rPr>
                      <w:rFonts w:ascii="宋体" w:hAnsi="宋体" w:cs="宋体" w:eastAsia="宋体"/>
                      <w:sz w:val="21"/>
                      <w:color w:val="212121"/>
                    </w:rPr>
                    <w:t>3</w:t>
                  </w:r>
                  <w:r>
                    <w:rPr>
                      <w:rFonts w:ascii="宋体" w:hAnsi="宋体" w:cs="宋体" w:eastAsia="宋体"/>
                      <w:sz w:val="21"/>
                      <w:color w:val="212121"/>
                    </w:rPr>
                    <w:t>、无线AP</w:t>
                  </w:r>
                  <w:r>
                    <w:rPr>
                      <w:rFonts w:ascii="宋体" w:hAnsi="宋体" w:cs="宋体" w:eastAsia="宋体"/>
                      <w:sz w:val="21"/>
                      <w:color w:val="212121"/>
                    </w:rPr>
                    <w:t>管理：管理和维护</w:t>
                  </w:r>
                  <w:r>
                    <w:rPr>
                      <w:rFonts w:ascii="宋体" w:hAnsi="宋体" w:cs="宋体" w:eastAsia="宋体"/>
                      <w:sz w:val="21"/>
                      <w:color w:val="212121"/>
                    </w:rPr>
                    <w:t>大厅无线WiFi</w:t>
                  </w:r>
                  <w:r>
                    <w:rPr>
                      <w:rFonts w:ascii="宋体" w:hAnsi="宋体" w:cs="宋体" w:eastAsia="宋体"/>
                      <w:sz w:val="21"/>
                      <w:color w:val="212121"/>
                    </w:rPr>
                    <w:t>，确保</w:t>
                  </w:r>
                  <w:r>
                    <w:rPr>
                      <w:rFonts w:ascii="宋体" w:hAnsi="宋体" w:cs="宋体" w:eastAsia="宋体"/>
                      <w:sz w:val="21"/>
                      <w:color w:val="212121"/>
                    </w:rPr>
                    <w:t>WiFi</w:t>
                  </w:r>
                  <w:r>
                    <w:rPr>
                      <w:rFonts w:ascii="宋体" w:hAnsi="宋体" w:cs="宋体" w:eastAsia="宋体"/>
                      <w:sz w:val="21"/>
                      <w:color w:val="212121"/>
                    </w:rPr>
                    <w:t>的稳定运行。</w:t>
                  </w:r>
                </w:p>
                <w:p>
                  <w:pPr>
                    <w:pStyle w:val="null3"/>
                    <w:jc w:val="both"/>
                  </w:pPr>
                  <w:r>
                    <w:rPr>
                      <w:rFonts w:ascii="宋体" w:hAnsi="宋体" w:cs="宋体" w:eastAsia="宋体"/>
                      <w:sz w:val="21"/>
                      <w:color w:val="212121"/>
                    </w:rPr>
                    <w:t>4</w:t>
                  </w:r>
                  <w:r>
                    <w:rPr>
                      <w:rFonts w:ascii="宋体" w:hAnsi="宋体" w:cs="宋体" w:eastAsia="宋体"/>
                      <w:sz w:val="21"/>
                      <w:color w:val="212121"/>
                    </w:rPr>
                    <w:t>、网络</w:t>
                  </w:r>
                  <w:r>
                    <w:rPr>
                      <w:rFonts w:ascii="宋体" w:hAnsi="宋体" w:cs="宋体" w:eastAsia="宋体"/>
                      <w:sz w:val="21"/>
                      <w:color w:val="212121"/>
                    </w:rPr>
                    <w:t>巡检服务：每</w:t>
                  </w:r>
                  <w:r>
                    <w:rPr>
                      <w:rFonts w:ascii="宋体" w:hAnsi="宋体" w:cs="宋体" w:eastAsia="宋体"/>
                      <w:sz w:val="21"/>
                      <w:color w:val="212121"/>
                    </w:rPr>
                    <w:t>月</w:t>
                  </w:r>
                  <w:r>
                    <w:rPr>
                      <w:rFonts w:ascii="宋体" w:hAnsi="宋体" w:cs="宋体" w:eastAsia="宋体"/>
                      <w:sz w:val="21"/>
                      <w:color w:val="212121"/>
                    </w:rPr>
                    <w:t>进行一次巡检，巡检的对象包括服务器、交换路由设备、安全设备,形成书面报告</w:t>
                  </w:r>
                  <w:r>
                    <w:rPr>
                      <w:rFonts w:ascii="宋体" w:hAnsi="宋体" w:cs="宋体" w:eastAsia="宋体"/>
                      <w:sz w:val="21"/>
                      <w:color w:val="212121"/>
                    </w:rPr>
                    <w:t>，</w:t>
                  </w:r>
                  <w:r>
                    <w:rPr>
                      <w:rFonts w:ascii="宋体" w:hAnsi="宋体" w:cs="宋体" w:eastAsia="宋体"/>
                      <w:sz w:val="21"/>
                      <w:color w:val="212121"/>
                    </w:rPr>
                    <w:t>每年能形成全年性巡检服务汇总文档</w:t>
                  </w:r>
                  <w:r>
                    <w:rPr>
                      <w:rFonts w:ascii="宋体" w:hAnsi="宋体" w:cs="宋体" w:eastAsia="宋体"/>
                      <w:sz w:val="21"/>
                      <w:color w:val="212121"/>
                    </w:rPr>
                    <w:t>。</w:t>
                  </w:r>
                </w:p>
                <w:p>
                  <w:pPr>
                    <w:pStyle w:val="null3"/>
                    <w:jc w:val="both"/>
                  </w:pPr>
                  <w:r>
                    <w:rPr>
                      <w:rFonts w:ascii="宋体" w:hAnsi="宋体" w:cs="宋体" w:eastAsia="宋体"/>
                      <w:sz w:val="21"/>
                      <w:color w:val="212121"/>
                    </w:rPr>
                    <w:t>5</w:t>
                  </w:r>
                  <w:r>
                    <w:rPr>
                      <w:rFonts w:ascii="宋体" w:hAnsi="宋体" w:cs="宋体" w:eastAsia="宋体"/>
                      <w:sz w:val="21"/>
                      <w:color w:val="212121"/>
                    </w:rPr>
                    <w:t>、</w:t>
                  </w:r>
                  <w:r>
                    <w:rPr>
                      <w:rFonts w:ascii="宋体" w:hAnsi="宋体" w:cs="宋体" w:eastAsia="宋体"/>
                      <w:sz w:val="21"/>
                      <w:color w:val="212121"/>
                    </w:rPr>
                    <w:t>容量规划：根据网络的当前使用情况和未来发展趋势，预测网络的容量需求，并据此规划网络的升级或扩展</w:t>
                  </w:r>
                  <w:r>
                    <w:rPr>
                      <w:rFonts w:ascii="宋体" w:hAnsi="宋体" w:cs="宋体" w:eastAsia="宋体"/>
                      <w:sz w:val="21"/>
                      <w:color w:val="212121"/>
                    </w:rPr>
                    <w:t>。</w:t>
                  </w:r>
                </w:p>
                <w:p>
                  <w:pPr>
                    <w:pStyle w:val="null3"/>
                    <w:jc w:val="both"/>
                  </w:pPr>
                  <w:r>
                    <w:rPr>
                      <w:rFonts w:ascii="宋体" w:hAnsi="宋体" w:cs="宋体" w:eastAsia="宋体"/>
                      <w:sz w:val="21"/>
                      <w:color w:val="212121"/>
                    </w:rPr>
                    <w:t>6</w:t>
                  </w:r>
                  <w:r>
                    <w:rPr>
                      <w:rFonts w:ascii="宋体" w:hAnsi="宋体" w:cs="宋体" w:eastAsia="宋体"/>
                      <w:sz w:val="21"/>
                      <w:color w:val="212121"/>
                    </w:rPr>
                    <w:t>、</w:t>
                  </w:r>
                  <w:r>
                    <w:rPr>
                      <w:rFonts w:ascii="宋体" w:hAnsi="宋体" w:cs="宋体" w:eastAsia="宋体"/>
                      <w:sz w:val="21"/>
                      <w:color w:val="212121"/>
                    </w:rPr>
                    <w:t>为</w:t>
                  </w:r>
                  <w:r>
                    <w:rPr>
                      <w:rFonts w:ascii="宋体" w:hAnsi="宋体" w:cs="宋体" w:eastAsia="宋体"/>
                      <w:sz w:val="21"/>
                      <w:color w:val="212121"/>
                    </w:rPr>
                    <w:t>我单位</w:t>
                  </w:r>
                  <w:r>
                    <w:rPr>
                      <w:rFonts w:ascii="宋体" w:hAnsi="宋体" w:cs="宋体" w:eastAsia="宋体"/>
                      <w:sz w:val="21"/>
                      <w:color w:val="212121"/>
                    </w:rPr>
                    <w:t>提供相关的技术支持服务，协助</w:t>
                  </w:r>
                  <w:r>
                    <w:rPr>
                      <w:rFonts w:ascii="宋体" w:hAnsi="宋体" w:cs="宋体" w:eastAsia="宋体"/>
                      <w:sz w:val="21"/>
                      <w:color w:val="212121"/>
                    </w:rPr>
                    <w:t>大厅</w:t>
                  </w:r>
                  <w:r>
                    <w:rPr>
                      <w:rFonts w:ascii="宋体" w:hAnsi="宋体" w:cs="宋体" w:eastAsia="宋体"/>
                      <w:sz w:val="21"/>
                      <w:color w:val="212121"/>
                    </w:rPr>
                    <w:t>进行信息化、智能化、系统集成等</w:t>
                  </w:r>
                  <w:r>
                    <w:rPr>
                      <w:rFonts w:ascii="宋体" w:hAnsi="宋体" w:cs="宋体" w:eastAsia="宋体"/>
                      <w:sz w:val="21"/>
                      <w:color w:val="212121"/>
                    </w:rPr>
                    <w:t>项目</w:t>
                  </w:r>
                  <w:r>
                    <w:rPr>
                      <w:rFonts w:ascii="宋体" w:hAnsi="宋体" w:cs="宋体" w:eastAsia="宋体"/>
                      <w:sz w:val="21"/>
                      <w:color w:val="212121"/>
                    </w:rPr>
                    <w:t>的方案设计及实施；因其它项目建设，提出协助请求时（如长时间停电、系统切换、调整网络结构、线路迁移等），</w:t>
                  </w:r>
                  <w:r>
                    <w:rPr>
                      <w:rFonts w:ascii="宋体" w:hAnsi="宋体" w:cs="宋体" w:eastAsia="宋体"/>
                      <w:sz w:val="21"/>
                      <w:color w:val="212121"/>
                    </w:rPr>
                    <w:t>供应商</w:t>
                  </w:r>
                  <w:r>
                    <w:rPr>
                      <w:rFonts w:ascii="宋体" w:hAnsi="宋体" w:cs="宋体" w:eastAsia="宋体"/>
                      <w:sz w:val="21"/>
                      <w:color w:val="212121"/>
                    </w:rPr>
                    <w:t>须派专业技术人员到现场监控设备的运行情况和做相关配合工作</w:t>
                  </w:r>
                  <w:r>
                    <w:rPr>
                      <w:rFonts w:ascii="宋体" w:hAnsi="宋体" w:cs="宋体" w:eastAsia="宋体"/>
                      <w:sz w:val="21"/>
                      <w:color w:val="212121"/>
                    </w:rPr>
                    <w:t>。</w:t>
                  </w:r>
                </w:p>
                <w:p>
                  <w:pPr>
                    <w:pStyle w:val="null3"/>
                    <w:jc w:val="both"/>
                  </w:pPr>
                  <w:r>
                    <w:rPr>
                      <w:rFonts w:ascii="宋体" w:hAnsi="宋体" w:cs="宋体" w:eastAsia="宋体"/>
                      <w:sz w:val="21"/>
                      <w:color w:val="212121"/>
                    </w:rPr>
                    <w:t>7</w:t>
                  </w:r>
                  <w:r>
                    <w:rPr>
                      <w:rFonts w:ascii="宋体" w:hAnsi="宋体" w:cs="宋体" w:eastAsia="宋体"/>
                      <w:sz w:val="21"/>
                      <w:color w:val="212121"/>
                    </w:rPr>
                    <w:t>、</w:t>
                  </w:r>
                  <w:r>
                    <w:rPr>
                      <w:rFonts w:ascii="宋体" w:hAnsi="宋体" w:cs="宋体" w:eastAsia="宋体"/>
                      <w:sz w:val="21"/>
                      <w:color w:val="212121"/>
                    </w:rPr>
                    <w:t>综合布线维护管理：对机房线路进行归置整理、对</w:t>
                  </w:r>
                  <w:r>
                    <w:rPr>
                      <w:rFonts w:ascii="宋体" w:hAnsi="宋体" w:cs="宋体" w:eastAsia="宋体"/>
                      <w:sz w:val="21"/>
                      <w:color w:val="212121"/>
                    </w:rPr>
                    <w:t>大厅网络</w:t>
                  </w:r>
                  <w:r>
                    <w:rPr>
                      <w:rFonts w:ascii="宋体" w:hAnsi="宋体" w:cs="宋体" w:eastAsia="宋体"/>
                      <w:sz w:val="21"/>
                      <w:color w:val="212121"/>
                    </w:rPr>
                    <w:t>线路的检查和测试、对机柜及配线架的线缆进行整理等、对网络线路</w:t>
                  </w:r>
                  <w:r>
                    <w:rPr>
                      <w:rFonts w:ascii="宋体" w:hAnsi="宋体" w:cs="宋体" w:eastAsia="宋体"/>
                      <w:sz w:val="21"/>
                      <w:color w:val="212121"/>
                    </w:rPr>
                    <w:t>、</w:t>
                  </w:r>
                  <w:r>
                    <w:rPr>
                      <w:rFonts w:ascii="宋体" w:hAnsi="宋体" w:cs="宋体" w:eastAsia="宋体"/>
                      <w:sz w:val="21"/>
                      <w:color w:val="212121"/>
                    </w:rPr>
                    <w:t>网络设备进行标注</w:t>
                  </w:r>
                  <w:r>
                    <w:rPr>
                      <w:rFonts w:ascii="宋体" w:hAnsi="宋体" w:cs="宋体" w:eastAsia="宋体"/>
                      <w:sz w:val="21"/>
                      <w:color w:val="212121"/>
                    </w:rPr>
                    <w:t>和</w:t>
                  </w:r>
                  <w:r>
                    <w:rPr>
                      <w:rFonts w:ascii="宋体" w:hAnsi="宋体" w:cs="宋体" w:eastAsia="宋体"/>
                      <w:sz w:val="21"/>
                      <w:color w:val="212121"/>
                    </w:rPr>
                    <w:t>设备的管理</w:t>
                  </w:r>
                  <w:r>
                    <w:rPr>
                      <w:rFonts w:ascii="宋体" w:hAnsi="宋体" w:cs="宋体" w:eastAsia="宋体"/>
                      <w:sz w:val="21"/>
                      <w:color w:val="212121"/>
                    </w:rPr>
                    <w:t>，</w:t>
                  </w:r>
                  <w:r>
                    <w:rPr>
                      <w:rFonts w:ascii="宋体" w:hAnsi="宋体" w:cs="宋体" w:eastAsia="宋体"/>
                      <w:sz w:val="21"/>
                      <w:color w:val="212121"/>
                    </w:rPr>
                    <w:t>负责机房、分机房和上网终端的维护，及时排查和解决网络问题。</w:t>
                  </w:r>
                  <w:r>
                    <w:br/>
                  </w:r>
                  <w:r>
                    <w:rPr>
                      <w:rFonts w:ascii="宋体" w:hAnsi="宋体" w:cs="宋体" w:eastAsia="宋体"/>
                      <w:sz w:val="21"/>
                      <w:color w:val="212121"/>
                    </w:rPr>
                    <w:t xml:space="preserve"> 8、</w:t>
                  </w:r>
                  <w:r>
                    <w:rPr>
                      <w:rFonts w:ascii="宋体" w:hAnsi="宋体" w:cs="宋体" w:eastAsia="宋体"/>
                      <w:sz w:val="21"/>
                      <w:color w:val="212121"/>
                    </w:rPr>
                    <w:t>文档管理：编写和维护网络设备的配置文档、操作手册、故障处理指南等文档，为</w:t>
                  </w:r>
                  <w:r>
                    <w:rPr>
                      <w:rFonts w:ascii="宋体" w:hAnsi="宋体" w:cs="宋体" w:eastAsia="宋体"/>
                      <w:sz w:val="21"/>
                      <w:color w:val="212121"/>
                    </w:rPr>
                    <w:t>网络运维提供参考。</w:t>
                  </w:r>
                  <w:r>
                    <w:br/>
                  </w:r>
                  <w:r>
                    <w:rPr>
                      <w:rFonts w:ascii="宋体" w:hAnsi="宋体" w:cs="宋体" w:eastAsia="宋体"/>
                      <w:sz w:val="21"/>
                      <w:color w:val="212121"/>
                    </w:rPr>
                    <w:t xml:space="preserve"> 9、合规性检查：确保网络运营符合相关的上级部门的法律法规和政策，比如数据保护法规、网络使用政策等。</w:t>
                  </w:r>
                  <w:r>
                    <w:br/>
                  </w:r>
                  <w:r>
                    <w:rPr>
                      <w:rFonts w:ascii="宋体" w:hAnsi="宋体" w:cs="宋体" w:eastAsia="宋体"/>
                      <w:sz w:val="21"/>
                      <w:color w:val="212121"/>
                    </w:rPr>
                    <w:t xml:space="preserve"> 10、资产梳理：对大厅涉及的信息资产进行梳理，以及IP的梳理和动态管理，并形成文档资料。（频次：2次/年）</w:t>
                  </w:r>
                  <w:r>
                    <w:br/>
                  </w:r>
                  <w:r>
                    <w:rPr>
                      <w:rFonts w:ascii="宋体" w:hAnsi="宋体" w:cs="宋体" w:eastAsia="宋体"/>
                      <w:sz w:val="21"/>
                      <w:color w:val="212121"/>
                    </w:rPr>
                    <w:t xml:space="preserve"> 11、</w:t>
                  </w:r>
                  <w:r>
                    <w:rPr>
                      <w:rFonts w:ascii="宋体" w:hAnsi="宋体" w:cs="宋体" w:eastAsia="宋体"/>
                      <w:sz w:val="21"/>
                      <w:color w:val="212121"/>
                    </w:rPr>
                    <w:t>其他维护管理：机房所需的相关管理制度、告示牌、机房设备整理等</w:t>
                  </w:r>
                  <w:r>
                    <w:rPr>
                      <w:rFonts w:ascii="宋体" w:hAnsi="宋体" w:cs="宋体" w:eastAsia="宋体"/>
                      <w:sz w:val="21"/>
                      <w:color w:val="212121"/>
                    </w:rPr>
                    <w:t>，</w:t>
                  </w:r>
                  <w:r>
                    <w:rPr>
                      <w:rFonts w:ascii="宋体" w:hAnsi="宋体" w:cs="宋体" w:eastAsia="宋体"/>
                      <w:sz w:val="21"/>
                      <w:color w:val="212121"/>
                    </w:rPr>
                    <w:t>对机房内上墙的网络拓扑图及相关制度进行更新优化</w:t>
                  </w:r>
                  <w:r>
                    <w:rPr>
                      <w:rFonts w:ascii="宋体" w:hAnsi="宋体" w:cs="宋体" w:eastAsia="宋体"/>
                      <w:sz w:val="21"/>
                      <w:color w:val="212121"/>
                    </w:rPr>
                    <w:t>。</w:t>
                  </w:r>
                  <w:r>
                    <w:br/>
                  </w:r>
                  <w:r>
                    <w:rPr>
                      <w:rFonts w:ascii="宋体" w:hAnsi="宋体" w:cs="宋体" w:eastAsia="宋体"/>
                      <w:sz w:val="21"/>
                      <w:color w:val="212121"/>
                    </w:rPr>
                    <w:t>12</w:t>
                  </w:r>
                  <w:r>
                    <w:rPr>
                      <w:rFonts w:ascii="宋体" w:hAnsi="宋体" w:cs="宋体" w:eastAsia="宋体"/>
                      <w:sz w:val="21"/>
                      <w:color w:val="212121"/>
                    </w:rPr>
                    <w:t>、根据我单位工作实际情况，不限次数</w:t>
                  </w:r>
                  <w:r>
                    <w:rPr>
                      <w:rFonts w:ascii="宋体" w:hAnsi="宋体" w:cs="宋体" w:eastAsia="宋体"/>
                      <w:sz w:val="21"/>
                      <w:color w:val="212121"/>
                    </w:rPr>
                    <w:t>上门</w:t>
                  </w:r>
                  <w:r>
                    <w:rPr>
                      <w:rFonts w:ascii="宋体" w:hAnsi="宋体" w:cs="宋体" w:eastAsia="宋体"/>
                      <w:sz w:val="21"/>
                      <w:color w:val="212121"/>
                    </w:rPr>
                    <w:t>网络</w:t>
                  </w:r>
                  <w:r>
                    <w:rPr>
                      <w:rFonts w:ascii="宋体" w:hAnsi="宋体" w:cs="宋体" w:eastAsia="宋体"/>
                      <w:sz w:val="21"/>
                      <w:color w:val="212121"/>
                    </w:rPr>
                    <w:t>故障处理服务</w:t>
                  </w:r>
                  <w:r>
                    <w:rPr>
                      <w:rFonts w:ascii="宋体" w:hAnsi="宋体" w:cs="宋体" w:eastAsia="宋体"/>
                      <w:sz w:val="21"/>
                      <w:color w:val="212121"/>
                    </w:rPr>
                    <w:t>（</w:t>
                  </w:r>
                  <w:r>
                    <w:rPr>
                      <w:rFonts w:ascii="宋体" w:hAnsi="宋体" w:cs="宋体" w:eastAsia="宋体"/>
                      <w:sz w:val="21"/>
                      <w:color w:val="212121"/>
                    </w:rPr>
                    <w:t>24*7</w:t>
                  </w:r>
                  <w:r>
                    <w:rPr>
                      <w:rFonts w:ascii="宋体" w:hAnsi="宋体" w:cs="宋体" w:eastAsia="宋体"/>
                      <w:sz w:val="21"/>
                      <w:color w:val="212121"/>
                    </w:rPr>
                    <w:t>全天候</w:t>
                  </w:r>
                  <w:r>
                    <w:rPr>
                      <w:rFonts w:ascii="宋体" w:hAnsi="宋体" w:cs="宋体" w:eastAsia="宋体"/>
                      <w:sz w:val="21"/>
                      <w:color w:val="212121"/>
                    </w:rPr>
                    <w:t>）</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服务器</w:t>
                  </w:r>
                </w:p>
                <w:p>
                  <w:pPr>
                    <w:pStyle w:val="null3"/>
                    <w:jc w:val="center"/>
                  </w:pPr>
                  <w:r>
                    <w:rPr>
                      <w:rFonts w:ascii="宋体" w:hAnsi="宋体" w:cs="宋体" w:eastAsia="宋体"/>
                      <w:sz w:val="21"/>
                      <w:color w:val="212121"/>
                    </w:rPr>
                    <w:t>运维</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、负责整体大厅服务器的架构评估、规划设计、扩容改造及新项目上线实施工作等；</w:t>
                  </w:r>
                </w:p>
                <w:p>
                  <w:pPr>
                    <w:pStyle w:val="null3"/>
                    <w:jc w:val="both"/>
                  </w:pPr>
                  <w:r>
                    <w:rPr>
                      <w:rFonts w:ascii="宋体" w:hAnsi="宋体" w:cs="宋体" w:eastAsia="宋体"/>
                      <w:sz w:val="21"/>
                      <w:color w:val="212121"/>
                    </w:rPr>
                    <w:t>2</w:t>
                  </w:r>
                  <w:r>
                    <w:rPr>
                      <w:rFonts w:ascii="宋体" w:hAnsi="宋体" w:cs="宋体" w:eastAsia="宋体"/>
                      <w:sz w:val="21"/>
                      <w:color w:val="212121"/>
                    </w:rPr>
                    <w:t>、负责服务器等相关设备的每日巡检与维护工作，定期检查服务器系统日志、设备健康状态监控、故障响应、及处理漏洞修复、关闭非必要映射端口、保障数据安全和解决安全隐患等，保证大厅服务器正常运行；</w:t>
                  </w:r>
                </w:p>
                <w:p>
                  <w:pPr>
                    <w:pStyle w:val="null3"/>
                    <w:jc w:val="both"/>
                  </w:pPr>
                  <w:r>
                    <w:rPr>
                      <w:rFonts w:ascii="宋体" w:hAnsi="宋体" w:cs="宋体" w:eastAsia="宋体"/>
                      <w:sz w:val="21"/>
                      <w:color w:val="212121"/>
                    </w:rPr>
                    <w:t>3</w:t>
                  </w:r>
                  <w:r>
                    <w:rPr>
                      <w:rFonts w:ascii="宋体" w:hAnsi="宋体" w:cs="宋体" w:eastAsia="宋体"/>
                      <w:sz w:val="21"/>
                      <w:color w:val="212121"/>
                    </w:rPr>
                    <w:t>、负责大厅服务器安全监控策略体系建设、安全应急事件响应和复盘，不断提升服务器安全监控能力；</w:t>
                  </w:r>
                </w:p>
                <w:p>
                  <w:pPr>
                    <w:pStyle w:val="null3"/>
                    <w:jc w:val="both"/>
                  </w:pPr>
                  <w:r>
                    <w:rPr>
                      <w:rFonts w:ascii="宋体" w:hAnsi="宋体" w:cs="宋体" w:eastAsia="宋体"/>
                      <w:sz w:val="21"/>
                      <w:color w:val="212121"/>
                    </w:rPr>
                    <w:t>4</w:t>
                  </w:r>
                  <w:r>
                    <w:rPr>
                      <w:rFonts w:ascii="宋体" w:hAnsi="宋体" w:cs="宋体" w:eastAsia="宋体"/>
                      <w:sz w:val="21"/>
                      <w:color w:val="212121"/>
                    </w:rPr>
                    <w:t>、掌握服务器系统、MySQL数据库、Web服务器的攻防技术和安全配置，能够进行系统安全加固，定期查看数据库和服务器日志，定期对服务器数据进行备份冗余；</w:t>
                  </w:r>
                </w:p>
                <w:p>
                  <w:pPr>
                    <w:pStyle w:val="null3"/>
                    <w:jc w:val="both"/>
                  </w:pPr>
                  <w:r>
                    <w:rPr>
                      <w:rFonts w:ascii="宋体" w:hAnsi="宋体" w:cs="宋体" w:eastAsia="宋体"/>
                      <w:sz w:val="21"/>
                      <w:color w:val="212121"/>
                    </w:rPr>
                    <w:t>5</w:t>
                  </w:r>
                  <w:r>
                    <w:rPr>
                      <w:rFonts w:ascii="宋体" w:hAnsi="宋体" w:cs="宋体" w:eastAsia="宋体"/>
                      <w:sz w:val="21"/>
                      <w:color w:val="212121"/>
                    </w:rPr>
                    <w:t>、按照上级部门要求，排查和扫描相关漏洞，及时修复不安全的服务漏洞，并形成系统文档。</w:t>
                  </w:r>
                </w:p>
                <w:p>
                  <w:pPr>
                    <w:pStyle w:val="null3"/>
                    <w:jc w:val="both"/>
                  </w:pPr>
                  <w:r>
                    <w:rPr>
                      <w:rFonts w:ascii="宋体" w:hAnsi="宋体" w:cs="宋体" w:eastAsia="宋体"/>
                      <w:sz w:val="21"/>
                      <w:color w:val="212121"/>
                    </w:rPr>
                    <w:t>6</w:t>
                  </w:r>
                  <w:r>
                    <w:rPr>
                      <w:rFonts w:ascii="宋体" w:hAnsi="宋体" w:cs="宋体" w:eastAsia="宋体"/>
                      <w:sz w:val="21"/>
                      <w:color w:val="212121"/>
                    </w:rPr>
                    <w:t>、根据大厅实际需求，配置Nginx服务器，配置Apache Web服务器，确保各类服务稳定运行。</w:t>
                  </w:r>
                </w:p>
                <w:p>
                  <w:pPr>
                    <w:pStyle w:val="null3"/>
                    <w:jc w:val="both"/>
                  </w:pPr>
                  <w:r>
                    <w:rPr>
                      <w:rFonts w:ascii="宋体" w:hAnsi="宋体" w:cs="宋体" w:eastAsia="宋体"/>
                      <w:sz w:val="21"/>
                      <w:color w:val="212121"/>
                    </w:rPr>
                    <w:t>7</w:t>
                  </w:r>
                  <w:r>
                    <w:rPr>
                      <w:rFonts w:ascii="宋体" w:hAnsi="宋体" w:cs="宋体" w:eastAsia="宋体"/>
                      <w:sz w:val="21"/>
                      <w:color w:val="212121"/>
                    </w:rPr>
                    <w:t>、对于已上线的服务，可修改和调整前端代码（html、CSS、JS），可少量修改后端服务代码（PHP、JAVA）。</w:t>
                  </w:r>
                </w:p>
                <w:p>
                  <w:pPr>
                    <w:pStyle w:val="null3"/>
                    <w:jc w:val="both"/>
                  </w:pPr>
                  <w:r>
                    <w:rPr>
                      <w:rFonts w:ascii="宋体" w:hAnsi="宋体" w:cs="宋体" w:eastAsia="宋体"/>
                      <w:sz w:val="21"/>
                      <w:color w:val="212121"/>
                    </w:rPr>
                    <w:t>8</w:t>
                  </w:r>
                  <w:r>
                    <w:rPr>
                      <w:rFonts w:ascii="宋体" w:hAnsi="宋体" w:cs="宋体" w:eastAsia="宋体"/>
                      <w:sz w:val="21"/>
                      <w:color w:val="212121"/>
                    </w:rPr>
                    <w:t>、负责大厅服务器对应的域名配置和维护电信网络备案、确保我局域名和子域名解析准确无误，使用SSL证书加密传输（https）。</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color w:val="212121"/>
                    </w:rPr>
                    <w:t>监控</w:t>
                  </w:r>
                  <w:r>
                    <w:rPr>
                      <w:rFonts w:ascii="宋体" w:hAnsi="宋体" w:cs="宋体" w:eastAsia="宋体"/>
                      <w:sz w:val="21"/>
                      <w:color w:val="212121"/>
                    </w:rPr>
                    <w:t>运维</w:t>
                  </w:r>
                </w:p>
                <w:p>
                  <w:pPr>
                    <w:pStyle w:val="null3"/>
                    <w:jc w:val="center"/>
                  </w:pPr>
                  <w:r>
                    <w:rPr>
                      <w:rFonts w:ascii="宋体" w:hAnsi="宋体" w:cs="宋体" w:eastAsia="宋体"/>
                      <w:sz w:val="21"/>
                      <w:color w:val="212121"/>
                    </w:rPr>
                    <w:t>服务</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color w:val="212121"/>
                    </w:rPr>
                    <w:t>1</w:t>
                  </w:r>
                  <w:r>
                    <w:rPr>
                      <w:rFonts w:ascii="宋体" w:hAnsi="宋体" w:cs="宋体" w:eastAsia="宋体"/>
                      <w:sz w:val="21"/>
                      <w:color w:val="212121"/>
                    </w:rPr>
                    <w:t>、设备巡检：定期对安防监控系统的硬件设备进行巡检，包括摄像头、服务器、线路和存储阵列等，确保设备正常工作，防止故障和损坏。</w:t>
                  </w:r>
                </w:p>
                <w:p>
                  <w:pPr>
                    <w:pStyle w:val="null3"/>
                    <w:jc w:val="both"/>
                  </w:pPr>
                  <w:r>
                    <w:rPr>
                      <w:rFonts w:ascii="宋体" w:hAnsi="宋体" w:cs="宋体" w:eastAsia="宋体"/>
                      <w:sz w:val="21"/>
                      <w:color w:val="212121"/>
                    </w:rPr>
                    <w:t>2</w:t>
                  </w:r>
                  <w:r>
                    <w:rPr>
                      <w:rFonts w:ascii="宋体" w:hAnsi="宋体" w:cs="宋体" w:eastAsia="宋体"/>
                      <w:sz w:val="21"/>
                      <w:color w:val="212121"/>
                    </w:rPr>
                    <w:t>、故障修复：对于发现的设备故障或异常，及时进行排查和修复，以保证安防系统的连续可用性。</w:t>
                  </w:r>
                </w:p>
                <w:p>
                  <w:pPr>
                    <w:pStyle w:val="null3"/>
                    <w:jc w:val="both"/>
                  </w:pPr>
                  <w:r>
                    <w:rPr>
                      <w:rFonts w:ascii="宋体" w:hAnsi="宋体" w:cs="宋体" w:eastAsia="宋体"/>
                      <w:sz w:val="21"/>
                      <w:color w:val="212121"/>
                    </w:rPr>
                    <w:t>3</w:t>
                  </w:r>
                  <w:r>
                    <w:rPr>
                      <w:rFonts w:ascii="宋体" w:hAnsi="宋体" w:cs="宋体" w:eastAsia="宋体"/>
                      <w:sz w:val="21"/>
                      <w:color w:val="212121"/>
                    </w:rPr>
                    <w:t>、设备清洁：定期对设备进行清洁，如清理摄像头镜头、清理设备内部灰尘等，确保设备的正常运行。</w:t>
                  </w:r>
                </w:p>
                <w:p>
                  <w:pPr>
                    <w:pStyle w:val="null3"/>
                    <w:jc w:val="both"/>
                  </w:pPr>
                  <w:r>
                    <w:rPr>
                      <w:rFonts w:ascii="宋体" w:hAnsi="宋体" w:cs="宋体" w:eastAsia="宋体"/>
                      <w:sz w:val="21"/>
                      <w:color w:val="212121"/>
                    </w:rPr>
                    <w:t>4</w:t>
                  </w:r>
                  <w:r>
                    <w:rPr>
                      <w:rFonts w:ascii="宋体" w:hAnsi="宋体" w:cs="宋体" w:eastAsia="宋体"/>
                      <w:sz w:val="21"/>
                      <w:color w:val="212121"/>
                    </w:rPr>
                    <w:t>、设备扩容与升级：按照用户的需求完成安防系统的扩充服务，以满足更高的监控需求。</w:t>
                  </w:r>
                  <w:r>
                    <w:br/>
                  </w:r>
                  <w:r>
                    <w:rPr>
                      <w:rFonts w:ascii="宋体" w:hAnsi="宋体" w:cs="宋体" w:eastAsia="宋体"/>
                      <w:sz w:val="21"/>
                      <w:color w:val="212121"/>
                    </w:rPr>
                    <w:t xml:space="preserve"> 5、网络设备维护：对监控系统的网络设备进行保养和维修，包括路由器、交换机、防火墙等，确保监控网络通畅无阻。</w:t>
                  </w:r>
                </w:p>
                <w:p>
                  <w:pPr>
                    <w:pStyle w:val="null3"/>
                    <w:jc w:val="both"/>
                  </w:pPr>
                  <w:r>
                    <w:rPr>
                      <w:rFonts w:ascii="宋体" w:hAnsi="宋体" w:cs="宋体" w:eastAsia="宋体"/>
                      <w:sz w:val="21"/>
                      <w:color w:val="212121"/>
                    </w:rPr>
                    <w:t>6</w:t>
                  </w:r>
                  <w:r>
                    <w:rPr>
                      <w:rFonts w:ascii="宋体" w:hAnsi="宋体" w:cs="宋体" w:eastAsia="宋体"/>
                      <w:sz w:val="21"/>
                      <w:color w:val="212121"/>
                    </w:rPr>
                    <w:t>、网络安全防护：采取措施防范网络安全风险，如设置密码、加密通信、安装杀毒软件等，保护监控系统免受网络攻击。</w:t>
                  </w:r>
                </w:p>
                <w:p>
                  <w:pPr>
                    <w:pStyle w:val="null3"/>
                    <w:jc w:val="both"/>
                  </w:pPr>
                  <w:r>
                    <w:rPr>
                      <w:rFonts w:ascii="宋体" w:hAnsi="宋体" w:cs="宋体" w:eastAsia="宋体"/>
                      <w:sz w:val="21"/>
                      <w:color w:val="212121"/>
                    </w:rPr>
                    <w:t>7</w:t>
                  </w:r>
                  <w:r>
                    <w:rPr>
                      <w:rFonts w:ascii="宋体" w:hAnsi="宋体" w:cs="宋体" w:eastAsia="宋体"/>
                      <w:sz w:val="21"/>
                      <w:color w:val="212121"/>
                    </w:rPr>
                    <w:t>、实时监控：对安防监控系统的运行状态进行实时监控，包括设备的在线状态、存储空间情况、网络连接状态等，及时发现并解决可能出现的问题。</w:t>
                  </w:r>
                </w:p>
                <w:p>
                  <w:pPr>
                    <w:pStyle w:val="null3"/>
                    <w:jc w:val="both"/>
                  </w:pPr>
                  <w:r>
                    <w:rPr>
                      <w:rFonts w:ascii="宋体" w:hAnsi="宋体" w:cs="宋体" w:eastAsia="宋体"/>
                      <w:sz w:val="21"/>
                      <w:color w:val="212121"/>
                    </w:rPr>
                    <w:t>8</w:t>
                  </w:r>
                  <w:r>
                    <w:rPr>
                      <w:rFonts w:ascii="宋体" w:hAnsi="宋体" w:cs="宋体" w:eastAsia="宋体"/>
                      <w:sz w:val="21"/>
                      <w:color w:val="212121"/>
                    </w:rPr>
                    <w:t>、异常响应：对于设备故障、报警事件等异常情况，及时做出响应和处理，以保证安全和秩序。</w:t>
                  </w:r>
                </w:p>
                <w:p>
                  <w:pPr>
                    <w:pStyle w:val="null3"/>
                    <w:jc w:val="both"/>
                  </w:pPr>
                  <w:r>
                    <w:rPr>
                      <w:rFonts w:ascii="宋体" w:hAnsi="宋体" w:cs="宋体" w:eastAsia="宋体"/>
                      <w:sz w:val="21"/>
                      <w:color w:val="212121"/>
                    </w:rPr>
                    <w:t>9</w:t>
                  </w:r>
                  <w:r>
                    <w:rPr>
                      <w:rFonts w:ascii="宋体" w:hAnsi="宋体" w:cs="宋体" w:eastAsia="宋体"/>
                      <w:sz w:val="21"/>
                      <w:color w:val="212121"/>
                    </w:rPr>
                    <w:t>、维保记录：对维护过程进行记录，并保存维护记录，方便后续查询和分析。</w:t>
                  </w:r>
                </w:p>
              </w:tc>
            </w:tr>
          </w:tbl>
          <w:p/>
        </w:tc>
      </w:tr>
    </w:tbl>
    <w:p>
      <w:pPr>
        <w:pStyle w:val="null3"/>
        <w:outlineLvl w:val="2"/>
      </w:pPr>
      <w:r>
        <w:rPr>
          <w:sz w:val="28"/>
          <w:b/>
        </w:rPr>
        <w:t>3.2.3人员配置要求</w:t>
      </w:r>
    </w:p>
    <w:p>
      <w:pPr>
        <w:pStyle w:val="null3"/>
      </w:pPr>
      <w:r>
        <w:rPr/>
        <w:t>采购包1：</w:t>
      </w:r>
    </w:p>
    <w:p>
      <w:pPr>
        <w:pStyle w:val="null3"/>
      </w:pPr>
      <w:r>
        <w:rPr/>
        <w:t>满足采购人要求</w:t>
      </w:r>
    </w:p>
    <w:p>
      <w:pPr>
        <w:pStyle w:val="null3"/>
        <w:outlineLvl w:val="2"/>
      </w:pPr>
      <w:r>
        <w:rPr>
          <w:sz w:val="28"/>
          <w:b/>
        </w:rPr>
        <w:t>3.2.4设施设备要求</w:t>
      </w:r>
    </w:p>
    <w:p>
      <w:pPr>
        <w:pStyle w:val="null3"/>
      </w:pPr>
      <w:r>
        <w:rPr/>
        <w:t>采购包1：</w:t>
      </w:r>
    </w:p>
    <w:p>
      <w:pPr>
        <w:pStyle w:val="null3"/>
      </w:pPr>
      <w:r>
        <w:rPr/>
        <w:t>满足采购人要求</w:t>
      </w:r>
    </w:p>
    <w:p>
      <w:pPr>
        <w:pStyle w:val="null3"/>
        <w:outlineLvl w:val="2"/>
      </w:pPr>
      <w:r>
        <w:rPr>
          <w:sz w:val="28"/>
          <w:b/>
        </w:rPr>
        <w:t>3.2.5其他要求</w:t>
      </w:r>
    </w:p>
    <w:p>
      <w:pPr>
        <w:pStyle w:val="null3"/>
      </w:pPr>
      <w:r>
        <w:rPr/>
        <w:t>采购包1：</w:t>
      </w:r>
    </w:p>
    <w:p>
      <w:pPr>
        <w:pStyle w:val="null3"/>
      </w:pPr>
      <w:r>
        <w:rPr/>
        <w:t>1.（响应文件格式-标的清单）1.1服务范围： 碑林区政务服务中心网络安全升级项目；1.2服务要求：符合磋商文件有关技术、商务要求；1.3服务标准：符合国家和省、市有关行业标准及采购人的有关规定。 2.本项目采购的网络安全设备等硬件设备，质保期为验收合格之日起不少于3年，并提供不少于3年病毒库、特征库、规则库的升级服务。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合同签订后10个日历日交付网络安全设备要求的所有设备；信息系统等保测评以采购人要求时间为准；网络安全服务期限为合同签订之日起1年；网络相关运维服务期限为合同签订之日起1年。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由采购人和成交供应商共同对项目进行整体验收。其内容包括是否按照采购人要求进行服务、是否在规定时间内服务完毕。①系统累积无故障时长≥363天②系统正常运行率≥98%③信息系统软件修复响应时间≤10分钟。 2.其他事项：（1）验收合格后，填写政府采购项目验收单作为对本服务的最终认可。（2）服务商向采购人提供服务过程中的所有资料,以便采购人日后管理。（3）验收依据：①磋商文件、磋商响应文件、澄清表（函）； ②本合同及附件文本；③国家相应的标准、规范。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合同签订后 </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本项目结束并经甲方验收合格后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sz w:val="28"/>
          <w:b/>
        </w:rPr>
        <w:t>3.4其他要求</w:t>
      </w:r>
    </w:p>
    <w:p>
      <w:pPr>
        <w:pStyle w:val="null3"/>
      </w:pPr>
      <w:r>
        <w:rPr/>
        <w:t>3.4.1安全责任:乙方应对其工作人员在现场工作期间的一切行为负责，如安全事故责任及因此发生的人身损害赔偿和其它 费用由乙方承担。3.4.2保密条款:(1)成交供应商应严格遵守采购单位有关保密规定，不得泄漏一切机密;(2)在技术服务期间， 成交供应商对接触到的有关采购单位商业活动、技术情报和技术资料等文件进行保密。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提供有效合格的具有统一社会信用代码的营业执照，其他组织经营的须提供合法凭证，自然人提供身份证明文件</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具备履行合同所必须的设备和专业技术能力的书面声明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法定代表人授权委托书、被授权人身份证（法定代表人参加磋商时,只需提供法定代表人身份证）,非法人单位参照执行</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响应文件封面 分项报价表 中小企业声明函 残疾人福利性单位声明函 资格证明材料 标的清单 服务内容及服务要求应答表 报价表 商务要求应答表 陕西省政府采购投标人拒绝政府采购领域商业贿赂承诺书 响应函 监狱企业的证明文件</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报价唯一，且没有高于采购预算的</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响应文件封面 分项报价表 中小企业声明函 残疾人福利性单位声明函 资格证明材料 标的清单 报价表 响应函 监狱企业的证明文件</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响应文件封面 资格证明材料</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服务期限响应磋商文件要求</w:t>
            </w:r>
          </w:p>
        </w:tc>
        <w:tc>
          <w:tcPr>
            <w:tcW w:type="dxa" w:w="1661"/>
          </w:tcPr>
          <w:p>
            <w:pPr>
              <w:pStyle w:val="null3"/>
            </w:pPr>
            <w:r>
              <w:rPr/>
              <w:t>标的清单</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供应商认为需要补充的其他内容</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方案评审优劣顺序推荐。评审得分且最后报价且技术方案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结合本次项目特点提出技术方案，方案内容包括但不①总体架构②项目实施③测试计划等。 以上3项方案内容描述详细、条理清晰、符合本项目采购需求，每项得4分；以上分项每缺少一项内容扣4分；有某一项不完整或不符合实际要求或不满足实施要求或套用其他项目内容的每项得0.1-3.5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技术参数响应</w:t>
            </w:r>
          </w:p>
        </w:tc>
        <w:tc>
          <w:tcPr>
            <w:tcW w:type="dxa" w:w="2492"/>
          </w:tcPr>
          <w:p>
            <w:pPr>
              <w:pStyle w:val="null3"/>
            </w:pPr>
            <w:r>
              <w:rPr/>
              <w:t>根据网络安全设备产品技术参数、性能、功能的满足程度赋分：产品优于或完全符合、响应磋商文件要求，没有负偏离计25分；※项号参数（5项）为重要技术指标，每负偏离一项 扣1分；▲项参数（100项）每负偏离一项扣0.2分，扣完为止。 需提供相关证明材料进行佐证，否则视为负偏离。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服务内容及服务要求应答表</w:t>
            </w:r>
          </w:p>
          <w:p>
            <w:pPr>
              <w:pStyle w:val="null3"/>
            </w:pPr>
            <w:r>
              <w:rPr/>
              <w:t>技术部分</w:t>
            </w:r>
          </w:p>
        </w:tc>
      </w:tr>
      <w:tr>
        <w:tc>
          <w:tcPr>
            <w:tcW w:type="dxa" w:w="831"/>
            <w:vMerge/>
          </w:tcPr>
          <w:p/>
        </w:tc>
        <w:tc>
          <w:tcPr>
            <w:tcW w:type="dxa" w:w="1661"/>
          </w:tcPr>
          <w:p>
            <w:pPr>
              <w:pStyle w:val="null3"/>
            </w:pPr>
            <w:r>
              <w:rPr/>
              <w:t>进度保障、重难点分析及解决、应急预案</w:t>
            </w:r>
          </w:p>
        </w:tc>
        <w:tc>
          <w:tcPr>
            <w:tcW w:type="dxa" w:w="2492"/>
          </w:tcPr>
          <w:p>
            <w:pPr>
              <w:pStyle w:val="null3"/>
            </w:pPr>
            <w:r>
              <w:rPr/>
              <w:t>结合项目采购需求，提供以下方案： 1、提供具体的服务进度保障措施，接到采购人任务后，反应迅速，时间安排合理。 2、针对本项目实际情况及采购人要求，提出重难点分析与解决方案。 3、针对本项目提出突发事件的应急预案。 评审标准： （1）以上3项方案描述详细，条理清晰，切实可行，满足评审标准每项得4分； （2）基本满足评审标准的，每项得2分； （3）不能满足评审要求得，每项得1分； 未提供的，该项不得分。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网络运维方案</w:t>
            </w:r>
          </w:p>
        </w:tc>
        <w:tc>
          <w:tcPr>
            <w:tcW w:type="dxa" w:w="2492"/>
          </w:tcPr>
          <w:p>
            <w:pPr>
              <w:pStyle w:val="null3"/>
            </w:pPr>
            <w:r>
              <w:rPr/>
              <w:t>1、提供大厅整体网络的规划、梳理和管理的详细运维方案。 方案科学，可操作性强得3分； 方案基本合理得1分。 未提供方案不得分。 2、提供服务器和监控的详细运维方案。 方案科学，可操作性强得3分； 方案基本合理得1分。 未提供方案不得分。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网络安全运维</w:t>
            </w:r>
          </w:p>
        </w:tc>
        <w:tc>
          <w:tcPr>
            <w:tcW w:type="dxa" w:w="2492"/>
          </w:tcPr>
          <w:p>
            <w:pPr>
              <w:pStyle w:val="null3"/>
            </w:pPr>
            <w:r>
              <w:rPr/>
              <w:t>1、提供网络安全运维方案，梳理标准化、层次化、一体化的管控体系方案。 方案科学，可操作性强得3分； 方案基本合理得1分。 未提供方案不得分。 2、提供网络安全管理规范建设服务，建立并梳理网络安全工作制度、巡检表单、制度建设等，构建完整的网络安全管理体系，提供相关运维材料。 方案科学，可操作性强，资料齐全得2分； 方案基本合理得1分。 未提供方案不得分。 3、提供网络安全培训方案，方案内容齐全、简单易懂，服务目标明确，培训次数达标，架构完整、层次清楚，完全满足项目整体要求。 方案科学，可操作性强，资料齐全得2分； 方案基本合理得1分。 未提供方案不得分。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针对本项目制定详细的质量保证措施，措施内容包含①质量控制制度②质量控制标准③质量控制程序④与采购人配合方案及响应情况保障措施⑤设备保障措施。 保证措施内容全面详细、阐述条理清晰详尽、符合本项目采购需求得5分；以上分项每缺少一项内容扣1分；有某一项不完整或不符合实际要求或不满足实施要求或套用其他项目内容的每项得0.1-0.5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售后服务</w:t>
            </w:r>
          </w:p>
        </w:tc>
        <w:tc>
          <w:tcPr>
            <w:tcW w:type="dxa" w:w="2492"/>
          </w:tcPr>
          <w:p>
            <w:pPr>
              <w:pStyle w:val="null3"/>
            </w:pPr>
            <w:r>
              <w:rPr/>
              <w:t>供应商提供对本项目的售后服务方案，方案内容包含但不限于①售后时间及响应时间②管理制度③服务流程④维保能力。 以上4项方案描述详细，条理清晰，切实可行，满足采购需求，每项得2分；某一项不完整或不符合实际要求或不满足实施要求或套用其他项目内容的每项得0.1-1.5分 以上分项每缺少一项内容扣2分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业绩</w:t>
            </w:r>
          </w:p>
        </w:tc>
        <w:tc>
          <w:tcPr>
            <w:tcW w:type="dxa" w:w="2492"/>
          </w:tcPr>
          <w:p>
            <w:pPr>
              <w:pStyle w:val="null3"/>
            </w:pPr>
            <w:r>
              <w:rPr/>
              <w:t>近三年(2021年1月1日至今）类似项目业绩，每份业绩得1分，最高10分。（以合同签订日期为准件） 评审依据：提供合同复印件并加盖公章。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供应商业绩情况</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详见附件：服务内容及服务要求应答表</w:t>
      </w:r>
    </w:p>
    <w:p>
      <w:pPr>
        <w:pStyle w:val="null3"/>
        <w:ind w:firstLine="960"/>
      </w:pPr>
      <w:r>
        <w:rPr/>
        <w:t>详见附件：商务要求应答表</w:t>
      </w:r>
    </w:p>
    <w:p>
      <w:pPr>
        <w:pStyle w:val="null3"/>
        <w:ind w:firstLine="960"/>
      </w:pPr>
      <w:r>
        <w:rPr/>
        <w:t>详见附件：技术部分</w:t>
      </w:r>
    </w:p>
    <w:p>
      <w:pPr>
        <w:pStyle w:val="null3"/>
        <w:ind w:firstLine="960"/>
      </w:pPr>
      <w:r>
        <w:rPr/>
        <w:t>详见附件：供应商业绩情况</w:t>
      </w:r>
    </w:p>
    <w:p>
      <w:pPr>
        <w:pStyle w:val="null3"/>
        <w:ind w:firstLine="960"/>
      </w:pPr>
      <w:r>
        <w:rPr/>
        <w:t>详见附件：供应商认为需要补充的其他内容</w:t>
      </w:r>
    </w:p>
    <w:p>
      <w:pPr>
        <w:pStyle w:val="null3"/>
        <w:ind w:firstLine="960"/>
      </w:pPr>
      <w:r>
        <w:rPr/>
        <w:t>详见附件：陕西省政府采购投标人拒绝政府采购领域商业贿赂承诺书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