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utoSpaceDE w:val="0"/>
        <w:autoSpaceDN w:val="0"/>
        <w:adjustRightInd w:val="0"/>
        <w:spacing w:line="460" w:lineRule="exact"/>
        <w:jc w:val="center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投标方案说明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一、投标人企业简介。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二、商务响应说明（付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款方式、交货时间、地点、验收方式、售后服务）。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三、投标人完成项目的组织机构、实施计划。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四、投标人完成项目保障能力。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五、投标项目的质量标准、检测标准</w:t>
      </w:r>
      <w:r>
        <w:rPr>
          <w:rFonts w:hint="eastAsia" w:ascii="宋体" w:hAnsi="宋体" w:eastAsia="宋体" w:cs="宋体"/>
          <w:sz w:val="24"/>
          <w:szCs w:val="24"/>
        </w:rPr>
        <w:t>（符合国家规定及行业标准）。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sz w:val="24"/>
          <w:szCs w:val="24"/>
        </w:rPr>
        <w:t>、投标人认为有必要说明的问题。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iNzFiMDI2NDMzM2IxN2ZlNWZmZjBhNDhkYTAxMTUifQ=="/>
  </w:docVars>
  <w:rsids>
    <w:rsidRoot w:val="22B7666B"/>
    <w:rsid w:val="22B7666B"/>
    <w:rsid w:val="7AD6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0</TotalTime>
  <ScaleCrop>false</ScaleCrop>
  <LinksUpToDate>false</LinksUpToDate>
  <CharactersWithSpaces>138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2023-11-03T02:13:00Z</dcterms:created>
  <dc:creator>宝贝</dc:creator>
  <cp:lastModifiedBy>宝贝</cp:lastModifiedBy>
  <dcterms:modified xsi:type="dcterms:W3CDTF">2024-05-10T07:21:26Z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7740AB7B07A14ED2B78014C77C7CC57D_11</vt:lpwstr>
  </property>
</Properties>
</file>