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开标一览表（报价表）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 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投标人：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单位：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元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2489"/>
        <w:gridCol w:w="2390"/>
        <w:gridCol w:w="2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796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投标内容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总报价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交货期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796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89" w:type="dxa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0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56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31" w:type="dxa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投标总报价：人民币（大写）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31" w:type="dxa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备注：表内报价内容以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为单位，保留小数点后两位。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投标人（公章）：                    法定代表人/被授权人（签字）：</w:t>
      </w: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sz w:val="24"/>
          <w:szCs w:val="24"/>
        </w:rPr>
        <w:t>附表1</w:t>
      </w:r>
    </w:p>
    <w:p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分项报价表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投标人：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共   页，第   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366"/>
        <w:gridCol w:w="913"/>
        <w:gridCol w:w="1025"/>
        <w:gridCol w:w="1025"/>
        <w:gridCol w:w="791"/>
        <w:gridCol w:w="1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36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产地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总报价（人民币大写）：                     （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注：本表中的“总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</w:rPr>
        <w:t>”与“开标一览表”中的“投标总报价”一致。各子项分别报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价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r>
        <w:rPr>
          <w:rFonts w:hint="eastAsia" w:ascii="宋体" w:hAnsi="宋体" w:eastAsia="宋体" w:cs="宋体"/>
          <w:sz w:val="24"/>
          <w:szCs w:val="24"/>
        </w:rPr>
        <w:t xml:space="preserve">投标人（公章）：                    法定代表人/被授权人（签字）：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NzFiMDI2NDMzM2IxN2ZlNWZmZjBhNDhkYTAxMTUifQ=="/>
  </w:docVars>
  <w:rsids>
    <w:rsidRoot w:val="59C3690B"/>
    <w:rsid w:val="59C3690B"/>
    <w:rsid w:val="683E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254</Words>
  <Characters>254</Characters>
  <Lines>0</Lines>
  <Paragraphs>0</Paragraphs>
  <TotalTime>0</TotalTime>
  <ScaleCrop>false</ScaleCrop>
  <LinksUpToDate>false</LinksUpToDate>
  <CharactersWithSpaces>587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2023-11-03T02:09:00Z</dcterms:created>
  <dc:creator>宝贝</dc:creator>
  <cp:lastModifiedBy>宝贝</cp:lastModifiedBy>
  <dcterms:modified xsi:type="dcterms:W3CDTF">2024-05-10T07:20:52Z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A71ABE8CC8B74DA796DD6268F07D1594_11</vt:lpwstr>
  </property>
</Properties>
</file>