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rPr>
          <w:rFonts w:hint="eastAsia" w:ascii="宋体" w:hAnsi="宋体" w:eastAsia="宋体" w:cs="宋体"/>
          <w:sz w:val="32"/>
          <w:szCs w:val="32"/>
        </w:rPr>
      </w:pPr>
      <w:r>
        <w:rPr>
          <w:rFonts w:hint="eastAsia" w:ascii="宋体" w:hAnsi="宋体" w:eastAsia="宋体" w:cs="宋体"/>
          <w:sz w:val="32"/>
          <w:szCs w:val="32"/>
        </w:rPr>
        <w:t>合同草案条款</w:t>
      </w:r>
    </w:p>
    <w:p>
      <w:pPr>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采购单位</w:t>
      </w:r>
      <w:r>
        <w:rPr>
          <w:rFonts w:hint="eastAsia" w:ascii="宋体" w:hAnsi="宋体" w:cs="宋体"/>
          <w:color w:val="auto"/>
          <w:sz w:val="24"/>
          <w:highlight w:val="none"/>
        </w:rPr>
        <w:t>：西安市铁五二小</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中标单位</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一、合同内容及金额：即中标人的投标内容及其中标总金额，合同总价一次包死，不受市场价变化的影响。</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二、产品技术规格、数量：即交付的产品技术规格、型号、数量与投标文件所指明的，或者与本合同所指明的产品技术规格及型号相一致。</w:t>
      </w:r>
    </w:p>
    <w:p>
      <w:pPr>
        <w:pStyle w:val="5"/>
        <w:ind w:firstLine="960" w:firstLineChars="4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合同标的物内容及数量（以投标响应文件正本和澄清表〈函〉为准）</w:t>
      </w:r>
    </w:p>
    <w:tbl>
      <w:tblPr>
        <w:tblStyle w:val="3"/>
        <w:tblW w:w="85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7"/>
        <w:gridCol w:w="1576"/>
        <w:gridCol w:w="1335"/>
        <w:gridCol w:w="847"/>
        <w:gridCol w:w="1106"/>
        <w:gridCol w:w="1288"/>
        <w:gridCol w:w="11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227" w:type="dxa"/>
            <w:tcBorders>
              <w:top w:val="single" w:color="000000" w:sz="4" w:space="0"/>
              <w:left w:val="single" w:color="000000" w:sz="4" w:space="0"/>
              <w:bottom w:val="single" w:color="000000" w:sz="4" w:space="0"/>
              <w:right w:val="single" w:color="000000" w:sz="4" w:space="0"/>
            </w:tcBorders>
            <w:noWrap w:val="0"/>
            <w:vAlign w:val="center"/>
          </w:tcPr>
          <w:p>
            <w:pPr>
              <w:pStyle w:val="5"/>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序号</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pStyle w:val="5"/>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产品名称</w:t>
            </w:r>
          </w:p>
        </w:tc>
        <w:tc>
          <w:tcPr>
            <w:tcW w:w="1335" w:type="dxa"/>
            <w:tcBorders>
              <w:top w:val="single" w:color="000000" w:sz="4" w:space="0"/>
              <w:left w:val="single" w:color="000000" w:sz="4" w:space="0"/>
              <w:bottom w:val="single" w:color="000000" w:sz="4" w:space="0"/>
              <w:right w:val="single" w:color="000000" w:sz="4" w:space="0"/>
            </w:tcBorders>
            <w:noWrap w:val="0"/>
            <w:vAlign w:val="center"/>
          </w:tcPr>
          <w:p>
            <w:pPr>
              <w:pStyle w:val="5"/>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规格型号</w:t>
            </w: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pStyle w:val="5"/>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数量</w:t>
            </w: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pStyle w:val="5"/>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产地</w:t>
            </w:r>
          </w:p>
        </w:tc>
        <w:tc>
          <w:tcPr>
            <w:tcW w:w="1288" w:type="dxa"/>
            <w:tcBorders>
              <w:top w:val="single" w:color="000000" w:sz="4" w:space="0"/>
              <w:left w:val="single" w:color="000000" w:sz="4" w:space="0"/>
              <w:bottom w:val="single" w:color="000000" w:sz="4" w:space="0"/>
              <w:right w:val="single" w:color="000000" w:sz="4" w:space="0"/>
            </w:tcBorders>
            <w:noWrap w:val="0"/>
            <w:vAlign w:val="center"/>
          </w:tcPr>
          <w:p>
            <w:pPr>
              <w:pStyle w:val="5"/>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品牌</w:t>
            </w:r>
          </w:p>
        </w:tc>
        <w:tc>
          <w:tcPr>
            <w:tcW w:w="1156" w:type="dxa"/>
            <w:tcBorders>
              <w:top w:val="single" w:color="000000" w:sz="4" w:space="0"/>
              <w:left w:val="single" w:color="000000" w:sz="4" w:space="0"/>
              <w:bottom w:val="single" w:color="000000" w:sz="4" w:space="0"/>
              <w:right w:val="single" w:color="000000" w:sz="4" w:space="0"/>
            </w:tcBorders>
            <w:noWrap w:val="0"/>
            <w:vAlign w:val="center"/>
          </w:tcPr>
          <w:p>
            <w:pPr>
              <w:pStyle w:val="5"/>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价格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227"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c>
          <w:tcPr>
            <w:tcW w:w="1335"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c>
          <w:tcPr>
            <w:tcW w:w="1288"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c>
          <w:tcPr>
            <w:tcW w:w="1156"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227"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c>
          <w:tcPr>
            <w:tcW w:w="1335"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c>
          <w:tcPr>
            <w:tcW w:w="1106"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c>
          <w:tcPr>
            <w:tcW w:w="1288"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c>
          <w:tcPr>
            <w:tcW w:w="1156"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227" w:type="dxa"/>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说明</w:t>
            </w:r>
          </w:p>
        </w:tc>
        <w:tc>
          <w:tcPr>
            <w:tcW w:w="7308" w:type="dxa"/>
            <w:gridSpan w:val="6"/>
            <w:tcBorders>
              <w:top w:val="single" w:color="000000" w:sz="4" w:space="0"/>
              <w:left w:val="single" w:color="000000" w:sz="4" w:space="0"/>
              <w:bottom w:val="single" w:color="000000" w:sz="4" w:space="0"/>
              <w:right w:val="single" w:color="000000" w:sz="4" w:space="0"/>
            </w:tcBorders>
            <w:noWrap w:val="0"/>
            <w:vAlign w:val="center"/>
          </w:tcPr>
          <w:p>
            <w:pPr>
              <w:pStyle w:val="5"/>
              <w:rPr>
                <w:rFonts w:hint="eastAsia" w:ascii="宋体" w:hAnsi="宋体" w:eastAsia="宋体" w:cs="宋体"/>
                <w:color w:val="auto"/>
                <w:kern w:val="2"/>
                <w:sz w:val="24"/>
                <w:szCs w:val="24"/>
                <w:highlight w:val="none"/>
                <w:lang w:val="en-US" w:eastAsia="zh-CN" w:bidi="ar-SA"/>
              </w:rPr>
            </w:pPr>
          </w:p>
        </w:tc>
      </w:tr>
    </w:tbl>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三、知识产权：即中标人应保证采购人在使用中标货物时，不承担任何涉及知识产权法律诉讼的责任。</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四、完工期：</w:t>
      </w:r>
      <w:r>
        <w:rPr>
          <w:rFonts w:hint="eastAsia" w:ascii="宋体" w:hAnsi="宋体" w:eastAsia="宋体" w:cs="宋体"/>
          <w:color w:val="auto"/>
          <w:sz w:val="24"/>
          <w:szCs w:val="24"/>
          <w:highlight w:val="none"/>
          <w:lang w:val="en-US" w:eastAsia="zh-CN"/>
        </w:rPr>
        <w:t>自合同签订之日起</w:t>
      </w:r>
      <w:r>
        <w:rPr>
          <w:rFonts w:hint="eastAsia" w:ascii="宋体" w:hAnsi="宋体" w:cs="宋体"/>
          <w:color w:val="auto"/>
          <w:sz w:val="24"/>
          <w:szCs w:val="24"/>
          <w:highlight w:val="none"/>
          <w:lang w:val="en-US" w:eastAsia="zh-CN"/>
        </w:rPr>
        <w:t>40个工作日</w:t>
      </w:r>
      <w:r>
        <w:rPr>
          <w:rFonts w:hint="eastAsia" w:ascii="宋体" w:hAnsi="宋体" w:cs="宋体"/>
          <w:color w:val="auto"/>
          <w:sz w:val="24"/>
          <w:highlight w:val="non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中标人未征得采购人同意和谅解而单方面延迟交货，将按违约终止合同。</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中标人遇到可能妨碍按时交货的情况，应当及时以书面形式通知采购人，说明原由、拖延的期限等；采购人、采购代理机构在收到通知后，尽快进行情况评估并确定是否通过修改合同，酌情延长交货时间或者通过协商加收误期赔偿金。</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五、</w:t>
      </w:r>
      <w:r>
        <w:rPr>
          <w:rFonts w:hint="eastAsia" w:ascii="宋体" w:hAnsi="宋体" w:cs="宋体"/>
          <w:color w:val="auto"/>
          <w:sz w:val="24"/>
          <w:highlight w:val="none"/>
          <w:lang w:val="en-US" w:eastAsia="zh-CN"/>
        </w:rPr>
        <w:t>实施地点：</w:t>
      </w:r>
      <w:r>
        <w:rPr>
          <w:rFonts w:hint="eastAsia" w:ascii="宋体" w:hAnsi="宋体" w:cs="宋体"/>
          <w:color w:val="auto"/>
          <w:sz w:val="24"/>
          <w:highlight w:val="none"/>
          <w:lang w:eastAsia="zh-CN"/>
        </w:rPr>
        <w:t>西安</w:t>
      </w:r>
      <w:r>
        <w:rPr>
          <w:rFonts w:hint="eastAsia" w:ascii="宋体" w:hAnsi="宋体" w:cs="宋体"/>
          <w:color w:val="auto"/>
          <w:sz w:val="24"/>
          <w:highlight w:val="none"/>
          <w:lang w:val="en-US" w:eastAsia="zh-CN"/>
        </w:rPr>
        <w:t>广播电视大学长安分校</w:t>
      </w:r>
      <w:r>
        <w:rPr>
          <w:rFonts w:hint="eastAsia" w:ascii="宋体" w:hAnsi="宋体" w:eastAsia="宋体" w:cs="宋体"/>
          <w:color w:val="auto"/>
          <w:sz w:val="24"/>
          <w:szCs w:val="24"/>
        </w:rPr>
        <w:t>指定交货地点</w:t>
      </w:r>
      <w:r>
        <w:rPr>
          <w:rFonts w:hint="eastAsia" w:ascii="宋体" w:hAnsi="宋体" w:cs="宋体"/>
          <w:color w:val="auto"/>
          <w:sz w:val="24"/>
          <w:highlight w:val="none"/>
        </w:rPr>
        <w:t>。</w:t>
      </w:r>
    </w:p>
    <w:p>
      <w:pPr>
        <w:spacing w:line="360"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六、结算方式：</w:t>
      </w:r>
    </w:p>
    <w:p>
      <w:pPr>
        <w:tabs>
          <w:tab w:val="left" w:pos="840"/>
        </w:tabs>
        <w:spacing w:line="360" w:lineRule="auto"/>
        <w:ind w:firstLine="480" w:firstLineChars="200"/>
        <w:rPr>
          <w:rFonts w:hint="eastAsia" w:ascii="宋体" w:hAnsi="宋体" w:cs="宋体"/>
          <w:b w:val="0"/>
          <w:bCs w:val="0"/>
          <w:color w:val="auto"/>
          <w:sz w:val="24"/>
          <w:highlight w:val="none"/>
        </w:rPr>
      </w:pPr>
      <w:r>
        <w:rPr>
          <w:rFonts w:hint="eastAsia" w:ascii="宋体" w:hAnsi="宋体" w:cs="宋体"/>
          <w:b w:val="0"/>
          <w:bCs w:val="0"/>
          <w:color w:val="auto"/>
          <w:sz w:val="24"/>
          <w:highlight w:val="none"/>
        </w:rPr>
        <w:t>1.结算单位：采购人结算，在付款前，必须开具全额发票给采购人。</w:t>
      </w:r>
    </w:p>
    <w:p>
      <w:pPr>
        <w:tabs>
          <w:tab w:val="left" w:pos="840"/>
        </w:tabs>
        <w:kinsoku w:val="0"/>
        <w:spacing w:line="360" w:lineRule="auto"/>
        <w:ind w:firstLine="480" w:firstLineChars="200"/>
        <w:rPr>
          <w:rFonts w:hint="eastAsia" w:ascii="宋体" w:hAnsi="宋体" w:cs="宋体"/>
          <w:color w:val="auto"/>
          <w:sz w:val="24"/>
          <w:highlight w:val="none"/>
        </w:rPr>
      </w:pPr>
      <w:r>
        <w:rPr>
          <w:rFonts w:hint="eastAsia" w:ascii="宋体" w:hAnsi="宋体" w:cs="宋体"/>
          <w:b w:val="0"/>
          <w:bCs w:val="0"/>
          <w:color w:val="auto"/>
          <w:sz w:val="24"/>
          <w:highlight w:val="none"/>
        </w:rPr>
        <w:t>2.付款方式：</w:t>
      </w:r>
      <w:r>
        <w:rPr>
          <w:rFonts w:hint="eastAsia" w:ascii="宋体" w:hAnsi="宋体" w:cs="宋体"/>
          <w:b w:val="0"/>
          <w:bCs w:val="0"/>
          <w:color w:val="auto"/>
          <w:sz w:val="24"/>
          <w:highlight w:val="none"/>
          <w:lang w:val="en-US" w:eastAsia="zh-CN"/>
        </w:rPr>
        <w:t>所有产品</w:t>
      </w:r>
      <w:r>
        <w:rPr>
          <w:rFonts w:hint="eastAsia" w:ascii="宋体" w:hAnsi="宋体" w:cs="宋体"/>
          <w:color w:val="auto"/>
          <w:sz w:val="24"/>
          <w:highlight w:val="none"/>
          <w:lang w:val="en-US" w:eastAsia="zh-CN"/>
        </w:rPr>
        <w:t>验收合格后一次性付清全款</w:t>
      </w:r>
      <w:r>
        <w:rPr>
          <w:rFonts w:hint="eastAsia" w:ascii="宋体" w:hAnsi="宋体" w:cs="宋体"/>
          <w:color w:val="auto"/>
          <w:sz w:val="24"/>
          <w:highlight w:val="none"/>
          <w:u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七、包装：包装必须适应货物特性和交通运输</w:t>
      </w:r>
      <w:bookmarkStart w:id="0" w:name="_GoBack"/>
      <w:bookmarkEnd w:id="0"/>
      <w:r>
        <w:rPr>
          <w:rFonts w:hint="eastAsia" w:ascii="宋体" w:hAnsi="宋体" w:cs="宋体"/>
          <w:color w:val="auto"/>
          <w:sz w:val="24"/>
          <w:highlight w:val="none"/>
        </w:rPr>
        <w:t>要求，以及国家有关标准或企业标准或合同要求。中标人应承担于包装、防护措施不妥引起的所有损失的责任和费用。</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八、运输：中标人可根据完工期、运输条件自行选择运输方式（另有规定的除外），承担一切运输费用。</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九、技术保障：中标人应随同货物提供相应的中文技术文件（包括产品合格证、装箱清单、操作手册、使用说明、检测报告、维护手册、服务指南等资料）,现场安装、调试、试运行技术保障服务。</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十、人员培训：提供免费培训，人数、地点按采购人的要求约定。</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十一、质量保证</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1.中标人使用的原材料应提供清单，并在到货24小时内通知采购人代表检验核实（具体方式在合同中明确）。</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2.中标人应当保证所供货物的来源渠道正常，产品是全新的、未使用过的、且完全符合合同规定的质量、规格、技术指标等要求，并在质保期内、外应对由于产品设计、工艺或材料的缺陷而产生的质量问题负责。</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3.在质保期内，如果发现货物的质量、规格、技术指标等存在与合同中任何一项不符，采购人应在最短时间内，以书面形式向中标人提出索赔。同时通告采购代理机构。</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4.保修期内，损坏部件的修理费、往返运保费等均由中标人承担。保修期外，只收取单程的运保费及已维修的元器件成本费，未尽事宜由双方协商解决。</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w:t>
      </w:r>
      <w:r>
        <w:rPr>
          <w:rFonts w:ascii="宋体" w:hAnsi="宋体" w:cs="宋体"/>
          <w:color w:val="auto"/>
          <w:sz w:val="24"/>
          <w:highlight w:val="none"/>
        </w:rPr>
        <w:t>.</w:t>
      </w:r>
      <w:r>
        <w:rPr>
          <w:rFonts w:hint="eastAsia" w:ascii="宋体" w:hAnsi="宋体" w:cs="宋体"/>
          <w:color w:val="auto"/>
          <w:sz w:val="24"/>
          <w:highlight w:val="none"/>
        </w:rPr>
        <w:t>供应商在工程实施中所有产品及软件的集成责任，无论该产品或软件是由供应商采购还是采购人或其它相关方正在运行的产品，并承诺与采购人或其它相关方进行积极的合作。供应商必须服从采购人的统一协调，在系统集成详细方案设计、产品供货、系统集成、技术支持、维护等方面要积极与采购人协调和配合；同时本项目为交钥匙项目，供应商对项目软硬件、集成及施工内容理解的偏差所造成任何费用，供应商自行承担。</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十二、采购项目执行内容需要调整时，经采购人同意后，可以对相应的原材料进行调整，并协商确定价格差额计算方法和负担办法。</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十三、产品设计变更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中标后，生产加工产品的设计、数量需要变更、调整时，应办理相应的变更、调整审批手续，并协商确定设计变更、数量调整后的产品价款计算方法和工期顺延等事宜。</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十四、检验：在交货前，制造商应当对产品的质量、规格、型号、数量等进行准确而全面的检验，出具合格证并封装；货物送达指定地点后，中标人、采购人须在约定的时间和地点共同开箱检验。</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十五、</w:t>
      </w:r>
      <w:r>
        <w:rPr>
          <w:rFonts w:hint="eastAsia" w:ascii="宋体" w:hAnsi="宋体" w:cs="宋体"/>
          <w:b w:val="0"/>
          <w:bCs w:val="0"/>
          <w:color w:val="auto"/>
          <w:sz w:val="24"/>
          <w:highlight w:val="none"/>
        </w:rPr>
        <w:t>验收</w:t>
      </w:r>
      <w:r>
        <w:rPr>
          <w:rFonts w:hint="eastAsia" w:ascii="宋体" w:hAnsi="宋体" w:cs="宋体"/>
          <w:color w:val="auto"/>
          <w:sz w:val="24"/>
          <w:highlight w:val="none"/>
        </w:rPr>
        <w:t>：通过检验的货物方可进行安装、调试、达到使用条件时由采购人负责组织验收或者邀请有关专家、质检机构、采购代理机构共同进行验收,验收费用由中标人支付(备注：如有验收需向采购代理机构支付金额2000-3000元不等)；验收合格须交接项目实施的全部资料，并填写政府采购项目验收报告单。验收须以合同、招投标文件、澄清、及国家相应的标准、规范等为依据。</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十六、</w:t>
      </w:r>
      <w:r>
        <w:rPr>
          <w:rFonts w:hint="eastAsia" w:ascii="宋体" w:hAnsi="宋体" w:cs="宋体"/>
          <w:b w:val="0"/>
          <w:bCs w:val="0"/>
          <w:color w:val="auto"/>
          <w:sz w:val="24"/>
          <w:highlight w:val="none"/>
        </w:rPr>
        <w:t>合同争议的解决：合同执行中发生争议</w:t>
      </w:r>
      <w:r>
        <w:rPr>
          <w:rFonts w:hint="eastAsia" w:ascii="宋体" w:hAnsi="宋体" w:cs="宋体"/>
          <w:color w:val="auto"/>
          <w:sz w:val="24"/>
          <w:highlight w:val="none"/>
        </w:rPr>
        <w:t>的，当事人双方应协商解决，协商达不成一致时，可向人民法院提请诉讼。</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十七、在发生不可抗力情况下的应对措施和解决办法。</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十八、合同一经签订，不得擅自变更、中止或者终止合同。对确需变更、调整或者中止、终止合同的，应按规定履行相应的手续。</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十九、</w:t>
      </w:r>
      <w:r>
        <w:rPr>
          <w:rFonts w:hint="eastAsia" w:ascii="宋体" w:hAnsi="宋体" w:cs="宋体"/>
          <w:b w:val="0"/>
          <w:bCs w:val="0"/>
          <w:color w:val="auto"/>
          <w:sz w:val="24"/>
          <w:highlight w:val="none"/>
        </w:rPr>
        <w:t>违约责任</w:t>
      </w:r>
      <w:r>
        <w:rPr>
          <w:rFonts w:hint="eastAsia" w:ascii="宋体" w:hAnsi="宋体" w:cs="宋体"/>
          <w:color w:val="auto"/>
          <w:sz w:val="24"/>
          <w:highlight w:val="none"/>
        </w:rPr>
        <w:t>：依据《</w:t>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HYPERLINK "https://baike.sogou.com/lemma/ShowInnerLink.htm?lemmaId=73763705&amp;ss_c=ssc.citiao.link" \t "https://baike.sogou.com/_blank"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中华人民共和国民法典</w:t>
      </w:r>
      <w:r>
        <w:rPr>
          <w:rFonts w:hint="eastAsia" w:ascii="宋体" w:hAnsi="宋体" w:cs="宋体"/>
          <w:color w:val="auto"/>
          <w:sz w:val="24"/>
          <w:highlight w:val="none"/>
        </w:rPr>
        <w:fldChar w:fldCharType="end"/>
      </w:r>
      <w:r>
        <w:rPr>
          <w:rFonts w:hint="eastAsia" w:ascii="宋体" w:hAnsi="宋体" w:cs="宋体"/>
          <w:color w:val="auto"/>
          <w:sz w:val="24"/>
          <w:highlight w:val="none"/>
        </w:rPr>
        <w:t>》、《中华人民共和国政府采购法》的相关条款和本合同约定，中标人未全面履行合同义务或者发生违约，采购人会同采购代理机构有权终止合同，依法向中标人要求经济索赔，并报请政府采购监督管理机关进行相应的行政处罚。采购人违约的，应当赔偿给中标人造成的经济损失。</w:t>
      </w:r>
    </w:p>
    <w:p>
      <w:pPr>
        <w:tabs>
          <w:tab w:val="left" w:pos="980"/>
        </w:tabs>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二十、本合同一式肆份，甲方、乙方、采购代理机构各执壹份，政府采购管理部门备案壹份。签字盖章后生效，合同执行完毕自动失效。（合同的服务承诺则长期有效）。</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二十一、其它（在合同中具体明确）</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iNzFiMDI2NDMzM2IxN2ZlNWZmZjBhNDhkYTAxMTUifQ=="/>
  </w:docVars>
  <w:rsids>
    <w:rsidRoot w:val="3B1277AD"/>
    <w:rsid w:val="3B1277AD"/>
    <w:rsid w:val="3C0E01BB"/>
    <w:rsid w:val="5D045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HtmlPre"/>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1960</Words>
  <Characters>1979</Characters>
  <Lines>0</Lines>
  <Paragraphs>0</Paragraphs>
  <TotalTime>5</TotalTime>
  <ScaleCrop>false</ScaleCrop>
  <LinksUpToDate>false</LinksUpToDate>
  <CharactersWithSpaces>2011</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2023-11-03T02:34:00Z</dcterms:created>
  <dc:creator>宝贝</dc:creator>
  <cp:lastModifiedBy>宝贝</cp:lastModifiedBy>
  <dcterms:modified xsi:type="dcterms:W3CDTF">2024-05-10T07:18:06Z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9F06E03CEFEE400FA17D9477B55DB148_13</vt:lpwstr>
  </property>
</Properties>
</file>