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版本号：241016001</w:t>
      </w:r>
      <w:r>
        <w:br/>
      </w:r>
      <w:r>
        <w:br/>
      </w:r>
      <w:r>
        <w:br/>
      </w:r>
      <w:r>
        <w:br/>
      </w:r>
      <w:r>
        <w:br/>
      </w:r>
    </w:p>
    <w:p>
      <w:pPr>
        <w:pStyle w:val="null3"/>
        <w:jc w:val="center"/>
        <w:outlineLvl w:val="0"/>
      </w:pPr>
      <w:r>
        <w:rPr>
          <w:sz w:val="48"/>
          <w:b/>
        </w:rPr>
        <w:t>单一来源采购文件</w:t>
      </w:r>
      <w:r>
        <w:br/>
      </w:r>
      <w:r>
        <w:br/>
      </w:r>
      <w:r>
        <w:br/>
      </w:r>
    </w:p>
    <w:p>
      <w:pPr>
        <w:pStyle w:val="null3"/>
        <w:jc w:val="center"/>
        <w:outlineLvl w:val="5"/>
      </w:pPr>
      <w:r>
        <w:rPr>
          <w:sz w:val="15"/>
          <w:b/>
        </w:rPr>
        <w:t>（服务类）</w:t>
      </w:r>
      <w:r>
        <w:br/>
      </w:r>
      <w:r>
        <w:br/>
      </w:r>
      <w:r>
        <w:br/>
      </w:r>
      <w:r>
        <w:br/>
      </w:r>
      <w:r>
        <w:br/>
      </w:r>
      <w:r>
        <w:br/>
      </w:r>
      <w:r>
        <w:br/>
      </w:r>
      <w:r>
        <w:br/>
      </w:r>
      <w:r>
        <w:br/>
      </w:r>
      <w:r>
        <w:br/>
      </w:r>
      <w:r>
        <w:br/>
      </w:r>
    </w:p>
    <w:p>
      <w:pPr>
        <w:pStyle w:val="null3"/>
        <w:jc w:val="center"/>
        <w:outlineLvl w:val="5"/>
      </w:pPr>
      <w:r>
        <w:rPr>
          <w:sz w:val="15"/>
          <w:b/>
        </w:rPr>
        <w:t>采购项目名称：</w:t>
      </w:r>
      <w:r>
        <w:rPr>
          <w:sz w:val="15"/>
          <w:b/>
        </w:rPr>
        <w:t>西安市公安局碑林分局新能源车辆维修和保养服务项目(二次)</w:t>
      </w:r>
    </w:p>
    <w:p>
      <w:pPr>
        <w:pStyle w:val="null3"/>
        <w:jc w:val="center"/>
        <w:outlineLvl w:val="5"/>
      </w:pPr>
      <w:r>
        <w:rPr>
          <w:sz w:val="15"/>
          <w:b/>
        </w:rPr>
        <w:t xml:space="preserve">采购项目编号: </w:t>
      </w:r>
      <w:r>
        <w:rPr>
          <w:sz w:val="15"/>
          <w:b/>
        </w:rPr>
        <w:t>JX2024-09-18-2</w:t>
      </w:r>
      <w:r>
        <w:br/>
      </w:r>
      <w:r>
        <w:br/>
      </w:r>
      <w:r>
        <w:br/>
      </w:r>
    </w:p>
    <w:p>
      <w:pPr>
        <w:pStyle w:val="null3"/>
        <w:jc w:val="center"/>
        <w:outlineLvl w:val="5"/>
      </w:pPr>
      <w:r>
        <w:rPr>
          <w:sz w:val="15"/>
          <w:b/>
        </w:rPr>
        <w:t>西安市公安局碑林分局（本级）</w:t>
      </w:r>
    </w:p>
    <w:p>
      <w:pPr>
        <w:pStyle w:val="null3"/>
        <w:jc w:val="center"/>
        <w:outlineLvl w:val="5"/>
      </w:pPr>
      <w:r>
        <w:rPr>
          <w:sz w:val="15"/>
          <w:b/>
        </w:rPr>
        <w:t>建信众诚工程咨询有限公司</w:t>
      </w:r>
      <w:r>
        <w:rPr>
          <w:sz w:val="15"/>
          <w:b/>
        </w:rPr>
        <w:t>共同编制</w:t>
      </w:r>
    </w:p>
    <w:p>
      <w:pPr>
        <w:pStyle w:val="null3"/>
        <w:jc w:val="center"/>
        <w:outlineLvl w:val="5"/>
      </w:pPr>
      <w:r>
        <w:rPr>
          <w:sz w:val="15"/>
          <w:b/>
        </w:rPr>
        <w:t>2024年10月17日</w:t>
      </w:r>
    </w:p>
    <w:p>
      <w:pPr>
        <w:pStyle w:val="null3"/>
      </w:pPr>
      <w:r>
        <w:rPr/>
        <w:t xml:space="preserve"> </w:t>
        <w:br/>
        <w:br w:type="page"/>
      </w:r>
    </w:p>
    <w:p>
      <w:pPr>
        <w:pStyle w:val="null3"/>
        <w:jc w:val="center"/>
        <w:outlineLvl w:val="1"/>
      </w:pPr>
      <w:r>
        <w:rPr>
          <w:sz w:val="36"/>
          <w:b/>
        </w:rPr>
        <w:t>第一章 协商邀请</w:t>
      </w:r>
    </w:p>
    <w:p>
      <w:pPr>
        <w:pStyle w:val="null3"/>
        <w:outlineLvl w:val="2"/>
      </w:pPr>
      <w:r>
        <w:rPr>
          <w:sz w:val="28"/>
          <w:b/>
        </w:rPr>
        <w:t>单一来源受邀供应商：</w:t>
      </w:r>
    </w:p>
    <w:p>
      <w:pPr>
        <w:pStyle w:val="null3"/>
        <w:ind w:firstLine="480"/>
      </w:pPr>
      <w:r>
        <w:rPr/>
        <w:t>建信众诚工程咨询有限公司</w:t>
      </w:r>
      <w:r>
        <w:rPr/>
        <w:t>（以下简称“代理机构”）受</w:t>
      </w:r>
      <w:r>
        <w:rPr/>
        <w:t>西安市公安局碑林分局（本级）</w:t>
      </w:r>
      <w:r>
        <w:rPr/>
        <w:t>委托，拟对</w:t>
      </w:r>
      <w:r>
        <w:rPr/>
        <w:t>西安市公安局碑林分局新能源车辆维修和保养服务项目(二次)</w:t>
      </w:r>
      <w:r>
        <w:rPr/>
        <w:t>采用单一来源方式进行采购，现邀请贵公司参加该项目的协商。</w:t>
      </w:r>
    </w:p>
    <w:p>
      <w:pPr>
        <w:pStyle w:val="null3"/>
        <w:outlineLvl w:val="2"/>
      </w:pPr>
      <w:r>
        <w:rPr>
          <w:sz w:val="28"/>
          <w:b/>
        </w:rPr>
        <w:t xml:space="preserve"> 一、采购项目编号：</w:t>
      </w:r>
      <w:r>
        <w:rPr>
          <w:sz w:val="28"/>
          <w:b/>
        </w:rPr>
        <w:t>JX2024-09-18-2</w:t>
      </w:r>
    </w:p>
    <w:p>
      <w:pPr>
        <w:pStyle w:val="null3"/>
        <w:outlineLvl w:val="2"/>
      </w:pPr>
      <w:r>
        <w:rPr>
          <w:sz w:val="28"/>
          <w:b/>
        </w:rPr>
        <w:t xml:space="preserve"> 二、采购项目名称：</w:t>
      </w:r>
      <w:r>
        <w:rPr>
          <w:sz w:val="28"/>
          <w:b/>
        </w:rPr>
        <w:t>西安市公安局碑林分局新能源车辆维修和保养服务项目(二次)</w:t>
      </w:r>
    </w:p>
    <w:p>
      <w:pPr>
        <w:pStyle w:val="null3"/>
        <w:outlineLvl w:val="2"/>
      </w:pPr>
      <w:r>
        <w:rPr>
          <w:sz w:val="28"/>
          <w:b/>
        </w:rPr>
        <w:t>三、协商项目简介：</w:t>
      </w:r>
    </w:p>
    <w:p>
      <w:pPr>
        <w:pStyle w:val="null3"/>
        <w:ind w:firstLine="480"/>
      </w:pPr>
      <w:r>
        <w:rPr/>
        <w:t>为保障好分局日常执法执勤工作，需对分局故障车辆进行维修。</w:t>
      </w:r>
    </w:p>
    <w:p>
      <w:pPr>
        <w:pStyle w:val="null3"/>
        <w:outlineLvl w:val="2"/>
      </w:pPr>
      <w:r>
        <w:rPr>
          <w:sz w:val="28"/>
          <w:b/>
        </w:rPr>
        <w:t xml:space="preserve"> 四、供应商参加本次政府采购活动应具备的条件：</w:t>
      </w:r>
    </w:p>
    <w:p>
      <w:pPr>
        <w:pStyle w:val="null3"/>
        <w:ind w:firstLine="480"/>
      </w:pPr>
      <w:r>
        <w:rPr/>
        <w:t xml:space="preserve"> （一）满足《中华人民共和国政府采购法》第二十二条规定的条件：</w:t>
      </w:r>
    </w:p>
    <w:p>
      <w:pPr>
        <w:pStyle w:val="null3"/>
        <w:ind w:firstLine="480"/>
      </w:pPr>
      <w:r>
        <w:rPr/>
        <w:t>（二）落实政府采购政策需满足的资格要求：</w:t>
      </w:r>
    </w:p>
    <w:p>
      <w:pPr>
        <w:pStyle w:val="null3"/>
        <w:ind w:firstLine="480"/>
      </w:pPr>
      <w:r>
        <w:rPr/>
        <w:t>落实政府采购促进中小企业发展的相关政策：</w:t>
      </w:r>
    </w:p>
    <w:p>
      <w:pPr>
        <w:pStyle w:val="null3"/>
      </w:pPr>
      <w:r>
        <w:rPr/>
        <w:t>采购包1（新能源车辆维修和保养服务项目）：属于专门面向中小企业采购。</w:t>
      </w:r>
    </w:p>
    <w:p>
      <w:pPr>
        <w:pStyle w:val="null3"/>
        <w:ind w:firstLine="480"/>
      </w:pPr>
      <w:r>
        <w:rPr/>
        <w:t>（三）本项目的特定资格要求：</w:t>
      </w:r>
    </w:p>
    <w:p>
      <w:pPr>
        <w:pStyle w:val="null3"/>
      </w:pPr>
      <w:r>
        <w:rPr/>
        <w:t>采购包1：</w:t>
      </w:r>
    </w:p>
    <w:p>
      <w:pPr>
        <w:pStyle w:val="null3"/>
      </w:pPr>
      <w:r>
        <w:rPr/>
        <w:t>1、具有独立承担民事责任能力的法人、其他组织或自然人，法人或者其他组织提供营业执照或事业单位法人证书等国家规定的相关证明文件，自然人提供身份证件：具有独立承担民事责任能力的法人、其他组织或自然人，法人或者其他组织提供营业执照或事业单位法人证书等国家规定的相关证明文件，自然人提供身份证件，供应商需在项目电子化交易系统中按要求上传相应证明文件</w:t>
      </w:r>
    </w:p>
    <w:p>
      <w:pPr>
        <w:pStyle w:val="null3"/>
      </w:pPr>
      <w:r>
        <w:rPr/>
        <w:t>2、供应商在本项目响应文件递交截止时间前十二个月内任意一个月的税收缴纳凭证及社会保险缴纳的凭证。依法免税或不需要缴纳社会保障资金的供应商，应提供相应文件证明其依法免税或不需要缴纳社会保障资金：供应商在本项目响应文件递交截止时间前十二个月内任意一个月的税收缴纳凭证及社会保险缴纳的凭证。依法免税或不需要缴纳社会保障资金的供应商，应提供相应文件证明其依法免税或不需要缴纳社会保障资金。供应商需在项目电子化交易系统中按要求上传相应证明文件</w:t>
      </w:r>
    </w:p>
    <w:p>
      <w:pPr>
        <w:pStyle w:val="null3"/>
      </w:pPr>
      <w:r>
        <w:rPr/>
        <w:t>3、供应商2023年经审计的财务报告或基本户银行出具的资信证明或政府采购专业担保机构出具的投标担保函（事业单位可不提供）：供应商2023年经审计的财务报告或基本户银行出具的资信证明或政府采购专业担保机构出具的投标担保函（事业单位可不提供）。供应商需在项目电子化交易系统中按要求上传相应证明文件</w:t>
      </w:r>
    </w:p>
    <w:p>
      <w:pPr>
        <w:pStyle w:val="null3"/>
      </w:pPr>
      <w:r>
        <w:rPr/>
        <w:t>4、参加政府采购活动前3年内在经营活动中没有重大违法记录的书面声明：参加政府采购活动前3年内在经营活动中没有重大违法记录的书面声明，供应商需在项目电子化交易系统中按要求上传相应证明文件</w:t>
      </w:r>
    </w:p>
    <w:p>
      <w:pPr>
        <w:pStyle w:val="null3"/>
      </w:pPr>
      <w:r>
        <w:rPr/>
        <w:t>5、具有履行合同所必需的设备和专业技术能力书面声明函：具有履行合同所必需的设备和专业技术能力书面声明函，供应商需在项目电子化交易系统中按要求上传相应证明文件</w:t>
      </w:r>
    </w:p>
    <w:p>
      <w:pPr>
        <w:pStyle w:val="null3"/>
      </w:pPr>
      <w:r>
        <w:rPr/>
        <w:t>6、供应商未被“信用中国”网站（www.creditchina.gov.cn）列入失信被执行人和重大税收违法失信主体、未被中国政府采购网（www.ccgp.gov.cn）列入政府采购严重违法失信行为记录名单：供应商未被“信用中国”网站（www.creditchina.gov.cn）列入失信被执行人和重大税收违法失信主体、未被中国政府采购网（www.ccgp.gov.cn）列入政府采购严重违法失信行为记录名单。以开标后的网站查询记录为准</w:t>
      </w:r>
    </w:p>
    <w:p>
      <w:pPr>
        <w:pStyle w:val="null3"/>
        <w:ind w:firstLine="480"/>
        <w:jc w:val="left"/>
      </w:pPr>
      <w:r>
        <w:rPr/>
        <w:br/>
        <w:t xml:space="preserve"> 说明：邀请参加该项目协商的供应商为采购人资格审查合格的供应商。</w:t>
      </w:r>
    </w:p>
    <w:p>
      <w:pPr>
        <w:pStyle w:val="null3"/>
        <w:outlineLvl w:val="2"/>
      </w:pPr>
      <w:r>
        <w:rPr>
          <w:sz w:val="28"/>
          <w:b/>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（四）采购一体化平台技术支持：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 xml:space="preserve"> 六、单一来源采购文件获取时间、方式及地址：</w:t>
      </w:r>
    </w:p>
    <w:p>
      <w:pPr>
        <w:pStyle w:val="null3"/>
        <w:ind w:firstLine="480"/>
      </w:pPr>
      <w:r>
        <w:rPr/>
        <w:t>（一）单一来源采购文件获取时间：详见邀请书。</w:t>
      </w:r>
    </w:p>
    <w:p>
      <w:pPr>
        <w:pStyle w:val="null3"/>
        <w:ind w:firstLine="480"/>
      </w:pPr>
      <w:r>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pPr>
      <w:r>
        <w:rPr/>
        <w:t xml:space="preserve"> 注：获取的单一来源采购文件主体格式包括pdf、word两种格式版本，其中以pdf格式为准。</w:t>
      </w:r>
    </w:p>
    <w:p>
      <w:pPr>
        <w:pStyle w:val="null3"/>
        <w:outlineLvl w:val="2"/>
      </w:pPr>
      <w:r>
        <w:rPr>
          <w:sz w:val="28"/>
          <w:b/>
        </w:rPr>
        <w:t>七、 响应文件提交截止时间及开启时间、方式、地点</w:t>
      </w:r>
    </w:p>
    <w:p>
      <w:pPr>
        <w:pStyle w:val="null3"/>
        <w:ind w:firstLine="480"/>
      </w:pPr>
      <w:r>
        <w:rPr/>
        <w:t xml:space="preserve"> （一）响应文件提交截止时间及开启时间：详见邀请书。</w:t>
      </w:r>
    </w:p>
    <w:p>
      <w:pPr>
        <w:pStyle w:val="null3"/>
        <w:ind w:firstLine="480"/>
      </w:pPr>
      <w:r>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t xml:space="preserve"> （三）本项目采取网上开标，即采购人或代理机构通过项目电子化交易系统“开标/开启大厅”组织在线开启。</w:t>
      </w:r>
    </w:p>
    <w:p>
      <w:pPr>
        <w:pStyle w:val="null3"/>
        <w:outlineLvl w:val="2"/>
      </w:pPr>
      <w:r>
        <w:rPr>
          <w:sz w:val="28"/>
          <w:b/>
        </w:rPr>
        <w:t xml:space="preserve"> 八、本次协商邀请由代理机构通过项目电子化交易系统发送邀请书和单一来源采购文件。</w:t>
      </w:r>
    </w:p>
    <w:p>
      <w:pPr>
        <w:pStyle w:val="null3"/>
        <w:outlineLvl w:val="2"/>
      </w:pPr>
      <w:r>
        <w:rPr>
          <w:sz w:val="28"/>
          <w:b/>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十、联系方式</w:t>
      </w:r>
    </w:p>
    <w:p>
      <w:pPr>
        <w:pStyle w:val="null3"/>
        <w:outlineLvl w:val="2"/>
      </w:pPr>
      <w:r>
        <w:rPr>
          <w:sz w:val="28"/>
          <w:b/>
        </w:rPr>
        <w:t xml:space="preserve">采购人： </w:t>
      </w:r>
      <w:r>
        <w:rPr>
          <w:sz w:val="28"/>
          <w:b/>
        </w:rPr>
        <w:t>西安市公安局碑林分局（本级）</w:t>
      </w:r>
    </w:p>
    <w:p>
      <w:pPr>
        <w:pStyle w:val="null3"/>
      </w:pPr>
      <w:r>
        <w:rPr/>
        <w:t xml:space="preserve"> 地址： </w:t>
      </w:r>
      <w:r>
        <w:rPr/>
        <w:t>西安市碑林区东大街243号</w:t>
      </w:r>
    </w:p>
    <w:p>
      <w:pPr>
        <w:pStyle w:val="null3"/>
      </w:pPr>
      <w:r>
        <w:rPr/>
        <w:t xml:space="preserve"> 邮编： </w:t>
      </w:r>
      <w:r>
        <w:rPr/>
        <w:t>710001</w:t>
      </w:r>
    </w:p>
    <w:p>
      <w:pPr>
        <w:pStyle w:val="null3"/>
      </w:pPr>
      <w:r>
        <w:rPr/>
        <w:t xml:space="preserve"> 联系人： </w:t>
      </w:r>
      <w:r>
        <w:rPr/>
        <w:t>西安市公安局碑林分局</w:t>
      </w:r>
    </w:p>
    <w:p>
      <w:pPr>
        <w:pStyle w:val="null3"/>
      </w:pPr>
      <w:r>
        <w:rPr/>
        <w:t xml:space="preserve"> 联系电话： </w:t>
      </w:r>
      <w:r>
        <w:rPr/>
        <w:t>029-86752038</w:t>
      </w:r>
    </w:p>
    <w:p>
      <w:pPr>
        <w:pStyle w:val="null3"/>
        <w:outlineLvl w:val="2"/>
      </w:pPr>
      <w:r>
        <w:rPr>
          <w:sz w:val="28"/>
          <w:b/>
        </w:rPr>
        <w:t xml:space="preserve"> 代理机构：</w:t>
      </w:r>
      <w:r>
        <w:rPr>
          <w:sz w:val="28"/>
          <w:b/>
        </w:rPr>
        <w:t>建信众诚工程咨询有限公司</w:t>
      </w:r>
    </w:p>
    <w:p>
      <w:pPr>
        <w:pStyle w:val="null3"/>
      </w:pPr>
      <w:r>
        <w:rPr/>
        <w:t xml:space="preserve"> 地址： </w:t>
      </w:r>
      <w:r>
        <w:rPr/>
        <w:t>西安市高新区二话南路西段208号捷瑞智能大厦9层</w:t>
      </w:r>
    </w:p>
    <w:p>
      <w:pPr>
        <w:pStyle w:val="null3"/>
      </w:pPr>
      <w:r>
        <w:rPr/>
        <w:t xml:space="preserve"> 邮编： </w:t>
      </w:r>
      <w:r>
        <w:rPr/>
        <w:t>710082</w:t>
      </w:r>
    </w:p>
    <w:p>
      <w:pPr>
        <w:pStyle w:val="null3"/>
      </w:pPr>
      <w:r>
        <w:rPr/>
        <w:t xml:space="preserve"> 联系人： </w:t>
      </w:r>
      <w:r>
        <w:rPr/>
        <w:t>雷芳娟</w:t>
      </w:r>
    </w:p>
    <w:p>
      <w:pPr>
        <w:pStyle w:val="null3"/>
      </w:pPr>
      <w:r>
        <w:rPr/>
        <w:t xml:space="preserve"> 联系电话： </w:t>
      </w:r>
      <w:r>
        <w:rPr/>
        <w:t>19829763340</w:t>
      </w:r>
    </w:p>
    <w:p>
      <w:pPr>
        <w:pStyle w:val="null3"/>
        <w:outlineLvl w:val="2"/>
      </w:pPr>
      <w:r>
        <w:rPr>
          <w:sz w:val="28"/>
          <w:b/>
        </w:rPr>
        <w:t xml:space="preserve"> 采购监督机构：</w:t>
      </w:r>
      <w:r>
        <w:rPr>
          <w:sz w:val="28"/>
          <w:b/>
        </w:rPr>
        <w:t>西安市碑林区政府采购管理股</w:t>
      </w:r>
    </w:p>
    <w:p>
      <w:pPr>
        <w:pStyle w:val="null3"/>
        <w:ind w:firstLine="480"/>
      </w:pPr>
      <w:r>
        <w:rPr/>
        <w:t>联系人：</w:t>
      </w:r>
      <w:r>
        <w:rPr/>
        <w:t>郝天峰</w:t>
      </w:r>
    </w:p>
    <w:p>
      <w:pPr>
        <w:pStyle w:val="null3"/>
        <w:ind w:firstLine="480"/>
      </w:pPr>
      <w:r>
        <w:rPr/>
        <w:t>联系电话：</w:t>
      </w:r>
      <w:r>
        <w:rPr/>
        <w:t>029-89625302</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本项目各包最高限价详见第三章</w:t>
            </w:r>
          </w:p>
          <w:p>
            <w:pPr>
              <w:pStyle w:val="null3"/>
            </w:pPr>
            <w:r>
              <w:rPr/>
              <w:t>采购包1：320,000.00元</w:t>
            </w:r>
            <w:r>
              <w:rPr/>
              <w:t xml:space="preserve"> 供应商的包件报价高于最高限价的，其响应文件将按无效处理。</w:t>
            </w:r>
          </w:p>
        </w:tc>
      </w:tr>
      <w:tr>
        <w:tc>
          <w:tcPr>
            <w:tcW w:type="dxa" w:w="1051"/>
          </w:tcPr>
          <w:p>
            <w:pPr>
              <w:pStyle w:val="null3"/>
            </w:pPr>
            <w:r>
              <w:rPr/>
              <w:t>2</w:t>
            </w:r>
          </w:p>
        </w:tc>
        <w:tc>
          <w:tcPr>
            <w:tcW w:type="dxa" w:w="2252"/>
          </w:tcPr>
          <w:p>
            <w:pPr>
              <w:pStyle w:val="null3"/>
            </w:pPr>
            <w:r>
              <w:rPr/>
              <w:t>最高限价 （实质性要求）</w:t>
            </w:r>
          </w:p>
        </w:tc>
        <w:tc>
          <w:tcPr>
            <w:tcW w:type="dxa" w:w="5004"/>
          </w:tcPr>
          <w:p>
            <w:pPr>
              <w:pStyle w:val="null3"/>
            </w:pPr>
            <w:r>
              <w:rPr/>
              <w:t>本项目各包最高限价如下：</w:t>
            </w:r>
          </w:p>
          <w:p>
            <w:pPr>
              <w:pStyle w:val="null3"/>
            </w:pPr>
            <w:r>
              <w:rPr/>
              <w:t>采购包1：320,000.00元</w:t>
            </w:r>
            <w:r>
              <w:rPr/>
              <w:t xml:space="preserve"> 供应商的包件报价高于最高限价的，其采购文件将按无效处理。</w:t>
            </w:r>
          </w:p>
        </w:tc>
      </w:tr>
      <w:tr>
        <w:tc>
          <w:tcPr>
            <w:tcW w:type="dxa" w:w="1051"/>
          </w:tcPr>
          <w:p>
            <w:pPr>
              <w:pStyle w:val="null3"/>
            </w:pPr>
            <w:r>
              <w:rPr/>
              <w:t>3</w:t>
            </w:r>
          </w:p>
        </w:tc>
        <w:tc>
          <w:tcPr>
            <w:tcW w:type="dxa" w:w="2252"/>
          </w:tcPr>
          <w:p>
            <w:pPr>
              <w:pStyle w:val="null3"/>
            </w:pPr>
            <w:r>
              <w:rPr/>
              <w:t>是否接受联合体</w:t>
            </w:r>
          </w:p>
        </w:tc>
        <w:tc>
          <w:tcPr>
            <w:tcW w:type="dxa" w:w="5004"/>
          </w:tcPr>
          <w:p>
            <w:pPr>
              <w:pStyle w:val="null3"/>
            </w:pPr>
            <w:r>
              <w:rPr/>
              <w:t>采购包1：不接受</w:t>
            </w:r>
          </w:p>
        </w:tc>
      </w:tr>
      <w:tr>
        <w:tc>
          <w:tcPr>
            <w:tcW w:type="dxa" w:w="1051"/>
          </w:tcPr>
          <w:p>
            <w:pPr>
              <w:pStyle w:val="null3"/>
            </w:pPr>
            <w:r>
              <w:rPr/>
              <w:t>4</w:t>
            </w:r>
          </w:p>
        </w:tc>
        <w:tc>
          <w:tcPr>
            <w:tcW w:type="dxa" w:w="2252"/>
          </w:tcPr>
          <w:p>
            <w:pPr>
              <w:pStyle w:val="null3"/>
            </w:pPr>
            <w:r>
              <w:rPr/>
              <w:t>协商保证金</w:t>
            </w:r>
          </w:p>
        </w:tc>
        <w:tc>
          <w:tcPr>
            <w:tcW w:type="dxa" w:w="5004"/>
          </w:tcPr>
          <w:p>
            <w:pPr>
              <w:pStyle w:val="null3"/>
            </w:pPr>
            <w:r>
              <w:rPr/>
              <w:t>缴交方式：否</w:t>
            </w:r>
          </w:p>
        </w:tc>
      </w:tr>
      <w:tr>
        <w:tc>
          <w:tcPr>
            <w:tcW w:type="dxa" w:w="1051"/>
          </w:tcPr>
          <w:p>
            <w:pPr>
              <w:pStyle w:val="null3"/>
            </w:pPr>
            <w:r>
              <w:rPr/>
              <w:t>5</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6</w:t>
            </w:r>
          </w:p>
        </w:tc>
        <w:tc>
          <w:tcPr>
            <w:tcW w:type="dxa" w:w="2252"/>
          </w:tcPr>
          <w:p>
            <w:pPr>
              <w:pStyle w:val="null3"/>
            </w:pPr>
            <w:r>
              <w:rPr/>
              <w:t>履约保证金 （实质性要求）</w:t>
            </w:r>
          </w:p>
        </w:tc>
        <w:tc>
          <w:tcPr>
            <w:tcW w:type="dxa" w:w="5004"/>
          </w:tcPr>
          <w:p>
            <w:pPr>
              <w:pStyle w:val="null3"/>
            </w:pPr>
            <w:r>
              <w:rPr/>
              <w:t>采购包1：不缴纳</w:t>
            </w:r>
          </w:p>
        </w:tc>
      </w:tr>
      <w:tr>
        <w:tc>
          <w:tcPr>
            <w:tcW w:type="dxa" w:w="1051"/>
          </w:tcPr>
          <w:p>
            <w:pPr>
              <w:pStyle w:val="null3"/>
            </w:pPr>
            <w:r>
              <w:rPr/>
              <w:t>7</w:t>
            </w:r>
          </w:p>
        </w:tc>
        <w:tc>
          <w:tcPr>
            <w:tcW w:type="dxa" w:w="2252"/>
          </w:tcPr>
          <w:p>
            <w:pPr>
              <w:pStyle w:val="null3"/>
            </w:pPr>
            <w:r>
              <w:rPr/>
              <w:t>响应有效期（实质性要求）</w:t>
            </w:r>
          </w:p>
        </w:tc>
        <w:tc>
          <w:tcPr>
            <w:tcW w:type="dxa" w:w="5004"/>
          </w:tcPr>
          <w:p>
            <w:pPr>
              <w:pStyle w:val="null3"/>
            </w:pPr>
            <w:r>
              <w:rPr/>
              <w:t>提交响应文件的截止之日起不少于</w:t>
            </w:r>
            <w:r>
              <w:rPr/>
              <w:t>90</w:t>
            </w:r>
            <w:r>
              <w:rPr/>
              <w:t>天。</w:t>
            </w:r>
          </w:p>
        </w:tc>
      </w:tr>
      <w:tr>
        <w:tc>
          <w:tcPr>
            <w:tcW w:type="dxa" w:w="1051"/>
          </w:tcPr>
          <w:p>
            <w:pPr>
              <w:pStyle w:val="null3"/>
            </w:pPr>
            <w:r>
              <w:rPr/>
              <w:t>8</w:t>
            </w:r>
          </w:p>
        </w:tc>
        <w:tc>
          <w:tcPr>
            <w:tcW w:type="dxa" w:w="2252"/>
          </w:tcPr>
          <w:p>
            <w:pPr>
              <w:pStyle w:val="null3"/>
            </w:pPr>
            <w:r>
              <w:rPr/>
              <w:t>落实节能、环保产品政策</w:t>
            </w:r>
          </w:p>
        </w:tc>
        <w:tc>
          <w:tcPr>
            <w:tcW w:type="dxa" w:w="5004"/>
          </w:tcPr>
          <w:p>
            <w:pPr>
              <w:pStyle w:val="null3"/>
            </w:pPr>
            <w:r>
              <w:rPr/>
              <w:t xml:space="preserve"> 1.根据《财政部 发展改革委 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2.本项目采购</w:t>
            </w:r>
            <w:r>
              <w:rPr/>
              <w:t>无</w:t>
            </w:r>
            <w:r>
              <w:rPr/>
              <w:t>产品属于节能产品政府采购品目清单中应强制采购的产品范围，供应商应当按照第六章强制、优先采购产品承诺函格式进行承诺，否则作无效响应处理。</w:t>
            </w:r>
          </w:p>
          <w:p>
            <w:pPr>
              <w:pStyle w:val="null3"/>
            </w:pPr>
            <w:r>
              <w:rPr/>
              <w:t xml:space="preserve"> 3.本项目采购</w:t>
            </w:r>
            <w:r>
              <w:rPr/>
              <w:t>无</w:t>
            </w:r>
            <w:r>
              <w:rPr/>
              <w:t>产品属于节能产品政府采购品目清单中应优先采购的产品范围，本项目采购</w:t>
            </w:r>
            <w:r>
              <w:rPr/>
              <w:t>无</w:t>
            </w:r>
            <w:r>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t>9</w:t>
            </w:r>
          </w:p>
        </w:tc>
        <w:tc>
          <w:tcPr>
            <w:tcW w:type="dxa" w:w="2252"/>
          </w:tcPr>
          <w:p>
            <w:pPr>
              <w:pStyle w:val="null3"/>
            </w:pPr>
            <w:r>
              <w:rPr/>
              <w:t>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1、中标人依据代理费交纳规定向采购代理机构交纳招标代理服务费，供应商可将此费用考虑在投标总报价中，采购人不再单独支付。招标代理服务收费按照包干价4800元计取。2、成交人在取得成交通知书时，向采购代理机构一次性缴付招标代理服务费。3、招标代理服务费以电汇或现金形式缴纳。 采购代理机构开户名称：建信众诚工程咨询有限公司 开户行名称：西安银行股份有限公司东二环南段支行 账 号：209011580000085788</w:t>
            </w:r>
          </w:p>
        </w:tc>
      </w:tr>
      <w:tr>
        <w:tc>
          <w:tcPr>
            <w:tcW w:type="dxa" w:w="1051"/>
          </w:tcPr>
          <w:p>
            <w:pPr>
              <w:pStyle w:val="null3"/>
            </w:pPr>
            <w:r>
              <w:rPr/>
              <w:t>10</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11</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12</w:t>
            </w:r>
          </w:p>
        </w:tc>
        <w:tc>
          <w:tcPr>
            <w:tcW w:type="dxa" w:w="2252"/>
          </w:tcPr>
          <w:p>
            <w:pPr>
              <w:pStyle w:val="null3"/>
            </w:pPr>
            <w:r>
              <w:rPr/>
              <w:t>政府采购合同公告及备案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13</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14</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15</w:t>
            </w:r>
          </w:p>
        </w:tc>
        <w:tc>
          <w:tcPr>
            <w:tcW w:type="dxa" w:w="2252"/>
          </w:tcPr>
          <w:p>
            <w:pPr>
              <w:pStyle w:val="null3"/>
            </w:pPr>
            <w:r>
              <w:rPr/>
              <w:t>特殊情况</w:t>
            </w:r>
          </w:p>
        </w:tc>
        <w:tc>
          <w:tcPr>
            <w:tcW w:type="dxa" w:w="5004"/>
          </w:tcPr>
          <w:p>
            <w:pPr>
              <w:pStyle w:val="null3"/>
            </w:pPr>
            <w:r>
              <w:rPr/>
              <w:t>出现下列情形之一的，采购人或者代理机构应当中止电子化采购活动，并保留相关证明材料备查：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 xml:space="preserve"> 出现上述的情形，不影响采购公平、公正的，采购人或者代理机构可以待上述情形消除后继续组织采购活动；影响或者可能影响采购公平、公正的，采购人或代理机构应当依法终止采购活动。</w:t>
            </w:r>
          </w:p>
        </w:tc>
      </w:tr>
    </w:tbl>
    <w:p>
      <w:pPr>
        <w:pStyle w:val="null3"/>
        <w:outlineLvl w:val="2"/>
      </w:pPr>
      <w:r>
        <w:rPr>
          <w:sz w:val="28"/>
          <w:b/>
        </w:rPr>
        <w:t>2.2总则</w:t>
      </w:r>
    </w:p>
    <w:p>
      <w:pPr>
        <w:pStyle w:val="null3"/>
        <w:outlineLvl w:val="3"/>
      </w:pPr>
      <w:r>
        <w:rPr>
          <w:sz w:val="24"/>
          <w:b/>
        </w:rPr>
        <w:t>2.2.1适用范围</w:t>
      </w:r>
    </w:p>
    <w:p>
      <w:pPr>
        <w:pStyle w:val="null3"/>
        <w:ind w:firstLine="480"/>
      </w:pPr>
      <w:r>
        <w:rPr/>
        <w:t>一、本采购文件仅适用于本次单一来源采购项目。</w:t>
      </w:r>
    </w:p>
    <w:p>
      <w:pPr>
        <w:pStyle w:val="null3"/>
        <w:ind w:firstLine="480"/>
      </w:pPr>
      <w:r>
        <w:rPr/>
        <w:t xml:space="preserve"> 二、本采购文件的最终解释权由</w:t>
      </w:r>
      <w:r>
        <w:rPr/>
        <w:t>西安市公安局碑林分局（本级）</w:t>
      </w:r>
      <w:r>
        <w:rPr/>
        <w:t>和</w:t>
      </w:r>
      <w:r>
        <w:rPr/>
        <w:t>建信众诚工程咨询有限公司</w:t>
      </w:r>
      <w:r>
        <w:rPr/>
        <w:t>享有。对采购文件中供应商参加本次政府采购活动应当具备的条件、项目技术、服务、商务及其他要求，评审标准由采购人负责解释。除前述采购文件内容，其他内容由</w:t>
      </w:r>
      <w:r>
        <w:rPr/>
        <w:t>建信众诚工程咨询有限公司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一、“采购人”是指依法进行政府采购的各级国家机关、事业单位、团体组织。本次协商的采购人是</w:t>
      </w:r>
      <w:r>
        <w:rPr/>
        <w:t>西安市公安局碑林分局（本级）</w:t>
      </w:r>
      <w:r>
        <w:rPr/>
        <w:t>。</w:t>
      </w:r>
    </w:p>
    <w:p>
      <w:pPr>
        <w:pStyle w:val="null3"/>
        <w:ind w:firstLine="480"/>
      </w:pPr>
      <w:r>
        <w:rPr/>
        <w:t xml:space="preserve"> 二、“供应商”是指按照采购文件规定获取采购文件，拟参加响应和向采购人提供货物、工程或服务的法人、其他组织或自然人。</w:t>
      </w:r>
    </w:p>
    <w:p>
      <w:pPr>
        <w:pStyle w:val="null3"/>
        <w:ind w:firstLine="480"/>
      </w:pPr>
      <w:r>
        <w:rPr/>
        <w:t xml:space="preserve"> 三、“代理机构”是指政府采购集中采购机构从事政府采购代理业务的社会中介机构。本项目的代理机构是</w:t>
      </w:r>
      <w:r>
        <w:rPr/>
        <w:t>建信众诚工程咨询有限公司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sz w:val="28"/>
          <w:b/>
        </w:rPr>
        <w:t>2.3采购文件</w:t>
      </w:r>
    </w:p>
    <w:p>
      <w:pPr>
        <w:pStyle w:val="null3"/>
        <w:outlineLvl w:val="3"/>
      </w:pPr>
      <w:r>
        <w:rPr>
          <w:sz w:val="24"/>
          <w:b/>
        </w:rPr>
        <w:t>2.3.1采购文件的构成</w:t>
      </w:r>
    </w:p>
    <w:p>
      <w:pPr>
        <w:pStyle w:val="null3"/>
        <w:ind w:firstLine="480"/>
      </w:pPr>
      <w:r>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t>（一）协商邀请</w:t>
      </w:r>
    </w:p>
    <w:p>
      <w:pPr>
        <w:pStyle w:val="null3"/>
        <w:ind w:firstLine="480"/>
      </w:pPr>
      <w:r>
        <w:rPr/>
        <w:t>（二）供应商须知</w:t>
      </w:r>
    </w:p>
    <w:p>
      <w:pPr>
        <w:pStyle w:val="null3"/>
        <w:ind w:firstLine="480"/>
      </w:pPr>
      <w:r>
        <w:rPr/>
        <w:t>（三）采购项目技术、服务、商务及其他要求</w:t>
      </w:r>
    </w:p>
    <w:p>
      <w:pPr>
        <w:pStyle w:val="null3"/>
        <w:ind w:firstLine="480"/>
      </w:pPr>
      <w:r>
        <w:rPr/>
        <w:t>（四）协商办法</w:t>
      </w:r>
    </w:p>
    <w:p>
      <w:pPr>
        <w:pStyle w:val="null3"/>
        <w:ind w:firstLine="480"/>
      </w:pPr>
      <w:r>
        <w:rPr/>
        <w:t>（五）响应文件格式</w:t>
      </w:r>
    </w:p>
    <w:p>
      <w:pPr>
        <w:pStyle w:val="null3"/>
        <w:ind w:firstLine="480"/>
      </w:pPr>
      <w:r>
        <w:rPr/>
        <w:t>（六）拟签订采购的合同文本</w:t>
      </w:r>
    </w:p>
    <w:p>
      <w:pPr>
        <w:pStyle w:val="null3"/>
        <w:ind w:firstLine="480"/>
      </w:pPr>
      <w:r>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sz w:val="24"/>
          <w:b/>
        </w:rPr>
        <w:t>2.3.2采购文件的澄清和修改</w:t>
      </w:r>
    </w:p>
    <w:p>
      <w:pPr>
        <w:pStyle w:val="null3"/>
        <w:ind w:firstLine="480"/>
      </w:pPr>
      <w:r>
        <w:rPr/>
        <w:t xml:space="preserve"> 一、在响应文件提交截止时间前，采购人或者代理机构可以对已发出的采购文件进行必要的澄清或者修改。</w:t>
      </w:r>
    </w:p>
    <w:p>
      <w:pPr>
        <w:pStyle w:val="null3"/>
        <w:ind w:firstLine="480"/>
      </w:pPr>
      <w:r>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2.4.1响应文件的语言</w:t>
      </w:r>
    </w:p>
    <w:p>
      <w:pPr>
        <w:pStyle w:val="null3"/>
        <w:ind w:firstLine="480"/>
      </w:pPr>
      <w:r>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视其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除采购文件中另有规定外，本项目均采用国家法定的计量单位。</w:t>
      </w:r>
    </w:p>
    <w:p>
      <w:pPr>
        <w:pStyle w:val="null3"/>
        <w:outlineLvl w:val="3"/>
      </w:pPr>
      <w:r>
        <w:rPr>
          <w:sz w:val="24"/>
          <w:b/>
        </w:rPr>
        <w:t>2.4.3响应货币</w:t>
      </w:r>
    </w:p>
    <w:p>
      <w:pPr>
        <w:pStyle w:val="null3"/>
        <w:ind w:firstLine="480"/>
      </w:pPr>
      <w:r>
        <w:rPr/>
        <w:t>本项目均以人民币报价。</w:t>
      </w:r>
    </w:p>
    <w:p>
      <w:pPr>
        <w:pStyle w:val="null3"/>
        <w:outlineLvl w:val="3"/>
      </w:pPr>
      <w:r>
        <w:rPr>
          <w:sz w:val="24"/>
          <w:b/>
        </w:rPr>
        <w:t>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 xml:space="preserve"> 三、若采用成交供应商所不拥有的知识产权，则在响应报价中必须包括合法使用该知识产权的相关费用。</w:t>
      </w:r>
    </w:p>
    <w:p>
      <w:pPr>
        <w:pStyle w:val="null3"/>
        <w:outlineLvl w:val="3"/>
      </w:pPr>
      <w:r>
        <w:rPr>
          <w:sz w:val="24"/>
          <w:b/>
        </w:rPr>
        <w:t>2.4.5响应文件的组成</w:t>
      </w:r>
    </w:p>
    <w:p>
      <w:pPr>
        <w:pStyle w:val="null3"/>
        <w:ind w:firstLine="480"/>
      </w:pPr>
      <w:r>
        <w:rPr/>
        <w:t>一、供应商应按照采购文件的规定和要求编制响应文件。</w:t>
      </w:r>
    </w:p>
    <w:p>
      <w:pPr>
        <w:pStyle w:val="null3"/>
        <w:ind w:firstLine="480"/>
      </w:pPr>
      <w:r>
        <w:rPr/>
        <w:t>二、响应文件具体内容详见第六章。</w:t>
      </w:r>
    </w:p>
    <w:p>
      <w:pPr>
        <w:pStyle w:val="null3"/>
        <w:outlineLvl w:val="3"/>
      </w:pPr>
      <w:r>
        <w:rPr>
          <w:sz w:val="24"/>
          <w:b/>
        </w:rPr>
        <w:t>2.4.6响应文件格式</w:t>
      </w:r>
    </w:p>
    <w:p>
      <w:pPr>
        <w:pStyle w:val="null3"/>
        <w:ind w:firstLine="480"/>
      </w:pPr>
      <w:r>
        <w:rPr/>
        <w:t xml:space="preserve"> 一、供应商应按照采购文件第六章中提供的“响应文件格式”填写相关内容。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t xml:space="preserve"> 二、供应商每种货物及服务内容只允许有一个报价，并且在合同履行过程中是固定不变的，任何有选择或可调整的报价将不予接受，并按无效响应处理。</w:t>
      </w:r>
    </w:p>
    <w:p>
      <w:pPr>
        <w:pStyle w:val="null3"/>
        <w:ind w:firstLine="480"/>
      </w:pPr>
      <w:r>
        <w:rPr/>
        <w:t xml:space="preserve"> 三、响应文件报价出现前后不一致的，按照第四章要求进行修正。修正后的报价经供应商通过项目电子化交易系统进行确认，并加盖供应商（法定名称）电子印章，供应商未在规定时间内报价的，其响应无效。</w:t>
      </w:r>
    </w:p>
    <w:p>
      <w:pPr>
        <w:pStyle w:val="null3"/>
        <w:outlineLvl w:val="3"/>
      </w:pPr>
      <w:r>
        <w:rPr>
          <w:sz w:val="24"/>
          <w:b/>
        </w:rPr>
        <w:t xml:space="preserve"> 2.4.8响应文件有效期（实质性要求）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w:t>
      </w:r>
    </w:p>
    <w:p>
      <w:pPr>
        <w:pStyle w:val="null3"/>
        <w:ind w:firstLine="480"/>
      </w:pPr>
      <w:r>
        <w:rPr/>
        <w:t xml:space="preserve"> 一、响应文件应当根据采购文件进行编制。供应商应通过陕西省政府采购网-办事指南-CA及签章服务下载投标(响应)客户端，使用客户端编制响应文件。</w:t>
      </w:r>
    </w:p>
    <w:p>
      <w:pPr>
        <w:pStyle w:val="null3"/>
        <w:ind w:firstLine="480"/>
      </w:pPr>
      <w:r>
        <w:rPr/>
        <w:t xml:space="preserve"> 二、供应商应按照客户端操作要求，对应采购文件的每项实质性要求，逐一如实响应；未如实响应或者响应内容不符合采购文件对应项的要求的，其响应文件作无效处理。</w:t>
      </w:r>
    </w:p>
    <w:p>
      <w:pPr>
        <w:pStyle w:val="null3"/>
        <w:ind w:firstLine="480"/>
      </w:pPr>
      <w:r>
        <w:rPr/>
        <w:t xml:space="preserve"> 三、供应商完成响应文件编制后，应按照响应文件第一章明确的签章要求，使用互认的证书及签章对响应文件进行电子签章和加密。</w:t>
      </w:r>
    </w:p>
    <w:p>
      <w:pPr>
        <w:pStyle w:val="null3"/>
        <w:ind w:firstLine="480"/>
      </w:pPr>
      <w:r>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sz w:val="24"/>
          <w:b/>
        </w:rPr>
        <w:t>2.4.10响应文件的提交</w:t>
      </w:r>
    </w:p>
    <w:p>
      <w:pPr>
        <w:pStyle w:val="null3"/>
        <w:ind w:firstLine="480"/>
      </w:pPr>
      <w:r>
        <w:rPr/>
        <w:t xml:space="preserve"> 一、供应商应当在响应文件提交截止时间前，通过项目电子化交易系统完成响应文件提交。</w:t>
      </w:r>
    </w:p>
    <w:p>
      <w:pPr>
        <w:pStyle w:val="null3"/>
        <w:ind w:firstLine="480"/>
      </w:pPr>
      <w:r>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sz w:val="24"/>
          <w:b/>
        </w:rPr>
        <w:t xml:space="preserve"> 2.4.11响应文件的补充、修改、撤回（实质性要求）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2.5.开启、资格审查、协商和成交</w:t>
      </w:r>
    </w:p>
    <w:p>
      <w:pPr>
        <w:pStyle w:val="null3"/>
        <w:outlineLvl w:val="3"/>
      </w:pPr>
      <w:r>
        <w:rPr>
          <w:sz w:val="24"/>
          <w:b/>
        </w:rPr>
        <w:t>2.5.1开启程序</w:t>
      </w:r>
    </w:p>
    <w:p>
      <w:pPr>
        <w:pStyle w:val="null3"/>
        <w:ind w:firstLine="480"/>
      </w:pPr>
      <w:r>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t>二、开启准备工作</w:t>
      </w:r>
    </w:p>
    <w:p>
      <w:pPr>
        <w:pStyle w:val="null3"/>
        <w:ind w:firstLine="480"/>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四、开启</w:t>
      </w:r>
    </w:p>
    <w:p>
      <w:pPr>
        <w:pStyle w:val="null3"/>
        <w:ind w:firstLine="480"/>
      </w:pPr>
      <w:r>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t xml:space="preserve"> 供应商完成响应文件解密后，自主决定是否参加网上在线开启，未参加的，视同认可开启结果。</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详见单一来源采购文件第四章。</w:t>
      </w:r>
    </w:p>
    <w:p>
      <w:pPr>
        <w:pStyle w:val="null3"/>
        <w:outlineLvl w:val="3"/>
      </w:pPr>
      <w:r>
        <w:rPr>
          <w:sz w:val="24"/>
          <w:b/>
        </w:rPr>
        <w:t>2.5.4协商</w:t>
      </w:r>
    </w:p>
    <w:p>
      <w:pPr>
        <w:pStyle w:val="null3"/>
        <w:ind w:firstLine="480"/>
      </w:pPr>
      <w:r>
        <w:rPr/>
        <w:t>详见单一来源采购文件第五章。</w:t>
      </w:r>
    </w:p>
    <w:p>
      <w:pPr>
        <w:pStyle w:val="null3"/>
        <w:outlineLvl w:val="3"/>
      </w:pPr>
      <w:r>
        <w:rPr>
          <w:sz w:val="24"/>
          <w:b/>
        </w:rPr>
        <w:t>2.5.5成交通知书</w:t>
      </w:r>
    </w:p>
    <w:p>
      <w:pPr>
        <w:pStyle w:val="null3"/>
        <w:ind w:firstLine="480"/>
      </w:pPr>
      <w:r>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2.6.1签订合同</w:t>
      </w:r>
    </w:p>
    <w:p>
      <w:pPr>
        <w:pStyle w:val="null3"/>
        <w:ind w:firstLine="480"/>
      </w:pPr>
      <w:r>
        <w:rPr/>
        <w:t xml:space="preserve"> 一、采购人应在成交通知书发出之日起三十日内与成交供应商签订采购合同。</w:t>
      </w:r>
    </w:p>
    <w:p>
      <w:pPr>
        <w:pStyle w:val="null3"/>
        <w:ind w:firstLine="480"/>
      </w:pPr>
      <w:r>
        <w:rPr/>
        <w:t xml:space="preserve"> 二、采购人和成交供应商签订的采购合同不得对采购文件确定的事项以及成交供应商的响应文件作实质性修改。</w:t>
      </w:r>
    </w:p>
    <w:p>
      <w:pPr>
        <w:pStyle w:val="null3"/>
        <w:outlineLvl w:val="3"/>
      </w:pPr>
      <w:r>
        <w:rPr>
          <w:sz w:val="24"/>
          <w:b/>
        </w:rPr>
        <w:t xml:space="preserve"> 2.6.2合同分包和转包（实质性要求）</w:t>
      </w:r>
    </w:p>
    <w:p>
      <w:pPr>
        <w:pStyle w:val="null3"/>
        <w:outlineLvl w:val="3"/>
      </w:pPr>
      <w:r>
        <w:rPr>
          <w:sz w:val="24"/>
          <w:b/>
        </w:rPr>
        <w:t>2.6.2.1合同分包</w:t>
      </w:r>
    </w:p>
    <w:p>
      <w:pPr>
        <w:pStyle w:val="null3"/>
        <w:ind w:firstLine="480"/>
      </w:pPr>
      <w:r>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w:t>
      </w:r>
    </w:p>
    <w:p>
      <w:pPr>
        <w:pStyle w:val="null3"/>
        <w:ind w:firstLine="480"/>
      </w:pPr>
      <w:r>
        <w:rPr/>
        <w:t xml:space="preserve"> 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outlineLvl w:val="3"/>
      </w:pPr>
      <w:r>
        <w:rPr>
          <w:sz w:val="24"/>
          <w:b/>
        </w:rPr>
        <w:t>2.6.2.2合同转包</w:t>
      </w:r>
    </w:p>
    <w:p>
      <w:pPr>
        <w:pStyle w:val="null3"/>
        <w:ind w:firstLine="480"/>
      </w:pPr>
      <w:r>
        <w:rPr/>
        <w:t xml:space="preserve"> 一、严禁成交供应商将本项目转包。本项目所称转包，是指将本项目转给他人或者将本项目全部肢解以后以分包的名义分别转给他人的行为。</w:t>
      </w:r>
    </w:p>
    <w:p>
      <w:pPr>
        <w:pStyle w:val="null3"/>
        <w:ind w:firstLine="480"/>
      </w:pPr>
      <w:r>
        <w:rPr/>
        <w:t xml:space="preserve"> 二、成交供应商转包的，视同拒绝履行政府采购合同，将依法追究法律责任。</w:t>
      </w:r>
    </w:p>
    <w:p>
      <w:pPr>
        <w:pStyle w:val="null3"/>
        <w:outlineLvl w:val="3"/>
      </w:pPr>
      <w:r>
        <w:rPr>
          <w:sz w:val="24"/>
          <w:b/>
        </w:rPr>
        <w:t>2.6.3采购人增加合同标的的权利</w:t>
      </w:r>
    </w:p>
    <w:p>
      <w:pPr>
        <w:pStyle w:val="null3"/>
        <w:ind w:firstLine="480"/>
      </w:pPr>
      <w:r>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pPr>
      <w:r>
        <w:rPr/>
        <w:t>采购包1：不允许合同分包。</w:t>
      </w:r>
    </w:p>
    <w:p>
      <w:pPr>
        <w:pStyle w:val="null3"/>
        <w:outlineLvl w:val="3"/>
      </w:pPr>
      <w:r>
        <w:rPr>
          <w:sz w:val="24"/>
          <w:b/>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2.6.5履约验收方案</w:t>
      </w:r>
    </w:p>
    <w:p>
      <w:pPr>
        <w:pStyle w:val="null3"/>
      </w:pPr>
      <w:r>
        <w:rPr/>
        <w:t>采购包1：</w:t>
      </w:r>
    </w:p>
    <w:p>
      <w:pPr>
        <w:pStyle w:val="null3"/>
      </w:pPr>
      <w:r>
        <w:rPr/>
        <w:t>满足合同要求，达到国家汽修标准。</w:t>
      </w:r>
    </w:p>
    <w:p>
      <w:pPr>
        <w:pStyle w:val="null3"/>
        <w:outlineLvl w:val="3"/>
      </w:pPr>
      <w:r>
        <w:rPr>
          <w:sz w:val="24"/>
          <w:b/>
        </w:rPr>
        <w:t>2.6.6资金支付</w:t>
      </w:r>
    </w:p>
    <w:p>
      <w:pPr>
        <w:pStyle w:val="null3"/>
        <w:ind w:firstLine="480"/>
      </w:pPr>
      <w:r>
        <w:rPr/>
        <w:t>采购人按财政部门的相关规定及采购合同的约定进行支付。</w:t>
      </w:r>
    </w:p>
    <w:p>
      <w:pPr>
        <w:pStyle w:val="null3"/>
        <w:outlineLvl w:val="2"/>
      </w:pPr>
      <w:r>
        <w:rPr>
          <w:sz w:val="28"/>
          <w:b/>
        </w:rPr>
        <w:t>2.7协商纪律要求</w:t>
      </w:r>
    </w:p>
    <w:p>
      <w:pPr>
        <w:pStyle w:val="null3"/>
        <w:ind w:firstLine="480"/>
      </w:pPr>
      <w:r>
        <w:rPr/>
        <w:t>供应商不得具有下列的情形（实质性要求）：</w:t>
      </w:r>
    </w:p>
    <w:p>
      <w:pPr>
        <w:pStyle w:val="null3"/>
        <w:ind w:firstLine="480"/>
      </w:pPr>
      <w:r>
        <w:rPr/>
        <w:t>一、提供虚假材料谋取成交；</w:t>
      </w:r>
    </w:p>
    <w:p>
      <w:pPr>
        <w:pStyle w:val="null3"/>
        <w:ind w:firstLine="480"/>
      </w:pPr>
      <w:r>
        <w:rPr/>
        <w:t>二、与采购人或代理机构恶意串通；</w:t>
      </w:r>
    </w:p>
    <w:p>
      <w:pPr>
        <w:pStyle w:val="null3"/>
        <w:ind w:firstLine="480"/>
      </w:pPr>
      <w:r>
        <w:rPr/>
        <w:t xml:space="preserve"> 三、向采购人或代理机构、协商小组成员行贿或者提供其他不正当利益；</w:t>
      </w:r>
    </w:p>
    <w:p>
      <w:pPr>
        <w:pStyle w:val="null3"/>
        <w:ind w:firstLine="480"/>
      </w:pPr>
      <w:r>
        <w:rPr/>
        <w:t>四、成交后无正当理由拒不与采购人签订政府采购合同；</w:t>
      </w:r>
    </w:p>
    <w:p>
      <w:pPr>
        <w:pStyle w:val="null3"/>
        <w:ind w:firstLine="480"/>
      </w:pPr>
      <w:r>
        <w:rPr/>
        <w:t>五、未按照采购文件确定的事项签订政府采购合同；</w:t>
      </w:r>
    </w:p>
    <w:p>
      <w:pPr>
        <w:pStyle w:val="null3"/>
        <w:ind w:firstLine="480"/>
      </w:pPr>
      <w:r>
        <w:rPr/>
        <w:t>六、将政府采购合同转包或者违规分包；</w:t>
      </w:r>
    </w:p>
    <w:p>
      <w:pPr>
        <w:pStyle w:val="null3"/>
        <w:ind w:firstLine="480"/>
      </w:pPr>
      <w:r>
        <w:rPr/>
        <w:t>七、提供假冒伪劣产品；</w:t>
      </w:r>
    </w:p>
    <w:p>
      <w:pPr>
        <w:pStyle w:val="null3"/>
        <w:ind w:firstLine="480"/>
      </w:pPr>
      <w:r>
        <w:rPr/>
        <w:t>八、擅自变更、中止或者终止政府采购合同；</w:t>
      </w:r>
    </w:p>
    <w:p>
      <w:pPr>
        <w:pStyle w:val="null3"/>
        <w:ind w:firstLine="480"/>
      </w:pPr>
      <w:r>
        <w:rPr/>
        <w:t xml:space="preserve"> 九、拒绝有关部门的监督检查或者向监督检查部门提供虚假情况；</w:t>
      </w:r>
    </w:p>
    <w:p>
      <w:pPr>
        <w:pStyle w:val="null3"/>
        <w:ind w:firstLine="480"/>
      </w:pPr>
      <w:r>
        <w:rPr/>
        <w:t>十、法律法规规定的其他禁止情形。</w:t>
      </w:r>
    </w:p>
    <w:p>
      <w:pPr>
        <w:pStyle w:val="null3"/>
        <w:ind w:firstLine="480"/>
      </w:pPr>
      <w:r>
        <w:rPr/>
        <w:t xml:space="preserve"> 供应商有上述情形的，按照规定追究法律责任，具备一至十条情形之一的，其响应文件无效。</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建信众诚工程咨询有限公司</w:t>
      </w:r>
      <w:r>
        <w:rPr/>
        <w:t xml:space="preserve"> 负责答复；供应商对除采购需求外的采购文件的询问、质疑由</w:t>
      </w:r>
      <w:r>
        <w:rPr/>
        <w:t>建信众诚工程咨询有限公司</w:t>
      </w:r>
      <w:r>
        <w:rPr/>
        <w:t xml:space="preserve"> 负责答复；供应商对采购过程、采购结果的询问、质疑由 </w:t>
      </w:r>
      <w:r>
        <w:rPr/>
        <w:t>建信众诚工程咨询有限公司</w:t>
      </w:r>
      <w:r>
        <w:rPr/>
        <w:t xml:space="preserve"> 负责答复。</w:t>
      </w:r>
    </w:p>
    <w:p>
      <w:pPr>
        <w:pStyle w:val="null3"/>
        <w:ind w:firstLine="480"/>
      </w:pPr>
      <w:r>
        <w:rPr/>
        <w:t xml:space="preserve"> 三、供应商提出询问，应当明确询问事项，如以书面形式提出的，应由供应商签字并加盖公章。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t xml:space="preserve"> （一）对可以质疑的采购文件提出质疑的，为收到采购文件之日或者采购文件公告期限届满之日；</w:t>
      </w:r>
    </w:p>
    <w:p>
      <w:pPr>
        <w:pStyle w:val="null3"/>
        <w:ind w:firstLine="480"/>
      </w:pPr>
      <w:r>
        <w:rPr/>
        <w:t>（二）对采购过程提出质疑的，为各采购程序环节结束之日；</w:t>
      </w:r>
    </w:p>
    <w:p>
      <w:pPr>
        <w:pStyle w:val="null3"/>
        <w:ind w:firstLine="480"/>
      </w:pPr>
      <w:r>
        <w:rPr/>
        <w:t xml:space="preserve"> （三）对中标或者成交结果提出质疑的，为中标或者成交结果公告期限届满之日。</w:t>
      </w:r>
    </w:p>
    <w:p>
      <w:pPr>
        <w:pStyle w:val="null3"/>
        <w:ind w:firstLine="480"/>
      </w:pPr>
      <w:r>
        <w:rPr/>
        <w:t xml:space="preserve"> 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 xml:space="preserve"> （一）质疑函正本1份；（政府采购供应商质疑函范本详见附件一）</w:t>
      </w:r>
    </w:p>
    <w:p>
      <w:pPr>
        <w:pStyle w:val="null3"/>
        <w:ind w:firstLine="480"/>
      </w:pPr>
      <w:r>
        <w:rPr/>
        <w:t xml:space="preserve"> （二）法定代表人或主要负责人授权委托书1份（委托代理人办理质疑事宜的需提供）；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 xml:space="preserve"> （四）委托代理人身份证复印件1份（委托代理人办理质疑事宜的需提供）；</w:t>
      </w:r>
    </w:p>
    <w:p>
      <w:pPr>
        <w:pStyle w:val="null3"/>
        <w:ind w:firstLine="480"/>
      </w:pPr>
      <w:r>
        <w:rPr/>
        <w:t xml:space="preserve"> （五）针对质疑事项必要的证明材料（针对采购文件提出的质疑，需提交从项目电子化交易系统获取的采购文件回执函）。</w:t>
      </w:r>
    </w:p>
    <w:p>
      <w:pPr>
        <w:pStyle w:val="null3"/>
        <w:ind w:firstLine="480"/>
      </w:pPr>
      <w:r>
        <w:rPr/>
        <w:t>接收质疑函方式：书面形式。</w:t>
      </w:r>
    </w:p>
    <w:p>
      <w:pPr>
        <w:pStyle w:val="null3"/>
        <w:ind w:firstLine="480"/>
      </w:pPr>
      <w:r>
        <w:rPr/>
        <w:t xml:space="preserve"> 注：根据《中华人民共和国政府采购法》的规定，供应商质疑不得超出采购文件、协商过程、成交结果的范围。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 xml:space="preserve"> 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采购项目技术、服务、商务及其他要求</w:t>
      </w:r>
    </w:p>
    <w:p>
      <w:pPr>
        <w:pStyle w:val="null3"/>
        <w:ind w:firstLine="480"/>
      </w:pPr>
      <w:r>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3.1项目概况</w:t>
      </w:r>
    </w:p>
    <w:p>
      <w:pPr>
        <w:pStyle w:val="null3"/>
        <w:ind w:firstLine="480"/>
      </w:pPr>
      <w:r>
        <w:rPr/>
        <w:t>为保障好分局日常执法执勤工作，需对分局故障车辆进行维修</w:t>
      </w:r>
    </w:p>
    <w:p>
      <w:pPr>
        <w:pStyle w:val="null3"/>
        <w:outlineLvl w:val="2"/>
      </w:pPr>
      <w:r>
        <w:rPr>
          <w:sz w:val="28"/>
          <w:b/>
        </w:rPr>
        <w:t>3.2服务内容及服务要求</w:t>
      </w:r>
    </w:p>
    <w:p>
      <w:pPr>
        <w:pStyle w:val="null3"/>
        <w:outlineLvl w:val="3"/>
      </w:pPr>
      <w:r>
        <w:rPr>
          <w:sz w:val="24"/>
          <w:b/>
        </w:rPr>
        <w:t>3.2.1服务内容</w:t>
      </w:r>
    </w:p>
    <w:p>
      <w:pPr>
        <w:pStyle w:val="null3"/>
      </w:pPr>
      <w:r>
        <w:rPr/>
        <w:t>采购包1：</w:t>
      </w:r>
    </w:p>
    <w:p>
      <w:pPr>
        <w:pStyle w:val="null3"/>
      </w:pPr>
      <w:r>
        <w:rPr/>
        <w:t>采购包预算金额（元）: 320,000.00</w:t>
      </w:r>
    </w:p>
    <w:p>
      <w:pPr>
        <w:pStyle w:val="null3"/>
      </w:pPr>
      <w:r>
        <w:rPr/>
        <w:t>采购包最高限价（元）: 320,000.00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新能源车辆维修和保养服务</w:t>
            </w:r>
          </w:p>
        </w:tc>
        <w:tc>
          <w:tcPr>
            <w:tcW w:type="dxa" w:w="831"/>
          </w:tcPr>
          <w:p>
            <w:pPr>
              <w:pStyle w:val="null3"/>
              <w:jc w:val="right"/>
            </w:pPr>
            <w:r>
              <w:rPr/>
              <w:t>1.00</w:t>
            </w:r>
          </w:p>
        </w:tc>
        <w:tc>
          <w:tcPr>
            <w:tcW w:type="dxa" w:w="831"/>
          </w:tcPr>
          <w:p>
            <w:pPr>
              <w:pStyle w:val="null3"/>
              <w:jc w:val="right"/>
            </w:pPr>
            <w:r>
              <w:rPr/>
              <w:t>320,000.00</w:t>
            </w:r>
          </w:p>
        </w:tc>
        <w:tc>
          <w:tcPr>
            <w:tcW w:type="dxa" w:w="831"/>
          </w:tcPr>
          <w:p>
            <w:pPr>
              <w:pStyle w:val="null3"/>
            </w:pPr>
            <w:r>
              <w:rPr/>
              <w:t>批</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标的名称：新能源车辆维修和保养服务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rFonts w:ascii="宋体" w:hAnsi="宋体" w:cs="宋体" w:eastAsia="宋体"/>
              </w:rPr>
              <w:t>一、项目概况</w:t>
            </w:r>
          </w:p>
          <w:p>
            <w:pPr>
              <w:pStyle w:val="null3"/>
              <w:ind w:firstLine="400"/>
            </w:pPr>
            <w:r>
              <w:rPr>
                <w:rFonts w:ascii="宋体" w:hAnsi="宋体" w:cs="宋体" w:eastAsia="宋体"/>
              </w:rPr>
              <w:t>为保障好</w:t>
            </w:r>
            <w:r>
              <w:rPr>
                <w:rFonts w:ascii="宋体" w:hAnsi="宋体" w:cs="宋体" w:eastAsia="宋体"/>
              </w:rPr>
              <w:t>分局</w:t>
            </w:r>
            <w:r>
              <w:rPr>
                <w:rFonts w:ascii="宋体" w:hAnsi="宋体" w:cs="宋体" w:eastAsia="宋体"/>
              </w:rPr>
              <w:t>日常</w:t>
            </w:r>
            <w:r>
              <w:rPr>
                <w:rFonts w:ascii="宋体" w:hAnsi="宋体" w:cs="宋体" w:eastAsia="宋体"/>
              </w:rPr>
              <w:t>执法执勤</w:t>
            </w:r>
            <w:r>
              <w:rPr>
                <w:rFonts w:ascii="宋体" w:hAnsi="宋体" w:cs="宋体" w:eastAsia="宋体"/>
              </w:rPr>
              <w:t>工作，</w:t>
            </w:r>
            <w:r>
              <w:rPr>
                <w:rFonts w:ascii="宋体" w:hAnsi="宋体" w:cs="宋体" w:eastAsia="宋体"/>
              </w:rPr>
              <w:t>需对分局故障车辆进行维修。</w:t>
            </w:r>
          </w:p>
          <w:p>
            <w:pPr>
              <w:pStyle w:val="null3"/>
            </w:pPr>
            <w:r>
              <w:rPr>
                <w:rFonts w:ascii="宋体" w:hAnsi="宋体" w:cs="宋体" w:eastAsia="宋体"/>
              </w:rPr>
              <w:t>二、质量标准</w:t>
            </w:r>
          </w:p>
          <w:p>
            <w:pPr>
              <w:pStyle w:val="null3"/>
              <w:ind w:firstLine="400"/>
            </w:pPr>
            <w:r>
              <w:rPr>
                <w:rFonts w:ascii="宋体" w:hAnsi="宋体" w:cs="宋体" w:eastAsia="宋体"/>
              </w:rPr>
              <w:t>达到国家汽修标准。</w:t>
            </w:r>
          </w:p>
          <w:p>
            <w:pPr>
              <w:pStyle w:val="null3"/>
            </w:pPr>
            <w:r>
              <w:rPr>
                <w:rFonts w:ascii="宋体" w:hAnsi="宋体" w:cs="宋体" w:eastAsia="宋体"/>
              </w:rPr>
              <w:t>三、服务要求</w:t>
            </w:r>
          </w:p>
          <w:p>
            <w:pPr>
              <w:pStyle w:val="null3"/>
              <w:jc w:val="both"/>
            </w:pPr>
            <w:r>
              <w:rPr>
                <w:rFonts w:ascii="宋体" w:hAnsi="宋体" w:cs="宋体" w:eastAsia="宋体"/>
                <w:sz w:val="21"/>
              </w:rPr>
              <w:t>在合同执行过程中需要供应商应执行的伴随服务的服务标准或应当履行的相关义务，达到国家安全标准。</w:t>
            </w:r>
          </w:p>
        </w:tc>
      </w:tr>
    </w:tbl>
    <w:p>
      <w:pPr>
        <w:pStyle w:val="null3"/>
        <w:outlineLvl w:val="3"/>
      </w:pPr>
      <w:r>
        <w:rPr>
          <w:sz w:val="24"/>
          <w:b/>
        </w:rPr>
        <w:t>3.2.3人员配置要求</w:t>
      </w:r>
    </w:p>
    <w:p>
      <w:pPr>
        <w:pStyle w:val="null3"/>
      </w:pPr>
      <w:r>
        <w:rPr/>
        <w:t>采购包1：</w:t>
      </w:r>
    </w:p>
    <w:p>
      <w:pPr>
        <w:pStyle w:val="null3"/>
      </w:pPr>
      <w:r>
        <w:rPr/>
        <w:t>满足项目需求</w:t>
      </w:r>
    </w:p>
    <w:p>
      <w:pPr>
        <w:pStyle w:val="null3"/>
        <w:outlineLvl w:val="3"/>
      </w:pPr>
      <w:r>
        <w:rPr>
          <w:sz w:val="24"/>
          <w:b/>
        </w:rPr>
        <w:t>3.2.4设施设备要求</w:t>
      </w:r>
    </w:p>
    <w:p>
      <w:pPr>
        <w:pStyle w:val="null3"/>
      </w:pPr>
      <w:r>
        <w:rPr/>
        <w:t>采购包1：</w:t>
      </w:r>
    </w:p>
    <w:p>
      <w:pPr>
        <w:pStyle w:val="null3"/>
      </w:pPr>
      <w:r>
        <w:rPr/>
        <w:t>满足项目需求</w:t>
      </w:r>
    </w:p>
    <w:p>
      <w:pPr>
        <w:pStyle w:val="null3"/>
        <w:outlineLvl w:val="2"/>
      </w:pPr>
      <w:r>
        <w:rPr>
          <w:sz w:val="28"/>
          <w:b/>
        </w:rPr>
        <w:t>3.3商务要求</w:t>
      </w:r>
    </w:p>
    <w:p>
      <w:pPr>
        <w:pStyle w:val="null3"/>
        <w:outlineLvl w:val="3"/>
      </w:pPr>
      <w:r>
        <w:rPr>
          <w:sz w:val="24"/>
          <w:b/>
        </w:rPr>
        <w:t>3.3.1服务期限</w:t>
      </w:r>
    </w:p>
    <w:p>
      <w:pPr>
        <w:pStyle w:val="null3"/>
      </w:pPr>
      <w:r>
        <w:rPr/>
        <w:t>采购包1：</w:t>
      </w:r>
    </w:p>
    <w:p>
      <w:pPr>
        <w:pStyle w:val="null3"/>
      </w:pPr>
      <w:r>
        <w:rPr/>
        <w:t>1年</w:t>
      </w:r>
    </w:p>
    <w:p>
      <w:pPr>
        <w:pStyle w:val="null3"/>
        <w:outlineLvl w:val="3"/>
      </w:pPr>
      <w:r>
        <w:rPr>
          <w:sz w:val="24"/>
          <w:b/>
        </w:rPr>
        <w:t>3.3.2服务地点</w:t>
      </w:r>
    </w:p>
    <w:p>
      <w:pPr>
        <w:pStyle w:val="null3"/>
      </w:pPr>
      <w:r>
        <w:rPr/>
        <w:t>采购包1：</w:t>
      </w:r>
    </w:p>
    <w:p>
      <w:pPr>
        <w:pStyle w:val="null3"/>
      </w:pPr>
      <w:r>
        <w:rPr/>
        <w:t>采购人指定地点</w:t>
      </w:r>
    </w:p>
    <w:p>
      <w:pPr>
        <w:pStyle w:val="null3"/>
        <w:outlineLvl w:val="3"/>
      </w:pPr>
      <w:r>
        <w:rPr>
          <w:sz w:val="24"/>
          <w:b/>
        </w:rPr>
        <w:t>3.3.3支付方式</w:t>
      </w:r>
    </w:p>
    <w:p>
      <w:pPr>
        <w:pStyle w:val="null3"/>
      </w:pPr>
      <w:r>
        <w:rPr/>
        <w:t>采购包1：</w:t>
      </w:r>
    </w:p>
    <w:p>
      <w:pPr>
        <w:pStyle w:val="null3"/>
      </w:pPr>
      <w:r>
        <w:rPr/>
        <w:t>一次付清</w:t>
      </w:r>
    </w:p>
    <w:p>
      <w:pPr>
        <w:pStyle w:val="null3"/>
        <w:outlineLvl w:val="3"/>
      </w:pPr>
      <w:r>
        <w:rPr>
          <w:sz w:val="24"/>
          <w:b/>
        </w:rPr>
        <w:t>3.3.4支付约定</w:t>
      </w:r>
    </w:p>
    <w:p>
      <w:pPr>
        <w:pStyle w:val="null3"/>
      </w:pPr>
      <w:r>
        <w:rPr/>
        <w:t>采购包1：</w:t>
      </w:r>
      <w:r>
        <w:rPr/>
        <w:t xml:space="preserve"> 付款条件说明： </w:t>
      </w:r>
      <w:r>
        <w:rPr/>
        <w:t>自验收合格之日起如无质量等问题，按月结算</w:t>
      </w:r>
      <w:r>
        <w:rPr/>
        <w:t xml:space="preserve"> ，达到付款条件起 </w:t>
      </w:r>
      <w:r>
        <w:rPr/>
        <w:t>30</w:t>
      </w:r>
      <w:r>
        <w:rPr/>
        <w:t xml:space="preserve"> 日内，支付合同总金额的 </w:t>
      </w:r>
      <w:r>
        <w:rPr/>
        <w:t>100.00</w:t>
      </w:r>
      <w:r>
        <w:rPr/>
        <w:t>%。</w:t>
      </w:r>
    </w:p>
    <w:p>
      <w:pPr>
        <w:pStyle w:val="null3"/>
        <w:outlineLvl w:val="3"/>
      </w:pPr>
      <w:r>
        <w:rPr>
          <w:sz w:val="24"/>
          <w:b/>
        </w:rPr>
        <w:t>3.3.5.验收标准和方法</w:t>
      </w:r>
    </w:p>
    <w:p>
      <w:pPr>
        <w:pStyle w:val="null3"/>
      </w:pPr>
      <w:r>
        <w:rPr/>
        <w:t>采购包1：</w:t>
      </w:r>
    </w:p>
    <w:p>
      <w:pPr>
        <w:pStyle w:val="null3"/>
      </w:pPr>
      <w:r>
        <w:rPr/>
        <w:t>达到采购人使用要求。由采购人组织验收。</w:t>
      </w:r>
    </w:p>
    <w:p>
      <w:pPr>
        <w:pStyle w:val="null3"/>
        <w:outlineLvl w:val="3"/>
      </w:pPr>
      <w:r>
        <w:rPr>
          <w:sz w:val="24"/>
          <w:b/>
        </w:rPr>
        <w:t>3.3.6违约责任及解决争议的方法</w:t>
      </w:r>
    </w:p>
    <w:p>
      <w:pPr>
        <w:pStyle w:val="null3"/>
      </w:pPr>
      <w:r>
        <w:rPr/>
        <w:t>采购包1：</w:t>
      </w:r>
    </w:p>
    <w:p>
      <w:pPr>
        <w:pStyle w:val="null3"/>
      </w:pPr>
      <w:r>
        <w:rPr/>
        <w:t>一、违约责任：合同中未约定的，按《民法典》中的相关条款执行。 二、解决争议： （一）本合同在履行过程中发生的争议，由甲、乙双方当事人协商解决，协商不成的按下列第2种方式解决: 1、提交西安仲裁委员会仲裁; 2、依法向甲方所在地人民法院起诉。 （二）本条款为独立条款，本合同的无效、变更、解除和终止均不影响本条款的效力。</w:t>
      </w:r>
    </w:p>
    <w:p>
      <w:pPr>
        <w:pStyle w:val="null3"/>
        <w:outlineLvl w:val="2"/>
      </w:pPr>
      <w:r>
        <w:rPr>
          <w:sz w:val="28"/>
          <w:b/>
        </w:rPr>
        <w:t>3.4其他要求</w:t>
      </w:r>
    </w:p>
    <w:p>
      <w:pPr>
        <w:pStyle w:val="null3"/>
      </w:pPr>
      <w:r>
        <w:rPr/>
        <w:t>采购包1：</w:t>
      </w:r>
    </w:p>
    <w:p>
      <w:pPr>
        <w:pStyle w:val="null3"/>
      </w:pPr>
      <w:r>
        <w:rPr/>
        <w:t>1、采购标的对应的中小企业划分标准所属行业为其他未列明行业：从业人员300人以下的为中小微型企业。其中，从业人员100人及以上的为中型企业；从业人员10人及以上的为小型企业；从业人员10人以下的为微型企业。2、需要落实的政府采购政策：（1）《国务院办公厅关于建立政府强制采购节能产品制度的通知》（国办发〔2007〕51号）；（2）《财政部 司法部关于政府采购支持监狱企业发展有关问题的通知》（财库〔2014〕68号）；（3）《三部门联合发布关于促进残疾人就业政府采购政策的通知》（财库〔2017〕141；（4）《财政部 发展改革委 生态环境部 市场监管总局关于调整优化节能产品、环境标志产品政府采购执行机制的通知》（财库〔2019〕9号）；（5）《关于运用政府采购政策支持乡村产业振兴的通知》（财库〔2021〕19号）；（6）《政府采购促进中小企业发展管理办法》（财库〔2020〕46号）；（7）陕西省财政厅关于印发《陕西省中小企业政府采购信用融资办法》（陕财办采〔2018〕23号）；（8）《关于进一步加大政府采购支持中小企业力度的通知》（财库〔2022〕19号）；（9）《关于扩大政府采购支持绿色建材促进建筑品质提升政策实施范围的通知》（财库〔2022〕35号）。</w:t>
      </w:r>
    </w:p>
    <w:p>
      <w:pPr>
        <w:pStyle w:val="null3"/>
      </w:pPr>
      <w:r>
        <w:rPr/>
        <w:t xml:space="preserve"> </w:t>
        <w:br/>
        <w:br w:type="page"/>
      </w:r>
    </w:p>
    <w:p>
      <w:pPr>
        <w:pStyle w:val="null3"/>
        <w:jc w:val="center"/>
        <w:outlineLvl w:val="1"/>
      </w:pPr>
      <w:r>
        <w:rPr>
          <w:sz w:val="36"/>
          <w:b/>
        </w:rPr>
        <w:t>第四章 资格审查</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响应文件封面 服务内容及服务邀请应答表 中小企业声明函 残疾人福利性单位声明函 商务应答表 服务方案 供应商应提交的相关资格证明材料 标的清单 报价表 响应函 监狱企业的证明文件 格式</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响应文件封面 服务内容及服务邀请应答表 中小企业声明函 残疾人福利性单位声明函 商务应答表 服务方案 标的清单 供应商应提交的相关资格证明材料 报价表 响应函 监狱企业的证明文件 格式</w:t>
            </w:r>
          </w:p>
        </w:tc>
      </w:tr>
    </w:tbl>
    <w:p>
      <w:pPr>
        <w:pStyle w:val="null3"/>
        <w:outlineLvl w:val="3"/>
      </w:pPr>
      <w:r>
        <w:rPr>
          <w:sz w:val="24"/>
          <w:b/>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具有独立承担民事责任能力的法人、其他组织或自然人，法人或者其他组织提供营业执照或事业单位法人证书等国家规定的相关证明文件，自然人提供身份证件</w:t>
            </w:r>
          </w:p>
        </w:tc>
        <w:tc>
          <w:tcPr>
            <w:tcW w:type="dxa" w:w="3322"/>
          </w:tcPr>
          <w:p>
            <w:pPr>
              <w:pStyle w:val="null3"/>
            </w:pPr>
            <w:r>
              <w:rPr/>
              <w:t>具有独立承担民事责任能力的法人、其他组织或自然人，法人或者其他组织提供营业执照或事业单位法人证书等国家规定的相关证明文件，自然人提供身份证件，供应商需在项目电子化交易系统中按要求上传相应证明文件</w:t>
            </w:r>
          </w:p>
        </w:tc>
        <w:tc>
          <w:tcPr>
            <w:tcW w:type="dxa" w:w="1661"/>
          </w:tcPr>
          <w:p>
            <w:pPr>
              <w:pStyle w:val="null3"/>
            </w:pPr>
            <w:r>
              <w:rPr/>
              <w:t>响应文件封面 服务内容及服务邀请应答表 中小企业声明函 残疾人福利性单位声明函 商务应答表 服务方案 供应商应提交的相关资格证明材料 标的清单 报价表 响应函 监狱企业的证明文件 格式</w:t>
            </w:r>
          </w:p>
        </w:tc>
      </w:tr>
      <w:tr>
        <w:tc>
          <w:tcPr>
            <w:tcW w:type="dxa" w:w="831"/>
          </w:tcPr>
          <w:p>
            <w:pPr>
              <w:pStyle w:val="null3"/>
            </w:pPr>
            <w:r>
              <w:rPr/>
              <w:t>2</w:t>
            </w:r>
          </w:p>
        </w:tc>
        <w:tc>
          <w:tcPr>
            <w:tcW w:type="dxa" w:w="2492"/>
          </w:tcPr>
          <w:p>
            <w:pPr>
              <w:pStyle w:val="null3"/>
            </w:pPr>
            <w:r>
              <w:rPr/>
              <w:t>供应商在本项目响应文件递交截止时间前十二个月内任意一个月的税收缴纳凭证及社会保险缴纳的凭证。依法免税或不需要缴纳社会保障资金的供应商，应提供相应文件证明其依法免税或不需要缴纳社会保障资金</w:t>
            </w:r>
          </w:p>
        </w:tc>
        <w:tc>
          <w:tcPr>
            <w:tcW w:type="dxa" w:w="3322"/>
          </w:tcPr>
          <w:p>
            <w:pPr>
              <w:pStyle w:val="null3"/>
            </w:pPr>
            <w:r>
              <w:rPr/>
              <w:t>供应商在本项目响应文件递交截止时间前十二个月内任意一个月的税收缴纳凭证及社会保险缴纳的凭证。依法免税或不需要缴纳社会保障资金的供应商，应提供相应文件证明其依法免税或不需要缴纳社会保障资金。供应商需在项目电子化交易系统中按要求上传相应证明文件</w:t>
            </w:r>
          </w:p>
        </w:tc>
        <w:tc>
          <w:tcPr>
            <w:tcW w:type="dxa" w:w="1661"/>
          </w:tcPr>
          <w:p>
            <w:pPr>
              <w:pStyle w:val="null3"/>
            </w:pPr>
            <w:r>
              <w:rPr/>
              <w:t>响应文件封面 服务内容及服务邀请应答表 中小企业声明函 残疾人福利性单位声明函 商务应答表 服务方案 供应商应提交的相关资格证明材料 标的清单 报价表 响应函 监狱企业的证明文件 格式</w:t>
            </w:r>
          </w:p>
        </w:tc>
      </w:tr>
      <w:tr>
        <w:tc>
          <w:tcPr>
            <w:tcW w:type="dxa" w:w="831"/>
          </w:tcPr>
          <w:p>
            <w:pPr>
              <w:pStyle w:val="null3"/>
            </w:pPr>
            <w:r>
              <w:rPr/>
              <w:t>3</w:t>
            </w:r>
          </w:p>
        </w:tc>
        <w:tc>
          <w:tcPr>
            <w:tcW w:type="dxa" w:w="2492"/>
          </w:tcPr>
          <w:p>
            <w:pPr>
              <w:pStyle w:val="null3"/>
            </w:pPr>
            <w:r>
              <w:rPr/>
              <w:t>供应商2023年经审计的财务报告或基本户银行出具的资信证明或政府采购专业担保机构出具的投标担保函（事业单位可不提供）</w:t>
            </w:r>
          </w:p>
        </w:tc>
        <w:tc>
          <w:tcPr>
            <w:tcW w:type="dxa" w:w="3322"/>
          </w:tcPr>
          <w:p>
            <w:pPr>
              <w:pStyle w:val="null3"/>
            </w:pPr>
            <w:r>
              <w:rPr/>
              <w:t>供应商2023年经审计的财务报告或基本户银行出具的资信证明或政府采购专业担保机构出具的投标担保函（事业单位可不提供）。供应商需在项目电子化交易系统中按要求上传相应证明文件</w:t>
            </w:r>
          </w:p>
        </w:tc>
        <w:tc>
          <w:tcPr>
            <w:tcW w:type="dxa" w:w="1661"/>
          </w:tcPr>
          <w:p>
            <w:pPr>
              <w:pStyle w:val="null3"/>
            </w:pPr>
            <w:r>
              <w:rPr/>
              <w:t>响应文件封面 服务内容及服务邀请应答表 中小企业声明函 残疾人福利性单位声明函 商务应答表 服务方案 供应商应提交的相关资格证明材料 标的清单 报价表 响应函 监狱企业的证明文件 格式</w:t>
            </w:r>
          </w:p>
        </w:tc>
      </w:tr>
      <w:tr>
        <w:tc>
          <w:tcPr>
            <w:tcW w:type="dxa" w:w="831"/>
          </w:tcPr>
          <w:p>
            <w:pPr>
              <w:pStyle w:val="null3"/>
            </w:pPr>
            <w:r>
              <w:rPr/>
              <w:t>4</w:t>
            </w:r>
          </w:p>
        </w:tc>
        <w:tc>
          <w:tcPr>
            <w:tcW w:type="dxa" w:w="2492"/>
          </w:tcPr>
          <w:p>
            <w:pPr>
              <w:pStyle w:val="null3"/>
            </w:pPr>
            <w:r>
              <w:rPr/>
              <w:t>参加政府采购活动前3年内在经营活动中没有重大违法记录的书面声明</w:t>
            </w:r>
          </w:p>
        </w:tc>
        <w:tc>
          <w:tcPr>
            <w:tcW w:type="dxa" w:w="3322"/>
          </w:tcPr>
          <w:p>
            <w:pPr>
              <w:pStyle w:val="null3"/>
            </w:pPr>
            <w:r>
              <w:rPr/>
              <w:t>参加政府采购活动前3年内在经营活动中没有重大违法记录的书面声明，供应商需在项目电子化交易系统中按要求上传相应证明文件</w:t>
            </w:r>
          </w:p>
        </w:tc>
        <w:tc>
          <w:tcPr>
            <w:tcW w:type="dxa" w:w="1661"/>
          </w:tcPr>
          <w:p>
            <w:pPr>
              <w:pStyle w:val="null3"/>
            </w:pPr>
            <w:r>
              <w:rPr/>
              <w:t>响应文件封面 服务内容及服务邀请应答表 中小企业声明函 残疾人福利性单位声明函 商务应答表 服务方案 供应商应提交的相关资格证明材料 标的清单 报价表 响应函 监狱企业的证明文件 格式</w:t>
            </w:r>
          </w:p>
        </w:tc>
      </w:tr>
      <w:tr>
        <w:tc>
          <w:tcPr>
            <w:tcW w:type="dxa" w:w="831"/>
          </w:tcPr>
          <w:p>
            <w:pPr>
              <w:pStyle w:val="null3"/>
            </w:pPr>
            <w:r>
              <w:rPr/>
              <w:t>5</w:t>
            </w:r>
          </w:p>
        </w:tc>
        <w:tc>
          <w:tcPr>
            <w:tcW w:type="dxa" w:w="2492"/>
          </w:tcPr>
          <w:p>
            <w:pPr>
              <w:pStyle w:val="null3"/>
            </w:pPr>
            <w:r>
              <w:rPr/>
              <w:t>具有履行合同所必需的设备和专业技术能力书面声明函</w:t>
            </w:r>
          </w:p>
        </w:tc>
        <w:tc>
          <w:tcPr>
            <w:tcW w:type="dxa" w:w="3322"/>
          </w:tcPr>
          <w:p>
            <w:pPr>
              <w:pStyle w:val="null3"/>
            </w:pPr>
            <w:r>
              <w:rPr/>
              <w:t>具有履行合同所必需的设备和专业技术能力书面声明函，供应商需在项目电子化交易系统中按要求上传相应证明文件</w:t>
            </w:r>
          </w:p>
        </w:tc>
        <w:tc>
          <w:tcPr>
            <w:tcW w:type="dxa" w:w="1661"/>
          </w:tcPr>
          <w:p>
            <w:pPr>
              <w:pStyle w:val="null3"/>
            </w:pPr>
            <w:r>
              <w:rPr/>
              <w:t>响应文件封面 服务内容及服务邀请应答表 中小企业声明函 残疾人福利性单位声明函 商务应答表 服务方案 供应商应提交的相关资格证明材料 标的清单 报价表 响应函 监狱企业的证明文件 格式</w:t>
            </w:r>
          </w:p>
        </w:tc>
      </w:tr>
      <w:tr>
        <w:tc>
          <w:tcPr>
            <w:tcW w:type="dxa" w:w="831"/>
          </w:tcPr>
          <w:p>
            <w:pPr>
              <w:pStyle w:val="null3"/>
            </w:pPr>
            <w:r>
              <w:rPr/>
              <w:t>6</w:t>
            </w:r>
          </w:p>
        </w:tc>
        <w:tc>
          <w:tcPr>
            <w:tcW w:type="dxa" w:w="2492"/>
          </w:tcPr>
          <w:p>
            <w:pPr>
              <w:pStyle w:val="null3"/>
            </w:pPr>
            <w:r>
              <w:rPr/>
              <w:t>供应商未被“信用中国”网站（www.creditchina.gov.cn）列入失信被执行人和重大税收违法失信主体、未被中国政府采购网（www.ccgp.gov.cn）列入政府采购严重违法失信行为记录名单</w:t>
            </w:r>
          </w:p>
        </w:tc>
        <w:tc>
          <w:tcPr>
            <w:tcW w:type="dxa" w:w="3322"/>
          </w:tcPr>
          <w:p>
            <w:pPr>
              <w:pStyle w:val="null3"/>
            </w:pPr>
            <w:r>
              <w:rPr/>
              <w:t>供应商未被“信用中国”网站（www.creditchina.gov.cn）列入失信被执行人和重大税收违法失信主体、未被中国政府采购网（www.ccgp.gov.cn）列入政府采购严重违法失信行为记录名单。以开标后的网站查询记录为准</w:t>
            </w:r>
          </w:p>
        </w:tc>
        <w:tc>
          <w:tcPr>
            <w:tcW w:type="dxa" w:w="1661"/>
          </w:tcPr>
          <w:p>
            <w:pPr>
              <w:pStyle w:val="null3"/>
            </w:pPr>
            <w:r>
              <w:rPr/>
              <w:t>响应文件封面 服务内容及服务邀请应答表 中小企业声明函 残疾人福利性单位声明函 商务应答表 服务方案 供应商应提交的相关资格证明材料 标的清单 报价表 响应函 监狱企业的证明文件 格式</w:t>
            </w:r>
          </w:p>
        </w:tc>
      </w:tr>
    </w:tbl>
    <w:p>
      <w:pPr>
        <w:pStyle w:val="null3"/>
        <w:outlineLvl w:val="3"/>
      </w:pPr>
      <w:r>
        <w:rPr>
          <w:sz w:val="24"/>
          <w:b/>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 xml:space="preserve"> </w:t>
        <w:br/>
        <w:br w:type="page"/>
      </w:r>
    </w:p>
    <w:p>
      <w:pPr>
        <w:pStyle w:val="null3"/>
        <w:jc w:val="center"/>
        <w:outlineLvl w:val="1"/>
      </w:pPr>
      <w:r>
        <w:rPr>
          <w:sz w:val="36"/>
          <w:b/>
        </w:rPr>
        <w:t>第五章 协商办法</w:t>
      </w:r>
    </w:p>
    <w:p>
      <w:pPr>
        <w:pStyle w:val="null3"/>
        <w:outlineLvl w:val="2"/>
      </w:pPr>
      <w:r>
        <w:rPr>
          <w:sz w:val="28"/>
          <w:b/>
        </w:rPr>
        <w:t>5.1总则</w:t>
      </w:r>
    </w:p>
    <w:p>
      <w:pPr>
        <w:pStyle w:val="null3"/>
        <w:ind w:firstLine="480"/>
      </w:pPr>
      <w:r>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t xml:space="preserve"> 二、协商工作由代理机构负责组织，具体协商事务由采购人和代理机构依法组建的协商小组负责。</w:t>
      </w:r>
    </w:p>
    <w:p>
      <w:pPr>
        <w:pStyle w:val="null3"/>
        <w:ind w:firstLine="480"/>
      </w:pPr>
      <w:r>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sz w:val="28"/>
          <w:b/>
        </w:rPr>
        <w:t>5.2协商程序</w:t>
      </w:r>
    </w:p>
    <w:p>
      <w:pPr>
        <w:pStyle w:val="null3"/>
        <w:outlineLvl w:val="3"/>
      </w:pPr>
      <w:r>
        <w:rPr>
          <w:sz w:val="24"/>
          <w:b/>
        </w:rPr>
        <w:t>5.2.1协商小组</w:t>
      </w:r>
    </w:p>
    <w:p>
      <w:pPr>
        <w:pStyle w:val="null3"/>
        <w:ind w:firstLine="480"/>
      </w:pPr>
      <w:r>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t xml:space="preserve"> 协商小组按照单一来源采购文件规定的协商程序、评审方法和标准进行评审，并独立履行下列职责：</w:t>
      </w:r>
    </w:p>
    <w:p>
      <w:pPr>
        <w:pStyle w:val="null3"/>
        <w:ind w:firstLine="480"/>
      </w:pPr>
      <w:r>
        <w:rPr/>
        <w:t>（一）熟悉和理解单一来源采购文件；</w:t>
      </w:r>
    </w:p>
    <w:p>
      <w:pPr>
        <w:pStyle w:val="null3"/>
        <w:ind w:firstLine="480"/>
      </w:pPr>
      <w:r>
        <w:rPr/>
        <w:t xml:space="preserve"> （二）审查供应商响应文件等是否满足单一来源采购文件要求，并作出评价；</w:t>
      </w:r>
    </w:p>
    <w:p>
      <w:pPr>
        <w:pStyle w:val="null3"/>
        <w:ind w:firstLine="480"/>
      </w:pPr>
      <w:r>
        <w:rPr/>
        <w:t xml:space="preserve"> （三）根据需要要求采购组织单位对单一来源采购文件作出解释；根据需要要求供应商对响应文件有关事项作出澄清、说明或者更正；</w:t>
      </w:r>
    </w:p>
    <w:p>
      <w:pPr>
        <w:pStyle w:val="null3"/>
        <w:ind w:firstLine="480"/>
      </w:pPr>
      <w:r>
        <w:rPr/>
        <w:t xml:space="preserve"> （四）推荐成交候选供应商，或者受采购人委托确定成交供应商；</w:t>
      </w:r>
    </w:p>
    <w:p>
      <w:pPr>
        <w:pStyle w:val="null3"/>
        <w:ind w:firstLine="480"/>
      </w:pPr>
      <w:r>
        <w:rPr/>
        <w:t>（五）起草评审报告并进行签署；</w:t>
      </w:r>
    </w:p>
    <w:p>
      <w:pPr>
        <w:pStyle w:val="null3"/>
        <w:ind w:firstLine="480"/>
      </w:pPr>
      <w:r>
        <w:rPr/>
        <w:t xml:space="preserve"> （六）向采购组织单位、财政部门或者其他监督部门报告非法干预评审工作的行为；</w:t>
      </w:r>
    </w:p>
    <w:p>
      <w:pPr>
        <w:pStyle w:val="null3"/>
        <w:ind w:firstLine="480"/>
      </w:pPr>
      <w:r>
        <w:rPr/>
        <w:t>（七）法律、法规和规章规定的其他职责。</w:t>
      </w:r>
    </w:p>
    <w:p>
      <w:pPr>
        <w:pStyle w:val="null3"/>
        <w:outlineLvl w:val="3"/>
      </w:pPr>
      <w:r>
        <w:rPr>
          <w:sz w:val="24"/>
          <w:b/>
        </w:rPr>
        <w:t xml:space="preserve"> 5.2.2熟悉和理解采购文件和停止评审</w:t>
      </w:r>
    </w:p>
    <w:p>
      <w:pPr>
        <w:pStyle w:val="null3"/>
        <w:ind w:firstLine="480"/>
      </w:pPr>
      <w:r>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pPr>
      <w:r>
        <w:rPr/>
        <w:t>二、本采购文件有下列情形之一的，协商小组应当停止评审：</w:t>
      </w:r>
    </w:p>
    <w:p>
      <w:pPr>
        <w:pStyle w:val="null3"/>
        <w:ind w:firstLine="480"/>
      </w:pPr>
      <w:r>
        <w:rPr/>
        <w:t>（一）采购文件的规定存在歧义、重大缺陷的；</w:t>
      </w:r>
    </w:p>
    <w:p>
      <w:pPr>
        <w:pStyle w:val="null3"/>
        <w:ind w:firstLine="480"/>
      </w:pPr>
      <w:r>
        <w:rPr/>
        <w:t xml:space="preserve"> （二）采购文件明显以不合理条件对供应商实行差别待遇或者歧视待遇的；</w:t>
      </w:r>
    </w:p>
    <w:p>
      <w:pPr>
        <w:pStyle w:val="null3"/>
        <w:ind w:firstLine="480"/>
      </w:pPr>
      <w:r>
        <w:rPr/>
        <w:t xml:space="preserve"> （三）采购项目属于国家规定的优先、强制采购范围，但是采购文件未依法体现优先、强制采购相关规定的；</w:t>
      </w:r>
    </w:p>
    <w:p>
      <w:pPr>
        <w:pStyle w:val="null3"/>
        <w:ind w:firstLine="480"/>
      </w:pPr>
      <w:r>
        <w:rPr/>
        <w:t xml:space="preserve"> （四）采购项目属于政府采购促进中小企业发展的范围，但是采购文件未依法体现促进中小企业发展相关规定的；</w:t>
      </w:r>
    </w:p>
    <w:p>
      <w:pPr>
        <w:pStyle w:val="null3"/>
        <w:ind w:firstLine="480"/>
      </w:pPr>
      <w:r>
        <w:rPr/>
        <w:t>（五）采购文件将供应商的资格条件列为评分因素的；</w:t>
      </w:r>
    </w:p>
    <w:p>
      <w:pPr>
        <w:pStyle w:val="null3"/>
        <w:ind w:firstLine="480"/>
      </w:pPr>
      <w:r>
        <w:rPr/>
        <w:t>（六）采购文件载明的成交原则不合法的；</w:t>
      </w:r>
    </w:p>
    <w:p>
      <w:pPr>
        <w:pStyle w:val="null3"/>
        <w:ind w:firstLine="480"/>
      </w:pPr>
      <w:r>
        <w:rPr/>
        <w:t>（七）采购文件有违反国家其他有关强制性规定的情形。</w:t>
      </w:r>
    </w:p>
    <w:p>
      <w:pPr>
        <w:pStyle w:val="null3"/>
        <w:ind w:firstLine="480"/>
      </w:pPr>
      <w:r>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pPr>
      <w:r>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sz w:val="24"/>
          <w:b/>
        </w:rPr>
        <w:t>5.2.3符合性审查</w:t>
      </w:r>
    </w:p>
    <w:p>
      <w:pPr>
        <w:pStyle w:val="null3"/>
        <w:ind w:firstLine="480"/>
      </w:pPr>
      <w:r>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符合招标文件的实质性要求</w:t>
            </w:r>
          </w:p>
        </w:tc>
        <w:tc>
          <w:tcPr>
            <w:tcW w:type="dxa" w:w="3322"/>
          </w:tcPr>
          <w:p>
            <w:pPr>
              <w:pStyle w:val="null3"/>
            </w:pPr>
            <w:r>
              <w:rPr/>
              <w:t>投标人按照招标文件要求上传投标文件</w:t>
            </w:r>
          </w:p>
        </w:tc>
        <w:tc>
          <w:tcPr>
            <w:tcW w:type="dxa" w:w="1661"/>
          </w:tcPr>
          <w:p>
            <w:pPr>
              <w:pStyle w:val="null3"/>
            </w:pPr>
            <w:r>
              <w:rPr/>
              <w:t>响应文件封面 服务内容及服务邀请应答表 中小企业声明函 残疾人福利性单位声明函 商务应答表 服务方案 供应商应提交的相关资格证明材料 标的清单 报价表 响应函 监狱企业的证明文件 格式</w:t>
            </w:r>
          </w:p>
        </w:tc>
      </w:tr>
      <w:tr>
        <w:tc>
          <w:tcPr>
            <w:tcW w:type="dxa" w:w="831"/>
          </w:tcPr>
          <w:p>
            <w:pPr>
              <w:pStyle w:val="null3"/>
            </w:pPr>
            <w:r>
              <w:rPr/>
              <w:t>2</w:t>
            </w:r>
          </w:p>
        </w:tc>
        <w:tc>
          <w:tcPr>
            <w:tcW w:type="dxa" w:w="2492"/>
          </w:tcPr>
          <w:p>
            <w:pPr>
              <w:pStyle w:val="null3"/>
            </w:pPr>
            <w:r>
              <w:rPr/>
              <w:t>不正当竞争预防措施（实质性要求）</w:t>
            </w:r>
          </w:p>
        </w:tc>
        <w:tc>
          <w:tcPr>
            <w:tcW w:type="dxa" w:w="3322"/>
          </w:tcPr>
          <w:p>
            <w:pPr>
              <w:pStyle w:val="null3"/>
            </w:pPr>
            <w:r>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响应文件封面 服务内容及服务邀请应答表 中小企业声明函 残疾人福利性单位声明函 商务应答表 服务方案 供应商应提交的相关资格证明材料 标的清单 报价表 响应函 监狱企业的证明文件 格式</w:t>
            </w:r>
          </w:p>
        </w:tc>
      </w:tr>
      <w:tr>
        <w:tc>
          <w:tcPr>
            <w:tcW w:type="dxa" w:w="831"/>
          </w:tcPr>
          <w:p>
            <w:pPr>
              <w:pStyle w:val="null3"/>
            </w:pPr>
            <w:r>
              <w:rPr/>
              <w:t>3</w:t>
            </w:r>
          </w:p>
        </w:tc>
        <w:tc>
          <w:tcPr>
            <w:tcW w:type="dxa" w:w="2492"/>
          </w:tcPr>
          <w:p>
            <w:pPr>
              <w:pStyle w:val="null3"/>
            </w:pPr>
            <w:r>
              <w:rPr/>
              <w:t>不属于招标文件规定的无效情形</w:t>
            </w:r>
          </w:p>
        </w:tc>
        <w:tc>
          <w:tcPr>
            <w:tcW w:type="dxa" w:w="3322"/>
          </w:tcPr>
          <w:p>
            <w:pPr>
              <w:pStyle w:val="null3"/>
            </w:pPr>
            <w:r>
              <w:rPr/>
              <w:t>投标人按照招标文件要求上传投标文件</w:t>
            </w:r>
          </w:p>
        </w:tc>
        <w:tc>
          <w:tcPr>
            <w:tcW w:type="dxa" w:w="1661"/>
          </w:tcPr>
          <w:p>
            <w:pPr>
              <w:pStyle w:val="null3"/>
            </w:pPr>
            <w:r>
              <w:rPr/>
              <w:t>响应文件封面 服务内容及服务邀请应答表 中小企业声明函 残疾人福利性单位声明函 商务应答表 服务方案 供应商应提交的相关资格证明材料 标的清单 报价表 响应函 监狱企业的证明文件 格式</w:t>
            </w:r>
          </w:p>
        </w:tc>
      </w:tr>
    </w:tbl>
    <w:p>
      <w:pPr>
        <w:pStyle w:val="null3"/>
        <w:outlineLvl w:val="3"/>
      </w:pPr>
      <w:r>
        <w:rPr>
          <w:sz w:val="24"/>
          <w:b/>
        </w:rPr>
        <w:t>5.2.4协商</w:t>
      </w:r>
    </w:p>
    <w:p>
      <w:pPr>
        <w:pStyle w:val="null3"/>
        <w:ind w:firstLine="480"/>
      </w:pPr>
      <w:r>
        <w:rPr/>
        <w:t xml:space="preserve"> 一、协商会议在项目电子化交易系统进行。协商会议由代理机构在线主持，供应商代表在线参加。</w:t>
      </w:r>
    </w:p>
    <w:p>
      <w:pPr>
        <w:pStyle w:val="null3"/>
        <w:ind w:firstLine="480"/>
      </w:pPr>
      <w:r>
        <w:rPr/>
        <w:t xml:space="preserve"> 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t xml:space="preserve"> 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pPr>
      <w:r>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sz w:val="24"/>
          <w:b/>
        </w:rPr>
        <w:t>5.2.5最后报价</w:t>
      </w:r>
    </w:p>
    <w:p>
      <w:pPr>
        <w:pStyle w:val="null3"/>
        <w:ind w:firstLine="480"/>
      </w:pPr>
      <w:r>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t xml:space="preserve"> 三、供应商未按协商小组要求在规定时间内提交最后报价的，视为其退出协商。</w:t>
      </w:r>
    </w:p>
    <w:p>
      <w:pPr>
        <w:pStyle w:val="null3"/>
        <w:ind w:firstLine="480"/>
      </w:pPr>
      <w:r>
        <w:rPr/>
        <w:t>四、最后报价一旦提交后，供应商不得以任何理由撤回。</w:t>
      </w:r>
    </w:p>
    <w:p>
      <w:pPr>
        <w:pStyle w:val="null3"/>
        <w:ind w:firstLine="480"/>
      </w:pPr>
      <w:r>
        <w:rPr/>
        <w:t>五、最后报价为有效报价应符合下列条件：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（三）供应商的最后报价符合采购文件的要求。</w:t>
      </w:r>
    </w:p>
    <w:p>
      <w:pPr>
        <w:pStyle w:val="null3"/>
        <w:ind w:firstLine="480"/>
      </w:pPr>
      <w:r>
        <w:rPr/>
        <w:t>（四）最后报价唯一，且不高于最高限价。</w:t>
      </w:r>
    </w:p>
    <w:p>
      <w:pPr>
        <w:pStyle w:val="null3"/>
        <w:ind w:firstLine="480"/>
      </w:pPr>
      <w:r>
        <w:rPr/>
        <w:t xml:space="preserve"> 六、最后报价出现下列情况的，不需要供应商澄清，按以下原则处理：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 xml:space="preserve"> （二）单价金额小数点或者百分比有明显错位的，应以总价为准，并修改单价；</w:t>
      </w:r>
    </w:p>
    <w:p>
      <w:pPr>
        <w:pStyle w:val="null3"/>
        <w:ind w:firstLine="480"/>
      </w:pPr>
      <w:r>
        <w:rPr/>
        <w:t xml:space="preserve"> （三）总价金额与按单价汇总金额不一致的，以单价汇总金额计算结果为准；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t xml:space="preserve"> 七、供应商最后报价无效的，本次采购活动终止，并发布终止公告。</w:t>
      </w:r>
    </w:p>
    <w:p>
      <w:pPr>
        <w:pStyle w:val="null3"/>
        <w:outlineLvl w:val="3"/>
      </w:pPr>
      <w:r>
        <w:rPr>
          <w:sz w:val="24"/>
          <w:b/>
        </w:rPr>
        <w:t>5.2.6解释、澄清、说明的有关问题</w:t>
      </w:r>
    </w:p>
    <w:p>
      <w:pPr>
        <w:pStyle w:val="null3"/>
        <w:ind w:firstLine="480"/>
      </w:pPr>
      <w:r>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t xml:space="preserve"> 四、协商小组应当积极履行澄清、说明或者更正的职责，不得滥用权力。</w:t>
      </w:r>
    </w:p>
    <w:p>
      <w:pPr>
        <w:pStyle w:val="null3"/>
        <w:outlineLvl w:val="3"/>
      </w:pPr>
      <w:r>
        <w:rPr>
          <w:sz w:val="24"/>
          <w:b/>
        </w:rPr>
        <w:t>5.2.7编写协商报告</w:t>
      </w:r>
    </w:p>
    <w:p>
      <w:pPr>
        <w:pStyle w:val="null3"/>
        <w:ind w:firstLine="480"/>
      </w:pPr>
      <w:r>
        <w:rPr/>
        <w:t xml:space="preserve"> 协商小组在项目电子化交易系统中编制评审情况，生成协商情况记录。</w:t>
      </w:r>
    </w:p>
    <w:p>
      <w:pPr>
        <w:pStyle w:val="null3"/>
        <w:ind w:firstLine="480"/>
      </w:pPr>
      <w:r>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t>（一）依据本办法第三十八条进行公示的，公示情况说明；</w:t>
      </w:r>
    </w:p>
    <w:p>
      <w:pPr>
        <w:pStyle w:val="null3"/>
        <w:ind w:firstLine="480"/>
      </w:pPr>
      <w:r>
        <w:rPr/>
        <w:t>（二）协商日期和地点，采购人员名单；</w:t>
      </w:r>
    </w:p>
    <w:p>
      <w:pPr>
        <w:pStyle w:val="null3"/>
        <w:ind w:firstLine="480"/>
      </w:pPr>
      <w:r>
        <w:rPr/>
        <w:t xml:space="preserve"> （三）供应商提供的采购标的成本、同类项目合同价格以及相关专利、专有技术等情况说明；</w:t>
      </w:r>
    </w:p>
    <w:p>
      <w:pPr>
        <w:pStyle w:val="null3"/>
        <w:ind w:firstLine="480"/>
      </w:pPr>
      <w:r>
        <w:rPr/>
        <w:t>（四）合同主要条款及价格商定情况。</w:t>
      </w:r>
    </w:p>
    <w:p>
      <w:pPr>
        <w:pStyle w:val="null3"/>
        <w:ind w:firstLine="480"/>
      </w:pPr>
      <w:r>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ind w:firstLine="480"/>
      </w:pPr>
      <w:r>
        <w:rPr/>
        <w:t>依据本办法第四十三条 出现下列情形之一的，采购人或者采购代理机构应当终止采购活动，发布项目终止公告并说明原因，重新开展采购活动：</w:t>
      </w:r>
    </w:p>
    <w:p>
      <w:pPr>
        <w:pStyle w:val="null3"/>
        <w:ind w:firstLine="480"/>
      </w:pPr>
      <w:r>
        <w:rPr/>
        <w:t xml:space="preserve"> （一）因情况变化，不再符合规定的单一来源采购方式适用情形的；</w:t>
      </w:r>
    </w:p>
    <w:p>
      <w:pPr>
        <w:pStyle w:val="null3"/>
        <w:ind w:firstLine="480"/>
      </w:pPr>
      <w:r>
        <w:rPr/>
        <w:t>（二）出现影响采购公正的违法、违规行为的；</w:t>
      </w:r>
    </w:p>
    <w:p>
      <w:pPr>
        <w:pStyle w:val="null3"/>
        <w:ind w:firstLine="480"/>
      </w:pPr>
      <w:r>
        <w:rPr/>
        <w:t>（三）报价超过采购预算的。</w:t>
      </w:r>
    </w:p>
    <w:p>
      <w:pPr>
        <w:pStyle w:val="null3"/>
        <w:ind w:firstLine="480"/>
      </w:pPr>
      <w:r>
        <w:rPr/>
        <w:t xml:space="preserve"> 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sz w:val="24"/>
          <w:b/>
        </w:rPr>
        <w:t>5.2.8争议处理规则</w:t>
      </w:r>
    </w:p>
    <w:p>
      <w:pPr>
        <w:pStyle w:val="null3"/>
        <w:ind w:firstLine="480"/>
      </w:pPr>
      <w:r>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sz w:val="24"/>
          <w:b/>
        </w:rPr>
        <w:t>5.2.9终止采购活动情形</w:t>
      </w:r>
    </w:p>
    <w:p>
      <w:pPr>
        <w:pStyle w:val="null3"/>
        <w:ind w:firstLine="480"/>
      </w:pPr>
      <w:r>
        <w:rPr/>
        <w:t xml:space="preserve"> 出现下列情况之一的，协商小组应当终止采购活动，发布项目终止公告并说明原因，重新开展采购活动：</w:t>
      </w:r>
    </w:p>
    <w:p>
      <w:pPr>
        <w:pStyle w:val="null3"/>
        <w:ind w:firstLine="480"/>
      </w:pPr>
      <w:r>
        <w:rPr/>
        <w:t xml:space="preserve"> 一、因情况变化，不再符合规定的单一来源采购方式使用情形的；</w:t>
      </w:r>
    </w:p>
    <w:p>
      <w:pPr>
        <w:pStyle w:val="null3"/>
        <w:ind w:firstLine="480"/>
      </w:pPr>
      <w:r>
        <w:rPr/>
        <w:t>二、出现影响采购公正的违法、违规行为的；</w:t>
      </w:r>
    </w:p>
    <w:p>
      <w:pPr>
        <w:pStyle w:val="null3"/>
        <w:ind w:firstLine="480"/>
      </w:pPr>
      <w:r>
        <w:rPr/>
        <w:t>三、报价超过采购预算的。</w:t>
      </w:r>
    </w:p>
    <w:p>
      <w:pPr>
        <w:pStyle w:val="null3"/>
        <w:ind w:firstLine="480"/>
      </w:pPr>
      <w:r>
        <w:rPr/>
        <w:t>四、无法商定合理的成交价格或者无法保证采购项目质量。</w:t>
      </w:r>
    </w:p>
    <w:p>
      <w:pPr>
        <w:pStyle w:val="null3"/>
        <w:outlineLvl w:val="3"/>
      </w:pPr>
      <w:r>
        <w:rPr>
          <w:sz w:val="24"/>
          <w:b/>
        </w:rPr>
        <w:t>5.2.10确定成交供应商</w:t>
      </w:r>
    </w:p>
    <w:p>
      <w:pPr>
        <w:pStyle w:val="null3"/>
      </w:pPr>
      <w:r>
        <w:rPr/>
        <w:t>一、评审结束后，代理机构在评审结束之日起2个工作日内将评审报告及有关资料送交采购人。</w:t>
      </w:r>
    </w:p>
    <w:p>
      <w:pPr>
        <w:pStyle w:val="null3"/>
      </w:pPr>
      <w:r>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t>三、采购人逾期未确定成交供应商且不提出异议的，视为确定评审报告提出的排序第一的供应商为成交供应商。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3"/>
      </w:pPr>
      <w:r>
        <w:rPr>
          <w:sz w:val="24"/>
          <w:b/>
        </w:rPr>
        <w:t>5.2.11协商小组成员义务</w:t>
      </w:r>
    </w:p>
    <w:p>
      <w:pPr>
        <w:pStyle w:val="null3"/>
        <w:ind w:firstLine="480"/>
      </w:pPr>
      <w:r>
        <w:rPr/>
        <w:t>一、遵守评审工作纪律；</w:t>
      </w:r>
    </w:p>
    <w:p>
      <w:pPr>
        <w:pStyle w:val="null3"/>
        <w:ind w:firstLine="480"/>
      </w:pPr>
      <w:r>
        <w:rPr/>
        <w:t xml:space="preserve"> 二、按照客观、公正、审慎的原则，根据采购文件规定的评审程序、评审方法和评审标准进行独立评审；</w:t>
      </w:r>
    </w:p>
    <w:p>
      <w:pPr>
        <w:pStyle w:val="null3"/>
        <w:ind w:firstLine="480"/>
      </w:pPr>
      <w:r>
        <w:rPr/>
        <w:t xml:space="preserve"> 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3"/>
      </w:pPr>
      <w:r>
        <w:rPr>
          <w:sz w:val="24"/>
          <w:b/>
        </w:rPr>
        <w:t>5.2.12协商纪律</w:t>
      </w:r>
    </w:p>
    <w:p>
      <w:pPr>
        <w:pStyle w:val="null3"/>
        <w:ind w:firstLine="480"/>
      </w:pPr>
      <w:r>
        <w:rPr/>
        <w:t>协商小组成员在政府采购活动中应当遵守以下工作纪律：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 xml:space="preserve"> 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 xml:space="preserve"> 六、服从评审现场采购组织单位的现场秩序管理，接受评审现场监督人员的合法监督。</w:t>
      </w:r>
    </w:p>
    <w:p>
      <w:pPr>
        <w:pStyle w:val="null3"/>
        <w:ind w:firstLine="480"/>
      </w:pPr>
      <w:r>
        <w:rPr/>
        <w:t>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第六章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详见附件：供应商应提交的相关资格证明材料</w:t>
      </w:r>
    </w:p>
    <w:p>
      <w:pPr>
        <w:pStyle w:val="null3"/>
        <w:ind w:firstLine="960"/>
      </w:pPr>
      <w:r>
        <w:rPr/>
        <w:t>详见附件：服务内容及服务邀请应答表</w:t>
      </w:r>
    </w:p>
    <w:p>
      <w:pPr>
        <w:pStyle w:val="null3"/>
        <w:ind w:firstLine="960"/>
      </w:pPr>
      <w:r>
        <w:rPr/>
        <w:t>详见附件：商务应答表</w:t>
      </w:r>
    </w:p>
    <w:p>
      <w:pPr>
        <w:pStyle w:val="null3"/>
        <w:ind w:firstLine="960"/>
      </w:pPr>
      <w:r>
        <w:rPr/>
        <w:t>详见附件：报价表</w:t>
      </w:r>
    </w:p>
    <w:p>
      <w:pPr>
        <w:pStyle w:val="null3"/>
        <w:ind w:firstLine="960"/>
      </w:pPr>
      <w:r>
        <w:rPr/>
        <w:t>详见附件：标的清单</w:t>
      </w:r>
    </w:p>
    <w:p>
      <w:pPr>
        <w:pStyle w:val="null3"/>
        <w:ind w:firstLine="960"/>
      </w:pPr>
      <w:r>
        <w:rPr/>
        <w:t>详见附件：服务方案</w:t>
      </w:r>
    </w:p>
    <w:p>
      <w:pPr>
        <w:pStyle w:val="null3"/>
        <w:ind w:firstLine="960"/>
      </w:pPr>
      <w:r>
        <w:rPr/>
        <w:t>详见附件：格式</w:t>
      </w:r>
    </w:p>
    <w:p>
      <w:pPr>
        <w:pStyle w:val="null3"/>
      </w:pPr>
      <w:r>
        <w:rPr/>
        <w:t xml:space="preserve"> </w:t>
        <w:br/>
        <w:br w:type="page"/>
      </w:r>
    </w:p>
    <w:p>
      <w:pPr>
        <w:pStyle w:val="null3"/>
        <w:jc w:val="center"/>
        <w:outlineLvl w:val="1"/>
      </w:pPr>
      <w:r>
        <w:rPr>
          <w:sz w:val="36"/>
          <w:b/>
        </w:rPr>
        <w:t>第七章 拟签订采购合同文本</w:t>
      </w:r>
    </w:p>
    <w:p>
      <w:pPr>
        <w:pStyle w:val="null3"/>
      </w:pPr>
      <w:r>
        <w:rPr/>
        <w:t>详见附件：拟签订服务合同文本.docx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