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教学楼、综合楼及卫生间提升改造项目</w:t>
      </w:r>
    </w:p>
    <w:p>
      <w:pPr>
        <w:pStyle w:val="null3"/>
        <w:jc w:val="center"/>
        <w:outlineLvl w:val="2"/>
      </w:pPr>
      <w:r>
        <w:rPr>
          <w:sz w:val="28"/>
          <w:b/>
        </w:rPr>
        <w:t>采购项目编号：</w:t>
      </w:r>
      <w:r>
        <w:rPr>
          <w:sz w:val="28"/>
          <w:b/>
        </w:rPr>
        <w:t>SZT2024-SN-QC-ZC-GC-0668</w:t>
      </w:r>
      <w:r>
        <w:br/>
      </w:r>
      <w:r>
        <w:br/>
      </w:r>
      <w:r>
        <w:br/>
      </w:r>
    </w:p>
    <w:p>
      <w:pPr>
        <w:pStyle w:val="null3"/>
        <w:jc w:val="center"/>
        <w:outlineLvl w:val="2"/>
      </w:pPr>
      <w:r>
        <w:rPr>
          <w:sz w:val="28"/>
          <w:b/>
        </w:rPr>
        <w:t>西安市黄河中学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2024年07月01日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西安市黄河中学</w:t>
      </w:r>
      <w:r>
        <w:rPr/>
        <w:t>委托，拟对</w:t>
      </w:r>
      <w:r>
        <w:rPr/>
        <w:t>教学楼、综合楼及卫生间提升改造项目</w:t>
      </w:r>
      <w:r>
        <w:rPr/>
        <w:t>采用竞争性磋商采购方式进行采购，兹邀请供应商参加本项目的竞争性磋商。</w:t>
      </w:r>
    </w:p>
    <w:p>
      <w:pPr>
        <w:pStyle w:val="null3"/>
        <w:outlineLvl w:val="2"/>
      </w:pPr>
      <w:r>
        <w:rPr>
          <w:sz w:val="28"/>
          <w:b/>
        </w:rPr>
        <w:t>一、采购项目编号：</w:t>
      </w:r>
      <w:r>
        <w:rPr>
          <w:sz w:val="28"/>
          <w:b/>
        </w:rPr>
        <w:t>SZT2024-SN-QC-ZC-GC-0668</w:t>
      </w:r>
    </w:p>
    <w:p>
      <w:pPr>
        <w:pStyle w:val="null3"/>
        <w:outlineLvl w:val="2"/>
      </w:pPr>
      <w:r>
        <w:rPr>
          <w:sz w:val="28"/>
          <w:b/>
        </w:rPr>
        <w:t>二、采购项目名称：</w:t>
      </w:r>
      <w:r>
        <w:rPr>
          <w:sz w:val="28"/>
          <w:b/>
        </w:rPr>
        <w:t>教学楼、综合楼及卫生间提升改造项目</w:t>
      </w:r>
    </w:p>
    <w:p>
      <w:pPr>
        <w:pStyle w:val="null3"/>
        <w:outlineLvl w:val="2"/>
      </w:pPr>
      <w:r>
        <w:rPr>
          <w:sz w:val="28"/>
          <w:b/>
        </w:rPr>
        <w:t>三、磋商项目简介</w:t>
      </w:r>
    </w:p>
    <w:p>
      <w:pPr>
        <w:pStyle w:val="null3"/>
        <w:ind w:firstLine="480"/>
      </w:pPr>
      <w:r>
        <w:rPr/>
        <w:t>教学楼、综合楼及卫生间提升改造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采购包1（教学楼提升改造）：属于专门面向中小企业采购。</w:t>
      </w:r>
    </w:p>
    <w:p>
      <w:pPr>
        <w:pStyle w:val="null3"/>
      </w:pPr>
      <w:r>
        <w:rPr/>
        <w:t>采购包2（综合楼及卫生间提升改造）：属于专门面向中小企业采购。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1、法定代表人授权书：法定代表人授权书（附法定代表人、被授权人身份证复印件）及被授权人身份证（法定代表人直接参加磋商，须提供法定代表人身份证明及身份证原件）</w:t>
      </w:r>
    </w:p>
    <w:p>
      <w:pPr>
        <w:pStyle w:val="null3"/>
      </w:pPr>
      <w:r>
        <w:rPr/>
        <w:t>2、建筑工程施工总承包资质或建筑装修装饰工程专业承包资质：供应商具备建筑工程施工总承包三级(含三级)以上资质或建筑装修装饰工程专业承包二级(含二级)以上资质</w:t>
      </w:r>
    </w:p>
    <w:p>
      <w:pPr>
        <w:pStyle w:val="null3"/>
      </w:pPr>
      <w:r>
        <w:rPr/>
        <w:t>3、安全生产许可证：供应商须具备有效的国家建设行政主管部门颁发的安全生产许可证</w:t>
      </w:r>
    </w:p>
    <w:p>
      <w:pPr>
        <w:pStyle w:val="null3"/>
      </w:pPr>
      <w:r>
        <w:rPr/>
        <w:t>4、供应商资质基本信息应在“陕西建设网(http://js.shaanxi.gov.cn/企业库、人员库)”可查询：供应商资质基本信息应在“陕西建设网(http://js.shaanxi.gov.cn/企业库、人员库)”可查询</w:t>
      </w:r>
    </w:p>
    <w:p>
      <w:pPr>
        <w:pStyle w:val="null3"/>
      </w:pPr>
      <w:r>
        <w:rPr/>
        <w:t>5、外地企业提供在“陕西省建筑市场监管与诚信信息一体化平台”上登记的基本信息界面截图：外地企业提供在“陕西省建筑市场监管与诚信信息一体化平台”上登记的基本信息界面截图</w:t>
      </w:r>
    </w:p>
    <w:p>
      <w:pPr>
        <w:pStyle w:val="null3"/>
      </w:pPr>
      <w:r>
        <w:rPr/>
        <w:t>6、本项目不接受联合体投标：本项目不接受联合体投标，（投标主体为单一供应商，无需提供声明函）</w:t>
      </w:r>
    </w:p>
    <w:p>
      <w:pPr>
        <w:pStyle w:val="null3"/>
      </w:pPr>
      <w:r>
        <w:rPr/>
        <w:t>7、拟派项目经理资格：拟派项目经理须具备建筑工程专业二级及以上建造师资格，具备有效的安全生产考核合格证(建安B证)，且无在建项目(以承诺书为准)</w:t>
      </w:r>
    </w:p>
    <w:p>
      <w:pPr>
        <w:pStyle w:val="null3"/>
      </w:pPr>
      <w:r>
        <w:rPr/>
        <w:t>采购包2：</w:t>
      </w:r>
    </w:p>
    <w:p>
      <w:pPr>
        <w:pStyle w:val="null3"/>
      </w:pPr>
      <w:r>
        <w:rPr/>
        <w:t>1、法定代表人授权书：法定代表人授权书（附法定代表人、被授权人身份证复印件）及被授权人身份证（法定代表人直接参加磋商，须提供法定代表人身份证明及身份证原件）</w:t>
      </w:r>
    </w:p>
    <w:p>
      <w:pPr>
        <w:pStyle w:val="null3"/>
      </w:pPr>
      <w:r>
        <w:rPr/>
        <w:t>2、建筑工程施工总承包资质或建筑装修装饰工程专业承包资质：供应商具备建筑工程施工总承包三级(含三级)以上资质或建筑装修装饰工程专业承包二级(含二级)以上资质</w:t>
      </w:r>
    </w:p>
    <w:p>
      <w:pPr>
        <w:pStyle w:val="null3"/>
      </w:pPr>
      <w:r>
        <w:rPr/>
        <w:t>3、安全生产许可证：供应商须具备有效的国家建设行政主管部门颁发的安全生产许可证</w:t>
      </w:r>
    </w:p>
    <w:p>
      <w:pPr>
        <w:pStyle w:val="null3"/>
      </w:pPr>
      <w:r>
        <w:rPr/>
        <w:t>4、供应商资质基本信息应在“陕西建设网(http://js.shaanxi.gov.cn/企业库、人员库)”可查询：供应商资质基本信息应在“陕西建设网(http://js.shaanxi.gov.cn/企业库、人员库)”可查询</w:t>
      </w:r>
    </w:p>
    <w:p>
      <w:pPr>
        <w:pStyle w:val="null3"/>
      </w:pPr>
      <w:r>
        <w:rPr/>
        <w:t>5、外地企业提供在“陕西省建筑市场监管与诚信信息一体化平台”上登记的基本信息界面截图：外地企业提供在“陕西省建筑市场监管与诚信信息一体化平台”上登记的基本信息界面截图</w:t>
      </w:r>
    </w:p>
    <w:p>
      <w:pPr>
        <w:pStyle w:val="null3"/>
      </w:pPr>
      <w:r>
        <w:rPr/>
        <w:t>6、本项目不接受联合体投标：本项目不接受联合体投标，（投标主体为单一供应商，无需提供声明函）</w:t>
      </w:r>
    </w:p>
    <w:p>
      <w:pPr>
        <w:pStyle w:val="null3"/>
      </w:pPr>
      <w:r>
        <w:rPr/>
        <w:t>7、拟派项目经理资格：拟派项目经理须具备建筑工程专业二级及以上建造师资格，具备有效的安全生产考核合格证(建安B证)，且无在建项目(以承诺书为准)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西安市黄河中学</w:t>
      </w:r>
    </w:p>
    <w:p>
      <w:pPr>
        <w:pStyle w:val="null3"/>
      </w:pPr>
      <w:r>
        <w:rPr/>
        <w:t xml:space="preserve"> 地址： </w:t>
      </w:r>
      <w:r>
        <w:rPr/>
        <w:t>金康路8号</w:t>
      </w:r>
    </w:p>
    <w:p>
      <w:pPr>
        <w:pStyle w:val="null3"/>
      </w:pPr>
      <w:r>
        <w:rPr/>
        <w:t xml:space="preserve"> 邮编： </w:t>
      </w:r>
      <w:r>
        <w:rPr/>
        <w:t>710043</w:t>
      </w:r>
    </w:p>
    <w:p>
      <w:pPr>
        <w:pStyle w:val="null3"/>
      </w:pPr>
      <w:r>
        <w:rPr/>
        <w:t xml:space="preserve"> 联系人： </w:t>
      </w:r>
      <w:r>
        <w:rPr/>
        <w:t>孙老师</w:t>
      </w:r>
    </w:p>
    <w:p>
      <w:pPr>
        <w:pStyle w:val="null3"/>
      </w:pPr>
      <w:r>
        <w:rPr/>
        <w:t xml:space="preserve"> 联系电话： </w:t>
      </w:r>
      <w:r>
        <w:rPr/>
        <w:t>029-83212440</w:t>
      </w:r>
    </w:p>
    <w:p>
      <w:pPr>
        <w:pStyle w:val="null3"/>
        <w:outlineLvl w:val="3"/>
      </w:pPr>
      <w:r>
        <w:rPr>
          <w:sz w:val="24"/>
          <w:b/>
        </w:rPr>
        <w:t>代理机构：</w:t>
      </w:r>
      <w:r>
        <w:rPr>
          <w:sz w:val="24"/>
          <w:b/>
        </w:rPr>
        <w:t>陕西中技招标有限公司</w:t>
      </w:r>
    </w:p>
    <w:p>
      <w:pPr>
        <w:pStyle w:val="null3"/>
      </w:pPr>
      <w:r>
        <w:rPr/>
        <w:t xml:space="preserve"> 地址： </w:t>
      </w:r>
      <w:r>
        <w:rPr/>
        <w:t>西安市高新四路1号高科广场A座10楼1001室</w:t>
      </w:r>
    </w:p>
    <w:p>
      <w:pPr>
        <w:pStyle w:val="null3"/>
      </w:pPr>
      <w:r>
        <w:rPr/>
        <w:t xml:space="preserve"> 邮编： </w:t>
      </w:r>
      <w:r>
        <w:rPr/>
        <w:t xml:space="preserve"> 710000</w:t>
      </w:r>
    </w:p>
    <w:p>
      <w:pPr>
        <w:pStyle w:val="null3"/>
      </w:pPr>
      <w:r>
        <w:rPr/>
        <w:t xml:space="preserve"> 联系人： </w:t>
      </w:r>
      <w:r>
        <w:rPr/>
        <w:t>王馨、李文俊</w:t>
      </w:r>
    </w:p>
    <w:p>
      <w:pPr>
        <w:pStyle w:val="null3"/>
      </w:pPr>
      <w:r>
        <w:rPr/>
        <w:t xml:space="preserve"> 联系电话： </w:t>
      </w:r>
      <w:r>
        <w:rPr/>
        <w:t>029-88364979-807</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采购包1：3,200,000.00元</w:t>
            </w:r>
          </w:p>
          <w:p>
            <w:pPr>
              <w:pStyle w:val="null3"/>
            </w:pPr>
            <w:r>
              <w:rPr/>
              <w:t>采购包2：591,000.00元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p>
            <w:pPr>
              <w:pStyle w:val="null3"/>
            </w:pPr>
            <w:r>
              <w:rPr/>
              <w:t>采购包2：不缴纳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招标代理服务费的收取参见国家计委颁布的《招标代理服务收费管理暂行办法》（计价格[2002]1980号）和（发改办价格[2003]857号）收费标准，供应商按预算金额差额定率累进计算后计取向代理机构缴纳。</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踏勘时间：2024-07-09 10:00:00</w:t>
            </w:r>
          </w:p>
          <w:p>
            <w:pPr>
              <w:pStyle w:val="null3"/>
              <w:ind w:firstLine="975"/>
            </w:pPr>
            <w:r>
              <w:rPr/>
              <w:t>踏勘地点：黄河中学</w:t>
            </w:r>
          </w:p>
          <w:p>
            <w:pPr>
              <w:pStyle w:val="null3"/>
              <w:ind w:firstLine="975"/>
            </w:pPr>
            <w:r>
              <w:rPr/>
              <w:t>联系人：孙老师</w:t>
            </w:r>
          </w:p>
          <w:p>
            <w:pPr>
              <w:pStyle w:val="null3"/>
              <w:ind w:firstLine="975"/>
            </w:pPr>
            <w:r>
              <w:rPr/>
              <w:t>联系电话号码：15332481081</w:t>
            </w:r>
          </w:p>
          <w:p>
            <w:pPr>
              <w:pStyle w:val="null3"/>
            </w:pPr>
            <w:r>
              <w:rPr/>
              <w:t>采购包2：组织现场踏勘：是</w:t>
            </w:r>
          </w:p>
          <w:p>
            <w:pPr>
              <w:pStyle w:val="null3"/>
              <w:ind w:firstLine="975"/>
            </w:pPr>
            <w:r>
              <w:rPr/>
              <w:t>踏勘时间：2024-07-09 10:00:00</w:t>
            </w:r>
          </w:p>
          <w:p>
            <w:pPr>
              <w:pStyle w:val="null3"/>
              <w:ind w:firstLine="975"/>
            </w:pPr>
            <w:r>
              <w:rPr/>
              <w:t>踏勘地点：黄河中学</w:t>
            </w:r>
          </w:p>
          <w:p>
            <w:pPr>
              <w:pStyle w:val="null3"/>
              <w:ind w:firstLine="975"/>
            </w:pPr>
            <w:r>
              <w:rPr/>
              <w:t>联系人：孙老师</w:t>
            </w:r>
          </w:p>
          <w:p>
            <w:pPr>
              <w:pStyle w:val="null3"/>
              <w:ind w:firstLine="975"/>
            </w:pPr>
            <w:r>
              <w:rPr/>
              <w:t>联系电话号码：15332481081</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西安市黄河中学</w:t>
      </w:r>
      <w:r>
        <w:rPr/>
        <w:t>和</w:t>
      </w:r>
      <w:r>
        <w:rPr/>
        <w:t>陕西中技招标有限公司</w:t>
      </w:r>
      <w:r>
        <w:rPr/>
        <w:t>享有。对磋商文件中供应商参加本次政府采购活动应当具备的条件，磋商项目技术、服务、商务及其他要求，评审细则及标准由</w:t>
      </w:r>
      <w:r>
        <w:rPr/>
        <w:t>西安市黄河中学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西安市黄河中学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pPr>
      <w:r>
        <w:rPr/>
        <w:t>采购包2：项目单价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合同文本，磋商文件，响应文件，国内相应的标准、规范等。</w:t>
      </w:r>
    </w:p>
    <w:p>
      <w:pPr>
        <w:pStyle w:val="null3"/>
      </w:pPr>
      <w:r>
        <w:rPr/>
        <w:t>采购包2：</w:t>
      </w:r>
    </w:p>
    <w:p>
      <w:pPr>
        <w:pStyle w:val="null3"/>
      </w:pPr>
      <w:r>
        <w:rPr/>
        <w:t>合同文本，磋商文件，响应文件，国内相应的标准、规范等。</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陕西中技招标有限公司</w:t>
      </w:r>
      <w:r>
        <w:rPr/>
        <w:t xml:space="preserve"> 负责答复；供应商对采购过程的询问、质疑由</w:t>
      </w:r>
      <w:r>
        <w:rPr/>
        <w:t>陕西中技招标有限公司</w:t>
      </w:r>
      <w:r>
        <w:rPr/>
        <w:t xml:space="preserve"> 负责答复；供应商对采购结果的询问、质疑由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3,200,000.00</w:t>
      </w:r>
    </w:p>
    <w:p>
      <w:pPr>
        <w:pStyle w:val="null3"/>
      </w:pPr>
      <w:r>
        <w:rPr/>
        <w:t>采购包最高限价（元）: 3,199,637.01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教学楼提升改造</w:t>
            </w:r>
          </w:p>
        </w:tc>
        <w:tc>
          <w:tcPr>
            <w:tcW w:type="dxa" w:w="1384"/>
          </w:tcPr>
          <w:p>
            <w:pPr>
              <w:pStyle w:val="null3"/>
              <w:jc w:val="right"/>
            </w:pPr>
            <w:r>
              <w:rPr/>
              <w:t>1.00</w:t>
            </w:r>
          </w:p>
        </w:tc>
        <w:tc>
          <w:tcPr>
            <w:tcW w:type="dxa" w:w="1384"/>
          </w:tcPr>
          <w:p>
            <w:pPr>
              <w:pStyle w:val="null3"/>
              <w:jc w:val="right"/>
            </w:pPr>
            <w:r>
              <w:rPr/>
              <w:t>3,200,000.00</w:t>
            </w:r>
          </w:p>
        </w:tc>
        <w:tc>
          <w:tcPr>
            <w:tcW w:type="dxa" w:w="1384"/>
          </w:tcPr>
          <w:p>
            <w:pPr>
              <w:pStyle w:val="null3"/>
            </w:pPr>
            <w:r>
              <w:rPr/>
              <w:t>项</w:t>
            </w:r>
          </w:p>
        </w:tc>
        <w:tc>
          <w:tcPr>
            <w:tcW w:type="dxa" w:w="1384"/>
          </w:tcPr>
          <w:p>
            <w:pPr>
              <w:pStyle w:val="null3"/>
            </w:pPr>
            <w:r>
              <w:rPr/>
              <w:t>建筑业</w:t>
            </w:r>
          </w:p>
        </w:tc>
      </w:tr>
    </w:tbl>
    <w:p>
      <w:pPr>
        <w:pStyle w:val="null3"/>
      </w:pPr>
      <w:r>
        <w:rPr/>
        <w:t>采购包2：</w:t>
      </w:r>
    </w:p>
    <w:p>
      <w:pPr>
        <w:pStyle w:val="null3"/>
      </w:pPr>
      <w:r>
        <w:rPr/>
        <w:t>采购包预算金额（元）: 591,000.00</w:t>
      </w:r>
    </w:p>
    <w:p>
      <w:pPr>
        <w:pStyle w:val="null3"/>
      </w:pPr>
      <w:r>
        <w:rPr/>
        <w:t>采购包最高限价（元）: 590,978.97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综合楼及卫生间提升改造</w:t>
            </w:r>
          </w:p>
        </w:tc>
        <w:tc>
          <w:tcPr>
            <w:tcW w:type="dxa" w:w="1384"/>
          </w:tcPr>
          <w:p>
            <w:pPr>
              <w:pStyle w:val="null3"/>
              <w:jc w:val="right"/>
            </w:pPr>
            <w:r>
              <w:rPr/>
              <w:t>1.00</w:t>
            </w:r>
          </w:p>
        </w:tc>
        <w:tc>
          <w:tcPr>
            <w:tcW w:type="dxa" w:w="1384"/>
          </w:tcPr>
          <w:p>
            <w:pPr>
              <w:pStyle w:val="null3"/>
              <w:jc w:val="right"/>
            </w:pPr>
            <w:r>
              <w:rPr/>
              <w:t>591,000.00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标的名称：教学楼提升改造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黄河中学教学楼改造</w:t>
            </w:r>
          </w:p>
          <w:p>
            <w:pPr>
              <w:pStyle w:val="null3"/>
            </w:pPr>
            <w:r>
              <w:rPr/>
              <w:t>1、工期：2024年8月15日前完工。</w:t>
            </w:r>
          </w:p>
          <w:p>
            <w:pPr>
              <w:pStyle w:val="null3"/>
            </w:pPr>
            <w:r>
              <w:rPr/>
              <w:t>2、质保期：防水五年，其他质保1年.</w:t>
            </w:r>
          </w:p>
          <w:p>
            <w:pPr>
              <w:pStyle w:val="null3"/>
            </w:pPr>
            <w:r>
              <w:rPr/>
              <w:t>3、付款方式：项目验收合格后一次性付清。</w:t>
            </w:r>
          </w:p>
          <w:p>
            <w:pPr>
              <w:pStyle w:val="null3"/>
            </w:pPr>
            <w:r>
              <w:rPr/>
              <w:t>4、项目完工后供应商需出具环境检测报告。</w:t>
            </w:r>
          </w:p>
          <w:p>
            <w:pPr>
              <w:pStyle w:val="null3"/>
            </w:pPr>
            <w:r>
              <w:rPr/>
              <w:t>（工程量清单另册）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标的名称：综合楼及卫生间提升改造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综合楼及卫生间提升改造</w:t>
            </w:r>
          </w:p>
          <w:p>
            <w:pPr>
              <w:pStyle w:val="null3"/>
            </w:pPr>
            <w:r>
              <w:rPr/>
              <w:t>1、工期：2024年8月15日前完工。</w:t>
            </w:r>
          </w:p>
          <w:p>
            <w:pPr>
              <w:pStyle w:val="null3"/>
            </w:pPr>
            <w:r>
              <w:rPr/>
              <w:t>2、质保期：防水五年，其他质保1年.</w:t>
            </w:r>
          </w:p>
          <w:p>
            <w:pPr>
              <w:pStyle w:val="null3"/>
            </w:pPr>
            <w:r>
              <w:rPr/>
              <w:t>3、付款方式：项目验收合格后一次性付清。</w:t>
            </w:r>
          </w:p>
          <w:p>
            <w:pPr>
              <w:pStyle w:val="null3"/>
            </w:pPr>
            <w:r>
              <w:rPr/>
              <w:t>4、项目完工后供应商需出具环境检测报告。</w:t>
            </w:r>
          </w:p>
          <w:p>
            <w:pPr>
              <w:pStyle w:val="null3"/>
            </w:pPr>
            <w:r>
              <w:rPr/>
              <w:t>（工程量清单另册）</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详见采购内容及要求</w:t>
      </w:r>
    </w:p>
    <w:p>
      <w:pPr>
        <w:pStyle w:val="null3"/>
      </w:pPr>
      <w:r>
        <w:rPr/>
        <w:t>采购包2：</w:t>
      </w:r>
    </w:p>
    <w:p>
      <w:pPr>
        <w:pStyle w:val="null3"/>
      </w:pPr>
      <w:r>
        <w:rPr/>
        <w:t>详见采购内容及要求</w:t>
      </w:r>
    </w:p>
    <w:p>
      <w:pPr>
        <w:pStyle w:val="null3"/>
        <w:ind w:firstLine="480"/>
      </w:pPr>
      <w:r>
        <w:rPr/>
        <w:t>三、针对本项目的其他技术服务要求：</w:t>
      </w:r>
    </w:p>
    <w:p>
      <w:pPr>
        <w:pStyle w:val="null3"/>
      </w:pPr>
      <w:r>
        <w:rPr/>
        <w:t>详见采购内容及要求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1、为顺利推进政府采购电子化交易平台试点应用工作，供应商需要在线提交所有通过电子化交易平台实施的政府采购项目的投标文件，同时，线下提交投标文件（双面打印）正本 壹 份、副本贰套、电子版壹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供应商提供2023年度经审计的财务报告或在磋商日期前12个月内任意时段银行出具的资信证明。</w:t>
            </w:r>
          </w:p>
        </w:tc>
        <w:tc>
          <w:tcPr>
            <w:tcW w:type="dxa" w:w="1661"/>
          </w:tcPr>
          <w:p>
            <w:pPr>
              <w:pStyle w:val="null3"/>
            </w:pPr>
            <w:r>
              <w:rPr/>
              <w:t>响应文件封面 资格响应表(1)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供应商提供2023年度经审计的财务报告或在磋商日期前12个月内任意时段银行出具的资信证明。</w:t>
            </w:r>
          </w:p>
        </w:tc>
        <w:tc>
          <w:tcPr>
            <w:tcW w:type="dxa" w:w="1661"/>
          </w:tcPr>
          <w:p>
            <w:pPr>
              <w:pStyle w:val="null3"/>
            </w:pPr>
            <w:r>
              <w:rPr/>
              <w:t>资格响应表(1)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资格响应表(1)</w:t>
            </w:r>
          </w:p>
        </w:tc>
      </w:tr>
      <w:tr>
        <w:tc>
          <w:tcPr>
            <w:tcW w:type="dxa" w:w="831"/>
          </w:tcPr>
          <w:p>
            <w:pPr>
              <w:pStyle w:val="null3"/>
            </w:pPr>
            <w:r>
              <w:rPr/>
              <w:t>2</w:t>
            </w:r>
          </w:p>
        </w:tc>
        <w:tc>
          <w:tcPr>
            <w:tcW w:type="dxa" w:w="2492"/>
          </w:tcPr>
          <w:p>
            <w:pPr>
              <w:pStyle w:val="null3"/>
            </w:pPr>
            <w:r>
              <w:rPr/>
              <w:t>建筑工程施工总承包资质或建筑装修装饰工程专业承包资质</w:t>
            </w:r>
          </w:p>
        </w:tc>
        <w:tc>
          <w:tcPr>
            <w:tcW w:type="dxa" w:w="3322"/>
          </w:tcPr>
          <w:p>
            <w:pPr>
              <w:pStyle w:val="null3"/>
            </w:pPr>
            <w:r>
              <w:rPr/>
              <w:t>供应商具备建筑工程施工总承包三级(含三级)以上资质或建筑装修装饰工程专业承包二级(含二级)以上资质</w:t>
            </w:r>
          </w:p>
        </w:tc>
        <w:tc>
          <w:tcPr>
            <w:tcW w:type="dxa" w:w="1661"/>
          </w:tcPr>
          <w:p>
            <w:pPr>
              <w:pStyle w:val="null3"/>
            </w:pPr>
            <w:r>
              <w:rPr/>
              <w:t>资格响应表(1)</w:t>
            </w:r>
          </w:p>
        </w:tc>
      </w:tr>
      <w:tr>
        <w:tc>
          <w:tcPr>
            <w:tcW w:type="dxa" w:w="831"/>
          </w:tcPr>
          <w:p>
            <w:pPr>
              <w:pStyle w:val="null3"/>
            </w:pPr>
            <w:r>
              <w:rPr/>
              <w:t>3</w:t>
            </w:r>
          </w:p>
        </w:tc>
        <w:tc>
          <w:tcPr>
            <w:tcW w:type="dxa" w:w="2492"/>
          </w:tcPr>
          <w:p>
            <w:pPr>
              <w:pStyle w:val="null3"/>
            </w:pPr>
            <w:r>
              <w:rPr/>
              <w:t>安全生产许可证</w:t>
            </w:r>
          </w:p>
        </w:tc>
        <w:tc>
          <w:tcPr>
            <w:tcW w:type="dxa" w:w="3322"/>
          </w:tcPr>
          <w:p>
            <w:pPr>
              <w:pStyle w:val="null3"/>
            </w:pPr>
            <w:r>
              <w:rPr/>
              <w:t>供应商须具备有效的国家建设行政主管部门颁发的安全生产许可证</w:t>
            </w:r>
          </w:p>
        </w:tc>
        <w:tc>
          <w:tcPr>
            <w:tcW w:type="dxa" w:w="1661"/>
          </w:tcPr>
          <w:p>
            <w:pPr>
              <w:pStyle w:val="null3"/>
            </w:pPr>
            <w:r>
              <w:rPr/>
              <w:t>资格响应表(1)</w:t>
            </w:r>
          </w:p>
        </w:tc>
      </w:tr>
      <w:tr>
        <w:tc>
          <w:tcPr>
            <w:tcW w:type="dxa" w:w="831"/>
          </w:tcPr>
          <w:p>
            <w:pPr>
              <w:pStyle w:val="null3"/>
            </w:pPr>
            <w:r>
              <w:rPr/>
              <w:t>4</w:t>
            </w:r>
          </w:p>
        </w:tc>
        <w:tc>
          <w:tcPr>
            <w:tcW w:type="dxa" w:w="2492"/>
          </w:tcPr>
          <w:p>
            <w:pPr>
              <w:pStyle w:val="null3"/>
            </w:pPr>
            <w:r>
              <w:rPr/>
              <w:t>供应商资质基本信息应在“陕西建设网(http://js.shaanxi.gov.cn/企业库、人员库)”可查询</w:t>
            </w:r>
          </w:p>
        </w:tc>
        <w:tc>
          <w:tcPr>
            <w:tcW w:type="dxa" w:w="3322"/>
          </w:tcPr>
          <w:p>
            <w:pPr>
              <w:pStyle w:val="null3"/>
            </w:pPr>
            <w:r>
              <w:rPr/>
              <w:t>供应商资质基本信息应在“陕西建设网(http://js.shaanxi.gov.cn/企业库、人员库)”可查询</w:t>
            </w:r>
          </w:p>
        </w:tc>
        <w:tc>
          <w:tcPr>
            <w:tcW w:type="dxa" w:w="1661"/>
          </w:tcPr>
          <w:p>
            <w:pPr>
              <w:pStyle w:val="null3"/>
            </w:pPr>
            <w:r>
              <w:rPr/>
              <w:t>资格响应表(1)</w:t>
            </w:r>
          </w:p>
        </w:tc>
      </w:tr>
      <w:tr>
        <w:tc>
          <w:tcPr>
            <w:tcW w:type="dxa" w:w="831"/>
          </w:tcPr>
          <w:p>
            <w:pPr>
              <w:pStyle w:val="null3"/>
            </w:pPr>
            <w:r>
              <w:rPr/>
              <w:t>5</w:t>
            </w:r>
          </w:p>
        </w:tc>
        <w:tc>
          <w:tcPr>
            <w:tcW w:type="dxa" w:w="2492"/>
          </w:tcPr>
          <w:p>
            <w:pPr>
              <w:pStyle w:val="null3"/>
            </w:pPr>
            <w:r>
              <w:rPr/>
              <w:t>外地企业提供在“陕西省建筑市场监管与诚信信息一体化平台”上登记的基本信息界面截图</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资格响应表(1)</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拟派项目经理资格</w:t>
            </w:r>
          </w:p>
        </w:tc>
        <w:tc>
          <w:tcPr>
            <w:tcW w:type="dxa" w:w="3322"/>
          </w:tcPr>
          <w:p>
            <w:pPr>
              <w:pStyle w:val="null3"/>
            </w:pPr>
            <w:r>
              <w:rPr/>
              <w:t>拟派项目经理须具备建筑工程专业二级及以上建造师资格，具备有效的安全生产考核合格证(建安B证)，且无在建项目(以承诺书为准)</w:t>
            </w:r>
          </w:p>
        </w:tc>
        <w:tc>
          <w:tcPr>
            <w:tcW w:type="dxa" w:w="1661"/>
          </w:tcPr>
          <w:p>
            <w:pPr>
              <w:pStyle w:val="null3"/>
            </w:pPr>
            <w:r>
              <w:rPr/>
              <w:t>资格响应表(1)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法定代表人授权书（附法定代表人、被授权人身份证复印件）及被授权人身份证（法定代表人直接参加磋商，须提供法定代表人身份证明及身份证原件）</w:t>
            </w:r>
          </w:p>
        </w:tc>
        <w:tc>
          <w:tcPr>
            <w:tcW w:type="dxa" w:w="1661"/>
          </w:tcPr>
          <w:p>
            <w:pPr>
              <w:pStyle w:val="null3"/>
            </w:pPr>
            <w:r>
              <w:rPr/>
              <w:t>资格响应表(1)</w:t>
            </w:r>
          </w:p>
        </w:tc>
      </w:tr>
      <w:tr>
        <w:tc>
          <w:tcPr>
            <w:tcW w:type="dxa" w:w="831"/>
          </w:tcPr>
          <w:p>
            <w:pPr>
              <w:pStyle w:val="null3"/>
            </w:pPr>
            <w:r>
              <w:rPr/>
              <w:t>2</w:t>
            </w:r>
          </w:p>
        </w:tc>
        <w:tc>
          <w:tcPr>
            <w:tcW w:type="dxa" w:w="2492"/>
          </w:tcPr>
          <w:p>
            <w:pPr>
              <w:pStyle w:val="null3"/>
            </w:pPr>
            <w:r>
              <w:rPr/>
              <w:t>建筑工程施工总承包资质或建筑装修装饰工程专业承包资质</w:t>
            </w:r>
          </w:p>
        </w:tc>
        <w:tc>
          <w:tcPr>
            <w:tcW w:type="dxa" w:w="3322"/>
          </w:tcPr>
          <w:p>
            <w:pPr>
              <w:pStyle w:val="null3"/>
            </w:pPr>
            <w:r>
              <w:rPr/>
              <w:t>供应商具备建筑工程施工总承包三级(含三级)以上资质或建筑装修装饰工程专业承包二级(含二级)以上资质</w:t>
            </w:r>
          </w:p>
        </w:tc>
        <w:tc>
          <w:tcPr>
            <w:tcW w:type="dxa" w:w="1661"/>
          </w:tcPr>
          <w:p>
            <w:pPr>
              <w:pStyle w:val="null3"/>
            </w:pPr>
            <w:r>
              <w:rPr/>
              <w:t>资格响应表(1)</w:t>
            </w:r>
          </w:p>
        </w:tc>
      </w:tr>
      <w:tr>
        <w:tc>
          <w:tcPr>
            <w:tcW w:type="dxa" w:w="831"/>
          </w:tcPr>
          <w:p>
            <w:pPr>
              <w:pStyle w:val="null3"/>
            </w:pPr>
            <w:r>
              <w:rPr/>
              <w:t>3</w:t>
            </w:r>
          </w:p>
        </w:tc>
        <w:tc>
          <w:tcPr>
            <w:tcW w:type="dxa" w:w="2492"/>
          </w:tcPr>
          <w:p>
            <w:pPr>
              <w:pStyle w:val="null3"/>
            </w:pPr>
            <w:r>
              <w:rPr/>
              <w:t>安全生产许可证</w:t>
            </w:r>
          </w:p>
        </w:tc>
        <w:tc>
          <w:tcPr>
            <w:tcW w:type="dxa" w:w="3322"/>
          </w:tcPr>
          <w:p>
            <w:pPr>
              <w:pStyle w:val="null3"/>
            </w:pPr>
            <w:r>
              <w:rPr/>
              <w:t>供应商须具备有效的国家建设行政主管部门颁发的安全生产许可证</w:t>
            </w:r>
          </w:p>
        </w:tc>
        <w:tc>
          <w:tcPr>
            <w:tcW w:type="dxa" w:w="1661"/>
          </w:tcPr>
          <w:p>
            <w:pPr>
              <w:pStyle w:val="null3"/>
            </w:pPr>
            <w:r>
              <w:rPr/>
              <w:t>资格响应表(1)</w:t>
            </w:r>
          </w:p>
        </w:tc>
      </w:tr>
      <w:tr>
        <w:tc>
          <w:tcPr>
            <w:tcW w:type="dxa" w:w="831"/>
          </w:tcPr>
          <w:p>
            <w:pPr>
              <w:pStyle w:val="null3"/>
            </w:pPr>
            <w:r>
              <w:rPr/>
              <w:t>4</w:t>
            </w:r>
          </w:p>
        </w:tc>
        <w:tc>
          <w:tcPr>
            <w:tcW w:type="dxa" w:w="2492"/>
          </w:tcPr>
          <w:p>
            <w:pPr>
              <w:pStyle w:val="null3"/>
            </w:pPr>
            <w:r>
              <w:rPr/>
              <w:t>供应商资质基本信息应在“陕西建设网(http://js.shaanxi.gov.cn/企业库、人员库)”可查询</w:t>
            </w:r>
          </w:p>
        </w:tc>
        <w:tc>
          <w:tcPr>
            <w:tcW w:type="dxa" w:w="3322"/>
          </w:tcPr>
          <w:p>
            <w:pPr>
              <w:pStyle w:val="null3"/>
            </w:pPr>
            <w:r>
              <w:rPr/>
              <w:t>供应商资质基本信息应在“陕西建设网(http://js.shaanxi.gov.cn/企业库、人员库)”可查询</w:t>
            </w:r>
          </w:p>
        </w:tc>
        <w:tc>
          <w:tcPr>
            <w:tcW w:type="dxa" w:w="1661"/>
          </w:tcPr>
          <w:p>
            <w:pPr>
              <w:pStyle w:val="null3"/>
            </w:pPr>
            <w:r>
              <w:rPr/>
              <w:t>资格响应表(1)</w:t>
            </w:r>
          </w:p>
        </w:tc>
      </w:tr>
      <w:tr>
        <w:tc>
          <w:tcPr>
            <w:tcW w:type="dxa" w:w="831"/>
          </w:tcPr>
          <w:p>
            <w:pPr>
              <w:pStyle w:val="null3"/>
            </w:pPr>
            <w:r>
              <w:rPr/>
              <w:t>5</w:t>
            </w:r>
          </w:p>
        </w:tc>
        <w:tc>
          <w:tcPr>
            <w:tcW w:type="dxa" w:w="2492"/>
          </w:tcPr>
          <w:p>
            <w:pPr>
              <w:pStyle w:val="null3"/>
            </w:pPr>
            <w:r>
              <w:rPr/>
              <w:t>外地企业提供在“陕西省建筑市场监管与诚信信息一体化平台”上登记的基本信息界面截图</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资格响应表(1)</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本项目不接受联合体投标，（投标主体为单一供应商，无需提供声明函）</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拟派项目经理资格</w:t>
            </w:r>
          </w:p>
        </w:tc>
        <w:tc>
          <w:tcPr>
            <w:tcW w:type="dxa" w:w="3322"/>
          </w:tcPr>
          <w:p>
            <w:pPr>
              <w:pStyle w:val="null3"/>
            </w:pPr>
            <w:r>
              <w:rPr/>
              <w:t>拟派项目经理须具备建筑工程专业二级及以上建造师资格，具备有效的安全生产考核合格证(建安B证)，且无在建项目(以承诺书为准)</w:t>
            </w:r>
          </w:p>
        </w:tc>
        <w:tc>
          <w:tcPr>
            <w:tcW w:type="dxa" w:w="1661"/>
          </w:tcPr>
          <w:p>
            <w:pPr>
              <w:pStyle w:val="null3"/>
            </w:pPr>
            <w:r>
              <w:rPr/>
              <w:t>资格响应表(1)</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2024年8月15日前完工</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防水质保5年；其他质保1年</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验收合格后一次性付清</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工期</w:t>
            </w:r>
          </w:p>
        </w:tc>
        <w:tc>
          <w:tcPr>
            <w:tcW w:type="dxa" w:w="3322"/>
          </w:tcPr>
          <w:p>
            <w:pPr>
              <w:pStyle w:val="null3"/>
            </w:pPr>
            <w:r>
              <w:rPr/>
              <w:t>2024年8月15日前完工</w:t>
            </w:r>
          </w:p>
        </w:tc>
        <w:tc>
          <w:tcPr>
            <w:tcW w:type="dxa" w:w="1661"/>
          </w:tcPr>
          <w:p>
            <w:pPr>
              <w:pStyle w:val="null3"/>
            </w:pPr>
            <w:r>
              <w:rPr/>
              <w:t>商务偏离表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防水质保5年；其他质保1年</w:t>
            </w:r>
          </w:p>
        </w:tc>
        <w:tc>
          <w:tcPr>
            <w:tcW w:type="dxa" w:w="1661"/>
          </w:tcPr>
          <w:p>
            <w:pPr>
              <w:pStyle w:val="null3"/>
            </w:pPr>
            <w:r>
              <w:rPr/>
              <w:t>商务偏离表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验收合格后一次性付清</w:t>
            </w:r>
          </w:p>
        </w:tc>
        <w:tc>
          <w:tcPr>
            <w:tcW w:type="dxa" w:w="1661"/>
          </w:tcPr>
          <w:p>
            <w:pPr>
              <w:pStyle w:val="null3"/>
            </w:pPr>
            <w:r>
              <w:rPr/>
              <w:t>商务偏离表</w:t>
            </w:r>
          </w:p>
        </w:tc>
      </w:tr>
      <w:tr>
        <w:tc>
          <w:tcPr>
            <w:tcW w:type="dxa" w:w="831"/>
          </w:tcPr>
          <w:p>
            <w:pPr>
              <w:pStyle w:val="null3"/>
            </w:pPr>
            <w:r>
              <w:rPr/>
              <w:t>5</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项目实施方案（10分） A.实施方案完整详细、有针对性，完全满足项目实施，具有优化建议的得10分； B.实施方案完整，可行，有针对性，能满足项目实施的全部要求的得8分； C.实施方案非专门针对本项目，存在逻辑漏洞或前后内容不一致的得5分； D.实施方案有较大缺陷，或完全套用其他项目且内容较少的得2分;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施工方案、人员表、业绩一览表及供应商认为有必要提供的其他内容(1)</w:t>
            </w:r>
          </w:p>
        </w:tc>
      </w:tr>
      <w:tr>
        <w:tc>
          <w:tcPr>
            <w:tcW w:type="dxa" w:w="831"/>
            <w:vMerge/>
          </w:tcPr>
          <w:p/>
        </w:tc>
        <w:tc>
          <w:tcPr>
            <w:tcW w:type="dxa" w:w="1661"/>
          </w:tcPr>
          <w:p>
            <w:pPr>
              <w:pStyle w:val="null3"/>
            </w:pPr>
            <w:r>
              <w:rPr/>
              <w:t>安全作业管理</w:t>
            </w:r>
          </w:p>
        </w:tc>
        <w:tc>
          <w:tcPr>
            <w:tcW w:type="dxa" w:w="2492"/>
          </w:tcPr>
          <w:p>
            <w:pPr>
              <w:pStyle w:val="null3"/>
            </w:pPr>
            <w:r>
              <w:rPr/>
              <w:t>安全作业管理（10分）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C.提供的安全作业方案及安全配套措施非专门针对本项目，套用其他项目内容，存在逻辑漏洞或前后内容不一致的得5分； D.提供的安全作业方案及安全配套措施简陋，存在不利于采购人安全作业要求实现的，得2分。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文明施工措施计划</w:t>
            </w:r>
          </w:p>
        </w:tc>
        <w:tc>
          <w:tcPr>
            <w:tcW w:type="dxa" w:w="2492"/>
          </w:tcPr>
          <w:p>
            <w:pPr>
              <w:pStyle w:val="null3"/>
            </w:pPr>
            <w:r>
              <w:rPr/>
              <w:t>文明施工措施计划（10分） 针对本项目提供的文明施工措施计划进行综合评审。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技术组织措施</w:t>
            </w:r>
          </w:p>
        </w:tc>
        <w:tc>
          <w:tcPr>
            <w:tcW w:type="dxa" w:w="2492"/>
          </w:tcPr>
          <w:p>
            <w:pPr>
              <w:pStyle w:val="null3"/>
            </w:pPr>
            <w:r>
              <w:rPr/>
              <w:t>技术组织措施（10分） 根据供应商制定的确保工程质量及工期的技术组织措施进行综合评审。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项目组织管理机构（10分） 针对本项目的项目组织管理机构配备。 A.机构设置合理完善，人员配备齐全，技术经验丰富，人员专业性强，完全满足项目需求得10分； B.机构设置合理，人员配备齐全，且具备从业经验，满足项目需求得8分； C.机构设置非专门针对本项目，人员配备、技术经验有缺陷的得5分； D.机构设置、人员配备不完整，或无相关经验的得2分；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施工机械配备和材料投入计划（10分） 根据供应商投入的施工机械配备和材料投入计划等进行评审。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D.施工机械配备和材料投入计划较差，不利于本项目实施的得2分；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业绩</w:t>
            </w:r>
          </w:p>
        </w:tc>
        <w:tc>
          <w:tcPr>
            <w:tcW w:type="dxa" w:w="2492"/>
          </w:tcPr>
          <w:p>
            <w:pPr>
              <w:pStyle w:val="null3"/>
            </w:pPr>
            <w:r>
              <w:rPr/>
              <w:t>供应商2021年1月至截标时间前同类施工项目业绩；每提供1份计1分，最高得5分。业绩证明（以合同复印件加盖公章为准）。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施工方案、人员表、业绩一览表及供应商认为有必要提供的其他内容(1)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实质性满足磋商文件要求且磋商价格最低的投标报价为评标基准价，其报价分为满分30分。 其它投标报价得分=（评标基准价/投标报价）*30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项目实施方案</w:t>
            </w:r>
          </w:p>
        </w:tc>
        <w:tc>
          <w:tcPr>
            <w:tcW w:type="dxa" w:w="2492"/>
          </w:tcPr>
          <w:p>
            <w:pPr>
              <w:pStyle w:val="null3"/>
            </w:pPr>
            <w:r>
              <w:rPr/>
              <w:t>项目实施方案（10分） A.实施方案完整详细、有针对性，完全满足项目实施，具有优化建议的得10分； B.实施方案完整，可行，有针对性，能满足项目实施的全部要求的得8分； C.实施方案非专门针对本项目，存在逻辑漏洞或前后内容不一致的得5分； D.实施方案有较大缺陷，或完全套用其他项目且内容较少的得2分;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安全作业管理</w:t>
            </w:r>
          </w:p>
        </w:tc>
        <w:tc>
          <w:tcPr>
            <w:tcW w:type="dxa" w:w="2492"/>
          </w:tcPr>
          <w:p>
            <w:pPr>
              <w:pStyle w:val="null3"/>
            </w:pPr>
            <w:r>
              <w:rPr/>
              <w:t>安全作业管理（10分） 针对本项目提供具体的安全作业方案及安全配套措施进行综合评审。 A.提供具体详细、有针对性的安全作业方案及安全配套措施，完全符合采购人安全作业要求且具有优化建议的，得10分； B.提供安全作业方案及安全配套措施，符合采购人安全作业的要求，得8分； C.提供的安全作业方案及安全配套措施非专门针对本项目，套用其他项目内容，存在逻辑漏洞或前后内容不一致的得5分； D.提供的安全作业方案及安全配套措施简陋，存在不利于采购人安全作业要求实现的，得2分。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文明施工措施计划</w:t>
            </w:r>
          </w:p>
        </w:tc>
        <w:tc>
          <w:tcPr>
            <w:tcW w:type="dxa" w:w="2492"/>
          </w:tcPr>
          <w:p>
            <w:pPr>
              <w:pStyle w:val="null3"/>
            </w:pPr>
            <w:r>
              <w:rPr/>
              <w:t>文明施工措施计划（10分） 针对本项目提供的文明施工措施计划进行综合评审。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强制优先采购产品承诺函</w:t>
            </w:r>
          </w:p>
          <w:p>
            <w:pPr>
              <w:pStyle w:val="null3"/>
            </w:pPr>
            <w:r>
              <w:rPr/>
              <w:t>施工方案、人员表、业绩一览表及供应商认为有必要提供的其他内容(1)</w:t>
            </w:r>
          </w:p>
        </w:tc>
      </w:tr>
      <w:tr>
        <w:tc>
          <w:tcPr>
            <w:tcW w:type="dxa" w:w="831"/>
            <w:vMerge/>
          </w:tcPr>
          <w:p/>
        </w:tc>
        <w:tc>
          <w:tcPr>
            <w:tcW w:type="dxa" w:w="1661"/>
          </w:tcPr>
          <w:p>
            <w:pPr>
              <w:pStyle w:val="null3"/>
            </w:pPr>
            <w:r>
              <w:rPr/>
              <w:t>技术组织措施</w:t>
            </w:r>
          </w:p>
        </w:tc>
        <w:tc>
          <w:tcPr>
            <w:tcW w:type="dxa" w:w="2492"/>
          </w:tcPr>
          <w:p>
            <w:pPr>
              <w:pStyle w:val="null3"/>
            </w:pPr>
            <w:r>
              <w:rPr/>
              <w:t>技术组织措施（10分） 根据供应商制定的确保工程质量及工期的技术组织措施进行综合评审。 A.措施计划详细齐全、合理且切实可行，完全满足采购人需求，具有优化建议的得10分； B.措施计划齐全、合理、切实可行，满足采购人需求得8分； C.措施计划非专门针对本项目，存在逻辑漏洞或前后内容不一致的得5分； D.措施计划有较大缺陷，或完全套用其他项目且内容较少的得2分；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项目组织管理机构</w:t>
            </w:r>
          </w:p>
        </w:tc>
        <w:tc>
          <w:tcPr>
            <w:tcW w:type="dxa" w:w="2492"/>
          </w:tcPr>
          <w:p>
            <w:pPr>
              <w:pStyle w:val="null3"/>
            </w:pPr>
            <w:r>
              <w:rPr/>
              <w:t>项目组织管理机构（10分） 针对本项目的项目组织管理机构配备。 A.机构设置合理完善，人员配备齐全，技术经验丰富，人员专业性强，完全满足项目需求得10分； B.机构设置合理，人员配备齐全，且具备从业经验，满足项目需求得8分； C.机构设置非专门针对本项目，人员配备、技术经验有缺陷的得5分； D.机构设置、人员配备不完整，或无相关经验的得2分；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施工机械配备和材料投入计划</w:t>
            </w:r>
          </w:p>
        </w:tc>
        <w:tc>
          <w:tcPr>
            <w:tcW w:type="dxa" w:w="2492"/>
          </w:tcPr>
          <w:p>
            <w:pPr>
              <w:pStyle w:val="null3"/>
            </w:pPr>
            <w:r>
              <w:rPr/>
              <w:t>施工机械配备和材料投入计划（10分） 根据供应商投入的施工机械配备和材料投入计划等进行评审。 A.施工机械配备合理并提供设备来源证明材料，证明材料齐全且投入材料环保性优于国家标准的得10分； B.施工机械配备合理和材料环保性较好，提供了设备来源证明材料的得8分； C.施工机械配备和材料投入计划基本合理、可行，但未提供其他证明材料的得5分； D.施工机械配备和材料投入计划较差，不利于本项目实施的得2分； E.未提供得0分。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劳动力安排计划及劳务分包情况表</w:t>
            </w:r>
          </w:p>
        </w:tc>
        <w:tc>
          <w:tcPr>
            <w:tcW w:type="dxa" w:w="2492"/>
          </w:tcPr>
          <w:p>
            <w:pPr>
              <w:pStyle w:val="null3"/>
            </w:pPr>
            <w:r>
              <w:rPr/>
              <w:t>劳动力安排计划及劳务分包情况表（5分） 供应商就本项目劳动力安排计划及劳务分包情况表，根据合理、可行程度进行评审。 A.劳动力安排计划及劳务分包完整、合理、可行，有利于本项目实施的得5分； B.劳动力安排计划及劳务分包合理、可行的，基本能满足项目实施的得3分； C.劳动力安排计划及劳务分包可行性较差，存在缺陷的得2分； D.未提供得0分。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施工方案、人员表、业绩一览表及供应商认为有必要提供的其他内容(1)</w:t>
            </w:r>
          </w:p>
        </w:tc>
      </w:tr>
      <w:tr>
        <w:tc>
          <w:tcPr>
            <w:tcW w:type="dxa" w:w="831"/>
            <w:vMerge/>
          </w:tcPr>
          <w:p/>
        </w:tc>
        <w:tc>
          <w:tcPr>
            <w:tcW w:type="dxa" w:w="1661"/>
          </w:tcPr>
          <w:p>
            <w:pPr>
              <w:pStyle w:val="null3"/>
            </w:pPr>
            <w:r>
              <w:rPr/>
              <w:t>业绩</w:t>
            </w:r>
          </w:p>
        </w:tc>
        <w:tc>
          <w:tcPr>
            <w:tcW w:type="dxa" w:w="2492"/>
          </w:tcPr>
          <w:p>
            <w:pPr>
              <w:pStyle w:val="null3"/>
            </w:pPr>
            <w:r>
              <w:rPr/>
              <w:t>供应商2021年1月至截标时间前同类施工项目业绩；每提供1份计1分，最高得5分。业绩证明（以合同复印件加盖公章为准）。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施工方案、人员表、业绩一览表及供应商认为有必要提供的其他内容(1)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实质性满足磋商文件要求且磋商价格最低的投标报价为评标基准价，其报价分为满分30分。 其它投标报价得分=（评标基准价/投标报价）*30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磋商报价表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详见附件：施工方案、人员表、业绩一览表及供应商认为有必要提供的其他内容(1)</w:t>
      </w:r>
    </w:p>
    <w:p>
      <w:pPr>
        <w:pStyle w:val="null3"/>
        <w:ind w:firstLine="960"/>
      </w:pPr>
      <w:r>
        <w:rPr/>
        <w:t>详见附件：资格响应表(1)</w:t>
      </w:r>
    </w:p>
    <w:p>
      <w:pPr>
        <w:pStyle w:val="null3"/>
        <w:ind w:firstLine="960"/>
      </w:pPr>
      <w:r>
        <w:rPr/>
        <w:t>详见附件：已标价工程量清单</w:t>
      </w:r>
    </w:p>
    <w:p>
      <w:pPr>
        <w:pStyle w:val="null3"/>
        <w:ind w:firstLine="960"/>
      </w:pPr>
      <w:r>
        <w:rPr/>
        <w:t>详见附件：磋商报价表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详见附件：商务偏离表</w:t>
      </w:r>
    </w:p>
    <w:p>
      <w:pPr>
        <w:pStyle w:val="null3"/>
        <w:ind w:firstLine="960"/>
      </w:pPr>
      <w:r>
        <w:rPr/>
        <w:t>详见附件：施工方案、人员表、业绩一览表及供应商认为有必要提供的其他内容(1)</w:t>
      </w:r>
    </w:p>
    <w:p>
      <w:pPr>
        <w:pStyle w:val="null3"/>
        <w:ind w:firstLine="960"/>
      </w:pPr>
      <w:r>
        <w:rPr/>
        <w:t>详见附件：资格响应表(1)</w:t>
      </w:r>
    </w:p>
    <w:p>
      <w:pPr>
        <w:pStyle w:val="null3"/>
        <w:ind w:firstLine="960"/>
      </w:pPr>
      <w:r>
        <w:rPr/>
        <w:t>详见附件：已标价工程量清单</w:t>
      </w:r>
    </w:p>
    <w:p>
      <w:pPr>
        <w:pStyle w:val="null3"/>
        <w:ind w:firstLine="960"/>
      </w:pPr>
      <w:r>
        <w:rPr/>
        <w:t>详见附件：磋商报价表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