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hint="eastAsia" w:ascii="仿宋" w:hAnsi="仿宋" w:eastAsia="仿宋" w:cs="仿宋"/>
          <w:color w:val="36363D"/>
          <w:szCs w:val="32"/>
        </w:rPr>
      </w:pPr>
      <w:bookmarkStart w:id="0" w:name="_Toc14124"/>
      <w:bookmarkStart w:id="1" w:name="_Toc233435985"/>
      <w:bookmarkStart w:id="2" w:name="_Toc128557265"/>
      <w:r>
        <w:rPr>
          <w:rFonts w:hint="eastAsia" w:ascii="仿宋" w:hAnsi="仿宋" w:eastAsia="仿宋" w:cs="仿宋"/>
          <w:bCs/>
          <w:highlight w:val="none"/>
        </w:rPr>
        <w:t xml:space="preserve">附件 </w:t>
      </w:r>
      <w:bookmarkEnd w:id="0"/>
      <w:bookmarkEnd w:id="1"/>
      <w:bookmarkEnd w:id="2"/>
      <w:bookmarkStart w:id="3" w:name="_Hlt491766443"/>
      <w:bookmarkStart w:id="4" w:name="_Toc385992405"/>
      <w:bookmarkStart w:id="5" w:name="_Toc497551825"/>
      <w:bookmarkStart w:id="6" w:name="_Toc497712138"/>
      <w:bookmarkStart w:id="7" w:name="_Toc389620245"/>
      <w:bookmarkStart w:id="8" w:name="_Toc497546923"/>
      <w:bookmarkStart w:id="9" w:name="_Toc492955464"/>
      <w:bookmarkStart w:id="10" w:name="_Toc497711590"/>
      <w:r>
        <w:rPr>
          <w:rFonts w:hint="eastAsia" w:ascii="仿宋" w:hAnsi="仿宋" w:eastAsia="仿宋" w:cs="仿宋"/>
          <w:color w:val="36363D"/>
          <w:szCs w:val="32"/>
        </w:rPr>
        <w:t>商务偏离表</w:t>
      </w:r>
    </w:p>
    <w:p>
      <w:pP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 xml:space="preserve">    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 xml:space="preserve"> </w:t>
      </w:r>
    </w:p>
    <w:p>
      <w:pPr>
        <w:pStyle w:val="2"/>
        <w:rPr>
          <w:rFonts w:hint="eastAsia" w:ascii="仿宋" w:hAnsi="仿宋" w:eastAsia="仿宋" w:cs="仿宋"/>
          <w:color w:val="36363D"/>
        </w:rPr>
      </w:pPr>
    </w:p>
    <w:tbl>
      <w:tblPr>
        <w:tblStyle w:val="6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8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磋商文件商务要求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响应文件商务响应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  <w:t>工期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  <w:t>质保期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  <w:t>响应文件有效期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bookmarkStart w:id="11" w:name="_GoBack"/>
            <w:bookmarkEnd w:id="11"/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lang w:val="en-US" w:eastAsia="zh-CN"/>
              </w:rPr>
              <w:t>...</w:t>
            </w: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</w:rPr>
            </w:pPr>
          </w:p>
        </w:tc>
      </w:tr>
    </w:tbl>
    <w:p>
      <w:pPr>
        <w:spacing w:line="400" w:lineRule="atLeast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备注：1、除本商务偏离表中所列的偏离项目外，其它所有商务均完全响应“磋商文件”中的要求。</w:t>
      </w:r>
    </w:p>
    <w:p>
      <w:pPr>
        <w:spacing w:line="400" w:lineRule="atLeast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2、如全部响应磋商文件所提服务要求，在“磋商文件商务要求”及“响应文件商务响应”栏中填写“全部”字样，在“偏离情况”栏填入“无偏离”字样。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400" w:lineRule="atLeast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spacing w:line="400" w:lineRule="atLeast"/>
        <w:rPr>
          <w:rFonts w:hint="eastAsia" w:ascii="仿宋" w:hAnsi="仿宋" w:eastAsia="仿宋" w:cs="仿宋"/>
          <w:sz w:val="24"/>
          <w:highlight w:val="none"/>
          <w:u w:val="single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251753D"/>
    <w:rsid w:val="0BEB2F4D"/>
    <w:rsid w:val="2B0B042D"/>
    <w:rsid w:val="318D41A0"/>
    <w:rsid w:val="518353CC"/>
    <w:rsid w:val="63F44A73"/>
    <w:rsid w:val="655C55BC"/>
    <w:rsid w:val="68D20ABE"/>
    <w:rsid w:val="733F70A5"/>
    <w:rsid w:val="769901B4"/>
    <w:rsid w:val="784B7667"/>
    <w:rsid w:val="7E8B0B58"/>
    <w:rsid w:val="7F0225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</w:style>
  <w:style w:type="paragraph" w:styleId="3">
    <w:name w:val="Body Text 2"/>
    <w:basedOn w:val="1"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Body Text First Indent"/>
    <w:basedOn w:val="2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770</Words>
  <Characters>869</Characters>
  <Lines>0</Lines>
  <Paragraphs>0</Paragraphs>
  <TotalTime>0</TotalTime>
  <ScaleCrop>false</ScaleCrop>
  <LinksUpToDate>false</LinksUpToDate>
  <CharactersWithSpaces>1185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2023-08-03T02:19:00Z</dcterms:created>
  <dc:creator>Administrator</dc:creator>
  <cp:lastModifiedBy>Administrator</cp:lastModifiedBy>
  <dcterms:modified xsi:type="dcterms:W3CDTF">2024-01-31T03:55:19Z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02ECC3E741164E1799F47317771C1A72_13</vt:lpwstr>
  </property>
</Properties>
</file>