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供应商认为应该提交的其他资料</w:t>
      </w:r>
    </w:p>
    <w:p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（格式自拟）</w:t>
      </w:r>
    </w:p>
    <w:p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0A8C52F7"/>
    <w:rsid w:val="13873800"/>
    <w:rsid w:val="2413315A"/>
    <w:rsid w:val="29280A04"/>
    <w:rsid w:val="3B3F391A"/>
    <w:rsid w:val="486533D2"/>
    <w:rsid w:val="488D6796"/>
    <w:rsid w:val="4946360A"/>
    <w:rsid w:val="69681AC6"/>
    <w:rsid w:val="70B3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337</Characters>
  <Lines>0</Lines>
  <Paragraphs>0</Paragraphs>
  <TotalTime>3</TotalTime>
  <ScaleCrop>false</ScaleCrop>
  <LinksUpToDate>false</LinksUpToDate>
  <CharactersWithSpaces>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2023-05-10T09:41:00Z</dcterms:created>
  <dc:creator>Administrator</dc:creator>
  <cp:lastModifiedBy>天方水阁</cp:lastModifiedBy>
  <dcterms:modified xsi:type="dcterms:W3CDTF">2023-07-21T11:58:42Z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B15CF923653442BDB3D44728E957289D_12</vt:lpwstr>
  </property>
</Properties>
</file>