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E71FB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sz w:val="24"/>
        </w:rPr>
      </w:pPr>
      <w:bookmarkStart w:id="0" w:name="_Toc5250"/>
      <w:bookmarkStart w:id="1" w:name="_Toc29762"/>
      <w:bookmarkStart w:id="2" w:name="_Toc517"/>
      <w:bookmarkStart w:id="3" w:name="_Toc8691"/>
      <w:r>
        <w:rPr>
          <w:rFonts w:hint="eastAsia" w:ascii="仿宋" w:hAnsi="仿宋" w:eastAsia="仿宋" w:cs="仿宋"/>
          <w:b/>
          <w:bCs/>
          <w:sz w:val="24"/>
        </w:rPr>
        <w:t>附件1</w:t>
      </w:r>
      <w:bookmarkEnd w:id="0"/>
      <w:bookmarkEnd w:id="1"/>
      <w:bookmarkEnd w:id="2"/>
      <w:bookmarkEnd w:id="3"/>
      <w:r>
        <w:rPr>
          <w:rFonts w:hint="eastAsia"/>
          <w:lang w:val="en-US" w:eastAsia="zh-CN"/>
        </w:rPr>
        <w:t>供应商</w:t>
      </w:r>
      <w:r>
        <w:t>在递交</w:t>
      </w:r>
      <w:r>
        <w:rPr>
          <w:rFonts w:hint="eastAsia"/>
          <w:lang w:eastAsia="zh-CN"/>
        </w:rPr>
        <w:t>响应文件</w:t>
      </w:r>
      <w:r>
        <w:t>截止时间前被“信用中国”网站（www.creditchi na.gov.cn）和中国政府采 购网（www.ccgp.gov.cn）上被列入失信被执行人、重大税收违法失信主体、政府采购严重违法失信行为记录名单的，不得参加投标。</w:t>
      </w:r>
    </w:p>
    <w:p w14:paraId="37A482CD">
      <w:pPr>
        <w:pageBreakBefore w:val="0"/>
        <w:kinsoku/>
        <w:topLinePunct w:val="0"/>
        <w:bidi w:val="0"/>
        <w:spacing w:line="440" w:lineRule="exact"/>
        <w:ind w:left="0" w:leftChars="0" w:right="0" w:rightChars="0"/>
        <w:rPr>
          <w:rFonts w:hint="eastAsia" w:ascii="仿宋" w:hAnsi="仿宋" w:eastAsia="仿宋" w:cs="仿宋"/>
          <w:sz w:val="24"/>
        </w:rPr>
      </w:pPr>
    </w:p>
    <w:p w14:paraId="3BBF81E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7656402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69FC64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A3CBE1A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0F09CF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FFBEDF0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92CE14B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7F8B017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5C154E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C47BB58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10F0CEE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557C067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5F471E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0DE67FC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D09245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52AD402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44F451E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26FB9E0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</w:p>
    <w:p w14:paraId="6E272A3D">
      <w:pPr>
        <w:outlineLvl w:val="9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</w:p>
    <w:p w14:paraId="3AA06633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both"/>
        <w:outlineLvl w:val="2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bookmarkStart w:id="4" w:name="_Toc894"/>
      <w:bookmarkStart w:id="5" w:name="_Toc11264"/>
      <w:bookmarkStart w:id="6" w:name="_Toc27263"/>
      <w:bookmarkStart w:id="7" w:name="_Toc31159"/>
      <w:r>
        <w:rPr>
          <w:rFonts w:hint="eastAsia" w:ascii="仿宋" w:hAnsi="仿宋" w:eastAsia="仿宋" w:cs="仿宋"/>
          <w:b/>
          <w:bCs/>
          <w:sz w:val="24"/>
        </w:rPr>
        <w:t xml:space="preserve">附件2 </w:t>
      </w:r>
      <w:r>
        <w:rPr>
          <w:rFonts w:hint="eastAsia"/>
          <w:lang w:val="en-US" w:eastAsia="zh-CN"/>
        </w:rPr>
        <w:t>供应商</w:t>
      </w:r>
      <w:r>
        <w:t>应授权合法的人员参加投标，其中法定代表人直接参加投标的，须出具法人身份证，并与营业执照上信息一致。法定代表人授权代表参加投标的，须出具法定代表人授权书。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           </w:t>
      </w:r>
    </w:p>
    <w:p w14:paraId="4057C177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both"/>
        <w:outlineLvl w:val="2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</w:p>
    <w:p w14:paraId="08437594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center"/>
        <w:outlineLvl w:val="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法定代表人身份证明</w:t>
      </w:r>
      <w:bookmarkEnd w:id="4"/>
      <w:bookmarkEnd w:id="5"/>
      <w:bookmarkEnd w:id="6"/>
      <w:bookmarkEnd w:id="7"/>
    </w:p>
    <w:p w14:paraId="724F24E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76BC262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1CB0905B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443C4412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2B3E4249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 w14:paraId="6A8C2D4F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 w14:paraId="004DE341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0F7F013E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557E2CAC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 w14:paraId="2B6808FF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的法定代表人。</w:t>
      </w:r>
    </w:p>
    <w:p w14:paraId="58295E69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 w14:paraId="751A79F6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2287FA6E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7C7006A2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（盖章）</w:t>
      </w:r>
    </w:p>
    <w:p w14:paraId="43BA2D52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0609B160">
      <w:pPr>
        <w:pageBreakBefore w:val="0"/>
        <w:kinsoku/>
        <w:topLinePunct w:val="0"/>
        <w:bidi w:val="0"/>
        <w:spacing w:line="440" w:lineRule="exact"/>
        <w:ind w:left="0" w:leftChars="0" w:right="0" w:rightChars="0"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 w14:paraId="36E223A4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15013CCE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2"/>
          <w:szCs w:val="22"/>
        </w:rPr>
        <w:t>（附法定代表人身份证复印件正反面）</w:t>
      </w:r>
    </w:p>
    <w:p w14:paraId="4E52466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5FEF0DC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DFCF77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64335DC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2C08CE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56AB92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586E11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C045A3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C6C8457">
      <w:pPr>
        <w:outlineLvl w:val="9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</w:p>
    <w:p w14:paraId="7ACFEE63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center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法定代表人授权委托书</w:t>
      </w:r>
    </w:p>
    <w:p w14:paraId="54DB11CC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D899D1D">
      <w:pPr>
        <w:pageBreakBefore w:val="0"/>
        <w:tabs>
          <w:tab w:val="left" w:pos="8820"/>
        </w:tabs>
        <w:kinsoku/>
        <w:topLinePunct w:val="0"/>
        <w:bidi w:val="0"/>
        <w:spacing w:line="440" w:lineRule="exact"/>
        <w:ind w:left="0" w:leftChars="0" w:right="0" w:rightChars="0" w:firstLine="57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本授权委托书声明：我</w:t>
      </w:r>
      <w:r>
        <w:rPr>
          <w:rFonts w:hint="eastAsia" w:ascii="仿宋" w:hAnsi="仿宋" w:eastAsia="仿宋" w:cs="仿宋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</w:rPr>
        <w:t>系注册于</w:t>
      </w:r>
      <w:r>
        <w:rPr>
          <w:rFonts w:hint="eastAsia" w:ascii="仿宋" w:hAnsi="仿宋" w:eastAsia="仿宋" w:cs="仿宋"/>
          <w:sz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u w:val="single"/>
        </w:rPr>
        <w:t xml:space="preserve"> （采购项目名称） </w:t>
      </w:r>
      <w:r>
        <w:rPr>
          <w:rFonts w:hint="eastAsia" w:ascii="仿宋" w:hAnsi="仿宋" w:eastAsia="仿宋" w:cs="仿宋"/>
          <w:sz w:val="24"/>
        </w:rPr>
        <w:t>采购项目编号为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的投标活动。代理人在本次投标中所签署的一切文件和处理的一切有关事物，我公司均予承认。</w:t>
      </w:r>
    </w:p>
    <w:p w14:paraId="796355FA">
      <w:pPr>
        <w:pageBreakBefore w:val="0"/>
        <w:kinsoku/>
        <w:topLinePunct w:val="0"/>
        <w:bidi w:val="0"/>
        <w:spacing w:line="440" w:lineRule="exact"/>
        <w:ind w:left="0" w:leftChars="0" w:right="0" w:rightChars="0" w:firstLine="57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本授权有效期：自投标截止之日起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日历天；特此声明。</w:t>
      </w:r>
    </w:p>
    <w:p w14:paraId="3A200B0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（二代身份证需复印正面及反面）</w:t>
      </w:r>
    </w:p>
    <w:tbl>
      <w:tblPr>
        <w:tblStyle w:val="7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6DC63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4501" w:type="dxa"/>
          </w:tcPr>
          <w:p w14:paraId="7C2D33C9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4E61D311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法定代表人身份证复印件</w:t>
            </w:r>
          </w:p>
          <w:p w14:paraId="0BF23EA0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0BB18CE1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0C3C5479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502" w:type="dxa"/>
          </w:tcPr>
          <w:p w14:paraId="79CFB9DE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02C41F51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授权代表身份证复印件</w:t>
            </w:r>
          </w:p>
          <w:p w14:paraId="4469ABE8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733AB239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10EA1011">
            <w:pPr>
              <w:pageBreakBefore w:val="0"/>
              <w:kinsoku/>
              <w:topLinePunct w:val="0"/>
              <w:bidi w:val="0"/>
              <w:spacing w:line="44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AE3D24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20B91666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right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（公章）</w:t>
      </w:r>
    </w:p>
    <w:p w14:paraId="7768410C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right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（签字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及</w:t>
      </w:r>
      <w:r>
        <w:rPr>
          <w:rFonts w:hint="eastAsia" w:ascii="仿宋" w:hAnsi="仿宋" w:eastAsia="仿宋" w:cs="仿宋"/>
          <w:sz w:val="24"/>
          <w:u w:val="single"/>
        </w:rPr>
        <w:t>盖章）</w:t>
      </w:r>
    </w:p>
    <w:p w14:paraId="2A9350E9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right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授权代理人（被授权人）：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（签字）</w:t>
      </w:r>
    </w:p>
    <w:p w14:paraId="675C95ED">
      <w:pPr>
        <w:pageBreakBefore w:val="0"/>
        <w:kinsoku/>
        <w:topLinePunct w:val="0"/>
        <w:bidi w:val="0"/>
        <w:spacing w:line="440" w:lineRule="exact"/>
        <w:ind w:left="0" w:leftChars="0" w:right="0" w:rightChars="0"/>
        <w:jc w:val="center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日期：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年     月     日</w:t>
      </w:r>
    </w:p>
    <w:p w14:paraId="1DC6227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72C6741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80CF30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FDABD03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  <w:lang w:eastAsia="zh-CN"/>
        </w:rPr>
      </w:pPr>
    </w:p>
    <w:p w14:paraId="76BF2D88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1779BD3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701A6A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  <w:bookmarkStart w:id="8" w:name="_Toc2278"/>
    </w:p>
    <w:p w14:paraId="52B74BF6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</w:p>
    <w:p w14:paraId="50145FF0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b/>
          <w:bCs/>
          <w:sz w:val="24"/>
        </w:rPr>
      </w:pPr>
      <w:bookmarkStart w:id="9" w:name="_Toc21003"/>
      <w:bookmarkStart w:id="10" w:name="_Toc32401"/>
      <w:bookmarkStart w:id="11" w:name="_Toc32588"/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</w:t>
      </w:r>
      <w:bookmarkEnd w:id="8"/>
      <w:bookmarkEnd w:id="9"/>
      <w:bookmarkEnd w:id="10"/>
      <w:bookmarkEnd w:id="11"/>
      <w:r>
        <w:rPr>
          <w:rFonts w:hint="eastAsia"/>
          <w:lang w:val="en-US" w:eastAsia="zh-CN"/>
        </w:rPr>
        <w:t>供应商</w:t>
      </w:r>
      <w:r>
        <w:t>单位负责人为同一人或者存在直接控股、管理关系的不同</w:t>
      </w:r>
      <w:r>
        <w:rPr>
          <w:rFonts w:hint="eastAsia"/>
          <w:lang w:eastAsia="zh-CN"/>
        </w:rPr>
        <w:t>供应商</w:t>
      </w:r>
      <w:r>
        <w:t>，不得参加本次采购活动。</w:t>
      </w:r>
    </w:p>
    <w:p w14:paraId="6DB9E35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E90C246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F59A930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2" w:name="_Toc993"/>
      <w:bookmarkStart w:id="13" w:name="_Toc31394"/>
      <w:bookmarkStart w:id="14" w:name="_Toc7700"/>
      <w:bookmarkStart w:id="15" w:name="_Toc11849"/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4</w:t>
      </w:r>
      <w:bookmarkEnd w:id="12"/>
      <w:bookmarkEnd w:id="13"/>
      <w:bookmarkEnd w:id="14"/>
      <w:bookmarkEnd w:id="15"/>
      <w:r>
        <w:t>为本项目提供整体设计、规范编制或者项目管理、监理、检测等服务的供应商，不得再参加该采购项目的其他采购活动。</w:t>
      </w:r>
    </w:p>
    <w:p w14:paraId="4BCBA5DE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</w:rPr>
      </w:pPr>
    </w:p>
    <w:p w14:paraId="72F1D2E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5293559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0FB9BE3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16" w:name="_Toc20365"/>
      <w:bookmarkStart w:id="17" w:name="_Toc3450"/>
      <w:bookmarkStart w:id="18" w:name="_Toc6479"/>
      <w:bookmarkStart w:id="19" w:name="_Toc1499"/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4"/>
        </w:rPr>
        <w:t xml:space="preserve"> </w:t>
      </w:r>
      <w:bookmarkEnd w:id="16"/>
      <w:bookmarkEnd w:id="17"/>
      <w:bookmarkEnd w:id="18"/>
      <w:bookmarkEnd w:id="19"/>
      <w:r>
        <w:t>需向采购代理机构获取</w:t>
      </w:r>
      <w:r>
        <w:rPr>
          <w:rFonts w:hint="eastAsia"/>
          <w:lang w:eastAsia="zh-CN"/>
        </w:rPr>
        <w:t>磋商文件</w:t>
      </w:r>
      <w:r>
        <w:t>，未向采购代理机构获取</w:t>
      </w:r>
      <w:r>
        <w:rPr>
          <w:rFonts w:hint="eastAsia"/>
          <w:lang w:eastAsia="zh-CN"/>
        </w:rPr>
        <w:t>磋商文件</w:t>
      </w:r>
      <w:r>
        <w:t>的</w:t>
      </w:r>
      <w:r>
        <w:rPr>
          <w:rFonts w:hint="eastAsia"/>
          <w:lang w:eastAsia="zh-CN"/>
        </w:rPr>
        <w:t>供应商</w:t>
      </w:r>
      <w:r>
        <w:t>均无资格参加投标。</w:t>
      </w:r>
    </w:p>
    <w:p w14:paraId="3D231D98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D341121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5BBE7AA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C021B48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10BFD3A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C1A0D5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33CC9D6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37A1CD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5FA616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F3CF47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765EB16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5643AA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2BED784A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1E13E40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3D8D4B0F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97EC6AF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Cs w:val="24"/>
        </w:rPr>
      </w:pPr>
    </w:p>
    <w:p w14:paraId="598E74F3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489B7899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16F60E9E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0B87AA9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</w:rPr>
      </w:pPr>
    </w:p>
    <w:p w14:paraId="1482E8CB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035028D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62A4C1A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3B3769E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  <w:bookmarkStart w:id="20" w:name="_Toc20643"/>
    </w:p>
    <w:p w14:paraId="514DB25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b/>
          <w:bCs/>
          <w:sz w:val="24"/>
        </w:rPr>
      </w:pPr>
      <w:bookmarkStart w:id="21" w:name="_Toc8617"/>
      <w:bookmarkStart w:id="22" w:name="_Toc31260"/>
      <w:bookmarkStart w:id="23" w:name="_Toc8320"/>
    </w:p>
    <w:p w14:paraId="5C3E5C92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2"/>
        <w:rPr>
          <w:rFonts w:hint="eastAsia" w:ascii="仿宋" w:hAnsi="仿宋" w:eastAsia="仿宋" w:cs="仿宋"/>
          <w:b/>
          <w:bCs/>
          <w:sz w:val="24"/>
        </w:rPr>
      </w:pPr>
    </w:p>
    <w:bookmarkEnd w:id="20"/>
    <w:bookmarkEnd w:id="21"/>
    <w:bookmarkEnd w:id="22"/>
    <w:bookmarkEnd w:id="23"/>
    <w:p w14:paraId="14404C9E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76DECED5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Cs w:val="24"/>
        </w:rPr>
      </w:pPr>
    </w:p>
    <w:p w14:paraId="10C4BE9B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5760DA93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Cs w:val="24"/>
        </w:rPr>
      </w:pPr>
    </w:p>
    <w:p w14:paraId="48A01D24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1943C622">
      <w:pPr>
        <w:pStyle w:val="3"/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Cs w:val="24"/>
        </w:rPr>
      </w:pPr>
    </w:p>
    <w:p w14:paraId="067D240D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sz w:val="24"/>
        </w:rPr>
      </w:pPr>
    </w:p>
    <w:p w14:paraId="67EFA803">
      <w:pPr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4"/>
          <w:sz w:val="24"/>
        </w:rPr>
        <w:t xml:space="preserve"> </w:t>
      </w:r>
      <w:bookmarkStart w:id="24" w:name="_Toc14018"/>
      <w:bookmarkStart w:id="25" w:name="_Toc3189"/>
      <w:bookmarkStart w:id="26" w:name="_Toc15776"/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6 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书面声明</w:t>
      </w:r>
      <w:bookmarkEnd w:id="24"/>
      <w:bookmarkEnd w:id="25"/>
      <w:bookmarkEnd w:id="26"/>
    </w:p>
    <w:p w14:paraId="53EE06B5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  <w:r>
        <w:t>非联合体（提供声明函）</w:t>
      </w:r>
    </w:p>
    <w:p w14:paraId="1000EA30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10216D47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102898FD">
      <w:pPr>
        <w:rPr>
          <w:rFonts w:hint="eastAsia" w:ascii="仿宋" w:hAnsi="仿宋" w:eastAsia="仿宋" w:cs="仿宋"/>
          <w:b/>
          <w:bCs/>
          <w:sz w:val="24"/>
        </w:rPr>
      </w:pPr>
    </w:p>
    <w:p w14:paraId="5442FD3B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3894797B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185AE042">
      <w:pPr>
        <w:rPr>
          <w:rFonts w:hint="eastAsia" w:ascii="仿宋" w:hAnsi="仿宋" w:eastAsia="仿宋" w:cs="仿宋"/>
          <w:b/>
          <w:bCs/>
          <w:sz w:val="24"/>
        </w:rPr>
      </w:pPr>
    </w:p>
    <w:p w14:paraId="752B26B1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02B76F09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51F6DF7B">
      <w:pPr>
        <w:rPr>
          <w:rFonts w:hint="eastAsia" w:ascii="仿宋" w:hAnsi="仿宋" w:eastAsia="仿宋" w:cs="仿宋"/>
          <w:b/>
          <w:bCs/>
          <w:sz w:val="24"/>
        </w:rPr>
      </w:pPr>
    </w:p>
    <w:p w14:paraId="696C1335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5167DC61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77F5E032">
      <w:pPr>
        <w:rPr>
          <w:rFonts w:hint="eastAsia" w:ascii="仿宋" w:hAnsi="仿宋" w:eastAsia="仿宋" w:cs="仿宋"/>
          <w:b/>
          <w:bCs/>
          <w:sz w:val="24"/>
        </w:rPr>
      </w:pPr>
    </w:p>
    <w:p w14:paraId="2CA75649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72F289C2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51A53D5C">
      <w:pPr>
        <w:rPr>
          <w:rFonts w:hint="eastAsia" w:ascii="仿宋" w:hAnsi="仿宋" w:eastAsia="仿宋" w:cs="仿宋"/>
          <w:b/>
          <w:bCs/>
          <w:sz w:val="24"/>
        </w:rPr>
      </w:pPr>
    </w:p>
    <w:p w14:paraId="11BC4012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0C6EDE3B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791DD084">
      <w:pPr>
        <w:rPr>
          <w:rFonts w:hint="eastAsia" w:ascii="仿宋" w:hAnsi="仿宋" w:eastAsia="仿宋" w:cs="仿宋"/>
          <w:b/>
          <w:bCs/>
          <w:sz w:val="24"/>
        </w:rPr>
      </w:pPr>
    </w:p>
    <w:p w14:paraId="14C08FDF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2E751111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24FB62DA">
      <w:pPr>
        <w:rPr>
          <w:rFonts w:hint="eastAsia" w:ascii="仿宋" w:hAnsi="仿宋" w:eastAsia="仿宋" w:cs="仿宋"/>
          <w:b/>
          <w:bCs/>
          <w:sz w:val="24"/>
        </w:rPr>
      </w:pPr>
    </w:p>
    <w:p w14:paraId="293F78E0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21AC2493">
      <w:pPr>
        <w:pStyle w:val="3"/>
        <w:rPr>
          <w:rFonts w:hint="eastAsia" w:ascii="仿宋" w:hAnsi="仿宋" w:eastAsia="仿宋" w:cs="仿宋"/>
          <w:b/>
          <w:bCs/>
          <w:sz w:val="24"/>
        </w:rPr>
      </w:pPr>
    </w:p>
    <w:p w14:paraId="7A26E4CF">
      <w:pPr>
        <w:rPr>
          <w:rFonts w:hint="eastAsia" w:ascii="仿宋" w:hAnsi="仿宋" w:eastAsia="仿宋" w:cs="仿宋"/>
          <w:b/>
          <w:bCs/>
          <w:sz w:val="24"/>
        </w:rPr>
      </w:pPr>
    </w:p>
    <w:p w14:paraId="5CE5DE56">
      <w:pPr>
        <w:pStyle w:val="2"/>
        <w:rPr>
          <w:rFonts w:hint="eastAsia" w:ascii="仿宋" w:hAnsi="仿宋" w:eastAsia="仿宋" w:cs="仿宋"/>
          <w:b/>
          <w:bCs/>
          <w:sz w:val="24"/>
        </w:rPr>
      </w:pPr>
    </w:p>
    <w:p w14:paraId="55FA7A63">
      <w:pPr>
        <w:pStyle w:val="3"/>
        <w:rPr>
          <w:rFonts w:hint="eastAsia"/>
        </w:rPr>
      </w:pPr>
    </w:p>
    <w:p w14:paraId="17FE7E89">
      <w:pPr>
        <w:pageBreakBefore w:val="0"/>
        <w:kinsoku/>
        <w:topLinePunct w:val="0"/>
        <w:bidi w:val="0"/>
        <w:spacing w:line="44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sz w:val="24"/>
        </w:rPr>
      </w:pPr>
    </w:p>
    <w:p w14:paraId="3A09BE47">
      <w:pPr>
        <w:spacing w:line="480" w:lineRule="auto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  <w:bookmarkStart w:id="27" w:name="_Toc13132"/>
    </w:p>
    <w:p w14:paraId="4695B486">
      <w:pPr>
        <w:spacing w:line="480" w:lineRule="auto"/>
        <w:jc w:val="center"/>
        <w:outlineLvl w:val="1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bookmarkEnd w:id="27"/>
    <w:p w14:paraId="50D4B3D0">
      <w:pPr>
        <w:rPr>
          <w:rFonts w:hint="eastAsia" w:ascii="宋体" w:hAnsi="宋体" w:eastAsia="宋体" w:cs="宋体"/>
        </w:rPr>
      </w:pPr>
    </w:p>
    <w:p w14:paraId="6DC24C99">
      <w:pPr>
        <w:rPr>
          <w:rFonts w:hint="eastAsia" w:ascii="宋体" w:hAnsi="宋体" w:eastAsia="宋体" w:cs="宋体"/>
        </w:rPr>
      </w:pPr>
    </w:p>
    <w:p w14:paraId="700869A3">
      <w:pPr>
        <w:rPr>
          <w:rFonts w:hint="eastAsia" w:ascii="宋体" w:hAnsi="宋体" w:eastAsia="宋体" w:cs="宋体"/>
        </w:rPr>
      </w:pPr>
    </w:p>
    <w:p w14:paraId="18397B32">
      <w:pPr>
        <w:rPr>
          <w:rFonts w:hint="eastAsia" w:ascii="宋体" w:hAnsi="宋体" w:eastAsia="宋体" w:cs="宋体"/>
        </w:rPr>
      </w:pPr>
    </w:p>
    <w:p w14:paraId="1730F239">
      <w:pPr>
        <w:rPr>
          <w:rFonts w:hint="eastAsia" w:ascii="宋体" w:hAnsi="宋体" w:eastAsia="宋体" w:cs="宋体"/>
        </w:rPr>
      </w:pPr>
    </w:p>
    <w:p w14:paraId="443B8337">
      <w:pPr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br w:type="page"/>
      </w:r>
    </w:p>
    <w:p w14:paraId="2C9D0028">
      <w:pPr>
        <w:pStyle w:val="4"/>
        <w:adjustRightInd w:val="0"/>
        <w:spacing w:line="416" w:lineRule="atLeast"/>
        <w:jc w:val="center"/>
        <w:textAlignment w:val="baseline"/>
        <w:rPr>
          <w:rFonts w:hint="default" w:ascii="宋体" w:hAnsi="宋体" w:eastAsia="宋体" w:cs="宋体"/>
          <w:lang w:val="en-US" w:eastAsia="zh-CN"/>
        </w:rPr>
      </w:pPr>
      <w:bookmarkStart w:id="28" w:name="_Toc511813823"/>
      <w:bookmarkStart w:id="29" w:name="_Toc12176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32"/>
          <w:szCs w:val="32"/>
        </w:rPr>
        <w:t>、</w:t>
      </w:r>
      <w:bookmarkEnd w:id="28"/>
      <w:r>
        <w:rPr>
          <w:rFonts w:hint="eastAsia" w:ascii="宋体" w:hAnsi="宋体" w:eastAsia="宋体" w:cs="宋体"/>
          <w:lang w:val="en-US" w:eastAsia="zh-CN"/>
        </w:rPr>
        <w:t>技术评审</w:t>
      </w:r>
      <w:bookmarkEnd w:id="29"/>
    </w:p>
    <w:p w14:paraId="2304F283">
      <w:pPr>
        <w:rPr>
          <w:rFonts w:hint="eastAsia" w:ascii="宋体" w:hAnsi="宋体" w:eastAsia="宋体" w:cs="宋体"/>
        </w:rPr>
      </w:pPr>
    </w:p>
    <w:p w14:paraId="2D8AA49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sz w:val="24"/>
          <w:szCs w:val="22"/>
          <w:lang w:val="en-US" w:eastAsia="zh-CN"/>
        </w:rPr>
        <w:t>供应商按磋商文件的要求，依据第六章评标办法“评标因素及权重分值表”相关内容编写，格式自拟，评标因素及权重分值表要求内容，在供货方案中必须逐项对应编制。</w:t>
      </w:r>
    </w:p>
    <w:p w14:paraId="1C60090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sz w:val="24"/>
          <w:szCs w:val="22"/>
        </w:rPr>
        <w:t>包含</w:t>
      </w:r>
      <w:r>
        <w:rPr>
          <w:rFonts w:hint="eastAsia" w:ascii="宋体" w:hAnsi="宋体" w:cs="宋体"/>
          <w:sz w:val="24"/>
          <w:szCs w:val="22"/>
          <w:lang w:val="en-US" w:eastAsia="zh-CN"/>
        </w:rPr>
        <w:t>但不限于</w:t>
      </w:r>
      <w:r>
        <w:rPr>
          <w:rFonts w:hint="eastAsia" w:ascii="宋体" w:hAnsi="宋体" w:eastAsia="宋体" w:cs="宋体"/>
          <w:sz w:val="24"/>
          <w:szCs w:val="22"/>
        </w:rPr>
        <w:t>技术评审所有内容，</w:t>
      </w:r>
      <w:r>
        <w:rPr>
          <w:rFonts w:hint="eastAsia" w:ascii="宋体" w:hAnsi="宋体" w:eastAsia="宋体" w:cs="宋体"/>
          <w:sz w:val="24"/>
        </w:rPr>
        <w:t>格式自拟</w:t>
      </w:r>
      <w:r>
        <w:rPr>
          <w:rFonts w:hint="eastAsia" w:ascii="宋体" w:hAnsi="宋体" w:eastAsia="宋体" w:cs="宋体"/>
        </w:rPr>
        <w:t>）</w:t>
      </w:r>
    </w:p>
    <w:p w14:paraId="646B863A">
      <w:pPr>
        <w:rPr>
          <w:rFonts w:hint="eastAsia" w:ascii="宋体" w:hAnsi="宋体" w:eastAsia="宋体" w:cs="宋体"/>
        </w:rPr>
      </w:pPr>
    </w:p>
    <w:p w14:paraId="23510018">
      <w:pPr>
        <w:rPr>
          <w:rFonts w:hint="eastAsia" w:ascii="宋体" w:hAnsi="宋体" w:eastAsia="宋体" w:cs="宋体"/>
        </w:rPr>
      </w:pPr>
    </w:p>
    <w:p w14:paraId="45D8D417">
      <w:pPr>
        <w:pageBreakBefore w:val="0"/>
        <w:numPr>
          <w:ilvl w:val="0"/>
          <w:numId w:val="0"/>
        </w:numPr>
        <w:kinsoku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1、实施方案</w:t>
      </w:r>
    </w:p>
    <w:p w14:paraId="1ABCA5E1">
      <w:pPr>
        <w:pageBreakBefore w:val="0"/>
        <w:numPr>
          <w:ilvl w:val="0"/>
          <w:numId w:val="0"/>
        </w:numPr>
        <w:kinsoku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2、服务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</w:t>
      </w:r>
    </w:p>
    <w:p w14:paraId="48CA470B">
      <w:pPr>
        <w:pageBreakBefore w:val="0"/>
        <w:numPr>
          <w:ilvl w:val="0"/>
          <w:numId w:val="0"/>
        </w:numPr>
        <w:kinsoku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3、工作计划</w:t>
      </w:r>
    </w:p>
    <w:p w14:paraId="0610CCA4">
      <w:pPr>
        <w:pageBreakBefore w:val="0"/>
        <w:numPr>
          <w:ilvl w:val="0"/>
          <w:numId w:val="0"/>
        </w:numPr>
        <w:kinsoku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4、工作计划</w:t>
      </w:r>
    </w:p>
    <w:p w14:paraId="73B58C8C">
      <w:pPr>
        <w:pStyle w:val="2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5、质量（完成时间、安全、环保）保障措施及方案</w:t>
      </w:r>
    </w:p>
    <w:p w14:paraId="35F4B242">
      <w:pPr>
        <w:pStyle w:val="3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6、保密措施</w:t>
      </w:r>
    </w:p>
    <w:p w14:paraId="374FD425"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7、项目完成（服务期满）后的服务承诺</w:t>
      </w:r>
    </w:p>
    <w:p w14:paraId="2A0D8F48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8、硬件设施</w:t>
      </w:r>
      <w:bookmarkStart w:id="34" w:name="_GoBack"/>
      <w:bookmarkEnd w:id="34"/>
    </w:p>
    <w:p w14:paraId="32801784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63F16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1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0" w:name="_Toc3023"/>
      <w:bookmarkStart w:id="31" w:name="_Toc22530"/>
      <w:bookmarkStart w:id="32" w:name="_Toc4410"/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附件：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类似项目业绩表</w:t>
      </w:r>
      <w:bookmarkEnd w:id="30"/>
      <w:bookmarkEnd w:id="31"/>
      <w:bookmarkEnd w:id="32"/>
    </w:p>
    <w:p w14:paraId="7FE32EEE">
      <w:pPr>
        <w:pStyle w:val="2"/>
        <w:rPr>
          <w:rFonts w:hint="eastAsia" w:ascii="宋体" w:hAnsi="宋体" w:eastAsia="宋体" w:cs="宋体"/>
          <w:b/>
          <w:sz w:val="32"/>
          <w:szCs w:val="32"/>
        </w:rPr>
      </w:pPr>
    </w:p>
    <w:p w14:paraId="580D676F">
      <w:pPr>
        <w:rPr>
          <w:rFonts w:hint="eastAsia"/>
        </w:rPr>
      </w:pPr>
    </w:p>
    <w:tbl>
      <w:tblPr>
        <w:tblStyle w:val="7"/>
        <w:tblW w:w="881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170"/>
        <w:gridCol w:w="1011"/>
        <w:gridCol w:w="1923"/>
      </w:tblGrid>
      <w:tr w14:paraId="5BD77B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3ED5F6DA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065" w:type="dxa"/>
            <w:noWrap/>
            <w:vAlign w:val="center"/>
          </w:tcPr>
          <w:p w14:paraId="3E7F1A7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采购项目名称</w:t>
            </w:r>
          </w:p>
        </w:tc>
        <w:tc>
          <w:tcPr>
            <w:tcW w:w="1414" w:type="dxa"/>
            <w:noWrap/>
            <w:vAlign w:val="center"/>
          </w:tcPr>
          <w:p w14:paraId="05A7D8D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AD406F9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3CBD7390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3A7BEF1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完成日期</w:t>
            </w:r>
          </w:p>
        </w:tc>
        <w:tc>
          <w:tcPr>
            <w:tcW w:w="1011" w:type="dxa"/>
            <w:noWrap/>
            <w:vAlign w:val="center"/>
          </w:tcPr>
          <w:p w14:paraId="1A2F2A6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  <w:tc>
          <w:tcPr>
            <w:tcW w:w="1923" w:type="dxa"/>
            <w:noWrap/>
            <w:vAlign w:val="center"/>
          </w:tcPr>
          <w:p w14:paraId="19C176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44452B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44506D6E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065" w:type="dxa"/>
            <w:noWrap/>
            <w:vAlign w:val="center"/>
          </w:tcPr>
          <w:p w14:paraId="01CE92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2F43B2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E43A6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23F746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34286C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7D6345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6F6C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2E06C6F7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065" w:type="dxa"/>
            <w:noWrap/>
            <w:vAlign w:val="center"/>
          </w:tcPr>
          <w:p w14:paraId="79A0CB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6245DD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B10E2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498F12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6A46B1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67D020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AB77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3BDFBAAC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065" w:type="dxa"/>
            <w:noWrap/>
            <w:vAlign w:val="center"/>
          </w:tcPr>
          <w:p w14:paraId="63DCD2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4E6FCA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000E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457FCB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0B0EDF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09CF6B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8D7E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58DA6313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065" w:type="dxa"/>
            <w:noWrap/>
            <w:vAlign w:val="center"/>
          </w:tcPr>
          <w:p w14:paraId="53A3FF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1D1A97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1A7F3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7AC7CC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16490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205388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FE23C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7327674F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065" w:type="dxa"/>
            <w:noWrap/>
            <w:vAlign w:val="center"/>
          </w:tcPr>
          <w:p w14:paraId="61211B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0307298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DCB07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256432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0726AE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4803DC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125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51F68C1A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065" w:type="dxa"/>
            <w:noWrap/>
            <w:vAlign w:val="center"/>
          </w:tcPr>
          <w:p w14:paraId="03D15C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60FBD2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71E29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3656B0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7E164C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2C4041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67FE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3BA2BF4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14:paraId="32714D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3F51065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B8B18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2793D7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0B313B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4CE2B3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9A0F9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5E02639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14:paraId="6B8315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3CD70F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FCCD5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3DD760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3FAE0DC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7A9B4A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542F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5A7353D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14:paraId="2ACC9F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4D5176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B2D7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6B1A05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7D143C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6BB474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61DE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/>
            <w:vAlign w:val="center"/>
          </w:tcPr>
          <w:p w14:paraId="50299D39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14:paraId="223848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14:paraId="1F210F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02D8A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/>
            <w:vAlign w:val="center"/>
          </w:tcPr>
          <w:p w14:paraId="66812F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/>
          </w:tcPr>
          <w:p w14:paraId="595FC6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3" w:type="dxa"/>
            <w:noWrap/>
          </w:tcPr>
          <w:p w14:paraId="6D8CD3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356B6C9">
      <w:pPr>
        <w:rPr>
          <w:rFonts w:hint="eastAsia" w:ascii="宋体" w:hAnsi="宋体" w:eastAsia="宋体" w:cs="宋体"/>
          <w:sz w:val="22"/>
        </w:rPr>
      </w:pPr>
    </w:p>
    <w:p w14:paraId="2DB007CE">
      <w:pPr>
        <w:spacing w:line="360" w:lineRule="auto"/>
        <w:ind w:left="880" w:hanging="880" w:hangingChars="4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注： 1、供应商应随此表附上相关的业绩证明（业绩合同复印件加盖公章密封在响应文件中）。</w:t>
      </w:r>
    </w:p>
    <w:p w14:paraId="51F5E5A3">
      <w:pPr>
        <w:spacing w:line="360" w:lineRule="auto"/>
        <w:ind w:firstLine="550" w:firstLineChars="25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2、如有多个类似项目，可按此表格扩展。</w:t>
      </w:r>
    </w:p>
    <w:p w14:paraId="7C8FA02A">
      <w:pPr>
        <w:spacing w:line="360" w:lineRule="auto"/>
        <w:ind w:firstLine="550" w:firstLineChars="25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3、服务情况处填‘良好或一般’</w:t>
      </w:r>
    </w:p>
    <w:p w14:paraId="56218B46"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65A3F2D8">
      <w:pPr>
        <w:spacing w:line="560" w:lineRule="exact"/>
        <w:ind w:firstLine="3600" w:firstLineChars="15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u w:val="single"/>
        </w:rPr>
        <w:t>（公章）</w:t>
      </w:r>
    </w:p>
    <w:p w14:paraId="24EDBF16">
      <w:pPr>
        <w:spacing w:line="480" w:lineRule="auto"/>
        <w:ind w:right="-161" w:firstLine="3600" w:firstLineChars="15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u w:val="single"/>
        </w:rPr>
        <w:t>（签字或签章）</w:t>
      </w:r>
    </w:p>
    <w:p w14:paraId="3F2FE562">
      <w:pPr>
        <w:ind w:firstLine="3600" w:firstLineChars="1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日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期：</w:t>
      </w:r>
    </w:p>
    <w:p w14:paraId="77043FB5">
      <w:pPr>
        <w:pStyle w:val="2"/>
        <w:rPr>
          <w:rFonts w:hint="eastAsia" w:ascii="宋体" w:hAnsi="宋体" w:eastAsia="宋体" w:cs="宋体"/>
        </w:rPr>
      </w:pPr>
    </w:p>
    <w:p w14:paraId="18AE2250">
      <w:pPr>
        <w:tabs>
          <w:tab w:val="left" w:pos="2484"/>
        </w:tabs>
        <w:spacing w:line="440" w:lineRule="exact"/>
        <w:jc w:val="center"/>
        <w:outlineLvl w:val="1"/>
        <w:rPr>
          <w:rFonts w:hint="eastAsia" w:ascii="宋体" w:hAnsi="宋体" w:eastAsia="宋体" w:cs="宋体"/>
          <w:b/>
          <w:sz w:val="32"/>
          <w:szCs w:val="22"/>
          <w:lang w:eastAsia="zh-CN"/>
        </w:rPr>
      </w:pPr>
      <w:bookmarkStart w:id="33" w:name="_Toc2873"/>
      <w:r>
        <w:rPr>
          <w:rFonts w:hint="eastAsia" w:ascii="宋体" w:hAnsi="宋体" w:cs="宋体"/>
          <w:b/>
          <w:sz w:val="32"/>
          <w:szCs w:val="22"/>
          <w:lang w:eastAsia="zh-CN"/>
        </w:rPr>
        <w:t>九</w:t>
      </w:r>
      <w:r>
        <w:rPr>
          <w:rFonts w:hint="eastAsia" w:ascii="宋体" w:hAnsi="宋体" w:eastAsia="宋体" w:cs="宋体"/>
          <w:b/>
          <w:sz w:val="32"/>
          <w:szCs w:val="22"/>
          <w:lang w:eastAsia="zh-CN"/>
        </w:rPr>
        <w:t>、</w:t>
      </w:r>
      <w:r>
        <w:rPr>
          <w:rFonts w:hint="eastAsia" w:ascii="宋体" w:hAnsi="宋体" w:cs="宋体"/>
          <w:b/>
          <w:sz w:val="32"/>
          <w:szCs w:val="22"/>
          <w:lang w:eastAsia="zh-CN"/>
        </w:rPr>
        <w:t>其他</w:t>
      </w:r>
      <w:bookmarkEnd w:id="33"/>
    </w:p>
    <w:p w14:paraId="6AB980E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F1513A3">
      <w:pPr>
        <w:pageBreakBefore w:val="0"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依据磋商文件要求，供应商认为有必要说明的其他内容。</w:t>
      </w:r>
    </w:p>
    <w:p w14:paraId="58793947">
      <w:pPr>
        <w:pageBreakBefore w:val="0"/>
        <w:topLinePunct w:val="0"/>
        <w:bidi w:val="0"/>
        <w:spacing w:line="360" w:lineRule="auto"/>
        <w:ind w:firstLine="1200" w:firstLineChars="50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、其他可以证明供应商实力的文件。</w:t>
      </w:r>
    </w:p>
    <w:p w14:paraId="6B029392">
      <w:pPr>
        <w:pStyle w:val="3"/>
        <w:rPr>
          <w:rFonts w:hint="eastAsia"/>
          <w:lang w:val="en-US" w:eastAsia="zh-CN"/>
        </w:rPr>
      </w:pPr>
    </w:p>
    <w:p w14:paraId="1EAC72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8293BA"/>
    <w:multiLevelType w:val="singleLevel"/>
    <w:tmpl w:val="C28293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2ODFkZDAyYWQ0YzllZjI1YjgzMTM3ZmU2YjhmOTAifQ=="/>
  </w:docVars>
  <w:rsids>
    <w:rsidRoot w:val="4B5A02C2"/>
    <w:rsid w:val="0F775265"/>
    <w:rsid w:val="4B5A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2088</Words>
  <Characters>2156</Characters>
  <Lines>0</Lines>
  <Paragraphs>0</Paragraphs>
  <TotalTime>0</TotalTime>
  <ScaleCrop>false</ScaleCrop>
  <LinksUpToDate>false</LinksUpToDate>
  <CharactersWithSpaces>2702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2024-08-15T09:27:00Z</dcterms:created>
  <dc:creator>ECSTASY-</dc:creator>
  <cp:lastModifiedBy>Dream's love.</cp:lastModifiedBy>
  <dcterms:modified xsi:type="dcterms:W3CDTF">2025-03-19T09:13:47Z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E6AB915564F84D24991F8CA07B545483_13</vt:lpwstr>
  </property>
  <property fmtid="{D5CDD505-2E9C-101B-9397-08002B2CF9AE}" pid="4" name="KSOTemplateDocerSaveRecord">
    <vt:lpwstr>eyJoZGlkIjoiMjlmYjdhZWJjMjg0N2Q4MGM1YjE0YWM1NGQ2MWYzNDEiLCJ1c2VySWQiOiIyOTA1NjYxNTYifQ==</vt:lpwstr>
  </property>
</Properties>
</file>