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版本号：HTZHZC01020250319001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2025年干部教育培训项目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HTZHZC010</w:t>
      </w:r>
      <w:r>
        <w:br/>
      </w:r>
      <w:r>
        <w:br/>
      </w:r>
      <w:r>
        <w:br/>
      </w:r>
    </w:p>
    <w:p>
      <w:pPr>
        <w:pStyle w:val="null3"/>
        <w:jc w:val="center"/>
        <w:outlineLvl w:val="2"/>
      </w:pPr>
      <w:r>
        <w:rPr>
          <w:rFonts w:ascii="仿宋_GB2312" w:hAnsi="仿宋_GB2312" w:cs="仿宋_GB2312" w:eastAsia="仿宋_GB2312"/>
          <w:sz w:val="28"/>
          <w:b/>
        </w:rPr>
        <w:t>中共西安市委组织部（本级）</w:t>
      </w:r>
    </w:p>
    <w:p>
      <w:pPr>
        <w:pStyle w:val="null3"/>
        <w:jc w:val="center"/>
        <w:outlineLvl w:val="2"/>
      </w:pPr>
      <w:r>
        <w:rPr>
          <w:rFonts w:ascii="仿宋_GB2312" w:hAnsi="仿宋_GB2312" w:cs="仿宋_GB2312" w:eastAsia="仿宋_GB2312"/>
          <w:sz w:val="28"/>
          <w:b/>
        </w:rPr>
        <w:t>陕西弘泰中恒项目管理有限公司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陕西弘泰中恒项目管理有限公司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中共西安市委组织部（本级）</w:t>
      </w:r>
      <w:r>
        <w:rPr>
          <w:rFonts w:ascii="仿宋_GB2312" w:hAnsi="仿宋_GB2312" w:cs="仿宋_GB2312" w:eastAsia="仿宋_GB2312"/>
        </w:rPr>
        <w:t>委托，拟对</w:t>
      </w:r>
      <w:r>
        <w:rPr>
          <w:rFonts w:ascii="仿宋_GB2312" w:hAnsi="仿宋_GB2312" w:cs="仿宋_GB2312" w:eastAsia="仿宋_GB2312"/>
        </w:rPr>
        <w:t>2025年干部教育培训项目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HTZHZC010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2025年干部教育培训项目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委组织部2025年干部教育培训项目，为提升干部政治素养与履职能力水平，根据《2025年西安市干部教育培训计划》安排，2025年拟采取“请进来”“走出去”相结合的方式，组织6期赴省外高水平大学举办的异地专题培训和6期本地实战化短训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采购包1（西安市委组织部2025年干部教育培训项目）：属于专门面向中小企业采购。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1、供应商在递交响应文件截止时间前被“信用中国”网站（www.creditchi na.gov.cn）和中国政府采 购网（www.ccgp.gov.cn）上被列入失信被执行人、重大税收违法失信主体、政府采购严重违法失信行为记录名单的，不得参加投标。：供应商在递交响应文件截止时间前被“信用中国”网站（www.creditchi na.gov.cn）和中国政府采 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供应商应授权合法的人员参加投标，其中法定代表人直接参加投标的，须出具法人身份证，并与营业执照上信息一致。法定代表人授权代表参加投标的，须出具法定代表人授权书。：供应商应授权合法的人员参加投标，其中法定代表人直接参加投标的，须出具法人身份证，并与营业执照上信息一致。法定代表人授权代表参加投标的，须出具法定代表人授权书。</w:t>
      </w:r>
    </w:p>
    <w:p>
      <w:pPr>
        <w:pStyle w:val="null3"/>
      </w:pPr>
      <w:r>
        <w:rPr>
          <w:rFonts w:ascii="仿宋_GB2312" w:hAnsi="仿宋_GB2312" w:cs="仿宋_GB2312" w:eastAsia="仿宋_GB2312"/>
        </w:rPr>
        <w:t>3、供应商单位负责人为同一人或者存在直接控股、管理关系的不同供应商，不得参加本次采购活动。：供应商单位负责人为同一人或者存在直接控股、管理关系的不同供应商，不得参加本次采购活动。</w:t>
      </w:r>
    </w:p>
    <w:p>
      <w:pPr>
        <w:pStyle w:val="null3"/>
      </w:pPr>
      <w:r>
        <w:rPr>
          <w:rFonts w:ascii="仿宋_GB2312" w:hAnsi="仿宋_GB2312" w:cs="仿宋_GB2312" w:eastAsia="仿宋_GB2312"/>
        </w:rPr>
        <w:t>4、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5、需向采购代理机构获取磋商文件，未向采购代理机构获取磋商文件的供应商均无资格参加投标。：需向采购代理机构获取磋商文件，未向采购代理机构获取磋商文件的供应商均无资格参加投标。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中共西安市委组织部（本级）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中共西安市委组织部（本级）经办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86780565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陕西弘泰中恒项目管理有限公司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陕西省西安市碑林区火炬路企图时代大厦6层B区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19991823582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代理服务费收费标准：国家计委计价格【2002】1980号文和国家发改委发改办价格【2003】857号文的计算方法（按采购包）收取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中共西安市委组织部（本级）</w:t>
      </w:r>
      <w:r>
        <w:rPr>
          <w:rFonts w:ascii="仿宋_GB2312" w:hAnsi="仿宋_GB2312" w:cs="仿宋_GB2312" w:eastAsia="仿宋_GB2312"/>
        </w:rPr>
        <w:t>和</w:t>
      </w:r>
      <w:r>
        <w:rPr>
          <w:rFonts w:ascii="仿宋_GB2312" w:hAnsi="仿宋_GB2312" w:cs="仿宋_GB2312" w:eastAsia="仿宋_GB2312"/>
        </w:rPr>
        <w:t>陕西弘泰中恒项目管理有限公司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中共西安市委组织部（本级）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陕西弘泰中恒项目管理有限公司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中共西安市委组织部（本级）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陕西弘泰中恒项目管理有限公司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陕西弘泰中恒项目管理有限公司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陕西弘泰中恒项目管理有限公司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陕西弘泰中恒项目管理有限公司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联系人：王璞</w:t>
      </w:r>
    </w:p>
    <w:p>
      <w:pPr>
        <w:pStyle w:val="null3"/>
      </w:pPr>
      <w:r>
        <w:rPr>
          <w:rFonts w:ascii="仿宋_GB2312" w:hAnsi="仿宋_GB2312" w:cs="仿宋_GB2312" w:eastAsia="仿宋_GB2312"/>
        </w:rPr>
        <w:t>联系电话：19991823582</w:t>
      </w:r>
    </w:p>
    <w:p>
      <w:pPr>
        <w:pStyle w:val="null3"/>
      </w:pPr>
      <w:r>
        <w:rPr>
          <w:rFonts w:ascii="仿宋_GB2312" w:hAnsi="仿宋_GB2312" w:cs="仿宋_GB2312" w:eastAsia="仿宋_GB2312"/>
        </w:rPr>
        <w:t>地址：陕西省西安市碑林区火炬路企图时代大厦6层B区</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委组织部2025年干部教育培训项目，为提升干部政治素养与履职能力水平，根据《2025年西安市干部教育培训计划》安排，2025年拟采取“请进来”“走出去”相结合的方式，组织6期赴省外高水平大学举办的异地专题培训和6期本地实战化短训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干部培训</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期</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标的名称：干部培训</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数量要求：（视实际情况和采购方需求可进行调整，以实际班数、人数为准）</w:t>
            </w:r>
          </w:p>
        </w:tc>
        <w:tc>
          <w:tcPr>
            <w:tcW w:type="dxa" w:w="2076"/>
          </w:tcPr>
          <w:p>
            <w:pPr>
              <w:pStyle w:val="null3"/>
            </w:pPr>
            <w:r>
              <w:rPr>
                <w:rFonts w:ascii="仿宋_GB2312" w:hAnsi="仿宋_GB2312" w:cs="仿宋_GB2312" w:eastAsia="仿宋_GB2312"/>
              </w:rPr>
              <w:t>①</w:t>
            </w:r>
            <w:r>
              <w:rPr>
                <w:rFonts w:ascii="仿宋_GB2312" w:hAnsi="仿宋_GB2312" w:cs="仿宋_GB2312" w:eastAsia="仿宋_GB2312"/>
              </w:rPr>
              <w:t>异地培训班次</w:t>
            </w:r>
            <w:r>
              <w:rPr>
                <w:rFonts w:ascii="仿宋_GB2312" w:hAnsi="仿宋_GB2312" w:cs="仿宋_GB2312" w:eastAsia="仿宋_GB2312"/>
              </w:rPr>
              <w:t>，计划安排</w:t>
            </w:r>
            <w:r>
              <w:rPr>
                <w:rFonts w:ascii="仿宋_GB2312" w:hAnsi="仿宋_GB2312" w:cs="仿宋_GB2312" w:eastAsia="仿宋_GB2312"/>
              </w:rPr>
              <w:t>6</w:t>
            </w:r>
            <w:r>
              <w:rPr>
                <w:rFonts w:ascii="仿宋_GB2312" w:hAnsi="仿宋_GB2312" w:cs="仿宋_GB2312" w:eastAsia="仿宋_GB2312"/>
              </w:rPr>
              <w:t>期，每期</w:t>
            </w:r>
            <w:r>
              <w:rPr>
                <w:rFonts w:ascii="仿宋_GB2312" w:hAnsi="仿宋_GB2312" w:cs="仿宋_GB2312" w:eastAsia="仿宋_GB2312"/>
              </w:rPr>
              <w:t>7</w:t>
            </w:r>
            <w:r>
              <w:rPr>
                <w:rFonts w:ascii="仿宋_GB2312" w:hAnsi="仿宋_GB2312" w:cs="仿宋_GB2312" w:eastAsia="仿宋_GB2312"/>
              </w:rPr>
              <w:t>天（含往返），每期参训人数约</w:t>
            </w:r>
            <w:r>
              <w:rPr>
                <w:rFonts w:ascii="仿宋_GB2312" w:hAnsi="仿宋_GB2312" w:cs="仿宋_GB2312" w:eastAsia="仿宋_GB2312"/>
              </w:rPr>
              <w:t>55</w:t>
            </w:r>
            <w:r>
              <w:rPr>
                <w:rFonts w:ascii="仿宋_GB2312" w:hAnsi="仿宋_GB2312" w:cs="仿宋_GB2312" w:eastAsia="仿宋_GB2312"/>
              </w:rPr>
              <w:t>人（含工作人员）。</w:t>
            </w:r>
          </w:p>
          <w:p>
            <w:pPr>
              <w:pStyle w:val="null3"/>
            </w:pPr>
            <w:r>
              <w:rPr>
                <w:rFonts w:ascii="仿宋_GB2312" w:hAnsi="仿宋_GB2312" w:cs="仿宋_GB2312" w:eastAsia="仿宋_GB2312"/>
              </w:rPr>
              <w:t>②</w:t>
            </w:r>
            <w:r>
              <w:rPr>
                <w:rFonts w:ascii="仿宋_GB2312" w:hAnsi="仿宋_GB2312" w:cs="仿宋_GB2312" w:eastAsia="仿宋_GB2312"/>
              </w:rPr>
              <w:t>实战化短训班</w:t>
            </w:r>
            <w:r>
              <w:rPr>
                <w:rFonts w:ascii="仿宋_GB2312" w:hAnsi="仿宋_GB2312" w:cs="仿宋_GB2312" w:eastAsia="仿宋_GB2312"/>
              </w:rPr>
              <w:t>：计划安排</w:t>
            </w:r>
            <w:r>
              <w:rPr>
                <w:rFonts w:ascii="仿宋_GB2312" w:hAnsi="仿宋_GB2312" w:cs="仿宋_GB2312" w:eastAsia="仿宋_GB2312"/>
              </w:rPr>
              <w:t>6</w:t>
            </w:r>
            <w:r>
              <w:rPr>
                <w:rFonts w:ascii="仿宋_GB2312" w:hAnsi="仿宋_GB2312" w:cs="仿宋_GB2312" w:eastAsia="仿宋_GB2312"/>
              </w:rPr>
              <w:t>期，每期</w:t>
            </w:r>
            <w:r>
              <w:rPr>
                <w:rFonts w:ascii="仿宋_GB2312" w:hAnsi="仿宋_GB2312" w:cs="仿宋_GB2312" w:eastAsia="仿宋_GB2312"/>
              </w:rPr>
              <w:t>2</w:t>
            </w:r>
            <w:r>
              <w:rPr>
                <w:rFonts w:ascii="仿宋_GB2312" w:hAnsi="仿宋_GB2312" w:cs="仿宋_GB2312" w:eastAsia="仿宋_GB2312"/>
              </w:rPr>
              <w:t>天，每期参训人数约</w:t>
            </w:r>
            <w:r>
              <w:rPr>
                <w:rFonts w:ascii="仿宋_GB2312" w:hAnsi="仿宋_GB2312" w:cs="仿宋_GB2312" w:eastAsia="仿宋_GB2312"/>
              </w:rPr>
              <w:t>55</w:t>
            </w:r>
            <w:r>
              <w:rPr>
                <w:rFonts w:ascii="仿宋_GB2312" w:hAnsi="仿宋_GB2312" w:cs="仿宋_GB2312" w:eastAsia="仿宋_GB2312"/>
              </w:rPr>
              <w:t>人（含工作人员）。</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时限要求</w:t>
            </w:r>
          </w:p>
        </w:tc>
        <w:tc>
          <w:tcPr>
            <w:tcW w:type="dxa" w:w="2076"/>
          </w:tcPr>
          <w:p>
            <w:pPr>
              <w:pStyle w:val="null3"/>
            </w:pPr>
            <w:r>
              <w:rPr>
                <w:rFonts w:ascii="仿宋_GB2312" w:hAnsi="仿宋_GB2312" w:cs="仿宋_GB2312" w:eastAsia="仿宋_GB2312"/>
              </w:rPr>
              <w:t>合同签定后至当年的</w:t>
            </w:r>
            <w:r>
              <w:rPr>
                <w:rFonts w:ascii="仿宋_GB2312" w:hAnsi="仿宋_GB2312" w:cs="仿宋_GB2312" w:eastAsia="仿宋_GB2312"/>
              </w:rPr>
              <w:t>11</w:t>
            </w:r>
            <w:r>
              <w:rPr>
                <w:rFonts w:ascii="仿宋_GB2312" w:hAnsi="仿宋_GB2312" w:cs="仿宋_GB2312" w:eastAsia="仿宋_GB2312"/>
              </w:rPr>
              <w:t>月</w:t>
            </w:r>
            <w:r>
              <w:rPr>
                <w:rFonts w:ascii="仿宋_GB2312" w:hAnsi="仿宋_GB2312" w:cs="仿宋_GB2312" w:eastAsia="仿宋_GB2312"/>
              </w:rPr>
              <w:t>30</w:t>
            </w:r>
            <w:r>
              <w:rPr>
                <w:rFonts w:ascii="仿宋_GB2312" w:hAnsi="仿宋_GB2312" w:cs="仿宋_GB2312" w:eastAsia="仿宋_GB2312"/>
              </w:rPr>
              <w:t>日前完成所有培训班项目、项目评估和资料汇编工作。</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质量要求</w:t>
            </w:r>
          </w:p>
        </w:tc>
        <w:tc>
          <w:tcPr>
            <w:tcW w:type="dxa" w:w="2076"/>
          </w:tcPr>
          <w:p>
            <w:pPr>
              <w:pStyle w:val="null3"/>
              <w:jc w:val="both"/>
            </w:pPr>
            <w:r>
              <w:rPr>
                <w:rFonts w:ascii="仿宋_GB2312" w:hAnsi="仿宋_GB2312" w:cs="仿宋_GB2312" w:eastAsia="仿宋_GB2312"/>
                <w:sz w:val="21"/>
              </w:rPr>
              <w:t>及时做好与合作机构的对接工作，食宿安排不低于可比较的同类公务培训团组标准，学员满意度达到</w:t>
            </w:r>
            <w:r>
              <w:rPr>
                <w:rFonts w:ascii="仿宋_GB2312" w:hAnsi="仿宋_GB2312" w:cs="仿宋_GB2312" w:eastAsia="仿宋_GB2312"/>
                <w:sz w:val="21"/>
              </w:rPr>
              <w:t>90%</w:t>
            </w:r>
            <w:r>
              <w:rPr>
                <w:rFonts w:ascii="仿宋_GB2312" w:hAnsi="仿宋_GB2312" w:cs="仿宋_GB2312" w:eastAsia="仿宋_GB2312"/>
                <w:sz w:val="21"/>
              </w:rPr>
              <w:t>以上，有效投诉率不超过</w:t>
            </w:r>
            <w:r>
              <w:rPr>
                <w:rFonts w:ascii="仿宋_GB2312" w:hAnsi="仿宋_GB2312" w:cs="仿宋_GB2312" w:eastAsia="仿宋_GB2312"/>
                <w:sz w:val="21"/>
              </w:rPr>
              <w:t>5%</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纪律要求</w:t>
            </w:r>
          </w:p>
        </w:tc>
        <w:tc>
          <w:tcPr>
            <w:tcW w:type="dxa" w:w="2076"/>
          </w:tcPr>
          <w:p>
            <w:pPr>
              <w:pStyle w:val="null3"/>
              <w:jc w:val="both"/>
            </w:pPr>
            <w:r>
              <w:rPr>
                <w:rFonts w:ascii="仿宋_GB2312" w:hAnsi="仿宋_GB2312" w:cs="仿宋_GB2312" w:eastAsia="仿宋_GB2312"/>
                <w:sz w:val="21"/>
              </w:rPr>
              <w:t>严格按照相关规定，从严落实各项纪律要求，不得出现任何违规现象。</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安全要求</w:t>
            </w:r>
          </w:p>
        </w:tc>
        <w:tc>
          <w:tcPr>
            <w:tcW w:type="dxa" w:w="2076"/>
          </w:tcPr>
          <w:p>
            <w:pPr>
              <w:pStyle w:val="null3"/>
              <w:jc w:val="both"/>
            </w:pPr>
            <w:r>
              <w:rPr>
                <w:rFonts w:ascii="仿宋_GB2312" w:hAnsi="仿宋_GB2312" w:cs="仿宋_GB2312" w:eastAsia="仿宋_GB2312"/>
                <w:sz w:val="21"/>
              </w:rPr>
              <w:t>培训期间注意学员人身安全、财产安全，不得出现任何安全事故</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资金要求</w:t>
            </w:r>
          </w:p>
        </w:tc>
        <w:tc>
          <w:tcPr>
            <w:tcW w:type="dxa" w:w="2076"/>
          </w:tcPr>
          <w:p>
            <w:pPr>
              <w:pStyle w:val="null3"/>
              <w:jc w:val="both"/>
            </w:pPr>
            <w:r>
              <w:rPr>
                <w:rFonts w:ascii="仿宋_GB2312" w:hAnsi="仿宋_GB2312" w:cs="仿宋_GB2312" w:eastAsia="仿宋_GB2312"/>
                <w:sz w:val="21"/>
              </w:rPr>
              <w:t>为保证项目顺利实施，供应商应具备较强的资金实力和严格的财务制度，为项目预留足够的准备金，应对部分费用预先垫支的情况。</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西安市未央区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签订合同后，采购方向中标方支付预付款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中标方按照采购方要求，完成6期培训项目后，采购方向中标方支付项目进度款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2025年11月底前采购方完成所有班次培训，采购方向中标方支付项目进度款，若因双方共同认可的特殊原因或其他不可抗力导致培训班未能如期完成，双方可根据培训班的完成情况协商支付费用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方通过采购方全部项目验收后，采购方根据每期培训项目中标方实际组织的天数、人数确定最终应付款。本项目报价采用包干制，由供应商根据磋商文件所提供的资料自行测算投标报价；一经中标，投标报价总价作为本项目最高限价。 详见采购合同</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违约责任：1.费用超支：乙方超出费用标准部分，由乙方自行承担。 2.服务质量违约： 学员满意度＜90%或投诉率＞5%，甲方有权每项扣减合同金额10%； 乙方擅自变更课程内容或师资，甲方有权拒付费用并索赔项目费用30%的违约金。 3.延迟履行：每逾期1日，甲方按未支付金额0.05%支付违约金。 4.双方均应当按照本协议约定履行义务，任何一方不履行或不完全履行义务的，守约方有权要求违约方赔偿损失，包括但不限于律师费、诉讼费等维权合理费用支出。 解决争议的方法：本协议在履行中发生的争议，由甲、乙双方协商解决。协商不成的，任何一方均可向本协议签订地人民法院起诉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投标报价采用包干制，应包括成本、法定税费和相应的利润，应涵盖本项目招标范围和磋商文件所列的各项内容中所述的全部。由供应商根据招标需求自行测算投标报价；一经中标，投标报价即作为中标单位与采购人签订的合同金额。 2、供应商应充分了解项目的位置、情况、道路及任何其它足以影响投标报价的情况，任何因忽视或误解项目情况而导致的索赔或服务期限延长申请将不获批准。 3、供应商不得期望通过索赔等方式获取补偿，否则，除可能遭到拒绝外，还可能将被作为不良行为记录在案，并可能影响其以后参加政府采购的项目投标。各供应商在投标报价时，应充分考虑投标报价的风险。 4、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 5、除政府采购合同继续履行将损害国家利益和社会公共利益外，双方当事人不得擅自变更、中止或者终止合同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2.供应商提供2023年度的财务审计报告复印件，或本年度基本开户银行出具的资信证明； 3.提供开标前六个月内任意一个月依法缴纳税收和社会保障资金的证明材料复印件； 4.具备履行合同所必需的设备和专业技术能力的承诺书； 5.供应商参加政府采购活动前3年内在经营活 动中没有重大违法记录的书面声明书。</w:t>
            </w:r>
          </w:p>
        </w:tc>
        <w:tc>
          <w:tcPr>
            <w:tcW w:type="dxa" w:w="1661"/>
          </w:tcPr>
          <w:p>
            <w:pPr>
              <w:pStyle w:val="null3"/>
            </w:pPr>
            <w:r>
              <w:rPr>
                <w:rFonts w:ascii="仿宋_GB2312" w:hAnsi="仿宋_GB2312" w:cs="仿宋_GB2312" w:eastAsia="仿宋_GB2312"/>
              </w:rPr>
              <w:t>资格证明文件及技术方案(1).docx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投供应商提供2023年度的财务审计报告复印件，或本年度基本开户银行出具的资信证明</w:t>
            </w:r>
          </w:p>
        </w:tc>
        <w:tc>
          <w:tcPr>
            <w:tcW w:type="dxa" w:w="1661"/>
          </w:tcPr>
          <w:p>
            <w:pPr>
              <w:pStyle w:val="null3"/>
            </w:pPr>
            <w:r>
              <w:rPr>
                <w:rFonts w:ascii="仿宋_GB2312" w:hAnsi="仿宋_GB2312" w:cs="仿宋_GB2312" w:eastAsia="仿宋_GB2312"/>
              </w:rPr>
              <w:t>资格证明文件及技术方案(1).docx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资格证明文件及技术方案(1).docx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供应商在递交响应文件截止时间前被“信用中国”网站（www.creditchi na.gov.cn）和中国政府采 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供应商在递交响应文件截止时间前被“信用中国”网站（www.creditchi na.gov.cn）和中国政府采 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资格证明文件及技术方案(1).docx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供应商应授权合法的人员参加投标，其中法定代表人直接参加投标的，须出具法人身份证，并与营业执照上信息一致。法定代表人授权代表参加投标的，须出具法定代表人授权书。</w:t>
            </w:r>
          </w:p>
        </w:tc>
        <w:tc>
          <w:tcPr>
            <w:tcW w:type="dxa" w:w="3322"/>
          </w:tcPr>
          <w:p>
            <w:pPr>
              <w:pStyle w:val="null3"/>
            </w:pPr>
            <w:r>
              <w:rPr>
                <w:rFonts w:ascii="仿宋_GB2312" w:hAnsi="仿宋_GB2312" w:cs="仿宋_GB2312" w:eastAsia="仿宋_GB2312"/>
              </w:rPr>
              <w:t>供应商应授权合法的人员参加投标，其中法定代表人直接参加投标的，须出具法人身份证，并与营业执照上信息一致。法定代表人授权代表参加投标的，须出具法定代表人授权书。</w:t>
            </w:r>
          </w:p>
        </w:tc>
        <w:tc>
          <w:tcPr>
            <w:tcW w:type="dxa" w:w="1661"/>
          </w:tcPr>
          <w:p>
            <w:pPr>
              <w:pStyle w:val="null3"/>
            </w:pPr>
            <w:r>
              <w:rPr>
                <w:rFonts w:ascii="仿宋_GB2312" w:hAnsi="仿宋_GB2312" w:cs="仿宋_GB2312" w:eastAsia="仿宋_GB2312"/>
              </w:rPr>
              <w:t>资格证明文件及技术方案(1).docx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供应商单位负责人为同一人或者存在直接控股、管理关系的不同供应商，不得参加本次采购活动。</w:t>
            </w:r>
          </w:p>
        </w:tc>
        <w:tc>
          <w:tcPr>
            <w:tcW w:type="dxa" w:w="3322"/>
          </w:tcPr>
          <w:p>
            <w:pPr>
              <w:pStyle w:val="null3"/>
            </w:pPr>
            <w:r>
              <w:rPr>
                <w:rFonts w:ascii="仿宋_GB2312" w:hAnsi="仿宋_GB2312" w:cs="仿宋_GB2312" w:eastAsia="仿宋_GB2312"/>
              </w:rPr>
              <w:t>供应商单位负责人为同一人或者存在直接控股、管理关系的不同供应商，不得参加本次采购活动。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资格证明文件及技术方案(1).docx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资格证明文件及技术方案(1).docx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需向采购代理机构获取磋商文件，未向采购代理机构获取磋商文件的供应商均无资格参加投标。</w:t>
            </w:r>
          </w:p>
        </w:tc>
        <w:tc>
          <w:tcPr>
            <w:tcW w:type="dxa" w:w="3322"/>
          </w:tcPr>
          <w:p>
            <w:pPr>
              <w:pStyle w:val="null3"/>
            </w:pPr>
            <w:r>
              <w:rPr>
                <w:rFonts w:ascii="仿宋_GB2312" w:hAnsi="仿宋_GB2312" w:cs="仿宋_GB2312" w:eastAsia="仿宋_GB2312"/>
              </w:rPr>
              <w:t>需向采购代理机构获取磋商文件，未向采购代理机构获取磋商文件的供应商均无资格参加投标。</w:t>
            </w:r>
          </w:p>
        </w:tc>
        <w:tc>
          <w:tcPr>
            <w:tcW w:type="dxa" w:w="1661"/>
          </w:tcPr>
          <w:p>
            <w:pPr>
              <w:pStyle w:val="null3"/>
            </w:pPr>
            <w:r>
              <w:rPr>
                <w:rFonts w:ascii="仿宋_GB2312" w:hAnsi="仿宋_GB2312" w:cs="仿宋_GB2312" w:eastAsia="仿宋_GB2312"/>
              </w:rPr>
              <w:t>资格证明文件及技术方案(1).docx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资格证明文件及技术方案(1).docx 商务应答表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供应商的投标报价未超出采购预算或最高限价。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投标有效期符合磋商文件要求的（提交磋商文件的截止之日起不少于90天）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供应商的报价没有出现明显低于其他通过符合性审查供应商的报价，没有影响服务质量且能诚信履约，供应商能证明其报价合理性</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响应内容未出现漏项或与要求不符或响应内容的技术指标达不到磋商文件要求，未造成采购档次降低或影响服务质量。</w:t>
            </w:r>
          </w:p>
        </w:tc>
        <w:tc>
          <w:tcPr>
            <w:tcW w:type="dxa" w:w="1661"/>
          </w:tcPr>
          <w:p>
            <w:pPr>
              <w:pStyle w:val="null3"/>
            </w:pPr>
            <w:r>
              <w:rPr>
                <w:rFonts w:ascii="仿宋_GB2312" w:hAnsi="仿宋_GB2312" w:cs="仿宋_GB2312" w:eastAsia="仿宋_GB2312"/>
              </w:rPr>
              <w:t>响应文件封面 服务内容及服务邀请应答表 资格证明文件及技术方案(1).docx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付款方式为实质性条款，供应商必须完全响应，不允许偏离，否则按照废标处理。</w:t>
            </w:r>
          </w:p>
        </w:tc>
        <w:tc>
          <w:tcPr>
            <w:tcW w:type="dxa" w:w="1661"/>
          </w:tcPr>
          <w:p>
            <w:pPr>
              <w:pStyle w:val="null3"/>
            </w:pPr>
            <w:r>
              <w:rPr>
                <w:rFonts w:ascii="仿宋_GB2312" w:hAnsi="仿宋_GB2312" w:cs="仿宋_GB2312" w:eastAsia="仿宋_GB2312"/>
              </w:rPr>
              <w:t>响应文件封面 服务内容及服务邀请应答表 资格证明文件及技术方案(1).docx 商务应答表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不存在其它不符合法律法规或磋商文件规定的投标无效条款。</w:t>
            </w:r>
          </w:p>
        </w:tc>
        <w:tc>
          <w:tcPr>
            <w:tcW w:type="dxa" w:w="1661"/>
          </w:tcPr>
          <w:p>
            <w:pPr>
              <w:pStyle w:val="null3"/>
            </w:pPr>
            <w:r>
              <w:rPr>
                <w:rFonts w:ascii="仿宋_GB2312" w:hAnsi="仿宋_GB2312" w:cs="仿宋_GB2312" w:eastAsia="仿宋_GB2312"/>
              </w:rPr>
              <w:t>响应文件封面 资格证明文件及技术方案(1).docx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评审内容：对供应商对照项目管理要求和项目技术要求提供专业类培训项目的整体工作方案、工作措施和工作流程等内容的合理性等内容进行评分。 1.实施方案包括行程安排、后勤服务、培训管理及培训评估等内容，要求合理可行、管理清晰、服务周到、过程控制严谨。 2.配备高水平且研究领域紧贴课程内容的师资进行授课。要求每期班全部授课老师具有副教授或相当水平以上职称，其中至少有两个半天为知名教授授课。 3.提供课程设计方案，课程设计需切合主题、模块学时设置合理。科学安排多种教学形式，要求专题授课不低于50%、互动教学不低于30%。 前述要求的方案内容均有描述且符合本项目要求的得12分；每缺少一项要求的方案内容扣 4 分，扣完为止；每实施方案有一项要求的方案内容有一处错误的(错误是指：对同一问题前后表述矛盾的，或逻辑错误的，或缺少关键节点，或涉及的规范及标准错误，或表述内容不完整，或不利于项目实施、不可能实现的情形等任意一种情形)，一处扣 0.5 分，扣完为止；每有一项要求的方案内容有一处描述不切合项目实际的，一处扣 1 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资格证明文件及技术方案(1).docx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供应商针对本项目培训内容及教材编写或选用的服务方案（包含但不限于教学管理、教学保障、应急措施等），按其响应程度自主赋分： 前述要求的方案内容均有描述且符合本项目要求的得12分；每缺少一项要求的方案内容扣 4 分，扣完为止；每实施方案有一项要求的方案内容有一处错误的(错误是指：对同一问题前后表述矛盾的，或逻辑错误的，或缺少关键节点，或涉及的规范及标准错误，或表述内容不完整，或不利于项目实施、不可能实现的情形等任意一种情形)，一处扣 0.5 分，扣完为止；每有一项要求的方案内容有一处描述不切合项目实际的，一处扣 1 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资格证明文件及技术方案(1).docx</w:t>
            </w:r>
          </w:p>
        </w:tc>
      </w:tr>
      <w:tr>
        <w:tc>
          <w:tcPr>
            <w:tcW w:type="dxa" w:w="831"/>
            <w:vMerge/>
          </w:tcPr>
          <w:p/>
        </w:tc>
        <w:tc>
          <w:tcPr>
            <w:tcW w:type="dxa" w:w="1661"/>
          </w:tcPr>
          <w:p>
            <w:pPr>
              <w:pStyle w:val="null3"/>
            </w:pPr>
            <w:r>
              <w:rPr>
                <w:rFonts w:ascii="仿宋_GB2312" w:hAnsi="仿宋_GB2312" w:cs="仿宋_GB2312" w:eastAsia="仿宋_GB2312"/>
              </w:rPr>
              <w:t>工作计划</w:t>
            </w:r>
          </w:p>
        </w:tc>
        <w:tc>
          <w:tcPr>
            <w:tcW w:type="dxa" w:w="2492"/>
          </w:tcPr>
          <w:p>
            <w:pPr>
              <w:pStyle w:val="null3"/>
            </w:pPr>
            <w:r>
              <w:rPr>
                <w:rFonts w:ascii="仿宋_GB2312" w:hAnsi="仿宋_GB2312" w:cs="仿宋_GB2312" w:eastAsia="仿宋_GB2312"/>
              </w:rPr>
              <w:t>供应商针对本项目制订详细的培训计划及流程（包括但不限于讲师资源介绍、课程制定、专业特色、课程时长等），按其响应程度自主赋分： 前述要求的方案内容均有描述且符合本项目要求的得10分；每缺少一项要求的方案内容扣 3 分，扣完为止；每实施方案有一项要求的方案内容有一处错误的(错误是指：对同一问题前后表述矛盾的，或逻辑错误的，或缺少关键节点，或涉及的规范及标准错误，或表述内容不完整，或不利于项目实施、不可能实现的情形等任意一种情形)，一处扣 0.5 分，扣完为止；每有一项要求的方案内容有一处描述不切合项目实际的，一处扣 1 分，扣完为止。不提供方案的不得分。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资格证明文件及技术方案(1).docx</w:t>
            </w:r>
          </w:p>
        </w:tc>
      </w:tr>
      <w:tr>
        <w:tc>
          <w:tcPr>
            <w:tcW w:type="dxa" w:w="831"/>
            <w:vMerge/>
          </w:tcPr>
          <w:p/>
        </w:tc>
        <w:tc>
          <w:tcPr>
            <w:tcW w:type="dxa" w:w="1661"/>
          </w:tcPr>
          <w:p>
            <w:pPr>
              <w:pStyle w:val="null3"/>
            </w:pPr>
            <w:r>
              <w:rPr>
                <w:rFonts w:ascii="仿宋_GB2312" w:hAnsi="仿宋_GB2312" w:cs="仿宋_GB2312" w:eastAsia="仿宋_GB2312"/>
              </w:rPr>
              <w:t>质量（完成时间、安全、环保）保障措施及方案</w:t>
            </w:r>
          </w:p>
        </w:tc>
        <w:tc>
          <w:tcPr>
            <w:tcW w:type="dxa" w:w="2492"/>
          </w:tcPr>
          <w:p>
            <w:pPr>
              <w:pStyle w:val="null3"/>
            </w:pPr>
            <w:r>
              <w:rPr>
                <w:rFonts w:ascii="仿宋_GB2312" w:hAnsi="仿宋_GB2312" w:cs="仿宋_GB2312" w:eastAsia="仿宋_GB2312"/>
              </w:rPr>
              <w:t>评审内容：包括但不限于以下内容 1.提供项目进度保障措施方案，确保培训有序推进； 2.参照干部教育培训相关规定提供对应的住宿方案和用餐方案； 3.提供完备的应急预案及应对措施（包括但不限于安全应急预案、重大活动和特殊时期消杀等）。 评审专家结合实施方案的完善程度及针对性、实用性和可操作性等因素进行综合评价。 前述要求的方案内容均有描述且符合本项目要求的得12分；每缺少一项要求的方案内容扣4 分，扣完为止；每实施方案有一项要求的方案内容有一处错误的(错误是指：对同一问题前后表述矛盾的，或逻辑错误的，或缺少关键节点，或涉及的规范及标准错误，或表述内容不完整，或不利于项目实施、不可能实现的情形等任意一种情形)，一处扣 0.5 分，扣完为止；每有一项要求的方案内容有一处描述不切合项目实际的，一处扣 1 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资格证明文件及技术方案(1).docx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针对本项目具有科学、合理、可行的保密措施，根据措施的完整性、可操作性等内容，按其响应程度自主赋分： 前述要求的方案内容均有描述且符合本项目要求的得4分；每缺少一项要求的方案内容扣 1 分，扣完为止；每实施方案有一项要求的方案内容有一处错误的(错误是指：对同一问题前后表述矛盾的，或逻辑错误的，或缺少关键节点，或涉及的规范及标准错误，或表述内容不完整，或不利于项目实施、不可能实现的情形等任意一种情形)，一处扣 0.5 分，扣完为止；每有一项要求的方案内容有一处描述不切合项目实际的，一处扣 1 分，扣完为止。不提供方案的不得分。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资格证明文件及技术方案(1).docx</w:t>
            </w:r>
          </w:p>
        </w:tc>
      </w:tr>
      <w:tr>
        <w:tc>
          <w:tcPr>
            <w:tcW w:type="dxa" w:w="831"/>
            <w:vMerge/>
          </w:tcPr>
          <w:p/>
        </w:tc>
        <w:tc>
          <w:tcPr>
            <w:tcW w:type="dxa" w:w="1661"/>
          </w:tcPr>
          <w:p>
            <w:pPr>
              <w:pStyle w:val="null3"/>
            </w:pPr>
            <w:r>
              <w:rPr>
                <w:rFonts w:ascii="仿宋_GB2312" w:hAnsi="仿宋_GB2312" w:cs="仿宋_GB2312" w:eastAsia="仿宋_GB2312"/>
              </w:rPr>
              <w:t>项目完成（服务期满）后的服务承诺</w:t>
            </w:r>
          </w:p>
        </w:tc>
        <w:tc>
          <w:tcPr>
            <w:tcW w:type="dxa" w:w="2492"/>
          </w:tcPr>
          <w:p>
            <w:pPr>
              <w:pStyle w:val="null3"/>
            </w:pPr>
            <w:r>
              <w:rPr>
                <w:rFonts w:ascii="仿宋_GB2312" w:hAnsi="仿宋_GB2312" w:cs="仿宋_GB2312" w:eastAsia="仿宋_GB2312"/>
              </w:rPr>
              <w:t>供应商承诺以下全部三项的得4分，否则不得分。 1.在每期项目完成后向每位参训人员发放调查问卷并及时汇总评分情况，协助做好项目质量监督； 2.在每期项目完成后负责收集整理参加人员提交的心得体会及总结报告； 3.在全年项目完成后，按照采购方需求编印心得汇编等资料。 证明材料： 要求提供承诺（格式自定）作为得分依据，未提供承诺或承诺内容不满足要求不得分。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资格证明文件及技术方案(1).docx</w:t>
            </w:r>
          </w:p>
        </w:tc>
      </w:tr>
      <w:tr>
        <w:tc>
          <w:tcPr>
            <w:tcW w:type="dxa" w:w="831"/>
            <w:vMerge/>
          </w:tcPr>
          <w:p/>
        </w:tc>
        <w:tc>
          <w:tcPr>
            <w:tcW w:type="dxa" w:w="1661"/>
          </w:tcPr>
          <w:p>
            <w:pPr>
              <w:pStyle w:val="null3"/>
            </w:pPr>
            <w:r>
              <w:rPr>
                <w:rFonts w:ascii="仿宋_GB2312" w:hAnsi="仿宋_GB2312" w:cs="仿宋_GB2312" w:eastAsia="仿宋_GB2312"/>
              </w:rPr>
              <w:t>硬件设施</w:t>
            </w:r>
          </w:p>
        </w:tc>
        <w:tc>
          <w:tcPr>
            <w:tcW w:type="dxa" w:w="2492"/>
          </w:tcPr>
          <w:p>
            <w:pPr>
              <w:pStyle w:val="null3"/>
            </w:pPr>
            <w:r>
              <w:rPr>
                <w:rFonts w:ascii="仿宋_GB2312" w:hAnsi="仿宋_GB2312" w:cs="仿宋_GB2312" w:eastAsia="仿宋_GB2312"/>
              </w:rPr>
              <w:t>针对本项目拟配备的硬件设施（包含但不限于培训场所、多媒体设施、住宿环境、餐厅环境、取暖及降温设施等），按其响应程度自主赋分： 前述要求的方案内容均有描述且符合本项目要求的得10分；每缺少一项要求的方案内容扣 2 分，扣完为止；每实施方案有一项要求的方案内容有一处错误的(错误是指：对同一问题前后表述矛盾的，或逻辑错误的，或缺少关键节点，或涉及的规范及标准错误，或表述内容不完整，或不利于项目实施、不可能实现的情形等任意一种情形)，一处扣 0.5 分，扣完为止；每有一项要求的方案内容有一处描述不切合项目实际的，一处扣 1 分，扣完为止。不提供方案的不得分。评审依据：提供图片等相关证明材料，仅文字说明的不得分。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资格证明文件及技术方案(1).docx</w:t>
            </w:r>
          </w:p>
        </w:tc>
      </w:tr>
      <w:tr>
        <w:tc>
          <w:tcPr>
            <w:tcW w:type="dxa" w:w="831"/>
            <w:vMerge/>
          </w:tcPr>
          <w:p/>
        </w:tc>
        <w:tc>
          <w:tcPr>
            <w:tcW w:type="dxa" w:w="1661"/>
          </w:tcPr>
          <w:p>
            <w:pPr>
              <w:pStyle w:val="null3"/>
            </w:pPr>
            <w:r>
              <w:rPr>
                <w:rFonts w:ascii="仿宋_GB2312" w:hAnsi="仿宋_GB2312" w:cs="仿宋_GB2312" w:eastAsia="仿宋_GB2312"/>
              </w:rPr>
              <w:t>拟安排的项目主要团队成员</w:t>
            </w:r>
          </w:p>
        </w:tc>
        <w:tc>
          <w:tcPr>
            <w:tcW w:type="dxa" w:w="2492"/>
          </w:tcPr>
          <w:p>
            <w:pPr>
              <w:pStyle w:val="null3"/>
            </w:pPr>
            <w:r>
              <w:rPr>
                <w:rFonts w:ascii="仿宋_GB2312" w:hAnsi="仿宋_GB2312" w:cs="仿宋_GB2312" w:eastAsia="仿宋_GB2312"/>
              </w:rPr>
              <w:t>一）评分内容：拟安排项目主要团队成员为投标单位员工，否则该人员情况不计分。 1.团队成员数量（提供人员列表；不包含项目负责人）： 1）成员总人数15人或以上得3分； 2）总人数10人或以上，15人以下得2分； 3）总人数8人或以上，10人以下得1分； 4）其他不得分。 2.团队成员学历（提供证书） 1）成员中有10人及以上有硕士研究生（或以上）学历，得3分； 2）有5至9名人具有硕士研究生（或以上）学历，得2分； 3）有1至4人具有硕士研究生（或以上）学历，得1分； 4）其他不得分。 3、团队成员职称（提供职称） 1）成员中有7人以上有高级职称，得4分； 2）有4至6名人具有高级职称，得3分； 3）有1至3人具有高级职称，得2分； 4）其他不得分。 备注：同一人员满足多项要求的，可重复计分。 （二）评分依据： 1.要求提供供应商相关证明资料作为得分依据。 2.以上资料均要求提供扫描件（或官方网站截图）。评分中出现无证明资料或专家无法凭所提供资料判断是否得分的情况，一律作不得分处理。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资格证明文件及技术方案(1).docx</w:t>
            </w:r>
          </w:p>
        </w:tc>
      </w:tr>
      <w:tr>
        <w:tc>
          <w:tcPr>
            <w:tcW w:type="dxa" w:w="831"/>
            <w:vMerge/>
          </w:tcPr>
          <w:p/>
        </w:tc>
        <w:tc>
          <w:tcPr>
            <w:tcW w:type="dxa" w:w="1661"/>
          </w:tcPr>
          <w:p>
            <w:pPr>
              <w:pStyle w:val="null3"/>
            </w:pPr>
            <w:r>
              <w:rPr>
                <w:rFonts w:ascii="仿宋_GB2312" w:hAnsi="仿宋_GB2312" w:cs="仿宋_GB2312" w:eastAsia="仿宋_GB2312"/>
              </w:rPr>
              <w:t>拟安排的项目负责人情况（仅限一人）</w:t>
            </w:r>
          </w:p>
        </w:tc>
        <w:tc>
          <w:tcPr>
            <w:tcW w:type="dxa" w:w="2492"/>
          </w:tcPr>
          <w:p>
            <w:pPr>
              <w:pStyle w:val="null3"/>
            </w:pPr>
            <w:r>
              <w:rPr>
                <w:rFonts w:ascii="仿宋_GB2312" w:hAnsi="仿宋_GB2312" w:cs="仿宋_GB2312" w:eastAsia="仿宋_GB2312"/>
              </w:rPr>
              <w:t>（一）评分内容：拟安排项目负责人为投标单位员工，否则本项不得分，在此基础上： 1.拟安排的项目负责人具有人社部门颁发的高级或以上职称得3分，中级职称得1分； 2.拟安排的项目负责人具有博士研究生学历的得3分，硕士研究生学历的得2分，本科及以下学历得1分； 3.拟安排的项目负责人具有机关事业单位教育培训经验，得2分，只具有机关事业单位教育培训经验或只具有国际化项目管理经验得1分，无相关经验不得分。 （二）评分依据： 1.要求提供供应商相关证明资料作为得分依据。 2.如涉及考察人员工作经验，要求提供项目合同关键信息作为得分依据，通过合同关键信息无法判断是否得分的，还须同时提供合同甲方出具的证明文件。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资格证明文件及技术方案(1).docx</w:t>
            </w:r>
          </w:p>
        </w:tc>
      </w:tr>
      <w:tr>
        <w:tc>
          <w:tcPr>
            <w:tcW w:type="dxa" w:w="831"/>
            <w:vMerge/>
          </w:tcPr>
          <w:p/>
        </w:tc>
        <w:tc>
          <w:tcPr>
            <w:tcW w:type="dxa" w:w="1661"/>
          </w:tcPr>
          <w:p>
            <w:pPr>
              <w:pStyle w:val="null3"/>
            </w:pPr>
            <w:r>
              <w:rPr>
                <w:rFonts w:ascii="仿宋_GB2312" w:hAnsi="仿宋_GB2312" w:cs="仿宋_GB2312" w:eastAsia="仿宋_GB2312"/>
              </w:rPr>
              <w:t>同类项目业绩情况</w:t>
            </w:r>
          </w:p>
        </w:tc>
        <w:tc>
          <w:tcPr>
            <w:tcW w:type="dxa" w:w="2492"/>
          </w:tcPr>
          <w:p>
            <w:pPr>
              <w:pStyle w:val="null3"/>
            </w:pPr>
            <w:r>
              <w:rPr>
                <w:rFonts w:ascii="仿宋_GB2312" w:hAnsi="仿宋_GB2312" w:cs="仿宋_GB2312" w:eastAsia="仿宋_GB2312"/>
              </w:rPr>
              <w:t>供应商近三年（2022年1月至今）具有类似项目业绩，每提供一份计2分，满分8分。 评审依据：提供供应商加盖公章的合同协议书复印件，以合同签订时间为准。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资格证明文件及技术方案(1).docx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满足磋商文件要求且评审价格最低的投标总报价为评标基准价，其价格分为满分。其他供应商的价格分统一按照下列公式计算：投标总报价得分=（评标基准价/投标总报价）× 价格分值 本项目非专门面向中小企业采购，供应商如果为小微企业、或监狱企业、或残疾人福利企业，则供应商的投标总报价扣除10%后参与评审。 注意：本项目所属行业为“租赁和商务服务”，请供应商依据“关于印发中小企业划型标准规定的通知(工信部联企业〔2011〕300号)”行业划分规模及标准，结合企业自身情况按需提供相关声明函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资格证明文件及技术方案(1).docx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详见附件：资格证明文件及技术方案(1).docx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详见附件：合同模板定-20250319培训协议-中共西安市委组织部ZJ(1)(1).docx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