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1A142">
      <w:pPr>
        <w:spacing w:line="360" w:lineRule="auto"/>
        <w:jc w:val="center"/>
        <w:rPr>
          <w:rFonts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一、</w:t>
      </w:r>
      <w:bookmarkStart w:id="0" w:name="_GoBack"/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>磋商</w:t>
      </w:r>
      <w:r>
        <w:rPr>
          <w:rFonts w:ascii="宋体" w:hAnsi="宋体"/>
          <w:b/>
          <w:bCs/>
          <w:color w:val="auto"/>
          <w:sz w:val="32"/>
          <w:szCs w:val="32"/>
          <w:highlight w:val="none"/>
        </w:rPr>
        <w:t>函</w:t>
      </w:r>
      <w:bookmarkEnd w:id="0"/>
    </w:p>
    <w:p w14:paraId="0B53ED24">
      <w:pPr>
        <w:spacing w:line="480" w:lineRule="exact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（采购人名称）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 </w:t>
      </w:r>
    </w:p>
    <w:p w14:paraId="2668EE80">
      <w:pPr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我方收到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（标包）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文件，决定参加该项目采购活动，并参与开标会议。为此，我方郑重声明以下诸点，并负法律责任。</w:t>
      </w:r>
    </w:p>
    <w:p w14:paraId="5CEA9102">
      <w:pPr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1.愿意按照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文件中的所有技术及商务要求，完成本项目的服务全部内容。</w:t>
      </w:r>
    </w:p>
    <w:p w14:paraId="34F0A1EE">
      <w:pPr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2.我方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已按规定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52C36E24">
      <w:pPr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3.如果我们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文件被接受，我们将履行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文件中规定的每一项要求，按期、按质、按量完成任务。</w:t>
      </w:r>
    </w:p>
    <w:p w14:paraId="4682ED96">
      <w:pPr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4.我们理解，最低报价不是中标的唯一条件，你方有选择供应商的权力。</w:t>
      </w:r>
    </w:p>
    <w:p w14:paraId="04052826">
      <w:pPr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5.我们愿按《中华人民共和国民法典》履行自己的全部责任。</w:t>
      </w:r>
    </w:p>
    <w:p w14:paraId="4C8E3C29">
      <w:pPr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6.我们同意按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文件规定，遵守贵公司有关规定和收费标准。</w:t>
      </w:r>
    </w:p>
    <w:p w14:paraId="7AF6625B">
      <w:pPr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7.我方的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文件有效期为提交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历天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7B1455F9">
      <w:pPr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8.我方完全接受并响应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文件、答疑文件（如有）、评审办法等关于本项目相关文件的要求，严格遵守采购过程的时间安排、程序安排等细节，对此无任何异议。</w:t>
      </w:r>
    </w:p>
    <w:p w14:paraId="0B94A773">
      <w:p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9.所有关于本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的函电，请按下列地址联系。</w:t>
      </w:r>
    </w:p>
    <w:p w14:paraId="4188FC07">
      <w:pPr>
        <w:adjustRightInd w:val="0"/>
        <w:snapToGrid w:val="0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</w:p>
    <w:p w14:paraId="6136A215">
      <w:pPr>
        <w:adjustRightInd w:val="0"/>
        <w:snapToGrid w:val="0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CC9DAAE">
      <w:pPr>
        <w:pStyle w:val="2"/>
        <w:rPr>
          <w:rFonts w:hint="eastAsia"/>
          <w:color w:val="auto"/>
          <w:highlight w:val="none"/>
        </w:rPr>
      </w:pPr>
    </w:p>
    <w:p w14:paraId="18DFDE2F">
      <w:pPr>
        <w:adjustRightInd w:val="0"/>
        <w:snapToGrid w:val="0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供应商全称：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7553D4FE">
      <w:pPr>
        <w:adjustRightInd w:val="0"/>
        <w:snapToGrid w:val="0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6338C721">
      <w:pPr>
        <w:adjustRightInd w:val="0"/>
        <w:snapToGrid w:val="0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    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</w:t>
      </w:r>
    </w:p>
    <w:p w14:paraId="101A94B0">
      <w:pPr>
        <w:adjustRightInd w:val="0"/>
        <w:snapToGrid w:val="0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开 户 行：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</w:t>
      </w:r>
    </w:p>
    <w:p w14:paraId="099BF33A">
      <w:pPr>
        <w:adjustRightInd w:val="0"/>
        <w:snapToGrid w:val="0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</w:t>
      </w:r>
    </w:p>
    <w:p w14:paraId="1993BAB9">
      <w:pPr>
        <w:adjustRightInd w:val="0"/>
        <w:snapToGrid w:val="0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电    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</w:t>
      </w:r>
    </w:p>
    <w:p w14:paraId="117ECA30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A1557"/>
    <w:rsid w:val="4F1A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2025-03-17T07:14:00Z</dcterms:created>
  <dc:creator>怯</dc:creator>
  <cp:lastModifiedBy>怯</cp:lastModifiedBy>
  <dcterms:modified xsi:type="dcterms:W3CDTF">2025-03-17T07:14:59Z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34A21CAD96894C42A0F8218DF5F371CE_11</vt:lpwstr>
  </property>
  <property fmtid="{D5CDD505-2E9C-101B-9397-08002B2CF9AE}" pid="4" name="KSOTemplateDocerSaveRecord">
    <vt:lpwstr>eyJoZGlkIjoiYWQ4MjE1MThhN2IzMThlOTkzOWE4YzdiZWFmZmFkNDYiLCJ1c2VySWQiOiIyOTQ2NTA5ODcifQ==</vt:lpwstr>
  </property>
</Properties>
</file>