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版本号：LZBC2025-01520250116001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就业困难人员、农民工、脱贫人口等重点群体就业援助活动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LZBC2025-015</w:t>
      </w:r>
      <w:r>
        <w:br/>
      </w:r>
      <w:r>
        <w:br/>
      </w:r>
      <w:r>
        <w:br/>
      </w:r>
    </w:p>
    <w:p>
      <w:pPr>
        <w:pStyle w:val="null3"/>
        <w:jc w:val="center"/>
        <w:outlineLvl w:val="2"/>
      </w:pPr>
      <w:r>
        <w:rPr>
          <w:rFonts w:ascii="仿宋_GB2312" w:hAnsi="仿宋_GB2312" w:cs="仿宋_GB2312" w:eastAsia="仿宋_GB2312"/>
          <w:sz w:val="28"/>
          <w:b/>
        </w:rPr>
        <w:t>西安市职业介绍服务中心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西安市职业介绍服务中心</w:t>
      </w:r>
      <w:r>
        <w:rPr>
          <w:rFonts w:ascii="仿宋_GB2312" w:hAnsi="仿宋_GB2312" w:cs="仿宋_GB2312" w:eastAsia="仿宋_GB2312"/>
        </w:rPr>
        <w:t>委托，拟对</w:t>
      </w:r>
      <w:r>
        <w:rPr>
          <w:rFonts w:ascii="仿宋_GB2312" w:hAnsi="仿宋_GB2312" w:cs="仿宋_GB2312" w:eastAsia="仿宋_GB2312"/>
        </w:rPr>
        <w:t>就业困难人员、农民工、脱贫人口等重点群体就业援助活动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就业困难人员、农民工、脱贫人口等重点群体就业援助活动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促进我市重点群体就业，满足重点企业用工需求，加强与其他城市之间的人力资源交流协作，我中心拟开展“2025年春风行动系列活动”、“2025年人力资源市场交流协作及人社服务进园区系列活动”、“2025年市外人力资源交流活动及苏陕劳务协作活动”、“2025年未就业毕业生就业服务系列活动”4个活动计划共26场公共就业服务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采购包1（2025年春风行动系列活动）：属于专门面向小微企业采购。</w:t>
      </w:r>
    </w:p>
    <w:p>
      <w:pPr>
        <w:pStyle w:val="null3"/>
      </w:pPr>
      <w:r>
        <w:rPr>
          <w:rFonts w:ascii="仿宋_GB2312" w:hAnsi="仿宋_GB2312" w:cs="仿宋_GB2312" w:eastAsia="仿宋_GB2312"/>
        </w:rPr>
        <w:t>采购包2（2025年人力资源市场交流协作及人社服务进园区系列活动）：属于专门面向小微企业采购。</w:t>
      </w:r>
    </w:p>
    <w:p>
      <w:pPr>
        <w:pStyle w:val="null3"/>
      </w:pPr>
      <w:r>
        <w:rPr>
          <w:rFonts w:ascii="仿宋_GB2312" w:hAnsi="仿宋_GB2312" w:cs="仿宋_GB2312" w:eastAsia="仿宋_GB2312"/>
        </w:rPr>
        <w:t>采购包3（2025年市外人力资源交流活动及苏陕劳务协作活动）：属于专门面向小微企业采购。</w:t>
      </w:r>
    </w:p>
    <w:p>
      <w:pPr>
        <w:pStyle w:val="null3"/>
      </w:pPr>
      <w:r>
        <w:rPr>
          <w:rFonts w:ascii="仿宋_GB2312" w:hAnsi="仿宋_GB2312" w:cs="仿宋_GB2312" w:eastAsia="仿宋_GB2312"/>
        </w:rPr>
        <w:t>采购包4（2025年未就业毕业生就业服务系列活动）：属于专门面向小微企业采购。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2、供应商具有合法有效的人力资源服务许可证：供应商具有合法有效的人力资源服务许可证，供应商需在项目电子化交易系统中按要求上传相应证明文件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2、供应商具有合法有效的人力资源服务许可证：供应商具有合法有效的人力资源服务许可证，供应商需在项目电子化交易系统中按要求上传相应证明文件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2、供应商具有合法有效的人力资源服务许可证：供应商具有合法有效的人力资源服务许可证，供应商需在项目电子化交易系统中按要求上传相应证明文件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2、供应商具有合法有效的人力资源服务许可证：供应商具有合法有效的人力资源服务许可证，供应商需在项目电子化交易系统中按要求上传相应证明文件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西安市职业介绍服务中心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西安市建工路28A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常馨予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029-82284260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采购包1：287,500.00元</w:t>
            </w:r>
          </w:p>
          <w:p>
            <w:pPr>
              <w:pStyle w:val="null3"/>
            </w:pPr>
            <w:r>
              <w:rPr>
                <w:rFonts w:ascii="仿宋_GB2312" w:hAnsi="仿宋_GB2312" w:cs="仿宋_GB2312" w:eastAsia="仿宋_GB2312"/>
              </w:rPr>
              <w:t>采购包2：239,800.00元</w:t>
            </w:r>
          </w:p>
          <w:p>
            <w:pPr>
              <w:pStyle w:val="null3"/>
            </w:pPr>
            <w:r>
              <w:rPr>
                <w:rFonts w:ascii="仿宋_GB2312" w:hAnsi="仿宋_GB2312" w:cs="仿宋_GB2312" w:eastAsia="仿宋_GB2312"/>
              </w:rPr>
              <w:t>采购包3：299,000.00元</w:t>
            </w:r>
          </w:p>
          <w:p>
            <w:pPr>
              <w:pStyle w:val="null3"/>
            </w:pPr>
            <w:r>
              <w:rPr>
                <w:rFonts w:ascii="仿宋_GB2312" w:hAnsi="仿宋_GB2312" w:cs="仿宋_GB2312" w:eastAsia="仿宋_GB2312"/>
              </w:rPr>
              <w:t>采购包4：420,200.00元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代理服务费收费标准：1、本项目招标代理服务费以成交金额作为收费基数，参照计价格[2002]1 980号、发改价格[2011]534号、发改办价格〔2003〕857号中服务类执行。 2、成交供应商在领取成交通知书之前，须向采购代理机构支付招标代理服务费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西安市职业介绍服务中心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西安市职业介绍服务中心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西安市职业介绍服务中心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地址：西安市太白南路181号西部电子社区A座A区501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为进一步促进我市重点群体</w:t>
      </w:r>
      <w:r>
        <w:rPr>
          <w:rFonts w:ascii="仿宋_GB2312" w:hAnsi="仿宋_GB2312" w:cs="仿宋_GB2312" w:eastAsia="仿宋_GB2312"/>
        </w:rPr>
        <w:t>就业，</w:t>
      </w:r>
      <w:r>
        <w:rPr>
          <w:rFonts w:ascii="仿宋_GB2312" w:hAnsi="仿宋_GB2312" w:cs="仿宋_GB2312" w:eastAsia="仿宋_GB2312"/>
        </w:rPr>
        <w:t>满足重点企业用工需求，加强与其他城市之间的人力资源交流协作，我中心拟开展</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年春风行动系列活动”、“</w:t>
      </w:r>
      <w:r>
        <w:rPr>
          <w:rFonts w:ascii="仿宋_GB2312" w:hAnsi="仿宋_GB2312" w:cs="仿宋_GB2312" w:eastAsia="仿宋_GB2312"/>
        </w:rPr>
        <w:t>2025</w:t>
      </w:r>
      <w:r>
        <w:rPr>
          <w:rFonts w:ascii="仿宋_GB2312" w:hAnsi="仿宋_GB2312" w:cs="仿宋_GB2312" w:eastAsia="仿宋_GB2312"/>
        </w:rPr>
        <w:t>年人力资源市场交流协作及人社服务进园区系列活动”、“</w:t>
      </w:r>
      <w:r>
        <w:rPr>
          <w:rFonts w:ascii="仿宋_GB2312" w:hAnsi="仿宋_GB2312" w:cs="仿宋_GB2312" w:eastAsia="仿宋_GB2312"/>
        </w:rPr>
        <w:t>2025</w:t>
      </w:r>
      <w:r>
        <w:rPr>
          <w:rFonts w:ascii="仿宋_GB2312" w:hAnsi="仿宋_GB2312" w:cs="仿宋_GB2312" w:eastAsia="仿宋_GB2312"/>
        </w:rPr>
        <w:t>年市外人力资源交流活动及苏陕劳务协作活动”、“</w:t>
      </w:r>
      <w:r>
        <w:rPr>
          <w:rFonts w:ascii="仿宋_GB2312" w:hAnsi="仿宋_GB2312" w:cs="仿宋_GB2312" w:eastAsia="仿宋_GB2312"/>
        </w:rPr>
        <w:t>2025</w:t>
      </w:r>
      <w:r>
        <w:rPr>
          <w:rFonts w:ascii="仿宋_GB2312" w:hAnsi="仿宋_GB2312" w:cs="仿宋_GB2312" w:eastAsia="仿宋_GB2312"/>
        </w:rPr>
        <w:t>年未就业毕业生就业服务系列活动”</w:t>
      </w:r>
      <w:r>
        <w:rPr>
          <w:rFonts w:ascii="仿宋_GB2312" w:hAnsi="仿宋_GB2312" w:cs="仿宋_GB2312" w:eastAsia="仿宋_GB2312"/>
        </w:rPr>
        <w:t>4</w:t>
      </w:r>
      <w:r>
        <w:rPr>
          <w:rFonts w:ascii="仿宋_GB2312" w:hAnsi="仿宋_GB2312" w:cs="仿宋_GB2312" w:eastAsia="仿宋_GB2312"/>
        </w:rPr>
        <w:t>个活动计划共</w:t>
      </w:r>
      <w:r>
        <w:rPr>
          <w:rFonts w:ascii="仿宋_GB2312" w:hAnsi="仿宋_GB2312" w:cs="仿宋_GB2312" w:eastAsia="仿宋_GB2312"/>
        </w:rPr>
        <w:t>26</w:t>
      </w:r>
      <w:r>
        <w:rPr>
          <w:rFonts w:ascii="仿宋_GB2312" w:hAnsi="仿宋_GB2312" w:cs="仿宋_GB2312" w:eastAsia="仿宋_GB2312"/>
        </w:rPr>
        <w:t>场公共就业服务活动。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287,500.00</w:t>
      </w:r>
    </w:p>
    <w:p>
      <w:pPr>
        <w:pStyle w:val="null3"/>
      </w:pPr>
      <w:r>
        <w:rPr>
          <w:rFonts w:ascii="仿宋_GB2312" w:hAnsi="仿宋_GB2312" w:cs="仿宋_GB2312" w:eastAsia="仿宋_GB2312"/>
        </w:rPr>
        <w:t>采购包最高限价（元）: 287,500.00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2025年春风行动系列活动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239,800.00</w:t>
      </w:r>
    </w:p>
    <w:p>
      <w:pPr>
        <w:pStyle w:val="null3"/>
      </w:pPr>
      <w:r>
        <w:rPr>
          <w:rFonts w:ascii="仿宋_GB2312" w:hAnsi="仿宋_GB2312" w:cs="仿宋_GB2312" w:eastAsia="仿宋_GB2312"/>
        </w:rPr>
        <w:t>采购包最高限价（元）: 239,800.00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2025年人力资源市场交流协作及人社服务进园区系列活动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299,000.00</w:t>
      </w:r>
    </w:p>
    <w:p>
      <w:pPr>
        <w:pStyle w:val="null3"/>
      </w:pPr>
      <w:r>
        <w:rPr>
          <w:rFonts w:ascii="仿宋_GB2312" w:hAnsi="仿宋_GB2312" w:cs="仿宋_GB2312" w:eastAsia="仿宋_GB2312"/>
        </w:rPr>
        <w:t>采购包最高限价（元）: 299,000.00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2025年市外人力资源交流活动及苏陕劳务协作活动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420,200.00</w:t>
      </w:r>
    </w:p>
    <w:p>
      <w:pPr>
        <w:pStyle w:val="null3"/>
      </w:pPr>
      <w:r>
        <w:rPr>
          <w:rFonts w:ascii="仿宋_GB2312" w:hAnsi="仿宋_GB2312" w:cs="仿宋_GB2312" w:eastAsia="仿宋_GB2312"/>
        </w:rPr>
        <w:t>采购包最高限价（元）: 420,200.00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2025年未就业毕业生就业服务系列活动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标的名称：2025年春风行动系列活动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1包技术要求</w:t>
            </w:r>
          </w:p>
        </w:tc>
        <w:tc>
          <w:tcPr>
            <w:tcW w:type="dxa" w:w="2076"/>
          </w:tcPr>
          <w:p>
            <w:pPr>
              <w:pStyle w:val="null3"/>
              <w:spacing w:after="150"/>
              <w:ind w:firstLine="420"/>
              <w:jc w:val="left"/>
            </w:pPr>
            <w:r>
              <w:rPr>
                <w:rFonts w:ascii="仿宋_GB2312" w:hAnsi="仿宋_GB2312" w:cs="仿宋_GB2312" w:eastAsia="仿宋_GB2312"/>
              </w:rPr>
              <w:t>春风行动启动仪式暨现场就业服务活动</w:t>
            </w:r>
            <w:r>
              <w:rPr>
                <w:rFonts w:ascii="仿宋_GB2312" w:hAnsi="仿宋_GB2312" w:cs="仿宋_GB2312" w:eastAsia="仿宋_GB2312"/>
              </w:rPr>
              <w:t>1</w:t>
            </w:r>
            <w:r>
              <w:rPr>
                <w:rFonts w:ascii="仿宋_GB2312" w:hAnsi="仿宋_GB2312" w:cs="仿宋_GB2312" w:eastAsia="仿宋_GB2312"/>
              </w:rPr>
              <w:t>场，春风行动便民服务点活动</w:t>
            </w:r>
            <w:r>
              <w:rPr>
                <w:rFonts w:ascii="仿宋_GB2312" w:hAnsi="仿宋_GB2312" w:cs="仿宋_GB2312" w:eastAsia="仿宋_GB2312"/>
              </w:rPr>
              <w:t>1</w:t>
            </w:r>
            <w:r>
              <w:rPr>
                <w:rFonts w:ascii="仿宋_GB2312" w:hAnsi="仿宋_GB2312" w:cs="仿宋_GB2312" w:eastAsia="仿宋_GB2312"/>
              </w:rPr>
              <w:t>场，预算约</w:t>
            </w:r>
            <w:r>
              <w:rPr>
                <w:rFonts w:ascii="仿宋_GB2312" w:hAnsi="仿宋_GB2312" w:cs="仿宋_GB2312" w:eastAsia="仿宋_GB2312"/>
              </w:rPr>
              <w:t>28.75</w:t>
            </w:r>
            <w:r>
              <w:rPr>
                <w:rFonts w:ascii="仿宋_GB2312" w:hAnsi="仿宋_GB2312" w:cs="仿宋_GB2312" w:eastAsia="仿宋_GB2312"/>
              </w:rPr>
              <w:t>万元（春风行动启动仪式暨现场就业服务活动</w:t>
            </w:r>
            <w:r>
              <w:rPr>
                <w:rFonts w:ascii="仿宋_GB2312" w:hAnsi="仿宋_GB2312" w:cs="仿宋_GB2312" w:eastAsia="仿宋_GB2312"/>
              </w:rPr>
              <w:t>1</w:t>
            </w:r>
            <w:r>
              <w:rPr>
                <w:rFonts w:ascii="仿宋_GB2312" w:hAnsi="仿宋_GB2312" w:cs="仿宋_GB2312" w:eastAsia="仿宋_GB2312"/>
              </w:rPr>
              <w:t>场，春风行动便民服务点活动</w:t>
            </w:r>
            <w:r>
              <w:rPr>
                <w:rFonts w:ascii="仿宋_GB2312" w:hAnsi="仿宋_GB2312" w:cs="仿宋_GB2312" w:eastAsia="仿宋_GB2312"/>
              </w:rPr>
              <w:t>1</w:t>
            </w:r>
            <w:r>
              <w:rPr>
                <w:rFonts w:ascii="仿宋_GB2312" w:hAnsi="仿宋_GB2312" w:cs="仿宋_GB2312" w:eastAsia="仿宋_GB2312"/>
              </w:rPr>
              <w:t>场）</w:t>
            </w:r>
          </w:p>
          <w:p>
            <w:pPr>
              <w:pStyle w:val="null3"/>
            </w:pP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春风行动启动仪式暨现场就业服务活动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）提供现场舞台搭建，租赁音箱、话筒、灯光、电子大屏、启动仪式、劳务品牌签约仪式等所需设备。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）邀请电视台主持人，制作前期后期宣传视频。</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）招聘会提供车辆租赁（以实际人数为准）、桌椅、防雨棚（每个遮雨棚为一个展位）租赁、展位搭建、直播间搭建和会场布置等。</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）提供活动所需相关设计稿，招聘简章设计制作（</w:t>
            </w:r>
            <w:r>
              <w:rPr>
                <w:rFonts w:ascii="仿宋_GB2312" w:hAnsi="仿宋_GB2312" w:cs="仿宋_GB2312" w:eastAsia="仿宋_GB2312"/>
              </w:rPr>
              <w:t>KT</w:t>
            </w:r>
            <w:r>
              <w:rPr>
                <w:rFonts w:ascii="仿宋_GB2312" w:hAnsi="仿宋_GB2312" w:cs="仿宋_GB2312" w:eastAsia="仿宋_GB2312"/>
              </w:rPr>
              <w:t>板</w:t>
            </w:r>
            <w:r>
              <w:rPr>
                <w:rFonts w:ascii="仿宋_GB2312" w:hAnsi="仿宋_GB2312" w:cs="仿宋_GB2312" w:eastAsia="仿宋_GB2312"/>
              </w:rPr>
              <w:t>90cm*120cm</w:t>
            </w:r>
            <w:r>
              <w:rPr>
                <w:rFonts w:ascii="仿宋_GB2312" w:hAnsi="仿宋_GB2312" w:cs="仿宋_GB2312" w:eastAsia="仿宋_GB2312"/>
              </w:rPr>
              <w:t>）、活动主背景制作、</w:t>
            </w:r>
            <w:r>
              <w:rPr>
                <w:rFonts w:ascii="仿宋_GB2312" w:hAnsi="仿宋_GB2312" w:cs="仿宋_GB2312" w:eastAsia="仿宋_GB2312"/>
              </w:rPr>
              <w:t>4m*8m</w:t>
            </w:r>
            <w:r>
              <w:rPr>
                <w:rFonts w:ascii="仿宋_GB2312" w:hAnsi="仿宋_GB2312" w:cs="仿宋_GB2312" w:eastAsia="仿宋_GB2312"/>
              </w:rPr>
              <w:t>桁架</w:t>
            </w:r>
            <w:r>
              <w:rPr>
                <w:rFonts w:ascii="仿宋_GB2312" w:hAnsi="仿宋_GB2312" w:cs="仿宋_GB2312" w:eastAsia="仿宋_GB2312"/>
              </w:rPr>
              <w:t>2</w:t>
            </w:r>
            <w:r>
              <w:rPr>
                <w:rFonts w:ascii="仿宋_GB2312" w:hAnsi="仿宋_GB2312" w:cs="仿宋_GB2312" w:eastAsia="仿宋_GB2312"/>
              </w:rPr>
              <w:t>个、门型展架、横幅不少于三条、道旗、指示牌、参会用品</w:t>
            </w:r>
            <w:r>
              <w:rPr>
                <w:rFonts w:ascii="仿宋_GB2312" w:hAnsi="仿宋_GB2312" w:cs="仿宋_GB2312" w:eastAsia="仿宋_GB2312"/>
              </w:rPr>
              <w:t>(</w:t>
            </w:r>
            <w:r>
              <w:rPr>
                <w:rFonts w:ascii="仿宋_GB2312" w:hAnsi="仿宋_GB2312" w:cs="仿宋_GB2312" w:eastAsia="仿宋_GB2312"/>
              </w:rPr>
              <w:t>手提袋、空白简历表、求职登记表、文具等</w:t>
            </w:r>
            <w:r>
              <w:rPr>
                <w:rFonts w:ascii="仿宋_GB2312" w:hAnsi="仿宋_GB2312" w:cs="仿宋_GB2312" w:eastAsia="仿宋_GB2312"/>
              </w:rPr>
              <w:t>)</w:t>
            </w:r>
            <w:r>
              <w:rPr>
                <w:rFonts w:ascii="仿宋_GB2312" w:hAnsi="仿宋_GB2312" w:cs="仿宋_GB2312" w:eastAsia="仿宋_GB2312"/>
              </w:rPr>
              <w:t>、参会证、饮用水等。</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）重点企业邀约不低于</w:t>
            </w:r>
            <w:r>
              <w:rPr>
                <w:rFonts w:ascii="仿宋_GB2312" w:hAnsi="仿宋_GB2312" w:cs="仿宋_GB2312" w:eastAsia="仿宋_GB2312"/>
              </w:rPr>
              <w:t>300</w:t>
            </w:r>
            <w:r>
              <w:rPr>
                <w:rFonts w:ascii="仿宋_GB2312" w:hAnsi="仿宋_GB2312" w:cs="仿宋_GB2312" w:eastAsia="仿宋_GB2312"/>
              </w:rPr>
              <w:t>家、企业签到率不低于</w:t>
            </w:r>
            <w:r>
              <w:rPr>
                <w:rFonts w:ascii="仿宋_GB2312" w:hAnsi="仿宋_GB2312" w:cs="仿宋_GB2312" w:eastAsia="仿宋_GB2312"/>
              </w:rPr>
              <w:t>95%</w:t>
            </w:r>
            <w:r>
              <w:rPr>
                <w:rFonts w:ascii="仿宋_GB2312" w:hAnsi="仿宋_GB2312" w:cs="仿宋_GB2312" w:eastAsia="仿宋_GB2312"/>
              </w:rPr>
              <w:t>。（包含：电话通知、就业指导、会务服务、安保等。）</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西安知名直播平台及直播设备租用，开展走播及直播间两种直播形式、聘请十名就业指导讲师设立职业指导专区、设立劳务品牌展示专区。主播和摄影摄像人员在招聘会现场进行就业指导及直播活动、流量推广；活动期间负责摄影摄像（提供无人机拍摄）。</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）网络招聘平台搭建、后台技术支持、网络信息发布等。</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）活动期间的数据统计及分析。</w:t>
            </w:r>
          </w:p>
          <w:p>
            <w:pPr>
              <w:pStyle w:val="null3"/>
            </w:pPr>
            <w:r>
              <w:rPr>
                <w:rFonts w:ascii="仿宋_GB2312" w:hAnsi="仿宋_GB2312" w:cs="仿宋_GB2312" w:eastAsia="仿宋_GB2312"/>
              </w:rPr>
              <w:t>2.</w:t>
            </w:r>
            <w:r>
              <w:rPr>
                <w:rFonts w:ascii="仿宋_GB2312" w:hAnsi="仿宋_GB2312" w:cs="仿宋_GB2312" w:eastAsia="仿宋_GB2312"/>
              </w:rPr>
              <w:t>春风行动便民服务点活动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）设立便民服务点</w:t>
            </w:r>
            <w:r>
              <w:rPr>
                <w:rFonts w:ascii="仿宋_GB2312" w:hAnsi="仿宋_GB2312" w:cs="仿宋_GB2312" w:eastAsia="仿宋_GB2312"/>
              </w:rPr>
              <w:t>5</w:t>
            </w:r>
            <w:r>
              <w:rPr>
                <w:rFonts w:ascii="仿宋_GB2312" w:hAnsi="仿宋_GB2312" w:cs="仿宋_GB2312" w:eastAsia="仿宋_GB2312"/>
              </w:rPr>
              <w:t>个，提供场地搭建，包含帐篷、桌椅、水电等设备。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）提供宣传物料设计，海报制作，宣传视频制作。</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）每个服务点配备两名现场服务人员。</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）网络招聘平台搭建、后台技术支持、网络信息发布等。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）活动期间的数据统计及分析。</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标的名称：2025年人力资源市场交流协作及人社服务进园区系列活动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2包技术要求</w:t>
            </w:r>
          </w:p>
        </w:tc>
        <w:tc>
          <w:tcPr>
            <w:tcW w:type="dxa" w:w="2076"/>
          </w:tcPr>
          <w:p>
            <w:pPr>
              <w:pStyle w:val="null3"/>
            </w:pPr>
            <w:r>
              <w:rPr>
                <w:rFonts w:ascii="仿宋_GB2312" w:hAnsi="仿宋_GB2312" w:cs="仿宋_GB2312" w:eastAsia="仿宋_GB2312"/>
              </w:rPr>
              <w:t>计划举办西安市人力资源市场特殊群体专项招聘活动</w:t>
            </w:r>
            <w:r>
              <w:rPr>
                <w:rFonts w:ascii="仿宋_GB2312" w:hAnsi="仿宋_GB2312" w:cs="仿宋_GB2312" w:eastAsia="仿宋_GB2312"/>
              </w:rPr>
              <w:t>5</w:t>
            </w:r>
            <w:r>
              <w:rPr>
                <w:rFonts w:ascii="仿宋_GB2312" w:hAnsi="仿宋_GB2312" w:cs="仿宋_GB2312" w:eastAsia="仿宋_GB2312"/>
              </w:rPr>
              <w:t>场、人社服务进园区活动</w:t>
            </w:r>
            <w:r>
              <w:rPr>
                <w:rFonts w:ascii="仿宋_GB2312" w:hAnsi="仿宋_GB2312" w:cs="仿宋_GB2312" w:eastAsia="仿宋_GB2312"/>
              </w:rPr>
              <w:t>4</w:t>
            </w:r>
            <w:r>
              <w:rPr>
                <w:rFonts w:ascii="仿宋_GB2312" w:hAnsi="仿宋_GB2312" w:cs="仿宋_GB2312" w:eastAsia="仿宋_GB2312"/>
              </w:rPr>
              <w:t>场，预算约</w:t>
            </w:r>
            <w:r>
              <w:rPr>
                <w:rFonts w:ascii="仿宋_GB2312" w:hAnsi="仿宋_GB2312" w:cs="仿宋_GB2312" w:eastAsia="仿宋_GB2312"/>
              </w:rPr>
              <w:t>23.98</w:t>
            </w:r>
            <w:r>
              <w:rPr>
                <w:rFonts w:ascii="仿宋_GB2312" w:hAnsi="仿宋_GB2312" w:cs="仿宋_GB2312" w:eastAsia="仿宋_GB2312"/>
              </w:rPr>
              <w:t>万元（西安市人力资源市场特殊群体专项招聘活动</w:t>
            </w:r>
            <w:r>
              <w:rPr>
                <w:rFonts w:ascii="仿宋_GB2312" w:hAnsi="仿宋_GB2312" w:cs="仿宋_GB2312" w:eastAsia="仿宋_GB2312"/>
              </w:rPr>
              <w:t>5</w:t>
            </w:r>
            <w:r>
              <w:rPr>
                <w:rFonts w:ascii="仿宋_GB2312" w:hAnsi="仿宋_GB2312" w:cs="仿宋_GB2312" w:eastAsia="仿宋_GB2312"/>
              </w:rPr>
              <w:t>场、人社服务进园区活动</w:t>
            </w:r>
            <w:r>
              <w:rPr>
                <w:rFonts w:ascii="仿宋_GB2312" w:hAnsi="仿宋_GB2312" w:cs="仿宋_GB2312" w:eastAsia="仿宋_GB2312"/>
              </w:rPr>
              <w:t>4</w:t>
            </w:r>
            <w:r>
              <w:rPr>
                <w:rFonts w:ascii="仿宋_GB2312" w:hAnsi="仿宋_GB2312" w:cs="仿宋_GB2312" w:eastAsia="仿宋_GB2312"/>
              </w:rPr>
              <w:t>场</w:t>
            </w:r>
            <w:r>
              <w:rPr>
                <w:rFonts w:ascii="仿宋_GB2312" w:hAnsi="仿宋_GB2312" w:cs="仿宋_GB2312" w:eastAsia="仿宋_GB2312"/>
              </w:rPr>
              <w:t>,</w:t>
            </w:r>
            <w:r>
              <w:rPr>
                <w:rFonts w:ascii="仿宋_GB2312" w:hAnsi="仿宋_GB2312" w:cs="仿宋_GB2312" w:eastAsia="仿宋_GB2312"/>
              </w:rPr>
              <w:t>网络招聘会平台租赁</w:t>
            </w:r>
            <w:r>
              <w:rPr>
                <w:rFonts w:ascii="仿宋_GB2312" w:hAnsi="仿宋_GB2312" w:cs="仿宋_GB2312" w:eastAsia="仿宋_GB2312"/>
              </w:rPr>
              <w:t>2</w:t>
            </w:r>
            <w:r>
              <w:rPr>
                <w:rFonts w:ascii="仿宋_GB2312" w:hAnsi="仿宋_GB2312" w:cs="仿宋_GB2312" w:eastAsia="仿宋_GB2312"/>
              </w:rPr>
              <w:t>个）。</w:t>
            </w:r>
          </w:p>
          <w:p>
            <w:pPr>
              <w:pStyle w:val="null3"/>
            </w:pP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西安市人力资源市场特殊群体专项招聘活动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每场招聘会提供会场布置、</w:t>
            </w:r>
            <w:r>
              <w:rPr>
                <w:rFonts w:ascii="仿宋_GB2312" w:hAnsi="仿宋_GB2312" w:cs="仿宋_GB2312" w:eastAsia="仿宋_GB2312"/>
              </w:rPr>
              <w:t>招聘海报设计制作、活动主背景设计、</w:t>
            </w:r>
            <w:r>
              <w:rPr>
                <w:rFonts w:ascii="仿宋_GB2312" w:hAnsi="仿宋_GB2312" w:cs="仿宋_GB2312" w:eastAsia="仿宋_GB2312"/>
              </w:rPr>
              <w:t>3m*6m</w:t>
            </w:r>
            <w:r>
              <w:rPr>
                <w:rFonts w:ascii="仿宋_GB2312" w:hAnsi="仿宋_GB2312" w:cs="仿宋_GB2312" w:eastAsia="仿宋_GB2312"/>
              </w:rPr>
              <w:t>桁架</w:t>
            </w:r>
            <w:r>
              <w:rPr>
                <w:rFonts w:ascii="仿宋_GB2312" w:hAnsi="仿宋_GB2312" w:cs="仿宋_GB2312" w:eastAsia="仿宋_GB2312"/>
              </w:rPr>
              <w:t>一个</w:t>
            </w:r>
            <w:r>
              <w:rPr>
                <w:rFonts w:ascii="仿宋_GB2312" w:hAnsi="仿宋_GB2312" w:cs="仿宋_GB2312" w:eastAsia="仿宋_GB2312"/>
              </w:rPr>
              <w:t>、</w:t>
            </w:r>
            <w:r>
              <w:rPr>
                <w:rFonts w:ascii="仿宋_GB2312" w:hAnsi="仿宋_GB2312" w:cs="仿宋_GB2312" w:eastAsia="仿宋_GB2312"/>
              </w:rPr>
              <w:t>门型展架</w:t>
            </w:r>
            <w:r>
              <w:rPr>
                <w:rFonts w:ascii="仿宋_GB2312" w:hAnsi="仿宋_GB2312" w:cs="仿宋_GB2312" w:eastAsia="仿宋_GB2312"/>
              </w:rPr>
              <w:t>、横幅</w:t>
            </w:r>
            <w:r>
              <w:rPr>
                <w:rFonts w:ascii="仿宋_GB2312" w:hAnsi="仿宋_GB2312" w:cs="仿宋_GB2312" w:eastAsia="仿宋_GB2312"/>
              </w:rPr>
              <w:t>不少于五条</w:t>
            </w:r>
            <w:r>
              <w:rPr>
                <w:rFonts w:ascii="仿宋_GB2312" w:hAnsi="仿宋_GB2312" w:cs="仿宋_GB2312" w:eastAsia="仿宋_GB2312"/>
              </w:rPr>
              <w:t>、</w:t>
            </w:r>
            <w:r>
              <w:rPr>
                <w:rFonts w:ascii="仿宋_GB2312" w:hAnsi="仿宋_GB2312" w:cs="仿宋_GB2312" w:eastAsia="仿宋_GB2312"/>
              </w:rPr>
              <w:t>道旗、指示牌、</w:t>
            </w:r>
            <w:r>
              <w:rPr>
                <w:rFonts w:ascii="仿宋_GB2312" w:hAnsi="仿宋_GB2312" w:cs="仿宋_GB2312" w:eastAsia="仿宋_GB2312"/>
              </w:rPr>
              <w:t>参会用品</w:t>
            </w:r>
            <w:r>
              <w:rPr>
                <w:rFonts w:ascii="仿宋_GB2312" w:hAnsi="仿宋_GB2312" w:cs="仿宋_GB2312" w:eastAsia="仿宋_GB2312"/>
              </w:rPr>
              <w:t>(</w:t>
            </w:r>
            <w:r>
              <w:rPr>
                <w:rFonts w:ascii="仿宋_GB2312" w:hAnsi="仿宋_GB2312" w:cs="仿宋_GB2312" w:eastAsia="仿宋_GB2312"/>
              </w:rPr>
              <w:t>手提袋、空白简历表、求职登记表、文具等</w:t>
            </w:r>
            <w:r>
              <w:rPr>
                <w:rFonts w:ascii="仿宋_GB2312" w:hAnsi="仿宋_GB2312" w:cs="仿宋_GB2312" w:eastAsia="仿宋_GB2312"/>
              </w:rPr>
              <w:t>)</w:t>
            </w:r>
            <w:r>
              <w:rPr>
                <w:rFonts w:ascii="仿宋_GB2312" w:hAnsi="仿宋_GB2312" w:cs="仿宋_GB2312" w:eastAsia="仿宋_GB2312"/>
              </w:rPr>
              <w:t>、参会证、饮用水等。</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）对我市重点企业</w:t>
            </w:r>
            <w:r>
              <w:rPr>
                <w:rFonts w:ascii="仿宋_GB2312" w:hAnsi="仿宋_GB2312" w:cs="仿宋_GB2312" w:eastAsia="仿宋_GB2312"/>
              </w:rPr>
              <w:t>邀约</w:t>
            </w:r>
            <w:r>
              <w:rPr>
                <w:rFonts w:ascii="仿宋_GB2312" w:hAnsi="仿宋_GB2312" w:cs="仿宋_GB2312" w:eastAsia="仿宋_GB2312"/>
              </w:rPr>
              <w:t>每场不低于</w:t>
            </w:r>
            <w:r>
              <w:rPr>
                <w:rFonts w:ascii="仿宋_GB2312" w:hAnsi="仿宋_GB2312" w:cs="仿宋_GB2312" w:eastAsia="仿宋_GB2312"/>
              </w:rPr>
              <w:t>45</w:t>
            </w:r>
            <w:r>
              <w:rPr>
                <w:rFonts w:ascii="仿宋_GB2312" w:hAnsi="仿宋_GB2312" w:cs="仿宋_GB2312" w:eastAsia="仿宋_GB2312"/>
              </w:rPr>
              <w:t>家</w:t>
            </w:r>
            <w:r>
              <w:rPr>
                <w:rFonts w:ascii="仿宋_GB2312" w:hAnsi="仿宋_GB2312" w:cs="仿宋_GB2312" w:eastAsia="仿宋_GB2312"/>
              </w:rPr>
              <w:t>、</w:t>
            </w:r>
            <w:r>
              <w:rPr>
                <w:rFonts w:ascii="仿宋_GB2312" w:hAnsi="仿宋_GB2312" w:cs="仿宋_GB2312" w:eastAsia="仿宋_GB2312"/>
              </w:rPr>
              <w:t>企业签到率不低于</w:t>
            </w:r>
            <w:r>
              <w:rPr>
                <w:rFonts w:ascii="仿宋_GB2312" w:hAnsi="仿宋_GB2312" w:cs="仿宋_GB2312" w:eastAsia="仿宋_GB2312"/>
              </w:rPr>
              <w:t>95%</w:t>
            </w:r>
            <w:r>
              <w:rPr>
                <w:rFonts w:ascii="仿宋_GB2312" w:hAnsi="仿宋_GB2312" w:cs="仿宋_GB2312" w:eastAsia="仿宋_GB2312"/>
              </w:rPr>
              <w:t>。（包含：电话</w:t>
            </w:r>
            <w:r>
              <w:rPr>
                <w:rFonts w:ascii="仿宋_GB2312" w:hAnsi="仿宋_GB2312" w:cs="仿宋_GB2312" w:eastAsia="仿宋_GB2312"/>
              </w:rPr>
              <w:t>通知、就业指导、会务服务、安保等</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西安知名直播平台</w:t>
            </w:r>
            <w:r>
              <w:rPr>
                <w:rFonts w:ascii="仿宋_GB2312" w:hAnsi="仿宋_GB2312" w:cs="仿宋_GB2312" w:eastAsia="仿宋_GB2312"/>
              </w:rPr>
              <w:t>及</w:t>
            </w:r>
            <w:r>
              <w:rPr>
                <w:rFonts w:ascii="仿宋_GB2312" w:hAnsi="仿宋_GB2312" w:cs="仿宋_GB2312" w:eastAsia="仿宋_GB2312"/>
              </w:rPr>
              <w:t>直播设备租用</w:t>
            </w:r>
            <w:r>
              <w:rPr>
                <w:rFonts w:ascii="仿宋_GB2312" w:hAnsi="仿宋_GB2312" w:cs="仿宋_GB2312" w:eastAsia="仿宋_GB2312"/>
              </w:rPr>
              <w:t>、</w:t>
            </w:r>
            <w:r>
              <w:rPr>
                <w:rFonts w:ascii="仿宋_GB2312" w:hAnsi="仿宋_GB2312" w:cs="仿宋_GB2312" w:eastAsia="仿宋_GB2312"/>
              </w:rPr>
              <w:t>聘请主播和摄影摄像人员</w:t>
            </w:r>
            <w:r>
              <w:rPr>
                <w:rFonts w:ascii="仿宋_GB2312" w:hAnsi="仿宋_GB2312" w:cs="仿宋_GB2312" w:eastAsia="仿宋_GB2312"/>
              </w:rPr>
              <w:t>、流量推广；</w:t>
            </w:r>
            <w:r>
              <w:rPr>
                <w:rFonts w:ascii="仿宋_GB2312" w:hAnsi="仿宋_GB2312" w:cs="仿宋_GB2312" w:eastAsia="仿宋_GB2312"/>
              </w:rPr>
              <w:t>活动期间负责摄影摄像</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网络招聘平台搭建、后台技术支持、网络信息发布等。</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活动期间的数据统计及分析。</w:t>
            </w:r>
          </w:p>
          <w:p>
            <w:pPr>
              <w:pStyle w:val="null3"/>
            </w:pPr>
            <w:r>
              <w:rPr>
                <w:rFonts w:ascii="仿宋_GB2312" w:hAnsi="仿宋_GB2312" w:cs="仿宋_GB2312" w:eastAsia="仿宋_GB2312"/>
              </w:rPr>
              <w:t>2.</w:t>
            </w:r>
            <w:r>
              <w:rPr>
                <w:rFonts w:ascii="仿宋_GB2312" w:hAnsi="仿宋_GB2312" w:cs="仿宋_GB2312" w:eastAsia="仿宋_GB2312"/>
              </w:rPr>
              <w:t>人社服务进园区活动（举办企业沙龙、就业宣讲活动）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）提供沙龙举办场地，负责场地搭建、舞台布置等，提供音箱话筒电子屏等设备。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）邀请参会企业不少于</w:t>
            </w:r>
            <w:r>
              <w:rPr>
                <w:rFonts w:ascii="仿宋_GB2312" w:hAnsi="仿宋_GB2312" w:cs="仿宋_GB2312" w:eastAsia="仿宋_GB2312"/>
              </w:rPr>
              <w:t>30</w:t>
            </w:r>
            <w:r>
              <w:rPr>
                <w:rFonts w:ascii="仿宋_GB2312" w:hAnsi="仿宋_GB2312" w:cs="仿宋_GB2312" w:eastAsia="仿宋_GB2312"/>
              </w:rPr>
              <w:t>家。</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）制作活动宣传物料，海报桌牌等，提供参会用品。</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）聘请沙龙主持人。</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西安知名直播平台</w:t>
            </w:r>
            <w:r>
              <w:rPr>
                <w:rFonts w:ascii="仿宋_GB2312" w:hAnsi="仿宋_GB2312" w:cs="仿宋_GB2312" w:eastAsia="仿宋_GB2312"/>
              </w:rPr>
              <w:t>及</w:t>
            </w:r>
            <w:r>
              <w:rPr>
                <w:rFonts w:ascii="仿宋_GB2312" w:hAnsi="仿宋_GB2312" w:cs="仿宋_GB2312" w:eastAsia="仿宋_GB2312"/>
              </w:rPr>
              <w:t>直播设备租用</w:t>
            </w:r>
            <w:r>
              <w:rPr>
                <w:rFonts w:ascii="仿宋_GB2312" w:hAnsi="仿宋_GB2312" w:cs="仿宋_GB2312" w:eastAsia="仿宋_GB2312"/>
              </w:rPr>
              <w:t>、</w:t>
            </w:r>
            <w:r>
              <w:rPr>
                <w:rFonts w:ascii="仿宋_GB2312" w:hAnsi="仿宋_GB2312" w:cs="仿宋_GB2312" w:eastAsia="仿宋_GB2312"/>
              </w:rPr>
              <w:t>聘请主播和摄影摄像人员</w:t>
            </w:r>
            <w:r>
              <w:rPr>
                <w:rFonts w:ascii="仿宋_GB2312" w:hAnsi="仿宋_GB2312" w:cs="仿宋_GB2312" w:eastAsia="仿宋_GB2312"/>
              </w:rPr>
              <w:t>、流量推广；</w:t>
            </w:r>
            <w:r>
              <w:rPr>
                <w:rFonts w:ascii="仿宋_GB2312" w:hAnsi="仿宋_GB2312" w:cs="仿宋_GB2312" w:eastAsia="仿宋_GB2312"/>
              </w:rPr>
              <w:t>活动期间负责摄影摄像</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活动期间的数据统计及分析。</w:t>
            </w:r>
          </w:p>
          <w:p>
            <w:pPr>
              <w:pStyle w:val="null3"/>
            </w:pPr>
            <w:r>
              <w:rPr>
                <w:rFonts w:ascii="仿宋_GB2312" w:hAnsi="仿宋_GB2312" w:cs="仿宋_GB2312" w:eastAsia="仿宋_GB2312"/>
              </w:rPr>
              <w:t>3.</w:t>
            </w:r>
            <w:r>
              <w:rPr>
                <w:rFonts w:ascii="仿宋_GB2312" w:hAnsi="仿宋_GB2312" w:cs="仿宋_GB2312" w:eastAsia="仿宋_GB2312"/>
              </w:rPr>
              <w:t>网络招聘会平台租赁（双平台）</w:t>
            </w:r>
          </w:p>
          <w:p>
            <w:pPr>
              <w:pStyle w:val="null3"/>
            </w:pPr>
            <w:r>
              <w:rPr>
                <w:rFonts w:ascii="仿宋_GB2312" w:hAnsi="仿宋_GB2312" w:cs="仿宋_GB2312" w:eastAsia="仿宋_GB2312"/>
              </w:rPr>
              <w:t>1</w:t>
            </w:r>
            <w:r>
              <w:rPr>
                <w:rFonts w:ascii="仿宋_GB2312" w:hAnsi="仿宋_GB2312" w:cs="仿宋_GB2312" w:eastAsia="仿宋_GB2312"/>
              </w:rPr>
              <w:t>、提供双平台全年网络招聘会服务。</w:t>
            </w:r>
          </w:p>
          <w:p>
            <w:pPr>
              <w:pStyle w:val="null3"/>
            </w:pPr>
            <w:r>
              <w:rPr>
                <w:rFonts w:ascii="仿宋_GB2312" w:hAnsi="仿宋_GB2312" w:cs="仿宋_GB2312" w:eastAsia="仿宋_GB2312"/>
              </w:rPr>
              <w:t>2</w:t>
            </w:r>
            <w:r>
              <w:rPr>
                <w:rFonts w:ascii="仿宋_GB2312" w:hAnsi="仿宋_GB2312" w:cs="仿宋_GB2312" w:eastAsia="仿宋_GB2312"/>
              </w:rPr>
              <w:t>、每场招聘会企业数不低于</w:t>
            </w:r>
            <w:r>
              <w:rPr>
                <w:rFonts w:ascii="仿宋_GB2312" w:hAnsi="仿宋_GB2312" w:cs="仿宋_GB2312" w:eastAsia="仿宋_GB2312"/>
              </w:rPr>
              <w:t>200</w:t>
            </w:r>
            <w:r>
              <w:rPr>
                <w:rFonts w:ascii="仿宋_GB2312" w:hAnsi="仿宋_GB2312" w:cs="仿宋_GB2312" w:eastAsia="仿宋_GB2312"/>
              </w:rPr>
              <w:t>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活动期间的数据统计及分析。</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标的名称：2025年市外人力资源交流活动及苏陕劳务协作活动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3包技术要求</w:t>
            </w:r>
          </w:p>
        </w:tc>
        <w:tc>
          <w:tcPr>
            <w:tcW w:type="dxa" w:w="2076"/>
          </w:tcPr>
          <w:p>
            <w:pPr>
              <w:pStyle w:val="null3"/>
            </w:pPr>
            <w:r>
              <w:rPr>
                <w:rFonts w:ascii="仿宋_GB2312" w:hAnsi="仿宋_GB2312" w:cs="仿宋_GB2312" w:eastAsia="仿宋_GB2312"/>
              </w:rPr>
              <w:t>计划开展苏陕劳务交流协作活动</w:t>
            </w:r>
            <w:r>
              <w:rPr>
                <w:rFonts w:ascii="仿宋_GB2312" w:hAnsi="仿宋_GB2312" w:cs="仿宋_GB2312" w:eastAsia="仿宋_GB2312"/>
              </w:rPr>
              <w:t>1</w:t>
            </w:r>
            <w:r>
              <w:rPr>
                <w:rFonts w:ascii="仿宋_GB2312" w:hAnsi="仿宋_GB2312" w:cs="仿宋_GB2312" w:eastAsia="仿宋_GB2312"/>
              </w:rPr>
              <w:t>场、国内其他城市人力资源交流活动</w:t>
            </w:r>
            <w:r>
              <w:rPr>
                <w:rFonts w:ascii="仿宋_GB2312" w:hAnsi="仿宋_GB2312" w:cs="仿宋_GB2312" w:eastAsia="仿宋_GB2312"/>
              </w:rPr>
              <w:t>8</w:t>
            </w:r>
            <w:r>
              <w:rPr>
                <w:rFonts w:ascii="仿宋_GB2312" w:hAnsi="仿宋_GB2312" w:cs="仿宋_GB2312" w:eastAsia="仿宋_GB2312"/>
              </w:rPr>
              <w:t>场，预算约</w:t>
            </w:r>
            <w:r>
              <w:rPr>
                <w:rFonts w:ascii="仿宋_GB2312" w:hAnsi="仿宋_GB2312" w:cs="仿宋_GB2312" w:eastAsia="仿宋_GB2312"/>
              </w:rPr>
              <w:t>29.9</w:t>
            </w:r>
            <w:r>
              <w:rPr>
                <w:rFonts w:ascii="仿宋_GB2312" w:hAnsi="仿宋_GB2312" w:cs="仿宋_GB2312" w:eastAsia="仿宋_GB2312"/>
              </w:rPr>
              <w:t>万元（苏陕劳务交流协作活动</w:t>
            </w:r>
            <w:r>
              <w:rPr>
                <w:rFonts w:ascii="仿宋_GB2312" w:hAnsi="仿宋_GB2312" w:cs="仿宋_GB2312" w:eastAsia="仿宋_GB2312"/>
              </w:rPr>
              <w:t>1</w:t>
            </w:r>
            <w:r>
              <w:rPr>
                <w:rFonts w:ascii="仿宋_GB2312" w:hAnsi="仿宋_GB2312" w:cs="仿宋_GB2312" w:eastAsia="仿宋_GB2312"/>
              </w:rPr>
              <w:t>场、国内其他城市人力资源交流活动</w:t>
            </w:r>
            <w:r>
              <w:rPr>
                <w:rFonts w:ascii="仿宋_GB2312" w:hAnsi="仿宋_GB2312" w:cs="仿宋_GB2312" w:eastAsia="仿宋_GB2312"/>
              </w:rPr>
              <w:t>8</w:t>
            </w:r>
            <w:r>
              <w:rPr>
                <w:rFonts w:ascii="仿宋_GB2312" w:hAnsi="仿宋_GB2312" w:cs="仿宋_GB2312" w:eastAsia="仿宋_GB2312"/>
              </w:rPr>
              <w:t>场）。</w:t>
            </w:r>
          </w:p>
          <w:p>
            <w:pPr>
              <w:pStyle w:val="null3"/>
            </w:pPr>
            <w:r>
              <w:rPr>
                <w:rFonts w:ascii="仿宋_GB2312" w:hAnsi="仿宋_GB2312" w:cs="仿宋_GB2312" w:eastAsia="仿宋_GB2312"/>
              </w:rPr>
              <w:t>1.</w:t>
            </w:r>
            <w:r>
              <w:rPr>
                <w:rFonts w:ascii="仿宋_GB2312" w:hAnsi="仿宋_GB2312" w:cs="仿宋_GB2312" w:eastAsia="仿宋_GB2312"/>
              </w:rPr>
              <w:t>苏陕劳务交流协作活动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）交通往返购票、活动期间人身保险、车辆租赁（以实际人数为准）、酒店住宿、宣传物料制作、提供饮用水等。</w:t>
            </w:r>
          </w:p>
          <w:p>
            <w:pPr>
              <w:pStyle w:val="null3"/>
            </w:pPr>
            <w:r>
              <w:rPr>
                <w:rFonts w:ascii="仿宋_GB2312" w:hAnsi="仿宋_GB2312" w:cs="仿宋_GB2312" w:eastAsia="仿宋_GB2312"/>
              </w:rPr>
              <w:t>2</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2.</w:t>
            </w:r>
            <w:r>
              <w:rPr>
                <w:rFonts w:ascii="仿宋_GB2312" w:hAnsi="仿宋_GB2312" w:cs="仿宋_GB2312" w:eastAsia="仿宋_GB2312"/>
              </w:rPr>
              <w:t>国内其他</w:t>
            </w:r>
            <w:r>
              <w:rPr>
                <w:rFonts w:ascii="仿宋_GB2312" w:hAnsi="仿宋_GB2312" w:cs="仿宋_GB2312" w:eastAsia="仿宋_GB2312"/>
              </w:rPr>
              <w:t>城市人力资源交流活动</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）对我市重点企业邀约每场不低于</w:t>
            </w:r>
            <w:r>
              <w:rPr>
                <w:rFonts w:ascii="仿宋_GB2312" w:hAnsi="仿宋_GB2312" w:cs="仿宋_GB2312" w:eastAsia="仿宋_GB2312"/>
              </w:rPr>
              <w:t>25</w:t>
            </w:r>
            <w:r>
              <w:rPr>
                <w:rFonts w:ascii="仿宋_GB2312" w:hAnsi="仿宋_GB2312" w:cs="仿宋_GB2312" w:eastAsia="仿宋_GB2312"/>
              </w:rPr>
              <w:t>家、企业签到率</w:t>
            </w:r>
            <w:r>
              <w:rPr>
                <w:rFonts w:ascii="仿宋_GB2312" w:hAnsi="仿宋_GB2312" w:cs="仿宋_GB2312" w:eastAsia="仿宋_GB2312"/>
              </w:rPr>
              <w:t>100%</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）制作相关宣传物料，企业易拉宝。</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）交通往返购票、活动期间人身保险、车辆租赁（以实际人数为准）、酒店住宿、宣传物料制作、提供饮用水等。</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）西安知名直播平台及直播设备租用、聘请主播和摄影摄像人员、流量推广；活动期间负责摄影摄像。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）活动期间的数据统计及分析。</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标的名称：2025年未就业毕业生就业服务系列活动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4包技术要求</w:t>
            </w:r>
          </w:p>
        </w:tc>
        <w:tc>
          <w:tcPr>
            <w:tcW w:type="dxa" w:w="2076"/>
          </w:tcPr>
          <w:p>
            <w:pPr>
              <w:pStyle w:val="null3"/>
            </w:pPr>
            <w:r>
              <w:rPr>
                <w:rFonts w:ascii="仿宋_GB2312" w:hAnsi="仿宋_GB2312" w:cs="仿宋_GB2312" w:eastAsia="仿宋_GB2312"/>
              </w:rPr>
              <w:t>计划开展西安市技能院校就业创业服务活动</w:t>
            </w:r>
            <w:r>
              <w:rPr>
                <w:rFonts w:ascii="仿宋_GB2312" w:hAnsi="仿宋_GB2312" w:cs="仿宋_GB2312" w:eastAsia="仿宋_GB2312"/>
              </w:rPr>
              <w:t>5</w:t>
            </w:r>
            <w:r>
              <w:rPr>
                <w:rFonts w:ascii="仿宋_GB2312" w:hAnsi="仿宋_GB2312" w:cs="仿宋_GB2312" w:eastAsia="仿宋_GB2312"/>
              </w:rPr>
              <w:t>场、“白鹿学子看西安”就业活动</w:t>
            </w:r>
            <w:r>
              <w:rPr>
                <w:rFonts w:ascii="仿宋_GB2312" w:hAnsi="仿宋_GB2312" w:cs="仿宋_GB2312" w:eastAsia="仿宋_GB2312"/>
              </w:rPr>
              <w:t>1</w:t>
            </w:r>
            <w:r>
              <w:rPr>
                <w:rFonts w:ascii="仿宋_GB2312" w:hAnsi="仿宋_GB2312" w:cs="仿宋_GB2312" w:eastAsia="仿宋_GB2312"/>
              </w:rPr>
              <w:t>场，预算约</w:t>
            </w:r>
            <w:r>
              <w:rPr>
                <w:rFonts w:ascii="仿宋_GB2312" w:hAnsi="仿宋_GB2312" w:cs="仿宋_GB2312" w:eastAsia="仿宋_GB2312"/>
              </w:rPr>
              <w:t>42.02</w:t>
            </w:r>
            <w:r>
              <w:rPr>
                <w:rFonts w:ascii="仿宋_GB2312" w:hAnsi="仿宋_GB2312" w:cs="仿宋_GB2312" w:eastAsia="仿宋_GB2312"/>
              </w:rPr>
              <w:t>万元（西安市技能院校就业创业服务活动</w:t>
            </w:r>
            <w:r>
              <w:rPr>
                <w:rFonts w:ascii="仿宋_GB2312" w:hAnsi="仿宋_GB2312" w:cs="仿宋_GB2312" w:eastAsia="仿宋_GB2312"/>
              </w:rPr>
              <w:t>5</w:t>
            </w:r>
            <w:r>
              <w:rPr>
                <w:rFonts w:ascii="仿宋_GB2312" w:hAnsi="仿宋_GB2312" w:cs="仿宋_GB2312" w:eastAsia="仿宋_GB2312"/>
              </w:rPr>
              <w:t>场、“白鹿学子看西安”就业活动</w:t>
            </w:r>
            <w:r>
              <w:rPr>
                <w:rFonts w:ascii="仿宋_GB2312" w:hAnsi="仿宋_GB2312" w:cs="仿宋_GB2312" w:eastAsia="仿宋_GB2312"/>
              </w:rPr>
              <w:t>1</w:t>
            </w:r>
            <w:r>
              <w:rPr>
                <w:rFonts w:ascii="仿宋_GB2312" w:hAnsi="仿宋_GB2312" w:cs="仿宋_GB2312" w:eastAsia="仿宋_GB2312"/>
              </w:rPr>
              <w:t>场。该系列活动结束后制作活动视频，视频时长不少于</w:t>
            </w:r>
            <w:r>
              <w:rPr>
                <w:rFonts w:ascii="仿宋_GB2312" w:hAnsi="仿宋_GB2312" w:cs="仿宋_GB2312" w:eastAsia="仿宋_GB2312"/>
              </w:rPr>
              <w:t>2</w:t>
            </w:r>
            <w:r>
              <w:rPr>
                <w:rFonts w:ascii="仿宋_GB2312" w:hAnsi="仿宋_GB2312" w:cs="仿宋_GB2312" w:eastAsia="仿宋_GB2312"/>
              </w:rPr>
              <w:t>分钟）。</w:t>
            </w:r>
          </w:p>
          <w:p>
            <w:pPr>
              <w:pStyle w:val="null3"/>
            </w:pPr>
            <w:r>
              <w:rPr>
                <w:rFonts w:ascii="仿宋_GB2312" w:hAnsi="仿宋_GB2312" w:cs="仿宋_GB2312" w:eastAsia="仿宋_GB2312"/>
              </w:rPr>
              <w:t>1</w:t>
            </w:r>
            <w:r>
              <w:rPr>
                <w:rFonts w:ascii="仿宋_GB2312" w:hAnsi="仿宋_GB2312" w:cs="仿宋_GB2312" w:eastAsia="仿宋_GB2312"/>
              </w:rPr>
              <w:t>、校园招聘会（</w:t>
            </w:r>
            <w:r>
              <w:rPr>
                <w:rFonts w:ascii="仿宋_GB2312" w:hAnsi="仿宋_GB2312" w:cs="仿宋_GB2312" w:eastAsia="仿宋_GB2312"/>
              </w:rPr>
              <w:t>5</w:t>
            </w:r>
            <w:r>
              <w:rPr>
                <w:rFonts w:ascii="仿宋_GB2312" w:hAnsi="仿宋_GB2312" w:cs="仿宋_GB2312" w:eastAsia="仿宋_GB2312"/>
              </w:rPr>
              <w:t>场招聘会，线上线下招聘会及就业指导课同步进行）</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）搭建联盟启动仪式所需舞台，租赁音箱、话筒、灯光、电子大屏、启动仪式、联盟签约仪式等所需设备。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）提供签约所需铜牌、手册、桌签等物料。</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）提供主持人，制作联盟相关视频。</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）每场招聘会提供车辆租赁（以实际人数为准）、桌椅、防雨棚（每个遮雨棚为一个展位）租赁、展位搭建和会场布置等。</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）每场招聘会提供招聘简章设计制作（</w:t>
            </w:r>
            <w:r>
              <w:rPr>
                <w:rFonts w:ascii="仿宋_GB2312" w:hAnsi="仿宋_GB2312" w:cs="仿宋_GB2312" w:eastAsia="仿宋_GB2312"/>
              </w:rPr>
              <w:t>KT</w:t>
            </w:r>
            <w:r>
              <w:rPr>
                <w:rFonts w:ascii="仿宋_GB2312" w:hAnsi="仿宋_GB2312" w:cs="仿宋_GB2312" w:eastAsia="仿宋_GB2312"/>
              </w:rPr>
              <w:t>板</w:t>
            </w:r>
            <w:r>
              <w:rPr>
                <w:rFonts w:ascii="仿宋_GB2312" w:hAnsi="仿宋_GB2312" w:cs="仿宋_GB2312" w:eastAsia="仿宋_GB2312"/>
              </w:rPr>
              <w:t>90cm*120cm</w:t>
            </w:r>
            <w:r>
              <w:rPr>
                <w:rFonts w:ascii="仿宋_GB2312" w:hAnsi="仿宋_GB2312" w:cs="仿宋_GB2312" w:eastAsia="仿宋_GB2312"/>
              </w:rPr>
              <w:t>）、活动主背景设计、</w:t>
            </w:r>
            <w:r>
              <w:rPr>
                <w:rFonts w:ascii="仿宋_GB2312" w:hAnsi="仿宋_GB2312" w:cs="仿宋_GB2312" w:eastAsia="仿宋_GB2312"/>
              </w:rPr>
              <w:t>4m*8m</w:t>
            </w:r>
            <w:r>
              <w:rPr>
                <w:rFonts w:ascii="仿宋_GB2312" w:hAnsi="仿宋_GB2312" w:cs="仿宋_GB2312" w:eastAsia="仿宋_GB2312"/>
              </w:rPr>
              <w:t>桁架</w:t>
            </w:r>
            <w:r>
              <w:rPr>
                <w:rFonts w:ascii="仿宋_GB2312" w:hAnsi="仿宋_GB2312" w:cs="仿宋_GB2312" w:eastAsia="仿宋_GB2312"/>
              </w:rPr>
              <w:t>2</w:t>
            </w:r>
            <w:r>
              <w:rPr>
                <w:rFonts w:ascii="仿宋_GB2312" w:hAnsi="仿宋_GB2312" w:cs="仿宋_GB2312" w:eastAsia="仿宋_GB2312"/>
              </w:rPr>
              <w:t>个、门型展架、横幅不少于三条、道旗、指示牌、参会用品</w:t>
            </w:r>
            <w:r>
              <w:rPr>
                <w:rFonts w:ascii="仿宋_GB2312" w:hAnsi="仿宋_GB2312" w:cs="仿宋_GB2312" w:eastAsia="仿宋_GB2312"/>
              </w:rPr>
              <w:t>(</w:t>
            </w:r>
            <w:r>
              <w:rPr>
                <w:rFonts w:ascii="仿宋_GB2312" w:hAnsi="仿宋_GB2312" w:cs="仿宋_GB2312" w:eastAsia="仿宋_GB2312"/>
              </w:rPr>
              <w:t>手提袋、空白简历表、求职登记表、文具等</w:t>
            </w:r>
            <w:r>
              <w:rPr>
                <w:rFonts w:ascii="仿宋_GB2312" w:hAnsi="仿宋_GB2312" w:cs="仿宋_GB2312" w:eastAsia="仿宋_GB2312"/>
              </w:rPr>
              <w:t>)</w:t>
            </w:r>
            <w:r>
              <w:rPr>
                <w:rFonts w:ascii="仿宋_GB2312" w:hAnsi="仿宋_GB2312" w:cs="仿宋_GB2312" w:eastAsia="仿宋_GB2312"/>
              </w:rPr>
              <w:t>、参会证、饮用水等。</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）对目标院校专业匹配的重点企业邀约不低于</w:t>
            </w:r>
            <w:r>
              <w:rPr>
                <w:rFonts w:ascii="仿宋_GB2312" w:hAnsi="仿宋_GB2312" w:cs="仿宋_GB2312" w:eastAsia="仿宋_GB2312"/>
              </w:rPr>
              <w:t>100</w:t>
            </w:r>
            <w:r>
              <w:rPr>
                <w:rFonts w:ascii="仿宋_GB2312" w:hAnsi="仿宋_GB2312" w:cs="仿宋_GB2312" w:eastAsia="仿宋_GB2312"/>
              </w:rPr>
              <w:t>家、企业签到率不低于</w:t>
            </w:r>
            <w:r>
              <w:rPr>
                <w:rFonts w:ascii="仿宋_GB2312" w:hAnsi="仿宋_GB2312" w:cs="仿宋_GB2312" w:eastAsia="仿宋_GB2312"/>
              </w:rPr>
              <w:t>95%</w:t>
            </w:r>
            <w:r>
              <w:rPr>
                <w:rFonts w:ascii="仿宋_GB2312" w:hAnsi="仿宋_GB2312" w:cs="仿宋_GB2312" w:eastAsia="仿宋_GB2312"/>
              </w:rPr>
              <w:t>。（包含：电话通知、就业指导、会务服务、安保等。）</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）通过不少于三家省市官方媒体进行活动前后期宣传。</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）聘请著名职业指导讲师，开展就业指导课程，时长不低于</w:t>
            </w:r>
            <w:r>
              <w:rPr>
                <w:rFonts w:ascii="仿宋_GB2312" w:hAnsi="仿宋_GB2312" w:cs="仿宋_GB2312" w:eastAsia="仿宋_GB2312"/>
              </w:rPr>
              <w:t>100</w:t>
            </w:r>
            <w:r>
              <w:rPr>
                <w:rFonts w:ascii="仿宋_GB2312" w:hAnsi="仿宋_GB2312" w:cs="仿宋_GB2312" w:eastAsia="仿宋_GB2312"/>
              </w:rPr>
              <w:t>分钟，并同步线上直播。</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）西安知名直播平台及直播设备租用、聘请两名就业指导讲师、主播和摄影摄像人员在招聘会现场进行就业指导及直播活动、流量推广；活动期间负责摄影摄像（提供无人机拍摄）。</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）网络招聘平台搭建、后台技术支持、网络信息发布等。</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）活动期间的数据统计及分析。</w:t>
            </w:r>
          </w:p>
          <w:p>
            <w:pPr>
              <w:pStyle w:val="null3"/>
            </w:pPr>
            <w:r>
              <w:rPr>
                <w:rFonts w:ascii="仿宋_GB2312" w:hAnsi="仿宋_GB2312" w:cs="仿宋_GB2312" w:eastAsia="仿宋_GB2312"/>
              </w:rPr>
              <w:t>2</w:t>
            </w:r>
            <w:r>
              <w:rPr>
                <w:rFonts w:ascii="仿宋_GB2312" w:hAnsi="仿宋_GB2312" w:cs="仿宋_GB2312" w:eastAsia="仿宋_GB2312"/>
              </w:rPr>
              <w:t>、白鹿学子看西安费用明细（</w:t>
            </w:r>
            <w:r>
              <w:rPr>
                <w:rFonts w:ascii="仿宋_GB2312" w:hAnsi="仿宋_GB2312" w:cs="仿宋_GB2312" w:eastAsia="仿宋_GB2312"/>
              </w:rPr>
              <w:t>1</w:t>
            </w:r>
            <w:r>
              <w:rPr>
                <w:rFonts w:ascii="仿宋_GB2312" w:hAnsi="仿宋_GB2312" w:cs="仿宋_GB2312" w:eastAsia="仿宋_GB2312"/>
              </w:rPr>
              <w:t>场，</w:t>
            </w:r>
            <w:r>
              <w:rPr>
                <w:rFonts w:ascii="仿宋_GB2312" w:hAnsi="仿宋_GB2312" w:cs="仿宋_GB2312" w:eastAsia="仿宋_GB2312"/>
              </w:rPr>
              <w:t>200</w:t>
            </w:r>
            <w:r>
              <w:rPr>
                <w:rFonts w:ascii="仿宋_GB2312" w:hAnsi="仿宋_GB2312" w:cs="仿宋_GB2312" w:eastAsia="仿宋_GB2312"/>
              </w:rPr>
              <w:t>人）</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）组织启动仪式，负责场地搭建，提供音响话筒等设备。</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）车辆租赁（以实际人数为准）、宣传物料制作、饮用水、简餐等。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）通过不少于三家省市官方媒体进行活动前后期宣传，活动期间负责摄影摄像。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）活动期间的数据统计及分析。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以最终合同为准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共计2场，具体场次时间根据甲方要求时间进行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共计9场，具体场次时间根据甲方要求时间进行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共计9场，具体场次时间根据甲方要求时间进行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共计6场，具体场次时间根据甲方要求时间进行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合同履行完毕并验收合格，供应商无任何服务质量问题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合同履行完毕并验收合格，供应商无任何服务质量问题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合同履行完毕并验收合格，供应商无任何服务质量问题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合同履行完毕并验收合格，供应商无任何服务质量问题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2、本项目专门面向小微企业采购（残疾人福利性单位、监狱企业视同小型、微型企业）。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供应商具有合法有效的人力资源服务许可证</w:t>
            </w:r>
          </w:p>
        </w:tc>
        <w:tc>
          <w:tcPr>
            <w:tcW w:type="dxa" w:w="3322"/>
          </w:tcPr>
          <w:p>
            <w:pPr>
              <w:pStyle w:val="null3"/>
            </w:pPr>
            <w:r>
              <w:rPr>
                <w:rFonts w:ascii="仿宋_GB2312" w:hAnsi="仿宋_GB2312" w:cs="仿宋_GB2312" w:eastAsia="仿宋_GB2312"/>
              </w:rPr>
              <w:t>供应商具有合法有效的人力资源服务许可证，供应商需在项目电子化交易系统中按要求上传相应证明文件</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2023年经审计的财务报告（事业法人可提供部门决算报告）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报价唯一，磋商总报价未超过采购预算</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报价唯一，磋商总报价未超过采购预算</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报价唯一，磋商总报价未超过采购预算</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报价唯一，磋商总报价未超过采购预算</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格式--上传.docx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格式--上传.docx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1.评审内容：针对服务内容及要求提供关于（1）就业指导、（2）视频制作、（3）宣传活动、（4）网络招聘平台搭建。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（1）就业指导：每满足一项评审标准得1分，满分3分； （2）视频制作：每满足一项评审标准得1分，满分3分； （3）宣传活动：每满足一项评审标准得1分，满分3分； （4）网络招聘平台搭建：每满足一项评审标准得1分，满分3分。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执行方案</w:t>
            </w:r>
          </w:p>
        </w:tc>
        <w:tc>
          <w:tcPr>
            <w:tcW w:type="dxa" w:w="2492"/>
          </w:tcPr>
          <w:p>
            <w:pPr>
              <w:pStyle w:val="null3"/>
            </w:pPr>
            <w:r>
              <w:rPr>
                <w:rFonts w:ascii="仿宋_GB2312" w:hAnsi="仿宋_GB2312" w:cs="仿宋_GB2312" w:eastAsia="仿宋_GB2312"/>
              </w:rPr>
              <w:t>1.评审内容：针对服务内容及要求提供关于（1）企业邀请计划、（2）物料设计、（3）会务服务、（4）会场流程、（5）数据统计、（6）资源整理的详细执行方案。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企业邀请计划：每满足一项评审标准得1分，满分3分；（2）物料设计：每满足一项评审标准得1分，满分3分；（3）会务服务：每满足一项评审标准得1分，满分3分；（4）会场流程：每满足一项评审标准得1分，满分3分；（5）数据统计：每满足一项评审标准得1分，满分3分；（6）资源整理的详细执行方案：每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1.评审内容：针对服务内容及要求提供关于（1）前期宣传方案、（2）后期宣传方案、（3）直播方案。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（1））前期宣传方案：每满足一项评审标准得1分，满分3分；（2）后期宣传方案：每满足一项评审标准得1分，满分3分；（3）直播方案：每满足一项评审标准得1分，满分3分。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1.评审内容：针对服务内容及要求提供关于（1）重难点分析、（2）保障措施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（1）重难点分析：每满足一项评审标准得1分，满分3分；（2）保障措施：每满足一项评审标准得1分，满分3分。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1.评审内容：针对服务内容及要求提供关于（1）单位邀约及时间安排、（2）工作流程、（3）工作进度及时间安排、（4）工作时效保证措施。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单位邀约及时间安排：每满足一项评审标准得1分，满分3分；（2）工作流程：每满足一项评审标准得1分，满分3分；（3）工作进度及时间安排：每满足一项评审标准得1分，满分3分；（4）工作时效保证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1.评审内容：针对服务内容及要求提供关于（1）人员组织架构、（2）人员数量及配置、（3）人员管理制度。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（1）人员组织架构：每满足一项评审标准得1分，满分3分；（2）人员数量及配置：每满足一项评审标准得1分，满分3分；（3）管理制度：每满足一项评审标准得1分，满分3分。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1.评审内容：针对服务内容及要求提供关于（1）风险预测、（2）应对措施。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（1）风险预测：每满足一项评审标准得1分，满分3分；（2）应对措施：每满足一项评审标准得1分，满分3分。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1.评审内容：针对服务内容及要求提供关于（1）保密措施、（2）保密承诺。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（1）保密措施：每满足一项评审标准得1分，满分3分；（2）保密承诺：每满足一项评审标准得1分，满分3分。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供应商有丰富招聘经验或举办招聘活动的经验，提供相关证明资料。 提供2022年1月1日以来同类型项目的业绩证明文件（时间以合同协议或中标通知书落款时间为准），每提供1份得2分，最多得12分。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1.评审内容：针对服务内容及要求提供关于（1）就业指导、（2）视频制作、（3）宣传活动、（4）网络招聘平台搭建。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（1）就业指导：每满足一项评审标准得1分，满分3分； （2）视频制作：每满足一项评审标准得1分，满分3分； （3）宣传活动：每满足一项评审标准得1分，满分3分； （4）网络招聘平台搭建：每满足一项评审标准得1分，满分3分。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执行方案</w:t>
            </w:r>
          </w:p>
        </w:tc>
        <w:tc>
          <w:tcPr>
            <w:tcW w:type="dxa" w:w="2492"/>
          </w:tcPr>
          <w:p>
            <w:pPr>
              <w:pStyle w:val="null3"/>
            </w:pPr>
            <w:r>
              <w:rPr>
                <w:rFonts w:ascii="仿宋_GB2312" w:hAnsi="仿宋_GB2312" w:cs="仿宋_GB2312" w:eastAsia="仿宋_GB2312"/>
              </w:rPr>
              <w:t>1.评审内容：针对服务内容及要求提供关于（1）企业邀请计划、（2）物料设计、（3）会务服务、（4）会场流程、（5）数据统计、（6）资源整理的详细执行方案。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企业邀请计划：每满足一项评审标准得1分，满分3分；（2）物料设计：每满足一项评审标准得1分，满分3分；（3）会务服务：每满足一项评审标准得1分，满分3分；（4）会场流程：每满足一项评审标准得1分，满分3分；（5）数据统计：每满足一项评审标准得1分，满分3分；（6）资源整理的详细执行方案：每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1.评审内容：针对服务内容及要求提供关于（1）前期宣传方案、（2）后期宣传方案、（3）直播方案。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（1））前期宣传方案：每满足一项评审标准得1分，满分3分；（2）后期宣传方案：每满足一项评审标准得1分，满分3分；（3）直播方案：每满足一项评审标准得1分，满分3分。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1.评审内容：针对服务内容及要求提供关于（1）重难点分析、（2）保障措施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（1）重难点分析：每满足一项评审标准得1分，满分3分；（2）保障措施：每满足一项评审标准得1分，满分3分。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1.评审内容：针对服务内容及要求提供关于（1）单位邀约及时间安排、（2）工作流程、（3）工作进度及时间安排、（4）工作时效保证措施。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单位邀约及时间安排：每满足一项评审标准得1分，满分3分；（2）工作流程：每满足一项评审标准得1分，满分3分；（3）工作进度及时间安排：每满足一项评审标准得1分，满分3分；（4）工作时效保证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1.评审内容：针对服务内容及要求提供关于（1）人员组织架构、（2）人员数量及配置、（3）人员管理制度。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（1）人员组织架构：每满足一项评审标准得1分，满分3分；（2）人员数量及配置：每满足一项评审标准得1分，满分3分；（3）管理制度：每满足一项评审标准得1分，满分3分。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1.评审内容：针对服务内容及要求提供关于（1）风险预测、（2）应对措施。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（1）风险预测：每满足一项评审标准得1分，满分3分；（2）应对措施：每满足一项评审标准得1分，满分3分。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1.评审内容：针对服务内容及要求提供关于（1）保密措施、（2）保密承诺。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（1）保密措施：每满足一项评审标准得1分，满分3分；（2）保密承诺：每满足一项评审标准得1分，满分3分。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供应商有丰富招聘经验或举办招聘活动的经验，提供相关证明资料。 提供2022年1月1日以来同类型项目的业绩证明文件（时间以合同协议或中标通知书落款时间为准），每提供1份得2分，最多得12分。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1.评审内容：针对服务内容及要求提供关于（1）就业指导、（2）视频制作、（3）宣传活动、（4）网络招聘平台搭建。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（1）就业指导：每满足一项评审标准得1分，满分3分； （2）视频制作：每满足一项评审标准得1分，满分3分； （3）宣传活动：每满足一项评审标准得1分，满分3分； （4）网络招聘平台搭建：每满足一项评审标准得1分，满分3分。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执行方案</w:t>
            </w:r>
          </w:p>
        </w:tc>
        <w:tc>
          <w:tcPr>
            <w:tcW w:type="dxa" w:w="2492"/>
          </w:tcPr>
          <w:p>
            <w:pPr>
              <w:pStyle w:val="null3"/>
            </w:pPr>
            <w:r>
              <w:rPr>
                <w:rFonts w:ascii="仿宋_GB2312" w:hAnsi="仿宋_GB2312" w:cs="仿宋_GB2312" w:eastAsia="仿宋_GB2312"/>
              </w:rPr>
              <w:t>1.评审内容：针对服务内容及要求提供关于（1）企业邀请计划、（2）物料设计、（3）会务服务、（4）会场流程、（5）数据统计、（6）资源整理的详细执行方案。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企业邀请计划：每满足一项评审标准得1分，满分3分；（2）物料设计：每满足一项评审标准得1分，满分3分；（3）会务服务：每满足一项评审标准得1分，满分3分；（4）会场流程：每满足一项评审标准得1分，满分3分；（5）数据统计：每满足一项评审标准得1分，满分3分；（6）资源整理的详细执行方案：每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1.评审内容：针对服务内容及要求提供关于（1）前期宣传方案、（2）后期宣传方案、（3）直播方案。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（1））前期宣传方案：每满足一项评审标准得1分，满分3分；（2）后期宣传方案：每满足一项评审标准得1分，满分3分；（3）直播方案：每满足一项评审标准得1分，满分3分。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1.评审内容：针对服务内容及要求提供关于（1）重难点分析、（2）保障措施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（1）重难点分析：每满足一项评审标准得1分，满分3分；（2）保障措施：每满足一项评审标准得1分，满分3分。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1.评审内容：针对服务内容及要求提供关于（1）单位邀约及时间安排、（2）工作流程、（3）工作进度及时间安排、（4）工作时效保证措施。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单位邀约及时间安排：每满足一项评审标准得1分，满分3分；（2）工作流程：每满足一项评审标准得1分，满分3分；（3）工作进度及时间安排：每满足一项评审标准得1分，满分3分；（4）工作时效保证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1.评审内容：针对服务内容及要求提供关于（1）人员组织架构、（2）人员数量及配置、（3）人员管理制度。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（1）人员组织架构：每满足一项评审标准得1分，满分3分；（2）人员数量及配置：每满足一项评审标准得1分，满分3分；（3）管理制度：每满足一项评审标准得1分，满分3分。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1.评审内容：针对服务内容及要求提供关于（1）风险预测、（2）应对措施。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（1）风险预测：每满足一项评审标准得1分，满分3分；（2）应对措施：每满足一项评审标准得1分，满分3分。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1.评审内容：针对服务内容及要求提供关于（1）保密措施、（2）保密承诺。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（1）保密措施：每满足一项评审标准得1分，满分3分；（2）保密承诺：每满足一项评审标准得1分，满分3分。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供应商有丰富招聘经验或举办招聘活动的经验，提供相关证明资料。 提供2022年1月1日以来同类型项目的业绩证明文件（时间以合同协议或中标通知书落款时间为准），每提供1份得2分，最多得12分。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1.评审内容：针对服务内容及要求提供关于（1）就业指导、（2）视频制作、（3）宣传活动、（4）网络招聘平台搭建。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（1）就业指导：每满足一项评审标准得1分，满分3分； （2）视频制作：每满足一项评审标准得1分，满分3分； （3）宣传活动：每满足一项评审标准得1分，满分3分； （4）网络招聘平台搭建：每满足一项评审标准得1分，满分3分。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执行方案</w:t>
            </w:r>
          </w:p>
        </w:tc>
        <w:tc>
          <w:tcPr>
            <w:tcW w:type="dxa" w:w="2492"/>
          </w:tcPr>
          <w:p>
            <w:pPr>
              <w:pStyle w:val="null3"/>
            </w:pPr>
            <w:r>
              <w:rPr>
                <w:rFonts w:ascii="仿宋_GB2312" w:hAnsi="仿宋_GB2312" w:cs="仿宋_GB2312" w:eastAsia="仿宋_GB2312"/>
              </w:rPr>
              <w:t>1.评审内容：针对服务内容及要求提供关于（1）企业邀请计划、（2）物料设计、（3）会务服务、（4）会场流程、（5）数据统计、（6）资源整理的详细执行方案。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企业邀请计划：每满足一项评审标准得1分，满分3分；（2）物料设计：每满足一项评审标准得1分，满分3分；（3）会务服务：每满足一项评审标准得1分，满分3分；（4）会场流程：每满足一项评审标准得1分，满分3分；（5）数据统计：每满足一项评审标准得1分，满分3分；（6）资源整理的详细执行方案：每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1.评审内容：针对服务内容及要求提供关于（1）前期宣传方案、（2）后期宣传方案、（3）直播方案。 2.评审标准： （1）完整性：方案须全面，对评审内容有详细描述及说明； （2）可实施性：实施步骤清晰、合理，进度安排得当；各项措施完善，能够保障项目按时完成； （3）针对性：方案整体思路明确有针对性，服务内容科学合理，贴合项目实际，能够满足项目要求。 3、赋分标准： （1））前期宣传方案：每满足一项评审标准得1分，满分3分；（2）后期宣传方案：每满足一项评审标准得1分，满分3分；（3）直播方案：每满足一项评审标准得1分，满分3分。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1.评审内容：针对服务内容及要求提供关于（1）重难点分析、（2）保障措施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（1）重难点分析：每满足一项评审标准得1分，满分3分；（2）保障措施：每满足一项评审标准得1分，满分3分。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1.评审内容：针对服务内容及要求提供关于（1）单位邀约及时间安排、（2）工作流程、（3）工作进度及时间安排、（4）工作时效保证措施。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单位邀约及时间安排：每满足一项评审标准得1分，满分3分；（2）工作流程：每满足一项评审标准得1分，满分3分；（3）工作进度及时间安排：每满足一项评审标准得1分，满分3分；（4）工作时效保证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1.评审内容：针对服务内容及要求提供关于（1）人员组织架构、（2）人员数量及配置、（3）人员管理制度。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（1）人员组织架构：每满足一项评审标准得1分，满分3分；（2）人员数量及配置：每满足一项评审标准得1分，满分3分；（3）管理制度：每满足一项评审标准得1分，满分3分。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1.评审内容：针对服务内容及要求提供关于（1）风险预测、（2）应对措施。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（1）风险预测：每满足一项评审标准得1分，满分3分；（2）应对措施：每满足一项评审标准得1分，满分3分。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1.评审内容：针对服务内容及要求提供关于（1）保密措施、（2）保密承诺。 2.评审标准： （1）完整性：方案须全面，对评审内容有详细描述及说明； （2）可实施性：实施步骤清晰、合理，进度安排得当；各项措施完善，能够保障项目按时完成；（3）针对性：方案整体思路明确有针对性，服务内容科学合理，贴合项目实际，能够满足项目要求。 3、赋分标准： （1）保密措施：每满足一项评审标准得1分，满分3分；（2）保密承诺：每满足一项评审标准得1分，满分3分。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格式--上传.docx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供应商有丰富招聘经验或举办招聘活动的经验，提供相关证明资料。 提供2022年1月1日以来同类型项目的业绩证明文件（时间以合同协议或中标通知书落款时间为准），每提供1份得2分，最多得12分。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详见附件：格式--上传.docx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